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ECD97" w14:textId="77777777" w:rsidR="007A0705" w:rsidRPr="00E970E2" w:rsidRDefault="00E970E2" w:rsidP="007F388B">
      <w:pPr>
        <w:pStyle w:val="af1"/>
        <w:rPr>
          <w:rFonts w:ascii="Meiryo UI" w:eastAsia="Meiryo UI" w:hAnsi="Meiryo UI"/>
        </w:rPr>
      </w:pPr>
      <w:r w:rsidRPr="00E970E2">
        <w:rPr>
          <w:rFonts w:ascii="Meiryo UI" w:eastAsia="Meiryo UI" w:hAnsi="Meiryo UI"/>
          <w:noProof/>
        </w:rPr>
        <mc:AlternateContent>
          <mc:Choice Requires="wps">
            <w:drawing>
              <wp:anchor distT="0" distB="0" distL="114300" distR="114300" simplePos="0" relativeHeight="251661824" behindDoc="0" locked="0" layoutInCell="1" allowOverlap="1" wp14:anchorId="26DE749D" wp14:editId="18C6AE08">
                <wp:simplePos x="0" y="0"/>
                <wp:positionH relativeFrom="column">
                  <wp:posOffset>-76200</wp:posOffset>
                </wp:positionH>
                <wp:positionV relativeFrom="paragraph">
                  <wp:posOffset>-703580</wp:posOffset>
                </wp:positionV>
                <wp:extent cx="3114675" cy="708025"/>
                <wp:effectExtent l="0" t="0" r="0" b="0"/>
                <wp:wrapNone/>
                <wp:docPr id="1309115471" name="テキスト ボックス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4675" cy="708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6DBD1E" w14:textId="77777777" w:rsidR="00046766" w:rsidRPr="00021075" w:rsidRDefault="00046766" w:rsidP="00046766">
                            <w:pPr>
                              <w:spacing w:line="240" w:lineRule="auto"/>
                              <w:contextualSpacing/>
                              <w:rPr>
                                <w:rFonts w:eastAsiaTheme="minorHAnsi" w:cs="Calibri"/>
                                <w:color w:val="C0504D" w:themeColor="accent2"/>
                                <w:sz w:val="20"/>
                              </w:rPr>
                            </w:pPr>
                            <w:r w:rsidRPr="00021075">
                              <w:rPr>
                                <w:rFonts w:eastAsiaTheme="minorHAnsi" w:cs="Calibri"/>
                                <w:color w:val="C0504D" w:themeColor="accent2"/>
                                <w:sz w:val="20"/>
                              </w:rPr>
                              <w:t xml:space="preserve">NSHC </w:t>
                            </w:r>
                            <w:r>
                              <w:rPr>
                                <w:rFonts w:eastAsiaTheme="minorHAnsi" w:cs="Calibri"/>
                                <w:color w:val="C0504D" w:themeColor="accent2"/>
                                <w:sz w:val="20"/>
                              </w:rPr>
                              <w:t>Threat Research Lab</w:t>
                            </w:r>
                            <w:r w:rsidRPr="00021075">
                              <w:rPr>
                                <w:rFonts w:eastAsiaTheme="minorHAnsi" w:cs="Calibri"/>
                                <w:color w:val="C0504D" w:themeColor="accent2"/>
                                <w:sz w:val="20"/>
                              </w:rPr>
                              <w:t>, ThreatRecon Team</w:t>
                            </w:r>
                          </w:p>
                          <w:p w14:paraId="51FCE5F0" w14:textId="77777777" w:rsidR="00046766" w:rsidRPr="00021075" w:rsidRDefault="00046766" w:rsidP="00046766">
                            <w:pPr>
                              <w:spacing w:line="240" w:lineRule="auto"/>
                              <w:contextualSpacing/>
                              <w:rPr>
                                <w:rFonts w:eastAsiaTheme="minorHAnsi" w:cs="Calibri"/>
                                <w:color w:val="C0504D" w:themeColor="accent2"/>
                                <w:sz w:val="20"/>
                              </w:rPr>
                            </w:pPr>
                            <w:r w:rsidRPr="00021075">
                              <w:rPr>
                                <w:rFonts w:eastAsiaTheme="minorHAnsi" w:cs="Calibri"/>
                                <w:color w:val="C0504D" w:themeColor="accent2"/>
                                <w:sz w:val="20"/>
                              </w:rPr>
                              <w:t xml:space="preserve">Document No. </w:t>
                            </w:r>
                            <w:r>
                              <w:rPr>
                                <w:rFonts w:eastAsiaTheme="minorHAnsi" w:cs="Calibri"/>
                                <w:color w:val="C0504D" w:themeColor="accent2"/>
                                <w:sz w:val="20"/>
                              </w:rPr>
                              <w:t>TR</w:t>
                            </w:r>
                            <w:r w:rsidRPr="00021075">
                              <w:rPr>
                                <w:rFonts w:eastAsiaTheme="minorHAnsi" w:cs="Calibri"/>
                                <w:color w:val="C0504D" w:themeColor="accent2"/>
                                <w:sz w:val="20"/>
                              </w:rPr>
                              <w:t>-</w:t>
                            </w:r>
                            <w:r w:rsidR="00A7552B" w:rsidRPr="00A7552B">
                              <w:rPr>
                                <w:rFonts w:eastAsiaTheme="minorHAnsi" w:cs="Calibri"/>
                                <w:color w:val="C0504D" w:themeColor="accent2"/>
                                <w:sz w:val="20"/>
                              </w:rPr>
                              <w:t>CTI202</w:t>
                            </w:r>
                            <w:r w:rsidR="00BD71DA">
                              <w:rPr>
                                <w:rFonts w:eastAsiaTheme="minorHAnsi" w:cs="Calibri" w:hint="eastAsia"/>
                                <w:color w:val="C0504D" w:themeColor="accent2"/>
                                <w:sz w:val="20"/>
                              </w:rPr>
                              <w:t>6</w:t>
                            </w:r>
                            <w:r w:rsidR="00E21BBC">
                              <w:rPr>
                                <w:rFonts w:eastAsiaTheme="minorHAnsi" w:cs="Calibri" w:hint="eastAsia"/>
                                <w:color w:val="C0504D" w:themeColor="accent2"/>
                                <w:sz w:val="20"/>
                              </w:rPr>
                              <w:t>0</w:t>
                            </w:r>
                            <w:r w:rsidR="00163262">
                              <w:rPr>
                                <w:rFonts w:eastAsiaTheme="minorHAnsi" w:cs="Calibri" w:hint="eastAsia"/>
                                <w:color w:val="C0504D" w:themeColor="accent2"/>
                                <w:sz w:val="20"/>
                              </w:rPr>
                              <w:t>31302</w:t>
                            </w:r>
                          </w:p>
                          <w:p w14:paraId="6E0E114F" w14:textId="77777777" w:rsidR="00046766" w:rsidRPr="00021075" w:rsidRDefault="00046766" w:rsidP="00046766">
                            <w:pPr>
                              <w:spacing w:line="240" w:lineRule="auto"/>
                              <w:contextualSpacing/>
                              <w:rPr>
                                <w:rFonts w:eastAsiaTheme="minorHAnsi" w:cs="Calibri"/>
                                <w:color w:val="C0504D" w:themeColor="accent2"/>
                                <w:sz w:val="20"/>
                              </w:rPr>
                            </w:pPr>
                          </w:p>
                          <w:p w14:paraId="2CBAFDD5" w14:textId="77777777" w:rsidR="000A746D" w:rsidRPr="00021075" w:rsidRDefault="000A746D" w:rsidP="002A7F7B">
                            <w:pPr>
                              <w:spacing w:line="240" w:lineRule="auto"/>
                              <w:contextualSpacing/>
                              <w:rPr>
                                <w:rFonts w:eastAsiaTheme="minorHAnsi" w:cs="Calibri"/>
                                <w:color w:val="C0504D" w:themeColor="accent2"/>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749D" id="_x0000_t202" coordsize="21600,21600" o:spt="202" path="m,l,21600r21600,l21600,xe">
                <v:stroke joinstyle="miter"/>
                <v:path gradientshapeok="t" o:connecttype="rect"/>
              </v:shapetype>
              <v:shape id="テキスト ボックス 141" o:spid="_x0000_s1026" type="#_x0000_t202" style="position:absolute;left:0;text-align:left;margin-left:-6pt;margin-top:-55.4pt;width:245.25pt;height:5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AbQ5QEAALMDAAAOAAAAZHJzL2Uyb0RvYy54bWysU8tu2zAQvBfoPxC815JdO04Fy0GbwEWB&#13;&#10;9AEk/QCKoiyiFJdd0pbcr++SUhy3uRXVgeByl8Od2dHmZugMOyr0GmzJ57OcM2Ul1NruS/79cffm&#13;&#10;mjMfhK2FAatKflKe32xfv9r0rlALaMHUChmBWF/0ruRtCK7IMi9b1Qk/A6csJRvATgQKcZ/VKHpC&#13;&#10;70y2yPOrrAesHYJU3tPp3Zjk24TfNEqGr03jVWCm5NRbSCumtYprtt2IYo/CtVpObYh/6KIT2tKj&#13;&#10;Z6g7EQQ7oH4B1WmJ4KEJMwldBk2jpUociM08/4vNQyucSlxIHO/OMvn/Byu/HB/cN2Rh+AADDTCR&#13;&#10;8O4e5A9P2mS988VUEzX1hY/VVf8ZapqmOARIN4YGu0ifCDGCIaVPZ3XVEJikw7fz+fJqveJMUm6d&#13;&#10;X+eLVZQ/E8XTbYc+fFTQsbgpOdL0Ero43vswlj6VxMc8GF3vtDEpwH11a5AdBU16l74J/Y8yY2Ox&#13;&#10;hXhtRIwniWZkNnIMQzVQMtKtoD4RYYTROeR02rSAvzjryTUl9z8PAhVn5pOlsbybL5fRZilYrtYL&#13;&#10;CvAyU11mhJUEVfLA2bi9DaM1Dw71vqWXxnlYeE9CNzpp8NzV1Dc5I6k4uTha7zJOVc//2vY3AAAA&#13;&#10;//8DAFBLAwQUAAYACAAAACEA6CMEweMAAAAOAQAADwAAAGRycy9kb3ducmV2LnhtbEyPQU/DMAyF&#13;&#10;70j8h8hI3La0E6xV13RCIC47ILExxjFrTFOtcaom3cq/xzvBxbJl+733levJdeKMQ2g9KUjnCQik&#13;&#10;2puWGgUfu9dZDiJETUZ3nlDBDwZYV7c3pS6Mv9A7nrexESxCodAKbIx9IWWoLTod5r5H4t23H5yO&#13;&#10;PA6NNIO+sLjr5CJJltLpltjB6h6fLdan7egUYL4fv97i2NJhae3pM9sckv1Gqfu76WXF5WkFIuIU&#13;&#10;/z7gysD5oeJgRz+SCaJTMEsXDBSvTZowCZ88ZPkjiKOCDGRVyv8Y1S8AAAD//wMAUEsBAi0AFAAG&#13;&#10;AAgAAAAhALaDOJL+AAAA4QEAABMAAAAAAAAAAAAAAAAAAAAAAFtDb250ZW50X1R5cGVzXS54bWxQ&#13;&#10;SwECLQAUAAYACAAAACEAOP0h/9YAAACUAQAACwAAAAAAAAAAAAAAAAAvAQAAX3JlbHMvLnJlbHNQ&#13;&#10;SwECLQAUAAYACAAAACEAqQwG0OUBAACzAwAADgAAAAAAAAAAAAAAAAAuAgAAZHJzL2Uyb0RvYy54&#13;&#10;bWxQSwECLQAUAAYACAAAACEA6CMEweMAAAAOAQAADwAAAAAAAAAAAAAAAAA/BAAAZHJzL2Rvd25y&#13;&#10;ZXYueG1sUEsFBgAAAAAEAAQA8wAAAE8FAAAAAA==&#13;&#10;" stroked="f">
                <v:path arrowok="t"/>
                <v:textbox>
                  <w:txbxContent>
                    <w:p w14:paraId="2992AA17" w14:textId="77777777" w:rsidR="00046766" w:rsidRPr="00021075" w:rsidRDefault="00046766" w:rsidP="00046766">
                      <w:pPr>
                        <w:spacing w:line="240" w:lineRule="auto"/>
                        <w:contextualSpacing/>
                        <w:rPr>
                          <w:rFonts w:eastAsiaTheme="minorHAnsi" w:cs="Calibri"/>
                          <w:color w:val="C0504D" w:themeColor="accent2"/>
                          <w:sz w:val="20"/>
                        </w:rPr>
                      </w:pPr>
                      <w:r w:rsidRPr="00021075">
                        <w:rPr>
                          <w:rFonts w:eastAsiaTheme="minorHAnsi" w:cs="Calibri"/>
                          <w:color w:val="C0504D" w:themeColor="accent2"/>
                          <w:sz w:val="20"/>
                        </w:rPr>
                        <w:t xml:space="preserve">NSHC </w:t>
                      </w:r>
                      <w:r>
                        <w:rPr>
                          <w:rFonts w:eastAsiaTheme="minorHAnsi" w:cs="Calibri"/>
                          <w:color w:val="C0504D" w:themeColor="accent2"/>
                          <w:sz w:val="20"/>
                        </w:rPr>
                        <w:t>Threat Research Lab</w:t>
                      </w:r>
                      <w:r w:rsidRPr="00021075">
                        <w:rPr>
                          <w:rFonts w:eastAsiaTheme="minorHAnsi" w:cs="Calibri"/>
                          <w:color w:val="C0504D" w:themeColor="accent2"/>
                          <w:sz w:val="20"/>
                        </w:rPr>
                        <w:t>, ThreatRecon Team</w:t>
                      </w:r>
                    </w:p>
                    <w:p w14:paraId="7A9407E6" w14:textId="1F50F6A6" w:rsidR="00046766" w:rsidRPr="00021075" w:rsidRDefault="00046766" w:rsidP="00046766">
                      <w:pPr>
                        <w:spacing w:line="240" w:lineRule="auto"/>
                        <w:contextualSpacing/>
                        <w:rPr>
                          <w:rFonts w:eastAsiaTheme="minorHAnsi" w:cs="Calibri"/>
                          <w:color w:val="C0504D" w:themeColor="accent2"/>
                          <w:sz w:val="20"/>
                        </w:rPr>
                      </w:pPr>
                      <w:r w:rsidRPr="00021075">
                        <w:rPr>
                          <w:rFonts w:eastAsiaTheme="minorHAnsi" w:cs="Calibri"/>
                          <w:color w:val="C0504D" w:themeColor="accent2"/>
                          <w:sz w:val="20"/>
                        </w:rPr>
                        <w:t xml:space="preserve">Document No. </w:t>
                      </w:r>
                      <w:r>
                        <w:rPr>
                          <w:rFonts w:eastAsiaTheme="minorHAnsi" w:cs="Calibri"/>
                          <w:color w:val="C0504D" w:themeColor="accent2"/>
                          <w:sz w:val="20"/>
                        </w:rPr>
                        <w:t>TR</w:t>
                      </w:r>
                      <w:r w:rsidRPr="00021075">
                        <w:rPr>
                          <w:rFonts w:eastAsiaTheme="minorHAnsi" w:cs="Calibri"/>
                          <w:color w:val="C0504D" w:themeColor="accent2"/>
                          <w:sz w:val="20"/>
                        </w:rPr>
                        <w:t>-</w:t>
                      </w:r>
                      <w:r w:rsidR="00A7552B" w:rsidRPr="00A7552B">
                        <w:rPr>
                          <w:rFonts w:eastAsiaTheme="minorHAnsi" w:cs="Calibri"/>
                          <w:color w:val="C0504D" w:themeColor="accent2"/>
                          <w:sz w:val="20"/>
                        </w:rPr>
                        <w:t>CTI202</w:t>
                      </w:r>
                      <w:r w:rsidR="00BD71DA">
                        <w:rPr>
                          <w:rFonts w:eastAsiaTheme="minorHAnsi" w:cs="Calibri" w:hint="eastAsia"/>
                          <w:color w:val="C0504D" w:themeColor="accent2"/>
                          <w:sz w:val="20"/>
                        </w:rPr>
                        <w:t>6</w:t>
                      </w:r>
                      <w:r w:rsidR="00E21BBC">
                        <w:rPr>
                          <w:rFonts w:eastAsiaTheme="minorHAnsi" w:cs="Calibri" w:hint="eastAsia"/>
                          <w:color w:val="C0504D" w:themeColor="accent2"/>
                          <w:sz w:val="20"/>
                        </w:rPr>
                        <w:t>0</w:t>
                      </w:r>
                      <w:r w:rsidR="00163262">
                        <w:rPr>
                          <w:rFonts w:eastAsiaTheme="minorHAnsi" w:cs="Calibri" w:hint="eastAsia"/>
                          <w:color w:val="C0504D" w:themeColor="accent2"/>
                          <w:sz w:val="20"/>
                        </w:rPr>
                        <w:t>31302</w:t>
                      </w:r>
                    </w:p>
                    <w:p w14:paraId="1BFFF0B4" w14:textId="77777777" w:rsidR="00046766" w:rsidRPr="00021075" w:rsidRDefault="00046766" w:rsidP="00046766">
                      <w:pPr>
                        <w:spacing w:line="240" w:lineRule="auto"/>
                        <w:contextualSpacing/>
                        <w:rPr>
                          <w:rFonts w:eastAsiaTheme="minorHAnsi" w:cs="Calibri"/>
                          <w:color w:val="C0504D" w:themeColor="accent2"/>
                          <w:sz w:val="20"/>
                        </w:rPr>
                      </w:pPr>
                    </w:p>
                    <w:p w14:paraId="50252288" w14:textId="56C06773" w:rsidR="000A746D" w:rsidRPr="00021075" w:rsidRDefault="000A746D" w:rsidP="002A7F7B">
                      <w:pPr>
                        <w:spacing w:line="240" w:lineRule="auto"/>
                        <w:contextualSpacing/>
                        <w:rPr>
                          <w:rFonts w:eastAsiaTheme="minorHAnsi" w:cs="Calibri"/>
                          <w:color w:val="C0504D" w:themeColor="accent2"/>
                          <w:sz w:val="20"/>
                        </w:rPr>
                      </w:pPr>
                    </w:p>
                  </w:txbxContent>
                </v:textbox>
              </v:shape>
            </w:pict>
          </mc:Fallback>
        </mc:AlternateContent>
      </w:r>
      <w:r w:rsidR="00C00C98" w:rsidRPr="00E970E2">
        <w:rPr>
          <w:rFonts w:ascii="Meiryo UI" w:eastAsia="Meiryo UI" w:hAnsi="Meiryo UI"/>
          <w:noProof/>
        </w:rPr>
        <w:drawing>
          <wp:anchor distT="0" distB="0" distL="114300" distR="114300" simplePos="0" relativeHeight="251652608" behindDoc="0" locked="0" layoutInCell="1" allowOverlap="1" wp14:anchorId="3CFB49C2" wp14:editId="181FCCF8">
            <wp:simplePos x="0" y="0"/>
            <wp:positionH relativeFrom="column">
              <wp:posOffset>5371465</wp:posOffset>
            </wp:positionH>
            <wp:positionV relativeFrom="paragraph">
              <wp:posOffset>0</wp:posOffset>
            </wp:positionV>
            <wp:extent cx="1200150" cy="1024255"/>
            <wp:effectExtent l="0" t="0" r="0" b="4445"/>
            <wp:wrapThrough wrapText="bothSides">
              <wp:wrapPolygon edited="0">
                <wp:start x="0" y="0"/>
                <wp:lineTo x="0" y="21292"/>
                <wp:lineTo x="21257" y="21292"/>
                <wp:lineTo x="21257" y="0"/>
                <wp:lineTo x="0" y="0"/>
              </wp:wrapPolygon>
            </wp:wrapThrough>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0150" cy="1024255"/>
                    </a:xfrm>
                    <a:prstGeom prst="rect">
                      <a:avLst/>
                    </a:prstGeom>
                  </pic:spPr>
                </pic:pic>
              </a:graphicData>
            </a:graphic>
            <wp14:sizeRelH relativeFrom="margin">
              <wp14:pctWidth>0</wp14:pctWidth>
            </wp14:sizeRelH>
            <wp14:sizeRelV relativeFrom="margin">
              <wp14:pctHeight>0</wp14:pctHeight>
            </wp14:sizeRelV>
          </wp:anchor>
        </w:drawing>
      </w:r>
      <w:bookmarkStart w:id="0" w:name="_Hlk16696654"/>
      <w:bookmarkEnd w:id="0"/>
    </w:p>
    <w:p w14:paraId="3DC1F7E4" w14:textId="77777777" w:rsidR="004E2768" w:rsidRPr="00E970E2" w:rsidRDefault="00E970E2" w:rsidP="000B4657">
      <w:pPr>
        <w:rPr>
          <w:rFonts w:ascii="Meiryo UI" w:eastAsia="Meiryo UI" w:hAnsi="Meiryo UI"/>
          <w:sz w:val="22"/>
        </w:rPr>
      </w:pPr>
      <w:r w:rsidRPr="00E970E2">
        <w:rPr>
          <w:rFonts w:ascii="Meiryo UI" w:eastAsia="Meiryo UI" w:hAnsi="Meiryo UI"/>
          <w:noProof/>
        </w:rPr>
        <mc:AlternateContent>
          <mc:Choice Requires="wps">
            <w:drawing>
              <wp:anchor distT="0" distB="0" distL="114300" distR="114300" simplePos="0" relativeHeight="251658752" behindDoc="0" locked="0" layoutInCell="1" allowOverlap="1" wp14:anchorId="348441D5" wp14:editId="190F2A19">
                <wp:simplePos x="0" y="0"/>
                <wp:positionH relativeFrom="column">
                  <wp:posOffset>3657600</wp:posOffset>
                </wp:positionH>
                <wp:positionV relativeFrom="paragraph">
                  <wp:posOffset>2820035</wp:posOffset>
                </wp:positionV>
                <wp:extent cx="2943225" cy="0"/>
                <wp:effectExtent l="0" t="0" r="3175" b="0"/>
                <wp:wrapNone/>
                <wp:docPr id="1331413411" name="直線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43225"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67E2A5C" id="直線コネクタ 13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222.05pt" to="519.75pt,22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yDYowEAADMDAAAOAAAAZHJzL2Uyb0RvYy54bWysUslu2zAQvRfIPxC8x1LUdBMs55DEvaSt&#13;&#10;gbQfMCYpiyjFIWZoS/77koztbreiOgw429O8N7O8m0cnDobYou/kzaKWwniF2vpdJ799XV+/l4Ij&#13;&#10;eA0Ovenk0bC8W129Wk6hNQ0O6LQhkUA8t1Po5BBjaKuK1WBG4AUG41OyRxohJpd2lSaYEvroqqau&#13;&#10;31YTkg6EyjCn6MNLUq4Kft8bFb/0PZsoXCfTbLFYKnabbbVaQrsjCINVpzHgH6YYwfr00wvUA0QQ&#13;&#10;e7J/QY1WETL2caFwrLDvrTKFQ2JzU//B5nmAYAqXJA6Hi0z8/2DV58O931AeXc3+OTyh+s5JlGoK&#13;&#10;3F6S2eGwIbGdPqFOa4R9xMJ37mnMzYmJmIusx4usZo5CpWDz4fZ107yRQp1zFbTnxkAcPxocRX50&#13;&#10;0lmfGUMLhyeOeRBozyU57HFtnStbc15M6eSad3VdOhid1Tmb65h223tH4gBp8evy5V0ntN/KCPde&#13;&#10;F7TBgH48vSNY9/JO9c6f1MgC5Lvidov6uKEMl720mQJ8uqK8+l/9UvXz1lc/AAAA//8DAFBLAwQU&#13;&#10;AAYACAAAACEAA2xGnOQAAAARAQAADwAAAGRycy9kb3ducmV2LnhtbEyPT0/CQBDF7yZ+h82YeJMt&#13;&#10;WqiWbolRiXgETfA4dMe2YXe26S5Q/PQuiYleJpl/771fMR+sEQfqfetYwXiUgCCunG65VvDxvri5&#13;&#10;B+EDskbjmBScyMO8vLwoMNfuyCs6rEMtogj7HBU0IXS5lL5qyKIfuY447r5cbzHEtq+l7vEYxa2R&#13;&#10;t0kylRZbjg4NdvTUULVb762C+mWxynDTv502r7vMDt+fmZFLpa6vhudZLI8zEIGG8PcBZ4aYH8oY&#13;&#10;bOv2rL0wCibZNAIFBWmajkGcL5K7hwmI7e9IloX8T1L+AAAA//8DAFBLAQItABQABgAIAAAAIQC2&#13;&#10;gziS/gAAAOEBAAATAAAAAAAAAAAAAAAAAAAAAABbQ29udGVudF9UeXBlc10ueG1sUEsBAi0AFAAG&#13;&#10;AAgAAAAhADj9If/WAAAAlAEAAAsAAAAAAAAAAAAAAAAALwEAAF9yZWxzLy5yZWxzUEsBAi0AFAAG&#13;&#10;AAgAAAAhAJWnINijAQAAMwMAAA4AAAAAAAAAAAAAAAAALgIAAGRycy9lMm9Eb2MueG1sUEsBAi0A&#13;&#10;FAAGAAgAAAAhAANsRpzkAAAAEQEAAA8AAAAAAAAAAAAAAAAA/QMAAGRycy9kb3ducmV2LnhtbFBL&#13;&#10;BQYAAAAABAAEAPMAAAAOBQAAAAA=&#13;&#10;" strokecolor="white" strokeweight="1pt">
                <o:lock v:ext="edit" shapetype="f"/>
              </v:line>
            </w:pict>
          </mc:Fallback>
        </mc:AlternateContent>
      </w:r>
    </w:p>
    <w:p w14:paraId="554FBE18" w14:textId="77777777" w:rsidR="004E2768" w:rsidRPr="00E970E2" w:rsidRDefault="004E2768" w:rsidP="00602114">
      <w:pPr>
        <w:jc w:val="center"/>
        <w:rPr>
          <w:rFonts w:ascii="Meiryo UI" w:eastAsia="Meiryo UI" w:hAnsi="Meiryo UI"/>
          <w:sz w:val="22"/>
        </w:rPr>
      </w:pPr>
      <w:bookmarkStart w:id="1" w:name="_Hlk485315474"/>
      <w:bookmarkEnd w:id="1"/>
    </w:p>
    <w:p w14:paraId="6F3C7782" w14:textId="77777777" w:rsidR="004E2768" w:rsidRPr="00E970E2" w:rsidRDefault="004E2768" w:rsidP="004E2768">
      <w:pPr>
        <w:rPr>
          <w:rFonts w:ascii="Meiryo UI" w:eastAsia="Meiryo UI" w:hAnsi="Meiryo UI"/>
          <w:sz w:val="22"/>
        </w:rPr>
      </w:pPr>
    </w:p>
    <w:p w14:paraId="7DC1996E" w14:textId="77777777" w:rsidR="004E2768" w:rsidRPr="00E970E2" w:rsidRDefault="00E970E2" w:rsidP="004E2768">
      <w:pPr>
        <w:rPr>
          <w:rFonts w:ascii="Meiryo UI" w:eastAsia="Meiryo UI" w:hAnsi="Meiryo UI"/>
          <w:sz w:val="22"/>
        </w:rPr>
      </w:pPr>
      <w:r w:rsidRPr="00E970E2">
        <w:rPr>
          <w:rFonts w:ascii="Meiryo UI" w:eastAsia="Meiryo UI" w:hAnsi="Meiryo UI"/>
          <w:noProof/>
        </w:rPr>
        <mc:AlternateContent>
          <mc:Choice Requires="wps">
            <w:drawing>
              <wp:anchor distT="0" distB="0" distL="114300" distR="114300" simplePos="0" relativeHeight="251657728" behindDoc="0" locked="0" layoutInCell="1" allowOverlap="1" wp14:anchorId="61BDC59E" wp14:editId="75CEB59B">
                <wp:simplePos x="0" y="0"/>
                <wp:positionH relativeFrom="column">
                  <wp:posOffset>3566160</wp:posOffset>
                </wp:positionH>
                <wp:positionV relativeFrom="paragraph">
                  <wp:posOffset>401955</wp:posOffset>
                </wp:positionV>
                <wp:extent cx="3390900" cy="1097280"/>
                <wp:effectExtent l="0" t="0" r="0" b="0"/>
                <wp:wrapNone/>
                <wp:docPr id="1034455328"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0" cy="1097280"/>
                        </a:xfrm>
                        <a:prstGeom prst="rect">
                          <a:avLst/>
                        </a:prstGeom>
                        <a:noFill/>
                        <a:ln w="9525">
                          <a:noFill/>
                          <a:miter lim="800000"/>
                          <a:headEnd/>
                          <a:tailEnd/>
                        </a:ln>
                      </wps:spPr>
                      <wps:txbx>
                        <w:txbxContent>
                          <w:p w14:paraId="0E9DA71B" w14:textId="77777777" w:rsidR="00EA2AEE" w:rsidRPr="00602114" w:rsidRDefault="00F55387" w:rsidP="00F55387">
                            <w:pPr>
                              <w:contextualSpacing/>
                              <w:rPr>
                                <w:rFonts w:ascii="メイリオ" w:eastAsia="メイリオ" w:hAnsi="メイリオ" w:cs="Calibri"/>
                                <w:b/>
                                <w:bCs/>
                                <w:color w:val="FFFFFF" w:themeColor="background1"/>
                                <w:sz w:val="40"/>
                                <w:szCs w:val="40"/>
                              </w:rPr>
                            </w:pPr>
                            <w:r w:rsidRPr="00602114">
                              <w:rPr>
                                <w:rFonts w:ascii="メイリオ" w:eastAsia="メイリオ" w:hAnsi="メイリオ" w:cs="Calibri" w:hint="eastAsia"/>
                                <w:b/>
                                <w:bCs/>
                                <w:color w:val="FFFFFF" w:themeColor="background1"/>
                                <w:sz w:val="40"/>
                                <w:szCs w:val="40"/>
                              </w:rPr>
                              <w:t>月刊ハッキンググル</w:t>
                            </w:r>
                            <w:r w:rsidRPr="00602114">
                              <w:rPr>
                                <w:rFonts w:ascii="メイリオ" w:eastAsia="メイリオ" w:hAnsi="メイリオ" w:cs="ＭＳ 明朝" w:hint="eastAsia"/>
                                <w:b/>
                                <w:bCs/>
                                <w:color w:val="FFFFFF" w:themeColor="background1"/>
                                <w:sz w:val="40"/>
                                <w:szCs w:val="40"/>
                              </w:rPr>
                              <w:t>ー</w:t>
                            </w:r>
                            <w:r w:rsidRPr="00602114">
                              <w:rPr>
                                <w:rFonts w:ascii="メイリオ" w:eastAsia="メイリオ" w:hAnsi="メイリオ" w:cs="Calibri" w:hint="eastAsia"/>
                                <w:b/>
                                <w:bCs/>
                                <w:color w:val="FFFFFF" w:themeColor="background1"/>
                                <w:sz w:val="40"/>
                                <w:szCs w:val="40"/>
                              </w:rPr>
                              <w:t>プの</w:t>
                            </w:r>
                          </w:p>
                          <w:p w14:paraId="512066B0" w14:textId="77777777" w:rsidR="00F55387" w:rsidRPr="00602114" w:rsidRDefault="00F55387" w:rsidP="00F55387">
                            <w:pPr>
                              <w:contextualSpacing/>
                              <w:rPr>
                                <w:rFonts w:ascii="メイリオ" w:eastAsia="メイリオ" w:hAnsi="メイリオ" w:cs="Calibri"/>
                                <w:b/>
                                <w:bCs/>
                                <w:color w:val="FFFFFF" w:themeColor="background1"/>
                                <w:sz w:val="40"/>
                                <w:szCs w:val="40"/>
                              </w:rPr>
                            </w:pPr>
                            <w:r w:rsidRPr="00602114">
                              <w:rPr>
                                <w:rFonts w:ascii="メイリオ" w:eastAsia="メイリオ" w:hAnsi="メイリオ" w:cs="Calibri" w:hint="eastAsia"/>
                                <w:b/>
                                <w:bCs/>
                                <w:color w:val="FFFFFF" w:themeColor="background1"/>
                                <w:sz w:val="40"/>
                                <w:szCs w:val="40"/>
                              </w:rPr>
                              <w:t>動向レポ</w:t>
                            </w:r>
                            <w:r w:rsidRPr="00602114">
                              <w:rPr>
                                <w:rFonts w:ascii="メイリオ" w:eastAsia="メイリオ" w:hAnsi="メイリオ" w:cs="ＭＳ 明朝" w:hint="eastAsia"/>
                                <w:b/>
                                <w:bCs/>
                                <w:color w:val="FFFFFF" w:themeColor="background1"/>
                                <w:sz w:val="40"/>
                                <w:szCs w:val="40"/>
                              </w:rPr>
                              <w:t>ー</w:t>
                            </w:r>
                            <w:r w:rsidRPr="00602114">
                              <w:rPr>
                                <w:rFonts w:ascii="メイリオ" w:eastAsia="メイリオ" w:hAnsi="メイリオ" w:cs="Malgun Gothic" w:hint="eastAsia"/>
                                <w:b/>
                                <w:bCs/>
                                <w:color w:val="FFFFFF" w:themeColor="background1"/>
                                <w:sz w:val="40"/>
                                <w:szCs w:val="40"/>
                              </w:rPr>
                              <w:t>ト</w:t>
                            </w:r>
                          </w:p>
                          <w:p w14:paraId="63104A66" w14:textId="77777777" w:rsidR="000A746D" w:rsidRPr="00602114" w:rsidRDefault="000A746D" w:rsidP="00E50D71">
                            <w:pPr>
                              <w:spacing w:line="204" w:lineRule="auto"/>
                              <w:ind w:left="130" w:hangingChars="50" w:hanging="130"/>
                              <w:contextualSpacing/>
                              <w:jc w:val="left"/>
                              <w:rPr>
                                <w:rFonts w:ascii="メイリオ" w:eastAsia="メイリオ" w:hAnsi="メイリオ"/>
                                <w:b/>
                                <w:bCs/>
                                <w:color w:val="FFFFFF" w:themeColor="background1"/>
                                <w:spacing w:val="-2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DC59E" id="テキスト ボックス 13" o:spid="_x0000_s1027" type="#_x0000_t202" style="position:absolute;left:0;text-align:left;margin-left:280.8pt;margin-top:31.65pt;width:267pt;height:8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z9X7wEAAL4DAAAOAAAAZHJzL2Uyb0RvYy54bWysU9tu2zAMfR+wfxD0vthxkzU24hTbug4D&#13;&#10;ugvQ7gNkWY6FSaImKbGzrx8lu2mwvRXzg0Ca5BHPIbW9GbUiR+G8BFPT5SKnRBgOrTT7mv54vHuz&#13;&#10;ocQHZlqmwIianoSnN7vXr7aDrUQBPahWOIIgxleDrWkfgq2yzPNeaOYXYIXBYAdOs4Cu22etYwOi&#13;&#10;a5UVef42G8C11gEX3uPf2ylIdwm/6wQP37rOi0BUTbG3kE6Xziae2W7Lqr1jtpd8boO9oAvNpMFL&#13;&#10;z1C3LDBycPIfKC25Aw9dWHDQGXSd5CJxQDbL/C82Dz2zInFBcbw9y+T/Hyz/enyw3x0J43sYcYCJ&#13;&#10;hLf3wH961CYbrK/mnKipr3zMboYv0OI02SFAqhg7pyN9JEQQBpU+ndUVYyAcf15dlXmZY4hjbJmX&#13;&#10;18Um6Z+x6qncOh8+CdAkGjV1OL4Ez473PsR2WPWUEm8zcCeVSiNUhgw1LdfFOhVcRLQMuGFK6ppu&#13;&#10;8vhNM+8Faz+aNhUHJtVk4wXKzLQj04lzGJuRyDbKg/lRhQbaE+rgYFoofABo9OB+UzLgMtXU/zow&#13;&#10;JyhRnw1Oq1yuVnH7krNaXxfouMtIcxlhhiNUTQMlk/khpI2dKL9DzTuZ1HjuZG4ZlySJNC903MJL&#13;&#10;P2U9P7vdHwAAAP//AwBQSwMEFAAGAAgAAAAhAF8e5R/iAAAAEAEAAA8AAABkcnMvZG93bnJldi54&#13;&#10;bWxMT01PwzAMvSPxHyIjcWNJVxqxru6EmLiCGB8St6zN2orGqZpsLf8e78Quluz3/D6Kzex6cbJj&#13;&#10;6DwhJAsFwlLl644ahI/357sHECEaqk3vySL82gCb8vqqMHntJ3qzp11sBItQyA1CG+OQSxmq1joT&#13;&#10;Fn6wxNjBj85EXsdG1qOZWNz1cqmUls50xA6tGexTa6uf3dEhfL4cvr/u1Wuzddkw+VlJciuJeHsz&#13;&#10;b9c8Htcgop3j/wecO3B+KDnY3h+pDqJHyHSimYqg0xTEmaBWGV/2CMtUJyDLQl4WKf8AAAD//wMA&#13;&#10;UEsBAi0AFAAGAAgAAAAhALaDOJL+AAAA4QEAABMAAAAAAAAAAAAAAAAAAAAAAFtDb250ZW50X1R5&#13;&#10;cGVzXS54bWxQSwECLQAUAAYACAAAACEAOP0h/9YAAACUAQAACwAAAAAAAAAAAAAAAAAvAQAAX3Jl&#13;&#10;bHMvLnJlbHNQSwECLQAUAAYACAAAACEAVAc/V+8BAAC+AwAADgAAAAAAAAAAAAAAAAAuAgAAZHJz&#13;&#10;L2Uyb0RvYy54bWxQSwECLQAUAAYACAAAACEAXx7lH+IAAAAQAQAADwAAAAAAAAAAAAAAAABJBAAA&#13;&#10;ZHJzL2Rvd25yZXYueG1sUEsFBgAAAAAEAAQA8wAAAFgFAAAAAA==&#13;&#10;" filled="f" stroked="f">
                <v:textbox>
                  <w:txbxContent>
                    <w:p w14:paraId="0644B6E2" w14:textId="6A8D7C46" w:rsidR="00EA2AEE" w:rsidRPr="00602114" w:rsidRDefault="00F55387" w:rsidP="00F55387">
                      <w:pPr>
                        <w:contextualSpacing/>
                        <w:rPr>
                          <w:rFonts w:ascii="メイリオ" w:eastAsia="メイリオ" w:hAnsi="メイリオ" w:cs="Calibri"/>
                          <w:b/>
                          <w:bCs/>
                          <w:color w:val="FFFFFF" w:themeColor="background1"/>
                          <w:sz w:val="40"/>
                          <w:szCs w:val="40"/>
                        </w:rPr>
                      </w:pPr>
                      <w:r w:rsidRPr="00602114">
                        <w:rPr>
                          <w:rFonts w:ascii="メイリオ" w:eastAsia="メイリオ" w:hAnsi="メイリオ" w:cs="Calibri" w:hint="eastAsia"/>
                          <w:b/>
                          <w:bCs/>
                          <w:color w:val="FFFFFF" w:themeColor="background1"/>
                          <w:sz w:val="40"/>
                          <w:szCs w:val="40"/>
                        </w:rPr>
                        <w:t>月刊ハッキンググル</w:t>
                      </w:r>
                      <w:r w:rsidRPr="00602114">
                        <w:rPr>
                          <w:rFonts w:ascii="メイリオ" w:eastAsia="メイリオ" w:hAnsi="メイリオ" w:cs="ＭＳ 明朝" w:hint="eastAsia"/>
                          <w:b/>
                          <w:bCs/>
                          <w:color w:val="FFFFFF" w:themeColor="background1"/>
                          <w:sz w:val="40"/>
                          <w:szCs w:val="40"/>
                        </w:rPr>
                        <w:t>ー</w:t>
                      </w:r>
                      <w:r w:rsidRPr="00602114">
                        <w:rPr>
                          <w:rFonts w:ascii="メイリオ" w:eastAsia="メイリオ" w:hAnsi="メイリオ" w:cs="Calibri" w:hint="eastAsia"/>
                          <w:b/>
                          <w:bCs/>
                          <w:color w:val="FFFFFF" w:themeColor="background1"/>
                          <w:sz w:val="40"/>
                          <w:szCs w:val="40"/>
                        </w:rPr>
                        <w:t>プの</w:t>
                      </w:r>
                    </w:p>
                    <w:p w14:paraId="398A3E46" w14:textId="611F3BC4" w:rsidR="00F55387" w:rsidRPr="00602114" w:rsidRDefault="00F55387" w:rsidP="00F55387">
                      <w:pPr>
                        <w:contextualSpacing/>
                        <w:rPr>
                          <w:rFonts w:ascii="メイリオ" w:eastAsia="メイリオ" w:hAnsi="メイリオ" w:cs="Calibri"/>
                          <w:b/>
                          <w:bCs/>
                          <w:color w:val="FFFFFF" w:themeColor="background1"/>
                          <w:sz w:val="40"/>
                          <w:szCs w:val="40"/>
                        </w:rPr>
                      </w:pPr>
                      <w:r w:rsidRPr="00602114">
                        <w:rPr>
                          <w:rFonts w:ascii="メイリオ" w:eastAsia="メイリオ" w:hAnsi="メイリオ" w:cs="Calibri" w:hint="eastAsia"/>
                          <w:b/>
                          <w:bCs/>
                          <w:color w:val="FFFFFF" w:themeColor="background1"/>
                          <w:sz w:val="40"/>
                          <w:szCs w:val="40"/>
                        </w:rPr>
                        <w:t>動向レポ</w:t>
                      </w:r>
                      <w:r w:rsidRPr="00602114">
                        <w:rPr>
                          <w:rFonts w:ascii="メイリオ" w:eastAsia="メイリオ" w:hAnsi="メイリオ" w:cs="ＭＳ 明朝" w:hint="eastAsia"/>
                          <w:b/>
                          <w:bCs/>
                          <w:color w:val="FFFFFF" w:themeColor="background1"/>
                          <w:sz w:val="40"/>
                          <w:szCs w:val="40"/>
                        </w:rPr>
                        <w:t>ー</w:t>
                      </w:r>
                      <w:r w:rsidRPr="00602114">
                        <w:rPr>
                          <w:rFonts w:ascii="メイリオ" w:eastAsia="メイリオ" w:hAnsi="メイリオ" w:cs="Malgun Gothic" w:hint="eastAsia"/>
                          <w:b/>
                          <w:bCs/>
                          <w:color w:val="FFFFFF" w:themeColor="background1"/>
                          <w:sz w:val="40"/>
                          <w:szCs w:val="40"/>
                        </w:rPr>
                        <w:t>ト</w:t>
                      </w:r>
                    </w:p>
                    <w:p w14:paraId="063618EE" w14:textId="1B127F77" w:rsidR="000A746D" w:rsidRPr="00602114" w:rsidRDefault="000A746D" w:rsidP="00E50D71">
                      <w:pPr>
                        <w:spacing w:line="204" w:lineRule="auto"/>
                        <w:ind w:left="130" w:hangingChars="50" w:hanging="130"/>
                        <w:contextualSpacing/>
                        <w:jc w:val="left"/>
                        <w:rPr>
                          <w:rFonts w:ascii="メイリオ" w:eastAsia="メイリオ" w:hAnsi="メイリオ"/>
                          <w:b/>
                          <w:bCs/>
                          <w:color w:val="FFFFFF" w:themeColor="background1"/>
                          <w:spacing w:val="-20"/>
                          <w:sz w:val="28"/>
                          <w:szCs w:val="28"/>
                        </w:rPr>
                      </w:pPr>
                    </w:p>
                  </w:txbxContent>
                </v:textbox>
              </v:shape>
            </w:pict>
          </mc:Fallback>
        </mc:AlternateContent>
      </w:r>
      <w:r w:rsidR="00D5091C" w:rsidRPr="00E970E2">
        <w:rPr>
          <w:rFonts w:ascii="Meiryo UI" w:eastAsia="Meiryo UI" w:hAnsi="Meiryo UI"/>
          <w:noProof/>
          <w:sz w:val="22"/>
        </w:rPr>
        <w:drawing>
          <wp:anchor distT="0" distB="0" distL="114300" distR="114300" simplePos="0" relativeHeight="251648512" behindDoc="1" locked="0" layoutInCell="1" allowOverlap="1" wp14:anchorId="0B1E70E3" wp14:editId="74D4F877">
            <wp:simplePos x="0" y="0"/>
            <wp:positionH relativeFrom="column">
              <wp:posOffset>3324225</wp:posOffset>
            </wp:positionH>
            <wp:positionV relativeFrom="paragraph">
              <wp:posOffset>205740</wp:posOffset>
            </wp:positionV>
            <wp:extent cx="3800475" cy="3800475"/>
            <wp:effectExtent l="0" t="0" r="9525" b="9525"/>
            <wp:wrapNone/>
            <wp:docPr id="299" name="그림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475" cy="380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A0B74" w:rsidRPr="00E970E2">
        <w:rPr>
          <w:rFonts w:ascii="Meiryo UI" w:eastAsia="Meiryo UI" w:hAnsi="Meiryo UI"/>
          <w:noProof/>
          <w:sz w:val="22"/>
        </w:rPr>
        <w:drawing>
          <wp:anchor distT="0" distB="0" distL="114300" distR="114300" simplePos="0" relativeHeight="251649536" behindDoc="1" locked="0" layoutInCell="1" allowOverlap="1" wp14:anchorId="700083B3" wp14:editId="294CF11B">
            <wp:simplePos x="0" y="0"/>
            <wp:positionH relativeFrom="column">
              <wp:posOffset>-456565</wp:posOffset>
            </wp:positionH>
            <wp:positionV relativeFrom="paragraph">
              <wp:posOffset>198755</wp:posOffset>
            </wp:positionV>
            <wp:extent cx="3800475" cy="3800475"/>
            <wp:effectExtent l="0" t="0" r="9525" b="9525"/>
            <wp:wrapNone/>
            <wp:docPr id="300" name="그림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alphaModFix amt="70000"/>
                      <a:extLst>
                        <a:ext uri="{28A0092B-C50C-407E-A947-70E740481C1C}">
                          <a14:useLocalDpi xmlns:a14="http://schemas.microsoft.com/office/drawing/2010/main" val="0"/>
                        </a:ext>
                      </a:extLst>
                    </a:blip>
                    <a:srcRect/>
                    <a:stretch>
                      <a:fillRect/>
                    </a:stretch>
                  </pic:blipFill>
                  <pic:spPr bwMode="auto">
                    <a:xfrm>
                      <a:off x="0" y="0"/>
                      <a:ext cx="3800475" cy="3800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7FDB0" w14:textId="77777777" w:rsidR="004E2768" w:rsidRPr="00E970E2" w:rsidRDefault="004E2768" w:rsidP="004E2768">
      <w:pPr>
        <w:rPr>
          <w:rFonts w:ascii="Meiryo UI" w:eastAsia="Meiryo UI" w:hAnsi="Meiryo UI"/>
          <w:sz w:val="22"/>
        </w:rPr>
      </w:pPr>
    </w:p>
    <w:p w14:paraId="243BEBA2" w14:textId="77777777" w:rsidR="004E2768" w:rsidRPr="00E970E2" w:rsidRDefault="004E2768" w:rsidP="004E2768">
      <w:pPr>
        <w:rPr>
          <w:rFonts w:ascii="Meiryo UI" w:eastAsia="Meiryo UI" w:hAnsi="Meiryo UI"/>
          <w:sz w:val="22"/>
        </w:rPr>
      </w:pPr>
    </w:p>
    <w:p w14:paraId="29CB5D26" w14:textId="77777777" w:rsidR="004E2768" w:rsidRPr="00E970E2" w:rsidRDefault="00E970E2" w:rsidP="004E2768">
      <w:pPr>
        <w:rPr>
          <w:rFonts w:ascii="Meiryo UI" w:eastAsia="Meiryo UI" w:hAnsi="Meiryo UI"/>
          <w:sz w:val="22"/>
        </w:rPr>
      </w:pPr>
      <w:r w:rsidRPr="00E970E2">
        <w:rPr>
          <w:rFonts w:ascii="Meiryo UI" w:eastAsia="Meiryo UI" w:hAnsi="Meiryo UI"/>
          <w:noProof/>
        </w:rPr>
        <mc:AlternateContent>
          <mc:Choice Requires="wps">
            <w:drawing>
              <wp:anchor distT="0" distB="0" distL="114300" distR="114300" simplePos="0" relativeHeight="251656704" behindDoc="0" locked="0" layoutInCell="1" allowOverlap="1" wp14:anchorId="0E1483A6" wp14:editId="1619E1D0">
                <wp:simplePos x="0" y="0"/>
                <wp:positionH relativeFrom="column">
                  <wp:posOffset>3539490</wp:posOffset>
                </wp:positionH>
                <wp:positionV relativeFrom="paragraph">
                  <wp:posOffset>325755</wp:posOffset>
                </wp:positionV>
                <wp:extent cx="3209925" cy="1089660"/>
                <wp:effectExtent l="0" t="0" r="0" b="0"/>
                <wp:wrapNone/>
                <wp:docPr id="978073609" name="テキスト ボックス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9925" cy="108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44D4C" w14:textId="77777777" w:rsidR="000A746D" w:rsidRPr="00720B65" w:rsidRDefault="000A746D" w:rsidP="00EC38CD">
                            <w:pPr>
                              <w:spacing w:line="240" w:lineRule="auto"/>
                              <w:contextualSpacing/>
                              <w:jc w:val="left"/>
                              <w:rPr>
                                <w:rFonts w:ascii="Calibri" w:eastAsia="NanumGothic" w:hAnsi="Calibri" w:cs="Calibri"/>
                                <w:color w:val="FFFFFF" w:themeColor="background1"/>
                                <w:sz w:val="40"/>
                                <w:szCs w:val="32"/>
                              </w:rPr>
                            </w:pPr>
                            <w:r w:rsidRPr="00720B65">
                              <w:rPr>
                                <w:rFonts w:ascii="Calibri" w:eastAsia="NanumGothic" w:hAnsi="Calibri" w:cs="Calibri"/>
                                <w:color w:val="FFFFFF" w:themeColor="background1"/>
                                <w:sz w:val="40"/>
                                <w:szCs w:val="32"/>
                              </w:rPr>
                              <w:t>Monthly Threat Actor Group Intelligence 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1483A6" id="テキスト ボックス 135" o:spid="_x0000_s1028" type="#_x0000_t202" style="position:absolute;left:0;text-align:left;margin-left:278.7pt;margin-top:25.65pt;width:252.75pt;height:85.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Jpi1gEAAJIDAAAOAAAAZHJzL2Uyb0RvYy54bWysU9uO0zAQfUfiHyy/06ShW7ZR0xWwWoS0&#13;&#10;LEgLH+A6TmOReMyM26R8PWOn2y3whnixPJccn3Nmsr4Z+04cDJIFV8n5LJfCOA21dbtKfvt69+pa&#13;&#10;CgrK1aoDZyp5NCRvNi9frAdfmgJa6GqDgkEclYOvZBuCL7OMdGt6RTPwxnGxAexV4BB3WY1qYPS+&#13;&#10;y4o8X2YDYO0RtCHi7O1UlJuE3zRGh89NQyaIrpLMLaQT07mNZ7ZZq3KHyrdWn2iof2DRK+v40TPU&#13;&#10;rQpK7NH+BdVbjUDQhJmGPoOmsdokDaxmnv+h5rFV3iQtbA75s030/2D1w+HRf0ERxncw8gCTCPL3&#13;&#10;oL8Te5MNnspTT/SUSord2+ET1DxNtQ+Qvhgb7KN8FiQYhp0+nt01YxCak6+LfLUqrqTQXJvn16vl&#13;&#10;MvmfqfLpc48UPhjoRbxUEnl8CV4d7ilEOqp8aomvObizXZdG2LnfEtwYM4l+ZDxxD+N2FLauZBHn&#13;&#10;HtVsoT6yHoRpMXiR+dIC/pRi4KWoJP3YKzRSdB8du76aLxZxi1KwuHpTcICXle1lRTnNUJUMUkzX&#13;&#10;92HavL1Hu2v5pcluB2/Zx8Ymhc+sTvR58En4aUnjZl3Gqev5V9r8AgAA//8DAFBLAwQUAAYACAAA&#13;&#10;ACEADvZ4euIAAAAQAQAADwAAAGRycy9kb3ducmV2LnhtbExPy07DMBC8I/EP1iJxo04DLSWNUyFQ&#13;&#10;Baq4kPYD3NjEUeK1FTsP+Hq2J7isZrWz88h3s+3YqPvQOBSwXCTANFZONVgLOB33dxtgIUpUsnOo&#13;&#10;BXzrALvi+iqXmXITfuqxjDUjEQyZFGBi9BnnoTLayrBwXiPdvlxvZaS1r7nq5UTituNpkqy5lQ2S&#13;&#10;g5FevxhdteVgBeyHt3c7/vDBH8pqQuPb4fTRCnF7M79uaTxvgUU9x78PuHSg/FBQsLMbUAXWCVit&#13;&#10;Hh+ISmB5D+xCSNbpE7CzgDQlwIuc/y9S/AIAAP//AwBQSwECLQAUAAYACAAAACEAtoM4kv4AAADh&#13;&#10;AQAAEwAAAAAAAAAAAAAAAAAAAAAAW0NvbnRlbnRfVHlwZXNdLnhtbFBLAQItABQABgAIAAAAIQA4&#13;&#10;/SH/1gAAAJQBAAALAAAAAAAAAAAAAAAAAC8BAABfcmVscy8ucmVsc1BLAQItABQABgAIAAAAIQCT&#13;&#10;jJpi1gEAAJIDAAAOAAAAAAAAAAAAAAAAAC4CAABkcnMvZTJvRG9jLnhtbFBLAQItABQABgAIAAAA&#13;&#10;IQAO9nh64gAAABABAAAPAAAAAAAAAAAAAAAAADAEAABkcnMvZG93bnJldi54bWxQSwUGAAAAAAQA&#13;&#10;BADzAAAAPwUAAAAA&#13;&#10;" filled="f" stroked="f">
                <v:path arrowok="t"/>
                <v:textbox>
                  <w:txbxContent>
                    <w:p w14:paraId="2793B4BB" w14:textId="41D4C0E2" w:rsidR="000A746D" w:rsidRPr="00720B65" w:rsidRDefault="000A746D" w:rsidP="00EC38CD">
                      <w:pPr>
                        <w:spacing w:line="240" w:lineRule="auto"/>
                        <w:contextualSpacing/>
                        <w:jc w:val="left"/>
                        <w:rPr>
                          <w:rFonts w:ascii="Calibri" w:eastAsia="NanumGothic" w:hAnsi="Calibri" w:cs="Calibri"/>
                          <w:color w:val="FFFFFF" w:themeColor="background1"/>
                          <w:sz w:val="40"/>
                          <w:szCs w:val="32"/>
                        </w:rPr>
                      </w:pPr>
                      <w:r w:rsidRPr="00720B65">
                        <w:rPr>
                          <w:rFonts w:ascii="Calibri" w:eastAsia="NanumGothic" w:hAnsi="Calibri" w:cs="Calibri"/>
                          <w:color w:val="FFFFFF" w:themeColor="background1"/>
                          <w:sz w:val="40"/>
                          <w:szCs w:val="32"/>
                        </w:rPr>
                        <w:t>Monthly Threat Actor Group Intelligence Report</w:t>
                      </w:r>
                    </w:p>
                  </w:txbxContent>
                </v:textbox>
              </v:shape>
            </w:pict>
          </mc:Fallback>
        </mc:AlternateContent>
      </w:r>
    </w:p>
    <w:p w14:paraId="79C15697" w14:textId="77777777" w:rsidR="004E2768" w:rsidRPr="00E970E2" w:rsidRDefault="00E970E2" w:rsidP="004E2768">
      <w:pPr>
        <w:rPr>
          <w:rFonts w:ascii="Meiryo UI" w:eastAsia="Meiryo UI" w:hAnsi="Meiryo UI"/>
          <w:sz w:val="22"/>
        </w:rPr>
      </w:pPr>
      <w:r w:rsidRPr="00E970E2">
        <w:rPr>
          <w:rFonts w:ascii="Meiryo UI" w:eastAsia="Meiryo UI" w:hAnsi="Meiryo UI"/>
          <w:noProof/>
        </w:rPr>
        <mc:AlternateContent>
          <mc:Choice Requires="wps">
            <w:drawing>
              <wp:anchor distT="0" distB="0" distL="114300" distR="114300" simplePos="0" relativeHeight="251662848" behindDoc="0" locked="0" layoutInCell="1" allowOverlap="1" wp14:anchorId="3BE8BD64" wp14:editId="79F8AE9E">
                <wp:simplePos x="0" y="0"/>
                <wp:positionH relativeFrom="column">
                  <wp:posOffset>-171450</wp:posOffset>
                </wp:positionH>
                <wp:positionV relativeFrom="paragraph">
                  <wp:posOffset>427990</wp:posOffset>
                </wp:positionV>
                <wp:extent cx="3505200" cy="666750"/>
                <wp:effectExtent l="0" t="0" r="0" b="0"/>
                <wp:wrapNone/>
                <wp:docPr id="363170443"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05200" cy="666750"/>
                        </a:xfrm>
                        <a:prstGeom prst="rect">
                          <a:avLst/>
                        </a:prstGeom>
                        <a:noFill/>
                        <a:ln w="9525">
                          <a:noFill/>
                          <a:miter lim="800000"/>
                          <a:headEnd/>
                          <a:tailEnd/>
                        </a:ln>
                      </wps:spPr>
                      <wps:txbx>
                        <w:txbxContent>
                          <w:p w14:paraId="79DD8214" w14:textId="77777777" w:rsidR="00CC6E1F" w:rsidRDefault="00CC6E1F" w:rsidP="00B80930">
                            <w:pPr>
                              <w:pStyle w:val="ab"/>
                              <w:numPr>
                                <w:ilvl w:val="0"/>
                                <w:numId w:val="11"/>
                              </w:numPr>
                              <w:ind w:leftChars="0"/>
                              <w:contextualSpacing/>
                              <w:rPr>
                                <w:rFonts w:asciiTheme="majorHAnsi" w:eastAsiaTheme="majorHAnsi" w:hAnsiTheme="majorHAnsi"/>
                                <w:b/>
                                <w:color w:val="C00000"/>
                                <w:sz w:val="22"/>
                              </w:rPr>
                            </w:pPr>
                            <w:r w:rsidRPr="004C4F5B">
                              <w:rPr>
                                <w:rFonts w:asciiTheme="majorHAnsi" w:eastAsiaTheme="majorHAnsi" w:hAnsiTheme="majorHAnsi"/>
                                <w:b/>
                                <w:color w:val="C00000"/>
                                <w:sz w:val="22"/>
                              </w:rPr>
                              <w:t>twitter.com/nshcthreatrecon</w:t>
                            </w:r>
                          </w:p>
                          <w:p w14:paraId="41D42A55" w14:textId="77777777" w:rsidR="00CC6E1F" w:rsidRPr="004C4F5B" w:rsidRDefault="00F05AD9" w:rsidP="00B80930">
                            <w:pPr>
                              <w:pStyle w:val="ab"/>
                              <w:numPr>
                                <w:ilvl w:val="0"/>
                                <w:numId w:val="11"/>
                              </w:numPr>
                              <w:ind w:leftChars="0"/>
                              <w:contextualSpacing/>
                              <w:rPr>
                                <w:rFonts w:asciiTheme="majorHAnsi" w:eastAsiaTheme="majorHAnsi" w:hAnsiTheme="majorHAnsi"/>
                                <w:b/>
                                <w:color w:val="C00000"/>
                                <w:sz w:val="22"/>
                              </w:rPr>
                            </w:pPr>
                            <w:r>
                              <w:rPr>
                                <w:rFonts w:asciiTheme="majorHAnsi" w:eastAsiaTheme="majorHAnsi" w:hAnsiTheme="majorHAnsi" w:hint="eastAsia"/>
                                <w:b/>
                                <w:color w:val="C00000"/>
                                <w:sz w:val="22"/>
                              </w:rPr>
                              <w:t>service</w:t>
                            </w:r>
                            <w:r w:rsidR="00CC6E1F" w:rsidRPr="00192552">
                              <w:rPr>
                                <w:rFonts w:asciiTheme="majorHAnsi" w:eastAsiaTheme="majorHAnsi" w:hAnsiTheme="majorHAnsi"/>
                                <w:b/>
                                <w:color w:val="C00000"/>
                                <w:sz w:val="22"/>
                              </w:rPr>
                              <w:t>@nshc.net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8BD64" id="テキスト ボックス 11" o:spid="_x0000_s1029" type="#_x0000_t202" style="position:absolute;left:0;text-align:left;margin-left:-13.5pt;margin-top:33.7pt;width:276pt;height: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tJ117QEAAL0DAAAOAAAAZHJzL2Uyb0RvYy54bWysU9uO0zAQfUfiHyy/06Sl6e5GTVfAsghp&#13;&#10;uUgLH+A4dmNhe4ztNilfz9jJdit4Q+TB8ng8x3POnGxvR6PJUfigwDZ0uSgpEZZDp+y+od+/3b+6&#13;&#10;piREZjumwYqGnkSgt7uXL7aDq8UKetCd8ARBbKgH19A+RlcXReC9MCwswAmLSQnesIih3xedZwOi&#13;&#10;G12synJTDOA754GLEPD0bkrSXcaXUvD4RcogItENxd5iXn1e27QWuy2r9565XvG5DfYPXRimLD56&#13;&#10;hrpjkZGDV39BGcU9BJBxwcEUIKXiInNANsvyDzaPPXMic0FxgjvLFP4fLP98fHRfPYnjWxhxgJlE&#13;&#10;cA/AfwTUphhcqOc7SdNQh3S7HT5Bh9Nkhwi5YpTeJPpIiCAMKn06qyvGSDgevq7KCkdGCcfcZrO5&#13;&#10;qrL8Baufqp0P8YMAQ9KmoR6nl9HZ8SHE1A2rn66kxyzcK63zBLUlQ0NvqlWVCy4yRkU0mFamoddl&#13;&#10;+qaR94J1722XiyNTetrjA9rOrBPRiXIc25GoDhmk2iRCC90JZfAw+Qn9j5se/C9KBvRSQ8PPA/OC&#13;&#10;Ev3R4rBulut1Ml8O1tXVCgN/mWkvM8xyhGpopGTavovZsBPlNyi5VFmN507mltEjWaTZz8mEl3G+&#13;&#10;9fzX7X4DAAD//wMAUEsDBBQABgAIAAAAIQDFvSir4wAAAA8BAAAPAAAAZHJzL2Rvd25yZXYueG1s&#13;&#10;TI9PT8MwDMXvSHyHyEjctoSqXaFrOiEmrkyMPxK3rPHaisapmmwt337mBBdLtp+f36/czK4XZxxD&#13;&#10;50nD3VKBQKq97ajR8P72vLgHEaIha3pPqOEHA2yq66vSFNZP9IrnfWwEm1AojIY2xqGQMtQtOhOW&#13;&#10;fkDi3dGPzkRux0ba0Uxs7nqZKLWSznTEH1oz4FOL9ff+5DR8vBy/PlO1a7YuGyY/K0nuQWp9ezNv&#13;&#10;11we1yAizvHvAn4ZOD9UHOzgT2SD6DUskpyBooZVnoJgQZZkPDiwMk9SkFUp/3NUFwAAAP//AwBQ&#13;&#10;SwECLQAUAAYACAAAACEAtoM4kv4AAADhAQAAEwAAAAAAAAAAAAAAAAAAAAAAW0NvbnRlbnRfVHlw&#13;&#10;ZXNdLnhtbFBLAQItABQABgAIAAAAIQA4/SH/1gAAAJQBAAALAAAAAAAAAAAAAAAAAC8BAABfcmVs&#13;&#10;cy8ucmVsc1BLAQItABQABgAIAAAAIQD4tJ117QEAAL0DAAAOAAAAAAAAAAAAAAAAAC4CAABkcnMv&#13;&#10;ZTJvRG9jLnhtbFBLAQItABQABgAIAAAAIQDFvSir4wAAAA8BAAAPAAAAAAAAAAAAAAAAAEcEAABk&#13;&#10;cnMvZG93bnJldi54bWxQSwUGAAAAAAQABADzAAAAVwUAAAAA&#13;&#10;" filled="f" stroked="f">
                <v:textbox>
                  <w:txbxContent>
                    <w:p w14:paraId="09F2A0A1" w14:textId="77777777" w:rsidR="00CC6E1F" w:rsidRDefault="00CC6E1F" w:rsidP="00B80930">
                      <w:pPr>
                        <w:pStyle w:val="ab"/>
                        <w:numPr>
                          <w:ilvl w:val="0"/>
                          <w:numId w:val="11"/>
                        </w:numPr>
                        <w:ind w:leftChars="0"/>
                        <w:contextualSpacing/>
                        <w:rPr>
                          <w:rFonts w:asciiTheme="majorHAnsi" w:eastAsiaTheme="majorHAnsi" w:hAnsiTheme="majorHAnsi"/>
                          <w:b/>
                          <w:color w:val="C00000"/>
                          <w:sz w:val="22"/>
                        </w:rPr>
                      </w:pPr>
                      <w:r w:rsidRPr="004C4F5B">
                        <w:rPr>
                          <w:rFonts w:asciiTheme="majorHAnsi" w:eastAsiaTheme="majorHAnsi" w:hAnsiTheme="majorHAnsi"/>
                          <w:b/>
                          <w:color w:val="C00000"/>
                          <w:sz w:val="22"/>
                        </w:rPr>
                        <w:t>twitter.com/nshcthreatrecon</w:t>
                      </w:r>
                    </w:p>
                    <w:p w14:paraId="3C08EC79" w14:textId="3458CA8A" w:rsidR="00CC6E1F" w:rsidRPr="004C4F5B" w:rsidRDefault="00F05AD9" w:rsidP="00B80930">
                      <w:pPr>
                        <w:pStyle w:val="ab"/>
                        <w:numPr>
                          <w:ilvl w:val="0"/>
                          <w:numId w:val="11"/>
                        </w:numPr>
                        <w:ind w:leftChars="0"/>
                        <w:contextualSpacing/>
                        <w:rPr>
                          <w:rFonts w:asciiTheme="majorHAnsi" w:eastAsiaTheme="majorHAnsi" w:hAnsiTheme="majorHAnsi"/>
                          <w:b/>
                          <w:color w:val="C00000"/>
                          <w:sz w:val="22"/>
                        </w:rPr>
                      </w:pPr>
                      <w:r>
                        <w:rPr>
                          <w:rFonts w:asciiTheme="majorHAnsi" w:eastAsiaTheme="majorHAnsi" w:hAnsiTheme="majorHAnsi" w:hint="eastAsia"/>
                          <w:b/>
                          <w:color w:val="C00000"/>
                          <w:sz w:val="22"/>
                        </w:rPr>
                        <w:t>service</w:t>
                      </w:r>
                      <w:r w:rsidR="00CC6E1F" w:rsidRPr="00192552">
                        <w:rPr>
                          <w:rFonts w:asciiTheme="majorHAnsi" w:eastAsiaTheme="majorHAnsi" w:hAnsiTheme="majorHAnsi"/>
                          <w:b/>
                          <w:color w:val="C00000"/>
                          <w:sz w:val="22"/>
                        </w:rPr>
                        <w:t>@nshc.net</w:t>
                      </w:r>
                    </w:p>
                  </w:txbxContent>
                </v:textbox>
              </v:shape>
            </w:pict>
          </mc:Fallback>
        </mc:AlternateContent>
      </w:r>
    </w:p>
    <w:p w14:paraId="0923CC41" w14:textId="77777777" w:rsidR="004E2768" w:rsidRPr="00E970E2" w:rsidRDefault="004E2768" w:rsidP="004E2768">
      <w:pPr>
        <w:rPr>
          <w:rFonts w:ascii="Meiryo UI" w:eastAsia="Meiryo UI" w:hAnsi="Meiryo UI"/>
          <w:sz w:val="22"/>
        </w:rPr>
      </w:pPr>
    </w:p>
    <w:p w14:paraId="3D5F9495" w14:textId="77777777" w:rsidR="004E2768" w:rsidRPr="00E970E2" w:rsidRDefault="00E970E2" w:rsidP="00755F82">
      <w:pPr>
        <w:tabs>
          <w:tab w:val="left" w:pos="7300"/>
        </w:tabs>
        <w:rPr>
          <w:rFonts w:ascii="Meiryo UI" w:eastAsia="Meiryo UI" w:hAnsi="Meiryo UI"/>
          <w:sz w:val="22"/>
        </w:rPr>
      </w:pPr>
      <w:r w:rsidRPr="00E970E2">
        <w:rPr>
          <w:rFonts w:ascii="Meiryo UI" w:eastAsia="Meiryo UI" w:hAnsi="Meiryo UI"/>
          <w:noProof/>
        </w:rPr>
        <mc:AlternateContent>
          <mc:Choice Requires="wps">
            <w:drawing>
              <wp:anchor distT="0" distB="0" distL="114300" distR="114300" simplePos="0" relativeHeight="251660800" behindDoc="0" locked="0" layoutInCell="1" allowOverlap="1" wp14:anchorId="1FF77E3E" wp14:editId="544FDD3B">
                <wp:simplePos x="0" y="0"/>
                <wp:positionH relativeFrom="column">
                  <wp:posOffset>3566160</wp:posOffset>
                </wp:positionH>
                <wp:positionV relativeFrom="paragraph">
                  <wp:posOffset>370840</wp:posOffset>
                </wp:positionV>
                <wp:extent cx="2169160" cy="783590"/>
                <wp:effectExtent l="0" t="0" r="0" b="0"/>
                <wp:wrapNone/>
                <wp:docPr id="355962500" name="テキスト ボックス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9160" cy="78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E960C" w14:textId="77777777" w:rsidR="006F4500" w:rsidRPr="00413642" w:rsidRDefault="002C06F5" w:rsidP="006F4500">
                            <w:pPr>
                              <w:spacing w:line="192" w:lineRule="auto"/>
                              <w:contextualSpacing/>
                              <w:jc w:val="left"/>
                              <w:rPr>
                                <w:rFonts w:asciiTheme="majorHAnsi" w:eastAsiaTheme="majorHAnsi" w:hAnsiTheme="majorHAnsi" w:cs="Calibri"/>
                                <w:b/>
                                <w:color w:val="FFFFFF" w:themeColor="background1"/>
                                <w:sz w:val="38"/>
                                <w:szCs w:val="38"/>
                              </w:rPr>
                            </w:pPr>
                            <w:r>
                              <w:rPr>
                                <w:rFonts w:asciiTheme="majorHAnsi" w:eastAsiaTheme="majorHAnsi" w:hAnsiTheme="majorHAnsi" w:cs="Malgun Gothic" w:hint="eastAsia"/>
                                <w:b/>
                                <w:color w:val="FFFFFF" w:themeColor="background1"/>
                                <w:sz w:val="38"/>
                                <w:szCs w:val="38"/>
                              </w:rPr>
                              <w:t>Feb</w:t>
                            </w:r>
                            <w:r w:rsidR="006F4500" w:rsidRPr="00147551">
                              <w:rPr>
                                <w:rFonts w:asciiTheme="majorHAnsi" w:eastAsiaTheme="majorHAnsi" w:hAnsiTheme="majorHAnsi" w:cs="Malgun Gothic" w:hint="eastAsia"/>
                                <w:b/>
                                <w:color w:val="FFFFFF" w:themeColor="background1"/>
                                <w:sz w:val="38"/>
                                <w:szCs w:val="38"/>
                              </w:rPr>
                              <w:t xml:space="preserve"> </w:t>
                            </w:r>
                            <w:r w:rsidR="006F4500" w:rsidRPr="00413642">
                              <w:rPr>
                                <w:rFonts w:asciiTheme="majorHAnsi" w:eastAsiaTheme="majorHAnsi" w:hAnsiTheme="majorHAnsi" w:hint="eastAsia"/>
                                <w:b/>
                                <w:color w:val="FFFFFF" w:themeColor="background1"/>
                                <w:sz w:val="38"/>
                                <w:szCs w:val="38"/>
                              </w:rPr>
                              <w:t>20</w:t>
                            </w:r>
                            <w:r w:rsidR="006F4500" w:rsidRPr="00413642">
                              <w:rPr>
                                <w:rFonts w:asciiTheme="majorHAnsi" w:eastAsiaTheme="majorHAnsi" w:hAnsiTheme="majorHAnsi" w:cs="Calibri"/>
                                <w:b/>
                                <w:color w:val="FFFFFF" w:themeColor="background1"/>
                                <w:sz w:val="38"/>
                                <w:szCs w:val="38"/>
                              </w:rPr>
                              <w:t>2</w:t>
                            </w:r>
                            <w:r w:rsidR="006F4500">
                              <w:rPr>
                                <w:rFonts w:asciiTheme="majorHAnsi" w:eastAsiaTheme="majorHAnsi" w:hAnsiTheme="majorHAnsi" w:cs="Calibri" w:hint="eastAsia"/>
                                <w:b/>
                                <w:color w:val="FFFFFF" w:themeColor="background1"/>
                                <w:sz w:val="38"/>
                                <w:szCs w:val="38"/>
                              </w:rPr>
                              <w:t>6</w:t>
                            </w:r>
                          </w:p>
                          <w:p w14:paraId="3E2F3BE0" w14:textId="77777777" w:rsidR="006F4500" w:rsidRPr="00413642" w:rsidRDefault="006F4500" w:rsidP="006F4500">
                            <w:pPr>
                              <w:spacing w:line="192" w:lineRule="auto"/>
                              <w:contextualSpacing/>
                              <w:jc w:val="left"/>
                              <w:rPr>
                                <w:rFonts w:asciiTheme="majorHAnsi" w:eastAsiaTheme="majorHAnsi" w:hAnsiTheme="majorHAnsi"/>
                                <w:color w:val="FFFFFF" w:themeColor="background1"/>
                                <w:sz w:val="20"/>
                                <w:szCs w:val="20"/>
                              </w:rPr>
                            </w:pPr>
                            <w:r w:rsidRPr="00413642">
                              <w:rPr>
                                <w:rFonts w:asciiTheme="majorHAnsi" w:eastAsiaTheme="majorHAnsi" w:hAnsiTheme="majorHAnsi" w:hint="eastAsia"/>
                                <w:color w:val="FFFFFF" w:themeColor="background1"/>
                                <w:sz w:val="20"/>
                                <w:szCs w:val="20"/>
                              </w:rPr>
                              <w:t>NSHC PTE. LTD.</w:t>
                            </w:r>
                          </w:p>
                          <w:p w14:paraId="3518E155" w14:textId="77777777" w:rsidR="000A746D" w:rsidRPr="00413642" w:rsidRDefault="000A746D" w:rsidP="00FD6A28">
                            <w:pPr>
                              <w:spacing w:line="192" w:lineRule="auto"/>
                              <w:contextualSpacing/>
                              <w:jc w:val="left"/>
                              <w:rPr>
                                <w:rFonts w:asciiTheme="majorHAnsi" w:eastAsiaTheme="majorHAnsi" w:hAnsiTheme="majorHAnsi"/>
                                <w:color w:val="FFFFFF" w:themeColor="background1"/>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77E3E" id="テキスト ボックス 131" o:spid="_x0000_s1030" type="#_x0000_t202" style="position:absolute;left:0;text-align:left;margin-left:280.8pt;margin-top:29.2pt;width:170.8pt;height:6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6uLe1QEAAJEDAAAOAAAAZHJzL2Uyb0RvYy54bWysU9uO0zAQfUfiHyy/0zSl291GTVfAahHS&#13;&#10;cpEWPsBxnMYi8ZgZt0n5esZOt1vgDfFieS45PufMZHM79p04GCQLrpT5bC6FcRpq63al/Pb1/tWN&#13;&#10;FBSUq1UHzpTyaEjebl++2Ay+MAtooasNCgZxVAy+lG0Ivsgy0q3pFc3AG8fFBrBXgUPcZTWqgdH7&#13;&#10;LlvM56tsAKw9gjZEnL2binKb8JvG6PC5acgE0ZWSuYV0YjqreGbbjSp2qHxr9YmG+gcWvbKOHz1D&#13;&#10;3amgxB7tX1C91QgETZhp6DNoGqtN0sBq8vkfah5b5U3SwuaQP9tE/w9Wfzo8+i8owvgWRh5gEkH+&#13;&#10;AfR3Ym+ywVNx6omeUkGxuxo+Qs3TVPsA6YuxwT7KZ0GCYdjp49ldMwahObnIV+t8xSXNteub11fr&#13;&#10;ZH+miqevPVJ4b6AX8VJK5OkldHV4oBDZqOKpJT7m4N52XZpg535LcGPMJPaR8EQ9jNUobF3KZRx7&#13;&#10;FFNBfWQ5CNNe8B7zpQX8KcXAO1FK+rFXaKToPjg2fZ0vl3GJUrC8ul5wgJeV6rKinGaoUgYppuu7&#13;&#10;MC3e3qPdtfzS5LaDN2xjY5PCZ1Yn+jz3JPy0o3GxLuPU9fwnbX8BAAD//wMAUEsDBBQABgAIAAAA&#13;&#10;IQDcADPs4wAAAA8BAAAPAAAAZHJzL2Rvd25yZXYueG1sTI/BToQwEIbvJr5DMybe3MKqBFnKxmg2&#13;&#10;GrMXcR+gSysQ6LShLaBP73jSy2Qm880//1/uVzOyWU++tygg3STANDZW9dgKOH0cbnJgPkhUcrSo&#13;&#10;BXxpD/vq8qKUhbILvuu5Di0jEfSFFNCF4ArOfdNpI/3GOo20+7STkYHGqeVqkguJm5FvkyTjRvZI&#13;&#10;Hzrp9FOnm6GORsAhvrya+ZtH91Y3C3ZuiKfjIMT11fq8o/K4Axb0Gv4u4DcD+YeKjJ1tROXZKOA+&#13;&#10;SzNCqcnvgBHwkNxugZ2JzNMceFXy/zmqHwAAAP//AwBQSwECLQAUAAYACAAAACEAtoM4kv4AAADh&#13;&#10;AQAAEwAAAAAAAAAAAAAAAAAAAAAAW0NvbnRlbnRfVHlwZXNdLnhtbFBLAQItABQABgAIAAAAIQA4&#13;&#10;/SH/1gAAAJQBAAALAAAAAAAAAAAAAAAAAC8BAABfcmVscy8ucmVsc1BLAQItABQABgAIAAAAIQBM&#13;&#10;6uLe1QEAAJEDAAAOAAAAAAAAAAAAAAAAAC4CAABkcnMvZTJvRG9jLnhtbFBLAQItABQABgAIAAAA&#13;&#10;IQDcADPs4wAAAA8BAAAPAAAAAAAAAAAAAAAAAC8EAABkcnMvZG93bnJldi54bWxQSwUGAAAAAAQA&#13;&#10;BADzAAAAPwUAAAAA&#13;&#10;" filled="f" stroked="f">
                <v:path arrowok="t"/>
                <v:textbox>
                  <w:txbxContent>
                    <w:p w14:paraId="3B2F60B3" w14:textId="58B14379" w:rsidR="006F4500" w:rsidRPr="00413642" w:rsidRDefault="002C06F5" w:rsidP="006F4500">
                      <w:pPr>
                        <w:spacing w:line="192" w:lineRule="auto"/>
                        <w:contextualSpacing/>
                        <w:jc w:val="left"/>
                        <w:rPr>
                          <w:rFonts w:asciiTheme="majorHAnsi" w:eastAsiaTheme="majorHAnsi" w:hAnsiTheme="majorHAnsi" w:cs="Calibri"/>
                          <w:b/>
                          <w:color w:val="FFFFFF" w:themeColor="background1"/>
                          <w:sz w:val="38"/>
                          <w:szCs w:val="38"/>
                        </w:rPr>
                      </w:pPr>
                      <w:r>
                        <w:rPr>
                          <w:rFonts w:asciiTheme="majorHAnsi" w:eastAsiaTheme="majorHAnsi" w:hAnsiTheme="majorHAnsi" w:cs="Malgun Gothic" w:hint="eastAsia"/>
                          <w:b/>
                          <w:color w:val="FFFFFF" w:themeColor="background1"/>
                          <w:sz w:val="38"/>
                          <w:szCs w:val="38"/>
                        </w:rPr>
                        <w:t>Feb</w:t>
                      </w:r>
                      <w:r w:rsidR="006F4500" w:rsidRPr="00147551">
                        <w:rPr>
                          <w:rFonts w:asciiTheme="majorHAnsi" w:eastAsiaTheme="majorHAnsi" w:hAnsiTheme="majorHAnsi" w:cs="Malgun Gothic" w:hint="eastAsia"/>
                          <w:b/>
                          <w:color w:val="FFFFFF" w:themeColor="background1"/>
                          <w:sz w:val="38"/>
                          <w:szCs w:val="38"/>
                        </w:rPr>
                        <w:t xml:space="preserve"> </w:t>
                      </w:r>
                      <w:r w:rsidR="006F4500" w:rsidRPr="00413642">
                        <w:rPr>
                          <w:rFonts w:asciiTheme="majorHAnsi" w:eastAsiaTheme="majorHAnsi" w:hAnsiTheme="majorHAnsi" w:hint="eastAsia"/>
                          <w:b/>
                          <w:color w:val="FFFFFF" w:themeColor="background1"/>
                          <w:sz w:val="38"/>
                          <w:szCs w:val="38"/>
                        </w:rPr>
                        <w:t>20</w:t>
                      </w:r>
                      <w:r w:rsidR="006F4500" w:rsidRPr="00413642">
                        <w:rPr>
                          <w:rFonts w:asciiTheme="majorHAnsi" w:eastAsiaTheme="majorHAnsi" w:hAnsiTheme="majorHAnsi" w:cs="Calibri"/>
                          <w:b/>
                          <w:color w:val="FFFFFF" w:themeColor="background1"/>
                          <w:sz w:val="38"/>
                          <w:szCs w:val="38"/>
                        </w:rPr>
                        <w:t>2</w:t>
                      </w:r>
                      <w:r w:rsidR="006F4500">
                        <w:rPr>
                          <w:rFonts w:asciiTheme="majorHAnsi" w:eastAsiaTheme="majorHAnsi" w:hAnsiTheme="majorHAnsi" w:cs="Calibri" w:hint="eastAsia"/>
                          <w:b/>
                          <w:color w:val="FFFFFF" w:themeColor="background1"/>
                          <w:sz w:val="38"/>
                          <w:szCs w:val="38"/>
                        </w:rPr>
                        <w:t>6</w:t>
                      </w:r>
                    </w:p>
                    <w:p w14:paraId="239D7438" w14:textId="77777777" w:rsidR="006F4500" w:rsidRPr="00413642" w:rsidRDefault="006F4500" w:rsidP="006F4500">
                      <w:pPr>
                        <w:spacing w:line="192" w:lineRule="auto"/>
                        <w:contextualSpacing/>
                        <w:jc w:val="left"/>
                        <w:rPr>
                          <w:rFonts w:asciiTheme="majorHAnsi" w:eastAsiaTheme="majorHAnsi" w:hAnsiTheme="majorHAnsi"/>
                          <w:color w:val="FFFFFF" w:themeColor="background1"/>
                          <w:sz w:val="20"/>
                          <w:szCs w:val="20"/>
                        </w:rPr>
                      </w:pPr>
                      <w:r w:rsidRPr="00413642">
                        <w:rPr>
                          <w:rFonts w:asciiTheme="majorHAnsi" w:eastAsiaTheme="majorHAnsi" w:hAnsiTheme="majorHAnsi" w:hint="eastAsia"/>
                          <w:color w:val="FFFFFF" w:themeColor="background1"/>
                          <w:sz w:val="20"/>
                          <w:szCs w:val="20"/>
                        </w:rPr>
                        <w:t>NSHC PTE. LTD.</w:t>
                      </w:r>
                    </w:p>
                    <w:p w14:paraId="380040AE" w14:textId="3512F7F5" w:rsidR="000A746D" w:rsidRPr="00413642" w:rsidRDefault="000A746D" w:rsidP="00FD6A28">
                      <w:pPr>
                        <w:spacing w:line="192" w:lineRule="auto"/>
                        <w:contextualSpacing/>
                        <w:jc w:val="left"/>
                        <w:rPr>
                          <w:rFonts w:asciiTheme="majorHAnsi" w:eastAsiaTheme="majorHAnsi" w:hAnsiTheme="majorHAnsi"/>
                          <w:color w:val="FFFFFF" w:themeColor="background1"/>
                          <w:sz w:val="20"/>
                          <w:szCs w:val="20"/>
                        </w:rPr>
                      </w:pPr>
                    </w:p>
                  </w:txbxContent>
                </v:textbox>
              </v:shape>
            </w:pict>
          </mc:Fallback>
        </mc:AlternateContent>
      </w:r>
      <w:r w:rsidR="00755F82" w:rsidRPr="00E970E2">
        <w:rPr>
          <w:rFonts w:ascii="Meiryo UI" w:eastAsia="Meiryo UI" w:hAnsi="Meiryo UI"/>
          <w:sz w:val="22"/>
        </w:rPr>
        <w:tab/>
      </w:r>
    </w:p>
    <w:p w14:paraId="16D3F019" w14:textId="77777777" w:rsidR="004E2768" w:rsidRPr="00E970E2" w:rsidRDefault="004E2768" w:rsidP="004E2768">
      <w:pPr>
        <w:rPr>
          <w:rFonts w:ascii="Meiryo UI" w:eastAsia="Meiryo UI" w:hAnsi="Meiryo UI"/>
          <w:sz w:val="22"/>
        </w:rPr>
      </w:pPr>
    </w:p>
    <w:p w14:paraId="5BAEABFF" w14:textId="77777777" w:rsidR="004E2768" w:rsidRPr="00E970E2" w:rsidRDefault="004E2768" w:rsidP="004E2768">
      <w:pPr>
        <w:rPr>
          <w:rFonts w:ascii="Meiryo UI" w:eastAsia="Meiryo UI" w:hAnsi="Meiryo UI"/>
          <w:sz w:val="22"/>
        </w:rPr>
      </w:pPr>
    </w:p>
    <w:p w14:paraId="57094953" w14:textId="77777777" w:rsidR="003B3EC6" w:rsidRPr="00E970E2" w:rsidRDefault="003B3EC6">
      <w:pPr>
        <w:jc w:val="left"/>
        <w:rPr>
          <w:rFonts w:ascii="Meiryo UI" w:eastAsia="Meiryo UI" w:hAnsi="Meiryo UI"/>
          <w:sz w:val="22"/>
        </w:rPr>
      </w:pPr>
    </w:p>
    <w:p w14:paraId="1A4EE061" w14:textId="77777777" w:rsidR="00F03B52" w:rsidRPr="00E970E2" w:rsidRDefault="00F03B52">
      <w:pPr>
        <w:jc w:val="left"/>
        <w:rPr>
          <w:rFonts w:ascii="Meiryo UI" w:eastAsia="Meiryo UI" w:hAnsi="Meiryo UI"/>
          <w:sz w:val="22"/>
        </w:rPr>
      </w:pPr>
    </w:p>
    <w:p w14:paraId="5F0299F1" w14:textId="77777777" w:rsidR="00AC5380" w:rsidRPr="00E970E2" w:rsidRDefault="00AC5380">
      <w:pPr>
        <w:jc w:val="left"/>
        <w:rPr>
          <w:rFonts w:ascii="Meiryo UI" w:eastAsia="Meiryo UI" w:hAnsi="Meiryo UI"/>
          <w:sz w:val="22"/>
        </w:rPr>
      </w:pPr>
    </w:p>
    <w:p w14:paraId="01D88EF1" w14:textId="77777777" w:rsidR="00F55387" w:rsidRPr="00E970E2" w:rsidRDefault="00F55387">
      <w:pPr>
        <w:jc w:val="left"/>
        <w:rPr>
          <w:rFonts w:ascii="Meiryo UI" w:eastAsia="Meiryo UI" w:hAnsi="Meiryo UI"/>
          <w:sz w:val="22"/>
        </w:rPr>
      </w:pPr>
    </w:p>
    <w:p w14:paraId="6BF0659A" w14:textId="77777777" w:rsidR="00F03B52" w:rsidRPr="00E970E2" w:rsidRDefault="00F03B52">
      <w:pPr>
        <w:jc w:val="left"/>
        <w:rPr>
          <w:rFonts w:ascii="Meiryo UI" w:eastAsia="Meiryo UI" w:hAnsi="Meiryo UI"/>
          <w:sz w:val="22"/>
        </w:rPr>
      </w:pPr>
    </w:p>
    <w:tbl>
      <w:tblPr>
        <w:tblStyle w:val="aa"/>
        <w:tblpPr w:leftFromText="180" w:rightFromText="180" w:vertAnchor="text" w:horzAnchor="page" w:tblpX="910" w:tblpY="-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9762"/>
      </w:tblGrid>
      <w:tr w:rsidR="00E50D71" w:rsidRPr="00E970E2" w14:paraId="45EA3B2F" w14:textId="77777777" w:rsidTr="00E50D71">
        <w:trPr>
          <w:trHeight w:val="702"/>
        </w:trPr>
        <w:tc>
          <w:tcPr>
            <w:tcW w:w="281" w:type="dxa"/>
            <w:shd w:val="clear" w:color="auto" w:fill="D9D9D9" w:themeFill="background1" w:themeFillShade="D9"/>
          </w:tcPr>
          <w:p w14:paraId="0076ABAE" w14:textId="77777777" w:rsidR="00E50D71" w:rsidRPr="00E970E2" w:rsidRDefault="00E50D71" w:rsidP="00E50D71">
            <w:pPr>
              <w:pStyle w:val="RA-Contents"/>
              <w:rPr>
                <w:rFonts w:ascii="Meiryo UI" w:eastAsia="Meiryo UI" w:hAnsi="Meiryo UI"/>
                <w:sz w:val="22"/>
                <w:lang w:eastAsia="ko-KR"/>
              </w:rPr>
            </w:pPr>
          </w:p>
        </w:tc>
        <w:tc>
          <w:tcPr>
            <w:tcW w:w="9762" w:type="dxa"/>
          </w:tcPr>
          <w:p w14:paraId="63A4D773" w14:textId="77777777" w:rsidR="00E50D71" w:rsidRPr="00E970E2" w:rsidRDefault="00822D41" w:rsidP="006B26A9">
            <w:pPr>
              <w:pStyle w:val="RA-Contents"/>
              <w:rPr>
                <w:rFonts w:ascii="Meiryo UI" w:eastAsia="Meiryo UI" w:hAnsi="Meiryo UI"/>
                <w:color w:val="auto"/>
                <w:sz w:val="22"/>
                <w:lang w:eastAsia="ko-KR"/>
              </w:rPr>
            </w:pPr>
            <w:r w:rsidRPr="00E970E2">
              <w:rPr>
                <w:rFonts w:ascii="Meiryo UI" w:eastAsia="Meiryo UI" w:hAnsi="Meiryo UI"/>
                <w:noProof/>
                <w:lang w:eastAsia="ja-JP"/>
              </w:rPr>
              <w:t>本レポートは、2026年1月21日から2026年2月20日までに確認された政府支援型ハッキンググループの活動および関連事案を整理し、これに伴う侵害インシデント情報とThreatRecon Platform内のイベント情報を収録したものである。</w:t>
            </w:r>
          </w:p>
        </w:tc>
      </w:tr>
    </w:tbl>
    <w:p w14:paraId="45ED484D" w14:textId="77777777" w:rsidR="00A57B03" w:rsidRPr="00E970E2" w:rsidRDefault="00A57B03" w:rsidP="00DA4E0D">
      <w:pPr>
        <w:jc w:val="left"/>
        <w:rPr>
          <w:rFonts w:ascii="Meiryo UI" w:eastAsia="Meiryo UI" w:hAnsi="Meiryo UI"/>
          <w:sz w:val="22"/>
        </w:rPr>
        <w:sectPr w:rsidR="00A57B03" w:rsidRPr="00E970E2" w:rsidSect="00590F62">
          <w:headerReference w:type="default" r:id="rId11"/>
          <w:footerReference w:type="default" r:id="rId12"/>
          <w:footerReference w:type="first" r:id="rId13"/>
          <w:pgSz w:w="11906" w:h="16838"/>
          <w:pgMar w:top="1843" w:right="720" w:bottom="720" w:left="720" w:header="993" w:footer="221" w:gutter="0"/>
          <w:pgNumType w:start="0"/>
          <w:cols w:space="0"/>
          <w:titlePg/>
          <w:docGrid w:linePitch="360"/>
        </w:sectPr>
      </w:pPr>
    </w:p>
    <w:p w14:paraId="3AFB7DBA" w14:textId="77777777" w:rsidR="00331CCB" w:rsidRPr="00E970E2" w:rsidRDefault="00197B97" w:rsidP="00DA4E0D">
      <w:pPr>
        <w:jc w:val="left"/>
        <w:rPr>
          <w:rFonts w:ascii="Meiryo UI" w:eastAsia="Meiryo UI" w:hAnsi="Meiryo UI"/>
          <w:b/>
          <w:color w:val="C00000"/>
          <w:sz w:val="22"/>
        </w:rPr>
      </w:pPr>
      <w:r w:rsidRPr="00E970E2">
        <w:rPr>
          <w:rFonts w:ascii="Meiryo UI" w:eastAsia="Meiryo UI" w:hAnsi="Meiryo UI" w:cs="Malgun Gothic" w:hint="eastAsia"/>
          <w:b/>
          <w:color w:val="C00000"/>
          <w:sz w:val="22"/>
        </w:rPr>
        <w:lastRenderedPageBreak/>
        <w:t>T</w:t>
      </w:r>
      <w:r w:rsidRPr="00E970E2">
        <w:rPr>
          <w:rFonts w:ascii="Meiryo UI" w:eastAsia="Meiryo UI" w:hAnsi="Meiryo UI" w:cs="Malgun Gothic"/>
          <w:b/>
          <w:color w:val="C00000"/>
          <w:sz w:val="22"/>
        </w:rPr>
        <w:t>able of Contents</w:t>
      </w:r>
    </w:p>
    <w:p w14:paraId="5D13148C" w14:textId="7F7AE0BE" w:rsidR="00451B4E" w:rsidRPr="00E970E2" w:rsidRDefault="0017699E">
      <w:pPr>
        <w:pStyle w:val="15"/>
        <w:tabs>
          <w:tab w:val="right" w:pos="9016"/>
        </w:tabs>
        <w:rPr>
          <w:rFonts w:ascii="Meiryo UI" w:eastAsia="Meiryo UI" w:hAnsi="Meiryo UI"/>
          <w:b w:val="0"/>
          <w:bCs w:val="0"/>
          <w:caps w:val="0"/>
          <w:noProof/>
          <w:color w:val="auto"/>
          <w:szCs w:val="24"/>
          <w:u w:val="none"/>
          <w14:ligatures w14:val="standardContextual"/>
        </w:rPr>
      </w:pPr>
      <w:r w:rsidRPr="00E970E2">
        <w:rPr>
          <w:rFonts w:ascii="Meiryo UI" w:eastAsia="Meiryo UI" w:hAnsi="Meiryo UI"/>
          <w:b w:val="0"/>
          <w:bCs w:val="0"/>
          <w:caps w:val="0"/>
        </w:rPr>
        <w:fldChar w:fldCharType="begin"/>
      </w:r>
      <w:r w:rsidRPr="00E970E2">
        <w:rPr>
          <w:rFonts w:ascii="Meiryo UI" w:eastAsia="Meiryo UI" w:hAnsi="Meiryo UI"/>
          <w:b w:val="0"/>
          <w:bCs w:val="0"/>
          <w:caps w:val="0"/>
        </w:rPr>
        <w:instrText xml:space="preserve"> TOC \o "3-3" \t "Heading 1,1,Heading 2,2,RA-H2,2,RA-H3,3,RA-H1,1,</w:instrText>
      </w:r>
      <w:r w:rsidRPr="00E970E2">
        <w:rPr>
          <w:rFonts w:ascii="Malgun Gothic" w:eastAsia="Malgun Gothic" w:hAnsi="Malgun Gothic" w:cs="Malgun Gothic" w:hint="eastAsia"/>
          <w:b w:val="0"/>
          <w:bCs w:val="0"/>
          <w:caps w:val="0"/>
        </w:rPr>
        <w:instrText>심의</w:instrText>
      </w:r>
      <w:r w:rsidRPr="00E970E2">
        <w:rPr>
          <w:rFonts w:ascii="Meiryo UI" w:eastAsia="Meiryo UI" w:hAnsi="Meiryo UI"/>
          <w:b w:val="0"/>
          <w:bCs w:val="0"/>
          <w:caps w:val="0"/>
        </w:rPr>
        <w:instrText>_</w:instrText>
      </w:r>
      <w:r w:rsidRPr="00E970E2">
        <w:rPr>
          <w:rFonts w:ascii="Malgun Gothic" w:eastAsia="Malgun Gothic" w:hAnsi="Malgun Gothic" w:cs="Malgun Gothic" w:hint="eastAsia"/>
          <w:b w:val="0"/>
          <w:bCs w:val="0"/>
          <w:caps w:val="0"/>
        </w:rPr>
        <w:instrText>제목</w:instrText>
      </w:r>
      <w:r w:rsidRPr="00E970E2">
        <w:rPr>
          <w:rFonts w:ascii="Meiryo UI" w:eastAsia="Meiryo UI" w:hAnsi="Meiryo UI"/>
          <w:b w:val="0"/>
          <w:bCs w:val="0"/>
          <w:caps w:val="0"/>
        </w:rPr>
        <w:instrText xml:space="preserve"> 1,1,</w:instrText>
      </w:r>
      <w:r w:rsidRPr="00E970E2">
        <w:rPr>
          <w:rFonts w:ascii="Malgun Gothic" w:eastAsia="Malgun Gothic" w:hAnsi="Malgun Gothic" w:cs="Malgun Gothic" w:hint="eastAsia"/>
          <w:b w:val="0"/>
          <w:bCs w:val="0"/>
          <w:caps w:val="0"/>
        </w:rPr>
        <w:instrText>심의</w:instrText>
      </w:r>
      <w:r w:rsidRPr="00E970E2">
        <w:rPr>
          <w:rFonts w:ascii="Meiryo UI" w:eastAsia="Meiryo UI" w:hAnsi="Meiryo UI"/>
          <w:b w:val="0"/>
          <w:bCs w:val="0"/>
          <w:caps w:val="0"/>
        </w:rPr>
        <w:instrText>_</w:instrText>
      </w:r>
      <w:r w:rsidRPr="00E970E2">
        <w:rPr>
          <w:rFonts w:ascii="Malgun Gothic" w:eastAsia="Malgun Gothic" w:hAnsi="Malgun Gothic" w:cs="Malgun Gothic" w:hint="eastAsia"/>
          <w:b w:val="0"/>
          <w:bCs w:val="0"/>
          <w:caps w:val="0"/>
        </w:rPr>
        <w:instrText>제목</w:instrText>
      </w:r>
      <w:r w:rsidRPr="00E970E2">
        <w:rPr>
          <w:rFonts w:ascii="Meiryo UI" w:eastAsia="Meiryo UI" w:hAnsi="Meiryo UI"/>
          <w:b w:val="0"/>
          <w:bCs w:val="0"/>
          <w:caps w:val="0"/>
        </w:rPr>
        <w:instrText xml:space="preserve"> 1.1,2" </w:instrText>
      </w:r>
      <w:r w:rsidRPr="00E970E2">
        <w:rPr>
          <w:rFonts w:ascii="Meiryo UI" w:eastAsia="Meiryo UI" w:hAnsi="Meiryo UI"/>
          <w:b w:val="0"/>
          <w:bCs w:val="0"/>
          <w:caps w:val="0"/>
        </w:rPr>
        <w:fldChar w:fldCharType="separate"/>
      </w:r>
      <w:r w:rsidR="00451B4E" w:rsidRPr="00E970E2">
        <w:rPr>
          <w:rFonts w:ascii="Meiryo UI" w:eastAsia="Meiryo UI" w:hAnsi="Meiryo UI"/>
          <w:noProof/>
        </w:rPr>
        <w:t>Executive Summary</w:t>
      </w:r>
      <w:r w:rsidR="00451B4E" w:rsidRPr="00E970E2">
        <w:rPr>
          <w:rFonts w:ascii="Meiryo UI" w:eastAsia="Meiryo UI" w:hAnsi="Meiryo UI"/>
          <w:noProof/>
        </w:rPr>
        <w:tab/>
      </w:r>
      <w:r w:rsidR="00451B4E" w:rsidRPr="00E970E2">
        <w:rPr>
          <w:rFonts w:ascii="Meiryo UI" w:eastAsia="Meiryo UI" w:hAnsi="Meiryo UI"/>
          <w:noProof/>
        </w:rPr>
        <w:fldChar w:fldCharType="begin"/>
      </w:r>
      <w:r w:rsidR="00451B4E" w:rsidRPr="00E970E2">
        <w:rPr>
          <w:rFonts w:ascii="Meiryo UI" w:eastAsia="Meiryo UI" w:hAnsi="Meiryo UI"/>
          <w:noProof/>
        </w:rPr>
        <w:instrText xml:space="preserve"> PAGEREF _Toc224295228 \h </w:instrText>
      </w:r>
      <w:r w:rsidR="00451B4E" w:rsidRPr="00E970E2">
        <w:rPr>
          <w:rFonts w:ascii="Meiryo UI" w:eastAsia="Meiryo UI" w:hAnsi="Meiryo UI"/>
          <w:noProof/>
        </w:rPr>
      </w:r>
      <w:r w:rsidR="00451B4E" w:rsidRPr="00E970E2">
        <w:rPr>
          <w:rFonts w:ascii="Meiryo UI" w:eastAsia="Meiryo UI" w:hAnsi="Meiryo UI"/>
          <w:noProof/>
        </w:rPr>
        <w:fldChar w:fldCharType="separate"/>
      </w:r>
      <w:r w:rsidR="00E72902">
        <w:rPr>
          <w:rFonts w:ascii="Meiryo UI" w:eastAsia="Meiryo UI" w:hAnsi="Meiryo UI"/>
          <w:noProof/>
        </w:rPr>
        <w:t>2</w:t>
      </w:r>
      <w:r w:rsidR="00451B4E" w:rsidRPr="00E970E2">
        <w:rPr>
          <w:rFonts w:ascii="Meiryo UI" w:eastAsia="Meiryo UI" w:hAnsi="Meiryo UI"/>
          <w:noProof/>
        </w:rPr>
        <w:fldChar w:fldCharType="end"/>
      </w:r>
    </w:p>
    <w:p w14:paraId="40081FBE" w14:textId="0E97A799" w:rsidR="00451B4E" w:rsidRPr="00E970E2" w:rsidRDefault="00451B4E">
      <w:pPr>
        <w:pStyle w:val="15"/>
        <w:tabs>
          <w:tab w:val="right" w:pos="9016"/>
        </w:tabs>
        <w:rPr>
          <w:rFonts w:ascii="Meiryo UI" w:eastAsia="Meiryo UI" w:hAnsi="Meiryo UI"/>
          <w:b w:val="0"/>
          <w:bCs w:val="0"/>
          <w:caps w:val="0"/>
          <w:noProof/>
          <w:color w:val="auto"/>
          <w:szCs w:val="24"/>
          <w:u w:val="none"/>
          <w14:ligatures w14:val="standardContextual"/>
        </w:rPr>
      </w:pPr>
      <w:r w:rsidRPr="00E970E2">
        <w:rPr>
          <w:rFonts w:ascii="Meiryo UI" w:eastAsia="Meiryo UI" w:hAnsi="Meiryo UI"/>
          <w:noProof/>
        </w:rPr>
        <w:t>Detail information</w:t>
      </w:r>
      <w:r w:rsidRPr="00E970E2">
        <w:rPr>
          <w:rFonts w:ascii="Meiryo UI" w:eastAsia="Meiryo UI" w:hAnsi="Meiryo UI"/>
          <w:noProof/>
        </w:rPr>
        <w:tab/>
      </w:r>
      <w:r w:rsidRPr="00E970E2">
        <w:rPr>
          <w:rFonts w:ascii="Meiryo UI" w:eastAsia="Meiryo UI" w:hAnsi="Meiryo UI"/>
          <w:noProof/>
        </w:rPr>
        <w:fldChar w:fldCharType="begin"/>
      </w:r>
      <w:r w:rsidRPr="00E970E2">
        <w:rPr>
          <w:rFonts w:ascii="Meiryo UI" w:eastAsia="Meiryo UI" w:hAnsi="Meiryo UI"/>
          <w:noProof/>
        </w:rPr>
        <w:instrText xml:space="preserve"> PAGEREF _Toc224295229 \h </w:instrText>
      </w:r>
      <w:r w:rsidRPr="00E970E2">
        <w:rPr>
          <w:rFonts w:ascii="Meiryo UI" w:eastAsia="Meiryo UI" w:hAnsi="Meiryo UI"/>
          <w:noProof/>
        </w:rPr>
      </w:r>
      <w:r w:rsidRPr="00E970E2">
        <w:rPr>
          <w:rFonts w:ascii="Meiryo UI" w:eastAsia="Meiryo UI" w:hAnsi="Meiryo UI"/>
          <w:noProof/>
        </w:rPr>
        <w:fldChar w:fldCharType="separate"/>
      </w:r>
      <w:r w:rsidR="00E72902">
        <w:rPr>
          <w:rFonts w:ascii="Meiryo UI" w:eastAsia="Meiryo UI" w:hAnsi="Meiryo UI"/>
          <w:noProof/>
        </w:rPr>
        <w:t>8</w:t>
      </w:r>
      <w:r w:rsidRPr="00E970E2">
        <w:rPr>
          <w:rFonts w:ascii="Meiryo UI" w:eastAsia="Meiryo UI" w:hAnsi="Meiryo UI"/>
          <w:noProof/>
        </w:rPr>
        <w:fldChar w:fldCharType="end"/>
      </w:r>
    </w:p>
    <w:p w14:paraId="12B6908C" w14:textId="46D8FAE3" w:rsidR="00451B4E" w:rsidRPr="00E970E2" w:rsidRDefault="00451B4E">
      <w:pPr>
        <w:pStyle w:val="21"/>
        <w:tabs>
          <w:tab w:val="right" w:pos="9016"/>
        </w:tabs>
        <w:rPr>
          <w:rFonts w:ascii="Meiryo UI" w:eastAsia="Meiryo UI" w:hAnsi="Meiryo UI"/>
          <w:b w:val="0"/>
          <w:bCs w:val="0"/>
          <w:smallCaps w:val="0"/>
          <w:noProof/>
          <w:color w:val="auto"/>
          <w:szCs w:val="24"/>
          <w14:ligatures w14:val="standardContextual"/>
        </w:rPr>
      </w:pPr>
      <w:r w:rsidRPr="00E970E2">
        <w:rPr>
          <w:rFonts w:ascii="Meiryo UI" w:eastAsia="Meiryo UI" w:hAnsi="Meiryo UI"/>
          <w:noProof/>
        </w:rPr>
        <w:t>1. APT(Advanced Persistent Threat) ハッキンググル</w:t>
      </w:r>
      <w:r w:rsidRPr="00E970E2">
        <w:rPr>
          <w:rFonts w:ascii="Meiryo UI" w:eastAsia="Meiryo UI" w:hAnsi="Meiryo UI" w:hint="eastAsia"/>
          <w:noProof/>
        </w:rPr>
        <w:t>ープ活動</w:t>
      </w:r>
      <w:r w:rsidRPr="00E970E2">
        <w:rPr>
          <w:rFonts w:ascii="Meiryo UI" w:eastAsia="Meiryo UI" w:hAnsi="Meiryo UI"/>
          <w:noProof/>
        </w:rPr>
        <w:tab/>
      </w:r>
      <w:r w:rsidRPr="00E970E2">
        <w:rPr>
          <w:rFonts w:ascii="Meiryo UI" w:eastAsia="Meiryo UI" w:hAnsi="Meiryo UI"/>
          <w:noProof/>
        </w:rPr>
        <w:fldChar w:fldCharType="begin"/>
      </w:r>
      <w:r w:rsidRPr="00E970E2">
        <w:rPr>
          <w:rFonts w:ascii="Meiryo UI" w:eastAsia="Meiryo UI" w:hAnsi="Meiryo UI"/>
          <w:noProof/>
        </w:rPr>
        <w:instrText xml:space="preserve"> PAGEREF _Toc224295230 \h </w:instrText>
      </w:r>
      <w:r w:rsidRPr="00E970E2">
        <w:rPr>
          <w:rFonts w:ascii="Meiryo UI" w:eastAsia="Meiryo UI" w:hAnsi="Meiryo UI"/>
          <w:noProof/>
        </w:rPr>
      </w:r>
      <w:r w:rsidRPr="00E970E2">
        <w:rPr>
          <w:rFonts w:ascii="Meiryo UI" w:eastAsia="Meiryo UI" w:hAnsi="Meiryo UI"/>
          <w:noProof/>
        </w:rPr>
        <w:fldChar w:fldCharType="separate"/>
      </w:r>
      <w:r w:rsidR="00E72902">
        <w:rPr>
          <w:rFonts w:ascii="Meiryo UI" w:eastAsia="Meiryo UI" w:hAnsi="Meiryo UI"/>
          <w:noProof/>
        </w:rPr>
        <w:t>8</w:t>
      </w:r>
      <w:r w:rsidRPr="00E970E2">
        <w:rPr>
          <w:rFonts w:ascii="Meiryo UI" w:eastAsia="Meiryo UI" w:hAnsi="Meiryo UI"/>
          <w:noProof/>
        </w:rPr>
        <w:fldChar w:fldCharType="end"/>
      </w:r>
    </w:p>
    <w:p w14:paraId="00D3FA25" w14:textId="461B7C5B" w:rsidR="00451B4E" w:rsidRPr="00E970E2" w:rsidRDefault="00451B4E">
      <w:pPr>
        <w:pStyle w:val="21"/>
        <w:tabs>
          <w:tab w:val="right" w:pos="9016"/>
        </w:tabs>
        <w:rPr>
          <w:rFonts w:ascii="Meiryo UI" w:eastAsia="Meiryo UI" w:hAnsi="Meiryo UI"/>
          <w:b w:val="0"/>
          <w:bCs w:val="0"/>
          <w:smallCaps w:val="0"/>
          <w:noProof/>
          <w:color w:val="auto"/>
          <w:szCs w:val="24"/>
          <w14:ligatures w14:val="standardContextual"/>
        </w:rPr>
      </w:pPr>
      <w:r w:rsidRPr="00E970E2">
        <w:rPr>
          <w:rFonts w:ascii="Meiryo UI" w:eastAsia="Meiryo UI" w:hAnsi="Meiryo UI"/>
          <w:noProof/>
        </w:rPr>
        <w:t>2. サイバ</w:t>
      </w:r>
      <w:r w:rsidRPr="00E970E2">
        <w:rPr>
          <w:rFonts w:ascii="Meiryo UI" w:eastAsia="Meiryo UI" w:hAnsi="Meiryo UI" w:hint="eastAsia"/>
          <w:noProof/>
        </w:rPr>
        <w:t>ー犯罪</w:t>
      </w:r>
      <w:r w:rsidRPr="00E970E2">
        <w:rPr>
          <w:rFonts w:ascii="Meiryo UI" w:eastAsia="Meiryo UI" w:hAnsi="Meiryo UI"/>
          <w:noProof/>
        </w:rPr>
        <w:t>(Cyber Crime) ハッキンググル</w:t>
      </w:r>
      <w:r w:rsidRPr="00E970E2">
        <w:rPr>
          <w:rFonts w:ascii="Meiryo UI" w:eastAsia="Meiryo UI" w:hAnsi="Meiryo UI" w:hint="eastAsia"/>
          <w:noProof/>
        </w:rPr>
        <w:t>ープ活動</w:t>
      </w:r>
      <w:r w:rsidRPr="00E970E2">
        <w:rPr>
          <w:rFonts w:ascii="Meiryo UI" w:eastAsia="Meiryo UI" w:hAnsi="Meiryo UI"/>
          <w:noProof/>
        </w:rPr>
        <w:tab/>
      </w:r>
      <w:r w:rsidRPr="00E970E2">
        <w:rPr>
          <w:rFonts w:ascii="Meiryo UI" w:eastAsia="Meiryo UI" w:hAnsi="Meiryo UI"/>
          <w:noProof/>
        </w:rPr>
        <w:fldChar w:fldCharType="begin"/>
      </w:r>
      <w:r w:rsidRPr="00E970E2">
        <w:rPr>
          <w:rFonts w:ascii="Meiryo UI" w:eastAsia="Meiryo UI" w:hAnsi="Meiryo UI"/>
          <w:noProof/>
        </w:rPr>
        <w:instrText xml:space="preserve"> PAGEREF _Toc224295231 \h </w:instrText>
      </w:r>
      <w:r w:rsidRPr="00E970E2">
        <w:rPr>
          <w:rFonts w:ascii="Meiryo UI" w:eastAsia="Meiryo UI" w:hAnsi="Meiryo UI"/>
          <w:noProof/>
        </w:rPr>
      </w:r>
      <w:r w:rsidRPr="00E970E2">
        <w:rPr>
          <w:rFonts w:ascii="Meiryo UI" w:eastAsia="Meiryo UI" w:hAnsi="Meiryo UI"/>
          <w:noProof/>
        </w:rPr>
        <w:fldChar w:fldCharType="separate"/>
      </w:r>
      <w:r w:rsidR="00E72902">
        <w:rPr>
          <w:rFonts w:ascii="Meiryo UI" w:eastAsia="Meiryo UI" w:hAnsi="Meiryo UI"/>
          <w:noProof/>
        </w:rPr>
        <w:t>50</w:t>
      </w:r>
      <w:r w:rsidRPr="00E970E2">
        <w:rPr>
          <w:rFonts w:ascii="Meiryo UI" w:eastAsia="Meiryo UI" w:hAnsi="Meiryo UI"/>
          <w:noProof/>
        </w:rPr>
        <w:fldChar w:fldCharType="end"/>
      </w:r>
    </w:p>
    <w:p w14:paraId="5F300228" w14:textId="39EF8CE7" w:rsidR="00451B4E" w:rsidRPr="00E970E2" w:rsidRDefault="00451B4E">
      <w:pPr>
        <w:pStyle w:val="15"/>
        <w:tabs>
          <w:tab w:val="right" w:pos="9016"/>
        </w:tabs>
        <w:rPr>
          <w:rFonts w:ascii="Meiryo UI" w:eastAsia="Meiryo UI" w:hAnsi="Meiryo UI"/>
          <w:b w:val="0"/>
          <w:bCs w:val="0"/>
          <w:caps w:val="0"/>
          <w:noProof/>
          <w:color w:val="auto"/>
          <w:szCs w:val="24"/>
          <w:u w:val="none"/>
          <w14:ligatures w14:val="standardContextual"/>
        </w:rPr>
      </w:pPr>
      <w:r w:rsidRPr="00E970E2">
        <w:rPr>
          <w:rFonts w:ascii="Meiryo UI" w:eastAsia="Meiryo UI" w:hAnsi="Meiryo UI"/>
          <w:noProof/>
        </w:rPr>
        <w:t>今月のサイバ</w:t>
      </w:r>
      <w:r w:rsidRPr="00E970E2">
        <w:rPr>
          <w:rFonts w:ascii="Meiryo UI" w:eastAsia="Meiryo UI" w:hAnsi="Meiryo UI" w:hint="eastAsia"/>
          <w:noProof/>
        </w:rPr>
        <w:t>ー脅威の特徴点</w:t>
      </w:r>
      <w:r w:rsidRPr="00E970E2">
        <w:rPr>
          <w:rFonts w:ascii="Meiryo UI" w:eastAsia="Meiryo UI" w:hAnsi="Meiryo UI"/>
          <w:noProof/>
        </w:rPr>
        <w:tab/>
      </w:r>
      <w:r w:rsidRPr="00E970E2">
        <w:rPr>
          <w:rFonts w:ascii="Meiryo UI" w:eastAsia="Meiryo UI" w:hAnsi="Meiryo UI"/>
          <w:noProof/>
        </w:rPr>
        <w:fldChar w:fldCharType="begin"/>
      </w:r>
      <w:r w:rsidRPr="00E970E2">
        <w:rPr>
          <w:rFonts w:ascii="Meiryo UI" w:eastAsia="Meiryo UI" w:hAnsi="Meiryo UI"/>
          <w:noProof/>
        </w:rPr>
        <w:instrText xml:space="preserve"> PAGEREF _Toc224295232 \h </w:instrText>
      </w:r>
      <w:r w:rsidRPr="00E970E2">
        <w:rPr>
          <w:rFonts w:ascii="Meiryo UI" w:eastAsia="Meiryo UI" w:hAnsi="Meiryo UI"/>
          <w:noProof/>
        </w:rPr>
      </w:r>
      <w:r w:rsidRPr="00E970E2">
        <w:rPr>
          <w:rFonts w:ascii="Meiryo UI" w:eastAsia="Meiryo UI" w:hAnsi="Meiryo UI"/>
          <w:noProof/>
        </w:rPr>
        <w:fldChar w:fldCharType="separate"/>
      </w:r>
      <w:r w:rsidR="00E72902">
        <w:rPr>
          <w:rFonts w:ascii="Meiryo UI" w:eastAsia="Meiryo UI" w:hAnsi="Meiryo UI"/>
          <w:noProof/>
        </w:rPr>
        <w:t>59</w:t>
      </w:r>
      <w:r w:rsidRPr="00E970E2">
        <w:rPr>
          <w:rFonts w:ascii="Meiryo UI" w:eastAsia="Meiryo UI" w:hAnsi="Meiryo UI"/>
          <w:noProof/>
        </w:rPr>
        <w:fldChar w:fldCharType="end"/>
      </w:r>
    </w:p>
    <w:p w14:paraId="4FCF9285" w14:textId="52608CB3" w:rsidR="00451B4E" w:rsidRPr="00E970E2" w:rsidRDefault="00451B4E">
      <w:pPr>
        <w:pStyle w:val="15"/>
        <w:tabs>
          <w:tab w:val="right" w:pos="9016"/>
        </w:tabs>
        <w:rPr>
          <w:rFonts w:ascii="Meiryo UI" w:eastAsia="Meiryo UI" w:hAnsi="Meiryo UI"/>
          <w:b w:val="0"/>
          <w:bCs w:val="0"/>
          <w:caps w:val="0"/>
          <w:noProof/>
          <w:color w:val="auto"/>
          <w:szCs w:val="24"/>
          <w:u w:val="none"/>
          <w14:ligatures w14:val="standardContextual"/>
        </w:rPr>
      </w:pPr>
      <w:r w:rsidRPr="00E970E2">
        <w:rPr>
          <w:rFonts w:ascii="Meiryo UI" w:eastAsia="Meiryo UI" w:hAnsi="Meiryo UI"/>
          <w:noProof/>
        </w:rPr>
        <w:t>今月のサイバ</w:t>
      </w:r>
      <w:r w:rsidRPr="00E970E2">
        <w:rPr>
          <w:rFonts w:ascii="Meiryo UI" w:eastAsia="Meiryo UI" w:hAnsi="Meiryo UI" w:hint="eastAsia"/>
          <w:noProof/>
        </w:rPr>
        <w:t>ー脅威の示唆点</w:t>
      </w:r>
      <w:r w:rsidRPr="00E970E2">
        <w:rPr>
          <w:rFonts w:ascii="Meiryo UI" w:eastAsia="Meiryo UI" w:hAnsi="Meiryo UI"/>
          <w:noProof/>
        </w:rPr>
        <w:tab/>
      </w:r>
      <w:r w:rsidRPr="00E970E2">
        <w:rPr>
          <w:rFonts w:ascii="Meiryo UI" w:eastAsia="Meiryo UI" w:hAnsi="Meiryo UI"/>
          <w:noProof/>
        </w:rPr>
        <w:fldChar w:fldCharType="begin"/>
      </w:r>
      <w:r w:rsidRPr="00E970E2">
        <w:rPr>
          <w:rFonts w:ascii="Meiryo UI" w:eastAsia="Meiryo UI" w:hAnsi="Meiryo UI"/>
          <w:noProof/>
        </w:rPr>
        <w:instrText xml:space="preserve"> PAGEREF _Toc224295233 \h </w:instrText>
      </w:r>
      <w:r w:rsidRPr="00E970E2">
        <w:rPr>
          <w:rFonts w:ascii="Meiryo UI" w:eastAsia="Meiryo UI" w:hAnsi="Meiryo UI"/>
          <w:noProof/>
        </w:rPr>
      </w:r>
      <w:r w:rsidRPr="00E970E2">
        <w:rPr>
          <w:rFonts w:ascii="Meiryo UI" w:eastAsia="Meiryo UI" w:hAnsi="Meiryo UI"/>
          <w:noProof/>
        </w:rPr>
        <w:fldChar w:fldCharType="separate"/>
      </w:r>
      <w:r w:rsidR="00E72902">
        <w:rPr>
          <w:rFonts w:ascii="Meiryo UI" w:eastAsia="Meiryo UI" w:hAnsi="Meiryo UI"/>
          <w:noProof/>
        </w:rPr>
        <w:t>60</w:t>
      </w:r>
      <w:r w:rsidRPr="00E970E2">
        <w:rPr>
          <w:rFonts w:ascii="Meiryo UI" w:eastAsia="Meiryo UI" w:hAnsi="Meiryo UI"/>
          <w:noProof/>
        </w:rPr>
        <w:fldChar w:fldCharType="end"/>
      </w:r>
    </w:p>
    <w:p w14:paraId="6934E363" w14:textId="46E1ABF5" w:rsidR="00451B4E" w:rsidRPr="00E970E2" w:rsidRDefault="00451B4E">
      <w:pPr>
        <w:pStyle w:val="15"/>
        <w:tabs>
          <w:tab w:val="right" w:pos="9016"/>
        </w:tabs>
        <w:rPr>
          <w:rFonts w:ascii="Meiryo UI" w:eastAsia="Meiryo UI" w:hAnsi="Meiryo UI"/>
          <w:b w:val="0"/>
          <w:bCs w:val="0"/>
          <w:caps w:val="0"/>
          <w:noProof/>
          <w:color w:val="auto"/>
          <w:szCs w:val="24"/>
          <w:u w:val="none"/>
          <w14:ligatures w14:val="standardContextual"/>
        </w:rPr>
      </w:pPr>
      <w:r w:rsidRPr="00E970E2">
        <w:rPr>
          <w:rFonts w:ascii="Meiryo UI" w:eastAsia="Meiryo UI" w:hAnsi="Meiryo UI"/>
          <w:noProof/>
        </w:rPr>
        <w:t>Recommendation</w:t>
      </w:r>
      <w:r w:rsidRPr="00E970E2">
        <w:rPr>
          <w:rFonts w:ascii="Meiryo UI" w:eastAsia="Meiryo UI" w:hAnsi="Meiryo UI"/>
          <w:noProof/>
        </w:rPr>
        <w:tab/>
      </w:r>
      <w:r w:rsidRPr="00E970E2">
        <w:rPr>
          <w:rFonts w:ascii="Meiryo UI" w:eastAsia="Meiryo UI" w:hAnsi="Meiryo UI"/>
          <w:noProof/>
        </w:rPr>
        <w:fldChar w:fldCharType="begin"/>
      </w:r>
      <w:r w:rsidRPr="00E970E2">
        <w:rPr>
          <w:rFonts w:ascii="Meiryo UI" w:eastAsia="Meiryo UI" w:hAnsi="Meiryo UI"/>
          <w:noProof/>
        </w:rPr>
        <w:instrText xml:space="preserve"> PAGEREF _Toc224295234 \h </w:instrText>
      </w:r>
      <w:r w:rsidRPr="00E970E2">
        <w:rPr>
          <w:rFonts w:ascii="Meiryo UI" w:eastAsia="Meiryo UI" w:hAnsi="Meiryo UI"/>
          <w:noProof/>
        </w:rPr>
      </w:r>
      <w:r w:rsidRPr="00E970E2">
        <w:rPr>
          <w:rFonts w:ascii="Meiryo UI" w:eastAsia="Meiryo UI" w:hAnsi="Meiryo UI"/>
          <w:noProof/>
        </w:rPr>
        <w:fldChar w:fldCharType="separate"/>
      </w:r>
      <w:r w:rsidR="00E72902">
        <w:rPr>
          <w:rFonts w:ascii="Meiryo UI" w:eastAsia="Meiryo UI" w:hAnsi="Meiryo UI"/>
          <w:noProof/>
        </w:rPr>
        <w:t>62</w:t>
      </w:r>
      <w:r w:rsidRPr="00E970E2">
        <w:rPr>
          <w:rFonts w:ascii="Meiryo UI" w:eastAsia="Meiryo UI" w:hAnsi="Meiryo UI"/>
          <w:noProof/>
        </w:rPr>
        <w:fldChar w:fldCharType="end"/>
      </w:r>
    </w:p>
    <w:p w14:paraId="2D043C76" w14:textId="2D75D4BB" w:rsidR="00451B4E" w:rsidRPr="00E970E2" w:rsidRDefault="00451B4E">
      <w:pPr>
        <w:pStyle w:val="21"/>
        <w:tabs>
          <w:tab w:val="left" w:pos="445"/>
          <w:tab w:val="right" w:pos="9016"/>
        </w:tabs>
        <w:rPr>
          <w:rFonts w:ascii="Meiryo UI" w:eastAsia="Meiryo UI" w:hAnsi="Meiryo UI"/>
          <w:b w:val="0"/>
          <w:bCs w:val="0"/>
          <w:smallCaps w:val="0"/>
          <w:noProof/>
          <w:color w:val="auto"/>
          <w:szCs w:val="24"/>
          <w14:ligatures w14:val="standardContextual"/>
        </w:rPr>
      </w:pPr>
      <w:r w:rsidRPr="00E970E2">
        <w:rPr>
          <w:rFonts w:ascii="Meiryo UI" w:eastAsia="Meiryo UI" w:hAnsi="Meiryo UI"/>
          <w:noProof/>
        </w:rPr>
        <w:t>1.</w:t>
      </w:r>
      <w:r w:rsidRPr="00E970E2">
        <w:rPr>
          <w:rFonts w:ascii="Meiryo UI" w:eastAsia="Meiryo UI" w:hAnsi="Meiryo UI"/>
          <w:b w:val="0"/>
          <w:bCs w:val="0"/>
          <w:smallCaps w:val="0"/>
          <w:noProof/>
          <w:color w:val="auto"/>
          <w:szCs w:val="24"/>
          <w14:ligatures w14:val="standardContextual"/>
        </w:rPr>
        <w:tab/>
      </w:r>
      <w:r w:rsidRPr="00E970E2">
        <w:rPr>
          <w:rFonts w:ascii="Meiryo UI" w:eastAsia="Meiryo UI" w:hAnsi="Meiryo UI"/>
          <w:noProof/>
          <w:lang w:eastAsia="ja-JP"/>
        </w:rPr>
        <w:t>脆弱性保護</w:t>
      </w:r>
      <w:r w:rsidRPr="00E970E2">
        <w:rPr>
          <w:rFonts w:ascii="Meiryo UI" w:eastAsia="Meiryo UI" w:hAnsi="Meiryo UI"/>
          <w:noProof/>
        </w:rPr>
        <w:t xml:space="preserve"> (Exploit Protection)</w:t>
      </w:r>
      <w:r w:rsidRPr="00E970E2">
        <w:rPr>
          <w:rFonts w:ascii="Meiryo UI" w:eastAsia="Meiryo UI" w:hAnsi="Meiryo UI"/>
          <w:noProof/>
        </w:rPr>
        <w:tab/>
      </w:r>
      <w:r w:rsidRPr="00E970E2">
        <w:rPr>
          <w:rFonts w:ascii="Meiryo UI" w:eastAsia="Meiryo UI" w:hAnsi="Meiryo UI"/>
          <w:noProof/>
        </w:rPr>
        <w:fldChar w:fldCharType="begin"/>
      </w:r>
      <w:r w:rsidRPr="00E970E2">
        <w:rPr>
          <w:rFonts w:ascii="Meiryo UI" w:eastAsia="Meiryo UI" w:hAnsi="Meiryo UI"/>
          <w:noProof/>
        </w:rPr>
        <w:instrText xml:space="preserve"> PAGEREF _Toc224295235 \h </w:instrText>
      </w:r>
      <w:r w:rsidRPr="00E970E2">
        <w:rPr>
          <w:rFonts w:ascii="Meiryo UI" w:eastAsia="Meiryo UI" w:hAnsi="Meiryo UI"/>
          <w:noProof/>
        </w:rPr>
      </w:r>
      <w:r w:rsidRPr="00E970E2">
        <w:rPr>
          <w:rFonts w:ascii="Meiryo UI" w:eastAsia="Meiryo UI" w:hAnsi="Meiryo UI"/>
          <w:noProof/>
        </w:rPr>
        <w:fldChar w:fldCharType="separate"/>
      </w:r>
      <w:r w:rsidR="00E72902">
        <w:rPr>
          <w:rFonts w:ascii="Meiryo UI" w:eastAsia="Meiryo UI" w:hAnsi="Meiryo UI"/>
          <w:noProof/>
        </w:rPr>
        <w:t>62</w:t>
      </w:r>
      <w:r w:rsidRPr="00E970E2">
        <w:rPr>
          <w:rFonts w:ascii="Meiryo UI" w:eastAsia="Meiryo UI" w:hAnsi="Meiryo UI"/>
          <w:noProof/>
        </w:rPr>
        <w:fldChar w:fldCharType="end"/>
      </w:r>
    </w:p>
    <w:p w14:paraId="16903923" w14:textId="62D4CF3E" w:rsidR="00451B4E" w:rsidRPr="00E970E2" w:rsidRDefault="00451B4E">
      <w:pPr>
        <w:pStyle w:val="21"/>
        <w:tabs>
          <w:tab w:val="left" w:pos="445"/>
          <w:tab w:val="right" w:pos="9016"/>
        </w:tabs>
        <w:rPr>
          <w:rFonts w:ascii="Meiryo UI" w:eastAsia="Meiryo UI" w:hAnsi="Meiryo UI"/>
          <w:b w:val="0"/>
          <w:bCs w:val="0"/>
          <w:smallCaps w:val="0"/>
          <w:noProof/>
          <w:color w:val="auto"/>
          <w:szCs w:val="24"/>
          <w14:ligatures w14:val="standardContextual"/>
        </w:rPr>
      </w:pPr>
      <w:r w:rsidRPr="00E970E2">
        <w:rPr>
          <w:rFonts w:ascii="Meiryo UI" w:eastAsia="Meiryo UI" w:hAnsi="Meiryo UI"/>
          <w:noProof/>
        </w:rPr>
        <w:t>2.</w:t>
      </w:r>
      <w:r w:rsidRPr="00E970E2">
        <w:rPr>
          <w:rFonts w:ascii="Meiryo UI" w:eastAsia="Meiryo UI" w:hAnsi="Meiryo UI"/>
          <w:b w:val="0"/>
          <w:bCs w:val="0"/>
          <w:smallCaps w:val="0"/>
          <w:noProof/>
          <w:color w:val="auto"/>
          <w:szCs w:val="24"/>
          <w14:ligatures w14:val="standardContextual"/>
        </w:rPr>
        <w:tab/>
      </w:r>
      <w:r w:rsidRPr="00E970E2">
        <w:rPr>
          <w:rFonts w:ascii="Meiryo UI" w:eastAsia="Meiryo UI" w:hAnsi="Meiryo UI"/>
          <w:noProof/>
        </w:rPr>
        <w:t>脆弱性のスキャニング (Vulnerability Scanning)</w:t>
      </w:r>
      <w:r w:rsidRPr="00E970E2">
        <w:rPr>
          <w:rFonts w:ascii="Meiryo UI" w:eastAsia="Meiryo UI" w:hAnsi="Meiryo UI"/>
          <w:noProof/>
        </w:rPr>
        <w:tab/>
      </w:r>
      <w:r w:rsidRPr="00E970E2">
        <w:rPr>
          <w:rFonts w:ascii="Meiryo UI" w:eastAsia="Meiryo UI" w:hAnsi="Meiryo UI"/>
          <w:noProof/>
        </w:rPr>
        <w:fldChar w:fldCharType="begin"/>
      </w:r>
      <w:r w:rsidRPr="00E970E2">
        <w:rPr>
          <w:rFonts w:ascii="Meiryo UI" w:eastAsia="Meiryo UI" w:hAnsi="Meiryo UI"/>
          <w:noProof/>
        </w:rPr>
        <w:instrText xml:space="preserve"> PAGEREF _Toc224295236 \h </w:instrText>
      </w:r>
      <w:r w:rsidRPr="00E970E2">
        <w:rPr>
          <w:rFonts w:ascii="Meiryo UI" w:eastAsia="Meiryo UI" w:hAnsi="Meiryo UI"/>
          <w:noProof/>
        </w:rPr>
      </w:r>
      <w:r w:rsidRPr="00E970E2">
        <w:rPr>
          <w:rFonts w:ascii="Meiryo UI" w:eastAsia="Meiryo UI" w:hAnsi="Meiryo UI"/>
          <w:noProof/>
        </w:rPr>
        <w:fldChar w:fldCharType="separate"/>
      </w:r>
      <w:r w:rsidR="00E72902">
        <w:rPr>
          <w:rFonts w:ascii="Meiryo UI" w:eastAsia="Meiryo UI" w:hAnsi="Meiryo UI"/>
          <w:noProof/>
        </w:rPr>
        <w:t>62</w:t>
      </w:r>
      <w:r w:rsidRPr="00E970E2">
        <w:rPr>
          <w:rFonts w:ascii="Meiryo UI" w:eastAsia="Meiryo UI" w:hAnsi="Meiryo UI"/>
          <w:noProof/>
        </w:rPr>
        <w:fldChar w:fldCharType="end"/>
      </w:r>
    </w:p>
    <w:p w14:paraId="35ECA505" w14:textId="6313D4B2" w:rsidR="00451B4E" w:rsidRPr="00E970E2" w:rsidRDefault="00451B4E">
      <w:pPr>
        <w:pStyle w:val="21"/>
        <w:tabs>
          <w:tab w:val="left" w:pos="445"/>
          <w:tab w:val="right" w:pos="9016"/>
        </w:tabs>
        <w:rPr>
          <w:rFonts w:ascii="Meiryo UI" w:eastAsia="Meiryo UI" w:hAnsi="Meiryo UI"/>
          <w:b w:val="0"/>
          <w:bCs w:val="0"/>
          <w:smallCaps w:val="0"/>
          <w:noProof/>
          <w:color w:val="auto"/>
          <w:szCs w:val="24"/>
          <w14:ligatures w14:val="standardContextual"/>
        </w:rPr>
      </w:pPr>
      <w:r w:rsidRPr="00E970E2">
        <w:rPr>
          <w:rFonts w:ascii="Meiryo UI" w:eastAsia="Meiryo UI" w:hAnsi="Meiryo UI"/>
          <w:noProof/>
        </w:rPr>
        <w:t>3.</w:t>
      </w:r>
      <w:r w:rsidRPr="00E970E2">
        <w:rPr>
          <w:rFonts w:ascii="Meiryo UI" w:eastAsia="Meiryo UI" w:hAnsi="Meiryo UI"/>
          <w:b w:val="0"/>
          <w:bCs w:val="0"/>
          <w:smallCaps w:val="0"/>
          <w:noProof/>
          <w:color w:val="auto"/>
          <w:szCs w:val="24"/>
          <w14:ligatures w14:val="standardContextual"/>
        </w:rPr>
        <w:tab/>
      </w:r>
      <w:r w:rsidRPr="00E970E2">
        <w:rPr>
          <w:rFonts w:ascii="Meiryo UI" w:eastAsia="Meiryo UI" w:hAnsi="Meiryo UI"/>
          <w:noProof/>
        </w:rPr>
        <w:t>セキュリティ認識</w:t>
      </w:r>
      <w:r w:rsidRPr="00E970E2">
        <w:rPr>
          <w:rFonts w:ascii="Meiryo UI" w:eastAsia="Meiryo UI" w:hAnsi="Meiryo UI" w:cs="New Gulim" w:hint="eastAsia"/>
          <w:noProof/>
        </w:rPr>
        <w:t>教</w:t>
      </w:r>
      <w:r w:rsidRPr="00E970E2">
        <w:rPr>
          <w:rFonts w:ascii="Meiryo UI" w:eastAsia="Meiryo UI" w:hAnsi="Meiryo UI" w:cs="Malgun Gothic"/>
          <w:noProof/>
        </w:rPr>
        <w:t xml:space="preserve">育 </w:t>
      </w:r>
      <w:r w:rsidRPr="00E970E2">
        <w:rPr>
          <w:rFonts w:ascii="Meiryo UI" w:eastAsia="Meiryo UI" w:hAnsi="Meiryo UI"/>
          <w:noProof/>
        </w:rPr>
        <w:t>(User Training)</w:t>
      </w:r>
      <w:r w:rsidRPr="00E970E2">
        <w:rPr>
          <w:rFonts w:ascii="Meiryo UI" w:eastAsia="Meiryo UI" w:hAnsi="Meiryo UI"/>
          <w:noProof/>
        </w:rPr>
        <w:tab/>
      </w:r>
      <w:r w:rsidRPr="00E970E2">
        <w:rPr>
          <w:rFonts w:ascii="Meiryo UI" w:eastAsia="Meiryo UI" w:hAnsi="Meiryo UI"/>
          <w:noProof/>
        </w:rPr>
        <w:fldChar w:fldCharType="begin"/>
      </w:r>
      <w:r w:rsidRPr="00E970E2">
        <w:rPr>
          <w:rFonts w:ascii="Meiryo UI" w:eastAsia="Meiryo UI" w:hAnsi="Meiryo UI"/>
          <w:noProof/>
        </w:rPr>
        <w:instrText xml:space="preserve"> PAGEREF _Toc224295237 \h </w:instrText>
      </w:r>
      <w:r w:rsidRPr="00E970E2">
        <w:rPr>
          <w:rFonts w:ascii="Meiryo UI" w:eastAsia="Meiryo UI" w:hAnsi="Meiryo UI"/>
          <w:noProof/>
        </w:rPr>
      </w:r>
      <w:r w:rsidRPr="00E970E2">
        <w:rPr>
          <w:rFonts w:ascii="Meiryo UI" w:eastAsia="Meiryo UI" w:hAnsi="Meiryo UI"/>
          <w:noProof/>
        </w:rPr>
        <w:fldChar w:fldCharType="separate"/>
      </w:r>
      <w:r w:rsidR="00E72902">
        <w:rPr>
          <w:rFonts w:ascii="Meiryo UI" w:eastAsia="Meiryo UI" w:hAnsi="Meiryo UI"/>
          <w:noProof/>
        </w:rPr>
        <w:t>62</w:t>
      </w:r>
      <w:r w:rsidRPr="00E970E2">
        <w:rPr>
          <w:rFonts w:ascii="Meiryo UI" w:eastAsia="Meiryo UI" w:hAnsi="Meiryo UI"/>
          <w:noProof/>
        </w:rPr>
        <w:fldChar w:fldCharType="end"/>
      </w:r>
    </w:p>
    <w:p w14:paraId="52837839" w14:textId="73946494" w:rsidR="00451B4E" w:rsidRPr="00E970E2" w:rsidRDefault="00451B4E">
      <w:pPr>
        <w:pStyle w:val="21"/>
        <w:tabs>
          <w:tab w:val="left" w:pos="445"/>
          <w:tab w:val="right" w:pos="9016"/>
        </w:tabs>
        <w:rPr>
          <w:rFonts w:ascii="Meiryo UI" w:eastAsia="Meiryo UI" w:hAnsi="Meiryo UI"/>
          <w:b w:val="0"/>
          <w:bCs w:val="0"/>
          <w:smallCaps w:val="0"/>
          <w:noProof/>
          <w:color w:val="auto"/>
          <w:szCs w:val="24"/>
          <w14:ligatures w14:val="standardContextual"/>
        </w:rPr>
      </w:pPr>
      <w:r w:rsidRPr="00E970E2">
        <w:rPr>
          <w:rFonts w:ascii="Meiryo UI" w:eastAsia="Meiryo UI" w:hAnsi="Meiryo UI"/>
          <w:noProof/>
        </w:rPr>
        <w:t>4.</w:t>
      </w:r>
      <w:r w:rsidRPr="00E970E2">
        <w:rPr>
          <w:rFonts w:ascii="Meiryo UI" w:eastAsia="Meiryo UI" w:hAnsi="Meiryo UI"/>
          <w:b w:val="0"/>
          <w:bCs w:val="0"/>
          <w:smallCaps w:val="0"/>
          <w:noProof/>
          <w:color w:val="auto"/>
          <w:szCs w:val="24"/>
          <w14:ligatures w14:val="standardContextual"/>
        </w:rPr>
        <w:tab/>
      </w:r>
      <w:r w:rsidRPr="00E970E2">
        <w:rPr>
          <w:rFonts w:ascii="Meiryo UI" w:eastAsia="Meiryo UI" w:hAnsi="Meiryo UI"/>
          <w:noProof/>
        </w:rPr>
        <w:t>脅威インテリジェンスプログラム(Threat Intelligence Program)</w:t>
      </w:r>
      <w:r w:rsidRPr="00E970E2">
        <w:rPr>
          <w:rFonts w:ascii="Meiryo UI" w:eastAsia="Meiryo UI" w:hAnsi="Meiryo UI"/>
          <w:noProof/>
        </w:rPr>
        <w:tab/>
      </w:r>
      <w:r w:rsidRPr="00E970E2">
        <w:rPr>
          <w:rFonts w:ascii="Meiryo UI" w:eastAsia="Meiryo UI" w:hAnsi="Meiryo UI"/>
          <w:noProof/>
        </w:rPr>
        <w:fldChar w:fldCharType="begin"/>
      </w:r>
      <w:r w:rsidRPr="00E970E2">
        <w:rPr>
          <w:rFonts w:ascii="Meiryo UI" w:eastAsia="Meiryo UI" w:hAnsi="Meiryo UI"/>
          <w:noProof/>
        </w:rPr>
        <w:instrText xml:space="preserve"> PAGEREF _Toc224295238 \h </w:instrText>
      </w:r>
      <w:r w:rsidRPr="00E970E2">
        <w:rPr>
          <w:rFonts w:ascii="Meiryo UI" w:eastAsia="Meiryo UI" w:hAnsi="Meiryo UI"/>
          <w:noProof/>
        </w:rPr>
      </w:r>
      <w:r w:rsidRPr="00E970E2">
        <w:rPr>
          <w:rFonts w:ascii="Meiryo UI" w:eastAsia="Meiryo UI" w:hAnsi="Meiryo UI"/>
          <w:noProof/>
        </w:rPr>
        <w:fldChar w:fldCharType="separate"/>
      </w:r>
      <w:r w:rsidR="00E72902">
        <w:rPr>
          <w:rFonts w:ascii="Meiryo UI" w:eastAsia="Meiryo UI" w:hAnsi="Meiryo UI"/>
          <w:noProof/>
        </w:rPr>
        <w:t>63</w:t>
      </w:r>
      <w:r w:rsidRPr="00E970E2">
        <w:rPr>
          <w:rFonts w:ascii="Meiryo UI" w:eastAsia="Meiryo UI" w:hAnsi="Meiryo UI"/>
          <w:noProof/>
        </w:rPr>
        <w:fldChar w:fldCharType="end"/>
      </w:r>
    </w:p>
    <w:p w14:paraId="18A80085" w14:textId="19B5D091" w:rsidR="00451B4E" w:rsidRPr="00E970E2" w:rsidRDefault="00451B4E">
      <w:pPr>
        <w:pStyle w:val="21"/>
        <w:tabs>
          <w:tab w:val="left" w:pos="445"/>
          <w:tab w:val="right" w:pos="9016"/>
        </w:tabs>
        <w:rPr>
          <w:rFonts w:ascii="Meiryo UI" w:eastAsia="Meiryo UI" w:hAnsi="Meiryo UI"/>
          <w:b w:val="0"/>
          <w:bCs w:val="0"/>
          <w:smallCaps w:val="0"/>
          <w:noProof/>
          <w:color w:val="auto"/>
          <w:szCs w:val="24"/>
          <w14:ligatures w14:val="standardContextual"/>
        </w:rPr>
      </w:pPr>
      <w:r w:rsidRPr="00E970E2">
        <w:rPr>
          <w:rFonts w:ascii="Meiryo UI" w:eastAsia="Meiryo UI" w:hAnsi="Meiryo UI"/>
          <w:noProof/>
          <w:lang w:eastAsia="ja-JP"/>
        </w:rPr>
        <w:t>5.</w:t>
      </w:r>
      <w:r w:rsidRPr="00E970E2">
        <w:rPr>
          <w:rFonts w:ascii="Meiryo UI" w:eastAsia="Meiryo UI" w:hAnsi="Meiryo UI"/>
          <w:b w:val="0"/>
          <w:bCs w:val="0"/>
          <w:smallCaps w:val="0"/>
          <w:noProof/>
          <w:color w:val="auto"/>
          <w:szCs w:val="24"/>
          <w14:ligatures w14:val="standardContextual"/>
        </w:rPr>
        <w:tab/>
      </w:r>
      <w:r w:rsidRPr="00E970E2">
        <w:rPr>
          <w:rFonts w:ascii="Meiryo UI" w:eastAsia="Meiryo UI" w:hAnsi="Meiryo UI"/>
          <w:noProof/>
          <w:lang w:eastAsia="ja-JP"/>
        </w:rPr>
        <w:t>ネットワ</w:t>
      </w:r>
      <w:r w:rsidRPr="00E970E2">
        <w:rPr>
          <w:rFonts w:ascii="Meiryo UI" w:eastAsia="Meiryo UI" w:hAnsi="Meiryo UI" w:cs="ＭＳ 明朝" w:hint="eastAsia"/>
          <w:noProof/>
          <w:lang w:eastAsia="ja-JP"/>
        </w:rPr>
        <w:t>ー</w:t>
      </w:r>
      <w:r w:rsidRPr="00E970E2">
        <w:rPr>
          <w:rFonts w:ascii="Meiryo UI" w:eastAsia="Meiryo UI" w:hAnsi="Meiryo UI" w:cs="Malgun Gothic"/>
          <w:noProof/>
          <w:lang w:eastAsia="ja-JP"/>
        </w:rPr>
        <w:t>クにおける脅威緩和</w:t>
      </w:r>
      <w:r w:rsidRPr="00E970E2">
        <w:rPr>
          <w:rFonts w:ascii="Meiryo UI" w:eastAsia="Meiryo UI" w:hAnsi="Meiryo UI"/>
          <w:noProof/>
        </w:rPr>
        <w:tab/>
      </w:r>
      <w:r w:rsidRPr="00E970E2">
        <w:rPr>
          <w:rFonts w:ascii="Meiryo UI" w:eastAsia="Meiryo UI" w:hAnsi="Meiryo UI"/>
          <w:noProof/>
        </w:rPr>
        <w:fldChar w:fldCharType="begin"/>
      </w:r>
      <w:r w:rsidRPr="00E970E2">
        <w:rPr>
          <w:rFonts w:ascii="Meiryo UI" w:eastAsia="Meiryo UI" w:hAnsi="Meiryo UI"/>
          <w:noProof/>
        </w:rPr>
        <w:instrText xml:space="preserve"> PAGEREF _Toc224295239 \h </w:instrText>
      </w:r>
      <w:r w:rsidRPr="00E970E2">
        <w:rPr>
          <w:rFonts w:ascii="Meiryo UI" w:eastAsia="Meiryo UI" w:hAnsi="Meiryo UI"/>
          <w:noProof/>
        </w:rPr>
      </w:r>
      <w:r w:rsidRPr="00E970E2">
        <w:rPr>
          <w:rFonts w:ascii="Meiryo UI" w:eastAsia="Meiryo UI" w:hAnsi="Meiryo UI"/>
          <w:noProof/>
        </w:rPr>
        <w:fldChar w:fldCharType="separate"/>
      </w:r>
      <w:r w:rsidR="00E72902">
        <w:rPr>
          <w:rFonts w:ascii="Meiryo UI" w:eastAsia="Meiryo UI" w:hAnsi="Meiryo UI"/>
          <w:noProof/>
        </w:rPr>
        <w:t>63</w:t>
      </w:r>
      <w:r w:rsidRPr="00E970E2">
        <w:rPr>
          <w:rFonts w:ascii="Meiryo UI" w:eastAsia="Meiryo UI" w:hAnsi="Meiryo UI"/>
          <w:noProof/>
        </w:rPr>
        <w:fldChar w:fldCharType="end"/>
      </w:r>
    </w:p>
    <w:p w14:paraId="0028B1AE" w14:textId="2EEAFC50" w:rsidR="00451B4E" w:rsidRPr="00E970E2" w:rsidRDefault="00451B4E">
      <w:pPr>
        <w:pStyle w:val="31"/>
        <w:tabs>
          <w:tab w:val="left" w:pos="453"/>
          <w:tab w:val="right" w:pos="9016"/>
        </w:tabs>
        <w:rPr>
          <w:rFonts w:ascii="Meiryo UI" w:eastAsia="Meiryo UI" w:hAnsi="Meiryo UI"/>
          <w:smallCaps w:val="0"/>
          <w:noProof/>
          <w:color w:val="auto"/>
          <w:szCs w:val="24"/>
          <w14:ligatures w14:val="standardContextual"/>
        </w:rPr>
      </w:pPr>
      <w:r w:rsidRPr="00E970E2">
        <w:rPr>
          <w:rFonts w:ascii="Meiryo UI" w:eastAsia="Meiryo UI" w:hAnsi="Meiryo UI"/>
          <w:noProof/>
        </w:rPr>
        <w:t>1)</w:t>
      </w:r>
      <w:r w:rsidRPr="00E970E2">
        <w:rPr>
          <w:rFonts w:ascii="Meiryo UI" w:eastAsia="Meiryo UI" w:hAnsi="Meiryo UI"/>
          <w:smallCaps w:val="0"/>
          <w:noProof/>
          <w:color w:val="auto"/>
          <w:szCs w:val="24"/>
          <w14:ligatures w14:val="standardContextual"/>
        </w:rPr>
        <w:tab/>
      </w:r>
      <w:r w:rsidRPr="00E970E2">
        <w:rPr>
          <w:rFonts w:ascii="Meiryo UI" w:eastAsia="Meiryo UI" w:hAnsi="Meiryo UI"/>
          <w:noProof/>
        </w:rPr>
        <w:t>ネットワ</w:t>
      </w:r>
      <w:r w:rsidRPr="00E970E2">
        <w:rPr>
          <w:rFonts w:ascii="Meiryo UI" w:eastAsia="Meiryo UI" w:hAnsi="Meiryo UI" w:cs="ＭＳ 明朝" w:hint="eastAsia"/>
          <w:noProof/>
        </w:rPr>
        <w:t>ー</w:t>
      </w:r>
      <w:r w:rsidRPr="00E970E2">
        <w:rPr>
          <w:rFonts w:ascii="Meiryo UI" w:eastAsia="Meiryo UI" w:hAnsi="Meiryo UI" w:cs="Malgun Gothic"/>
          <w:noProof/>
        </w:rPr>
        <w:t xml:space="preserve">ク侵入防止 </w:t>
      </w:r>
      <w:r w:rsidRPr="00E970E2">
        <w:rPr>
          <w:rFonts w:ascii="Meiryo UI" w:eastAsia="Meiryo UI" w:hAnsi="Meiryo UI"/>
          <w:noProof/>
        </w:rPr>
        <w:t>(Network Intrusion Prevention)</w:t>
      </w:r>
      <w:r w:rsidRPr="00E970E2">
        <w:rPr>
          <w:rFonts w:ascii="Meiryo UI" w:eastAsia="Meiryo UI" w:hAnsi="Meiryo UI"/>
          <w:noProof/>
        </w:rPr>
        <w:tab/>
      </w:r>
      <w:r w:rsidRPr="00E970E2">
        <w:rPr>
          <w:rFonts w:ascii="Meiryo UI" w:eastAsia="Meiryo UI" w:hAnsi="Meiryo UI"/>
          <w:noProof/>
        </w:rPr>
        <w:fldChar w:fldCharType="begin"/>
      </w:r>
      <w:r w:rsidRPr="00E970E2">
        <w:rPr>
          <w:rFonts w:ascii="Meiryo UI" w:eastAsia="Meiryo UI" w:hAnsi="Meiryo UI"/>
          <w:noProof/>
        </w:rPr>
        <w:instrText xml:space="preserve"> PAGEREF _Toc224295240 \h </w:instrText>
      </w:r>
      <w:r w:rsidRPr="00E970E2">
        <w:rPr>
          <w:rFonts w:ascii="Meiryo UI" w:eastAsia="Meiryo UI" w:hAnsi="Meiryo UI"/>
          <w:noProof/>
        </w:rPr>
      </w:r>
      <w:r w:rsidRPr="00E970E2">
        <w:rPr>
          <w:rFonts w:ascii="Meiryo UI" w:eastAsia="Meiryo UI" w:hAnsi="Meiryo UI"/>
          <w:noProof/>
        </w:rPr>
        <w:fldChar w:fldCharType="separate"/>
      </w:r>
      <w:r w:rsidR="00E72902">
        <w:rPr>
          <w:rFonts w:ascii="Meiryo UI" w:eastAsia="Meiryo UI" w:hAnsi="Meiryo UI"/>
          <w:noProof/>
        </w:rPr>
        <w:t>63</w:t>
      </w:r>
      <w:r w:rsidRPr="00E970E2">
        <w:rPr>
          <w:rFonts w:ascii="Meiryo UI" w:eastAsia="Meiryo UI" w:hAnsi="Meiryo UI"/>
          <w:noProof/>
        </w:rPr>
        <w:fldChar w:fldCharType="end"/>
      </w:r>
    </w:p>
    <w:p w14:paraId="34351F00" w14:textId="7831D8D9" w:rsidR="00451B4E" w:rsidRPr="00E970E2" w:rsidRDefault="00451B4E">
      <w:pPr>
        <w:pStyle w:val="31"/>
        <w:tabs>
          <w:tab w:val="left" w:pos="453"/>
          <w:tab w:val="right" w:pos="9016"/>
        </w:tabs>
        <w:rPr>
          <w:rFonts w:ascii="Meiryo UI" w:eastAsia="Meiryo UI" w:hAnsi="Meiryo UI"/>
          <w:smallCaps w:val="0"/>
          <w:noProof/>
          <w:color w:val="auto"/>
          <w:szCs w:val="24"/>
          <w14:ligatures w14:val="standardContextual"/>
        </w:rPr>
      </w:pPr>
      <w:r w:rsidRPr="00E970E2">
        <w:rPr>
          <w:rFonts w:ascii="Meiryo UI" w:eastAsia="Meiryo UI" w:hAnsi="Meiryo UI"/>
          <w:noProof/>
        </w:rPr>
        <w:t>2)</w:t>
      </w:r>
      <w:r w:rsidRPr="00E970E2">
        <w:rPr>
          <w:rFonts w:ascii="Meiryo UI" w:eastAsia="Meiryo UI" w:hAnsi="Meiryo UI"/>
          <w:smallCaps w:val="0"/>
          <w:noProof/>
          <w:color w:val="auto"/>
          <w:szCs w:val="24"/>
          <w14:ligatures w14:val="standardContextual"/>
        </w:rPr>
        <w:tab/>
      </w:r>
      <w:r w:rsidRPr="00E970E2">
        <w:rPr>
          <w:rFonts w:ascii="Meiryo UI" w:eastAsia="Meiryo UI" w:hAnsi="Meiryo UI"/>
          <w:noProof/>
        </w:rPr>
        <w:t>ネットワ</w:t>
      </w:r>
      <w:r w:rsidRPr="00E970E2">
        <w:rPr>
          <w:rFonts w:ascii="Meiryo UI" w:eastAsia="Meiryo UI" w:hAnsi="Meiryo UI" w:cs="ＭＳ 明朝" w:hint="eastAsia"/>
          <w:noProof/>
        </w:rPr>
        <w:t>ー</w:t>
      </w:r>
      <w:r w:rsidRPr="00E970E2">
        <w:rPr>
          <w:rFonts w:ascii="Meiryo UI" w:eastAsia="Meiryo UI" w:hAnsi="Meiryo UI" w:cs="Malgun Gothic"/>
          <w:noProof/>
        </w:rPr>
        <w:t xml:space="preserve">ク細分化 </w:t>
      </w:r>
      <w:r w:rsidRPr="00E970E2">
        <w:rPr>
          <w:rFonts w:ascii="Meiryo UI" w:eastAsia="Meiryo UI" w:hAnsi="Meiryo UI"/>
          <w:noProof/>
        </w:rPr>
        <w:t>(Network Segmentation)</w:t>
      </w:r>
      <w:r w:rsidRPr="00E970E2">
        <w:rPr>
          <w:rFonts w:ascii="Meiryo UI" w:eastAsia="Meiryo UI" w:hAnsi="Meiryo UI"/>
          <w:noProof/>
        </w:rPr>
        <w:tab/>
      </w:r>
      <w:r w:rsidRPr="00E970E2">
        <w:rPr>
          <w:rFonts w:ascii="Meiryo UI" w:eastAsia="Meiryo UI" w:hAnsi="Meiryo UI"/>
          <w:noProof/>
        </w:rPr>
        <w:fldChar w:fldCharType="begin"/>
      </w:r>
      <w:r w:rsidRPr="00E970E2">
        <w:rPr>
          <w:rFonts w:ascii="Meiryo UI" w:eastAsia="Meiryo UI" w:hAnsi="Meiryo UI"/>
          <w:noProof/>
        </w:rPr>
        <w:instrText xml:space="preserve"> PAGEREF _Toc224295241 \h </w:instrText>
      </w:r>
      <w:r w:rsidRPr="00E970E2">
        <w:rPr>
          <w:rFonts w:ascii="Meiryo UI" w:eastAsia="Meiryo UI" w:hAnsi="Meiryo UI"/>
          <w:noProof/>
        </w:rPr>
      </w:r>
      <w:r w:rsidRPr="00E970E2">
        <w:rPr>
          <w:rFonts w:ascii="Meiryo UI" w:eastAsia="Meiryo UI" w:hAnsi="Meiryo UI"/>
          <w:noProof/>
        </w:rPr>
        <w:fldChar w:fldCharType="separate"/>
      </w:r>
      <w:r w:rsidR="00E72902">
        <w:rPr>
          <w:rFonts w:ascii="Meiryo UI" w:eastAsia="Meiryo UI" w:hAnsi="Meiryo UI"/>
          <w:noProof/>
        </w:rPr>
        <w:t>64</w:t>
      </w:r>
      <w:r w:rsidRPr="00E970E2">
        <w:rPr>
          <w:rFonts w:ascii="Meiryo UI" w:eastAsia="Meiryo UI" w:hAnsi="Meiryo UI"/>
          <w:noProof/>
        </w:rPr>
        <w:fldChar w:fldCharType="end"/>
      </w:r>
    </w:p>
    <w:p w14:paraId="74F32514" w14:textId="0E01AA44" w:rsidR="00451B4E" w:rsidRPr="00E970E2" w:rsidRDefault="00451B4E">
      <w:pPr>
        <w:pStyle w:val="21"/>
        <w:tabs>
          <w:tab w:val="left" w:pos="445"/>
          <w:tab w:val="right" w:pos="9016"/>
        </w:tabs>
        <w:rPr>
          <w:rFonts w:ascii="Meiryo UI" w:eastAsia="Meiryo UI" w:hAnsi="Meiryo UI"/>
          <w:b w:val="0"/>
          <w:bCs w:val="0"/>
          <w:smallCaps w:val="0"/>
          <w:noProof/>
          <w:color w:val="auto"/>
          <w:szCs w:val="24"/>
          <w14:ligatures w14:val="standardContextual"/>
        </w:rPr>
      </w:pPr>
      <w:r w:rsidRPr="00E970E2">
        <w:rPr>
          <w:rFonts w:ascii="Meiryo UI" w:eastAsia="Meiryo UI" w:hAnsi="Meiryo UI"/>
          <w:noProof/>
        </w:rPr>
        <w:t>6.</w:t>
      </w:r>
      <w:r w:rsidRPr="00E970E2">
        <w:rPr>
          <w:rFonts w:ascii="Meiryo UI" w:eastAsia="Meiryo UI" w:hAnsi="Meiryo UI"/>
          <w:b w:val="0"/>
          <w:bCs w:val="0"/>
          <w:smallCaps w:val="0"/>
          <w:noProof/>
          <w:color w:val="auto"/>
          <w:szCs w:val="24"/>
          <w14:ligatures w14:val="standardContextual"/>
        </w:rPr>
        <w:tab/>
      </w:r>
      <w:r w:rsidRPr="00E970E2">
        <w:rPr>
          <w:rFonts w:ascii="Meiryo UI" w:eastAsia="Meiryo UI" w:hAnsi="Meiryo UI"/>
          <w:noProof/>
        </w:rPr>
        <w:t>ユ</w:t>
      </w:r>
      <w:r w:rsidRPr="00E970E2">
        <w:rPr>
          <w:rFonts w:ascii="Meiryo UI" w:eastAsia="Meiryo UI" w:hAnsi="Meiryo UI" w:cs="ＭＳ 明朝" w:hint="eastAsia"/>
          <w:noProof/>
        </w:rPr>
        <w:t>ー</w:t>
      </w:r>
      <w:r w:rsidRPr="00E970E2">
        <w:rPr>
          <w:rFonts w:ascii="Meiryo UI" w:eastAsia="Meiryo UI" w:hAnsi="Meiryo UI" w:cs="Malgun Gothic"/>
          <w:noProof/>
        </w:rPr>
        <w:t>ザ</w:t>
      </w:r>
      <w:r w:rsidRPr="00E970E2">
        <w:rPr>
          <w:rFonts w:ascii="Meiryo UI" w:eastAsia="Meiryo UI" w:hAnsi="Meiryo UI" w:cs="ＭＳ 明朝" w:hint="eastAsia"/>
          <w:noProof/>
        </w:rPr>
        <w:t>ー</w:t>
      </w:r>
      <w:r w:rsidRPr="00E970E2">
        <w:rPr>
          <w:rFonts w:ascii="Meiryo UI" w:eastAsia="Meiryo UI" w:hAnsi="Meiryo UI" w:cs="Malgun Gothic"/>
          <w:noProof/>
        </w:rPr>
        <w:t>アカウントの脅威緩和</w:t>
      </w:r>
      <w:r w:rsidRPr="00E970E2">
        <w:rPr>
          <w:rFonts w:ascii="Meiryo UI" w:eastAsia="Meiryo UI" w:hAnsi="Meiryo UI"/>
          <w:noProof/>
        </w:rPr>
        <w:tab/>
      </w:r>
      <w:r w:rsidRPr="00E970E2">
        <w:rPr>
          <w:rFonts w:ascii="Meiryo UI" w:eastAsia="Meiryo UI" w:hAnsi="Meiryo UI"/>
          <w:noProof/>
        </w:rPr>
        <w:fldChar w:fldCharType="begin"/>
      </w:r>
      <w:r w:rsidRPr="00E970E2">
        <w:rPr>
          <w:rFonts w:ascii="Meiryo UI" w:eastAsia="Meiryo UI" w:hAnsi="Meiryo UI"/>
          <w:noProof/>
        </w:rPr>
        <w:instrText xml:space="preserve"> PAGEREF _Toc224295242 \h </w:instrText>
      </w:r>
      <w:r w:rsidRPr="00E970E2">
        <w:rPr>
          <w:rFonts w:ascii="Meiryo UI" w:eastAsia="Meiryo UI" w:hAnsi="Meiryo UI"/>
          <w:noProof/>
        </w:rPr>
      </w:r>
      <w:r w:rsidRPr="00E970E2">
        <w:rPr>
          <w:rFonts w:ascii="Meiryo UI" w:eastAsia="Meiryo UI" w:hAnsi="Meiryo UI"/>
          <w:noProof/>
        </w:rPr>
        <w:fldChar w:fldCharType="separate"/>
      </w:r>
      <w:r w:rsidR="00E72902">
        <w:rPr>
          <w:rFonts w:ascii="Meiryo UI" w:eastAsia="Meiryo UI" w:hAnsi="Meiryo UI"/>
          <w:noProof/>
        </w:rPr>
        <w:t>64</w:t>
      </w:r>
      <w:r w:rsidRPr="00E970E2">
        <w:rPr>
          <w:rFonts w:ascii="Meiryo UI" w:eastAsia="Meiryo UI" w:hAnsi="Meiryo UI"/>
          <w:noProof/>
        </w:rPr>
        <w:fldChar w:fldCharType="end"/>
      </w:r>
    </w:p>
    <w:p w14:paraId="2EE275F0" w14:textId="6604BBCA" w:rsidR="00451B4E" w:rsidRPr="00E970E2" w:rsidRDefault="00451B4E">
      <w:pPr>
        <w:pStyle w:val="31"/>
        <w:tabs>
          <w:tab w:val="left" w:pos="453"/>
          <w:tab w:val="right" w:pos="9016"/>
        </w:tabs>
        <w:rPr>
          <w:rFonts w:ascii="Meiryo UI" w:eastAsia="Meiryo UI" w:hAnsi="Meiryo UI"/>
          <w:smallCaps w:val="0"/>
          <w:noProof/>
          <w:color w:val="auto"/>
          <w:szCs w:val="24"/>
          <w14:ligatures w14:val="standardContextual"/>
        </w:rPr>
      </w:pPr>
      <w:r w:rsidRPr="00E970E2">
        <w:rPr>
          <w:rFonts w:ascii="Meiryo UI" w:eastAsia="Meiryo UI" w:hAnsi="Meiryo UI"/>
          <w:noProof/>
        </w:rPr>
        <w:t>1)</w:t>
      </w:r>
      <w:r w:rsidRPr="00E970E2">
        <w:rPr>
          <w:rFonts w:ascii="Meiryo UI" w:eastAsia="Meiryo UI" w:hAnsi="Meiryo UI"/>
          <w:smallCaps w:val="0"/>
          <w:noProof/>
          <w:color w:val="auto"/>
          <w:szCs w:val="24"/>
          <w14:ligatures w14:val="standardContextual"/>
        </w:rPr>
        <w:tab/>
      </w:r>
      <w:r w:rsidRPr="00E970E2">
        <w:rPr>
          <w:rFonts w:ascii="Meiryo UI" w:eastAsia="Meiryo UI" w:hAnsi="Meiryo UI"/>
          <w:noProof/>
        </w:rPr>
        <w:t>多要素認</w:t>
      </w:r>
      <w:r w:rsidRPr="00E970E2">
        <w:rPr>
          <w:rFonts w:ascii="Meiryo UI" w:eastAsia="Meiryo UI" w:hAnsi="Meiryo UI" w:hint="eastAsia"/>
          <w:noProof/>
        </w:rPr>
        <w:t>証</w:t>
      </w:r>
      <w:r w:rsidRPr="00E970E2">
        <w:rPr>
          <w:rFonts w:ascii="Meiryo UI" w:eastAsia="Meiryo UI" w:hAnsi="Meiryo UI"/>
          <w:noProof/>
        </w:rPr>
        <w:t xml:space="preserve"> (Multi-factor Authentication)</w:t>
      </w:r>
      <w:r w:rsidRPr="00E970E2">
        <w:rPr>
          <w:rFonts w:ascii="Meiryo UI" w:eastAsia="Meiryo UI" w:hAnsi="Meiryo UI"/>
          <w:noProof/>
        </w:rPr>
        <w:tab/>
      </w:r>
      <w:r w:rsidRPr="00E970E2">
        <w:rPr>
          <w:rFonts w:ascii="Meiryo UI" w:eastAsia="Meiryo UI" w:hAnsi="Meiryo UI"/>
          <w:noProof/>
        </w:rPr>
        <w:fldChar w:fldCharType="begin"/>
      </w:r>
      <w:r w:rsidRPr="00E970E2">
        <w:rPr>
          <w:rFonts w:ascii="Meiryo UI" w:eastAsia="Meiryo UI" w:hAnsi="Meiryo UI"/>
          <w:noProof/>
        </w:rPr>
        <w:instrText xml:space="preserve"> PAGEREF _Toc224295243 \h </w:instrText>
      </w:r>
      <w:r w:rsidRPr="00E970E2">
        <w:rPr>
          <w:rFonts w:ascii="Meiryo UI" w:eastAsia="Meiryo UI" w:hAnsi="Meiryo UI"/>
          <w:noProof/>
        </w:rPr>
      </w:r>
      <w:r w:rsidRPr="00E970E2">
        <w:rPr>
          <w:rFonts w:ascii="Meiryo UI" w:eastAsia="Meiryo UI" w:hAnsi="Meiryo UI"/>
          <w:noProof/>
        </w:rPr>
        <w:fldChar w:fldCharType="separate"/>
      </w:r>
      <w:r w:rsidR="00E72902">
        <w:rPr>
          <w:rFonts w:ascii="Meiryo UI" w:eastAsia="Meiryo UI" w:hAnsi="Meiryo UI"/>
          <w:noProof/>
        </w:rPr>
        <w:t>64</w:t>
      </w:r>
      <w:r w:rsidRPr="00E970E2">
        <w:rPr>
          <w:rFonts w:ascii="Meiryo UI" w:eastAsia="Meiryo UI" w:hAnsi="Meiryo UI"/>
          <w:noProof/>
        </w:rPr>
        <w:fldChar w:fldCharType="end"/>
      </w:r>
    </w:p>
    <w:p w14:paraId="40D353D3" w14:textId="7F9D95AA" w:rsidR="00451B4E" w:rsidRPr="00E970E2" w:rsidRDefault="00451B4E">
      <w:pPr>
        <w:pStyle w:val="31"/>
        <w:tabs>
          <w:tab w:val="left" w:pos="453"/>
          <w:tab w:val="right" w:pos="9016"/>
        </w:tabs>
        <w:rPr>
          <w:rFonts w:ascii="Meiryo UI" w:eastAsia="Meiryo UI" w:hAnsi="Meiryo UI"/>
          <w:smallCaps w:val="0"/>
          <w:noProof/>
          <w:color w:val="auto"/>
          <w:szCs w:val="24"/>
          <w14:ligatures w14:val="standardContextual"/>
        </w:rPr>
      </w:pPr>
      <w:r w:rsidRPr="00E970E2">
        <w:rPr>
          <w:rFonts w:ascii="Meiryo UI" w:eastAsia="Meiryo UI" w:hAnsi="Meiryo UI"/>
          <w:noProof/>
        </w:rPr>
        <w:t>2)</w:t>
      </w:r>
      <w:r w:rsidRPr="00E970E2">
        <w:rPr>
          <w:rFonts w:ascii="Meiryo UI" w:eastAsia="Meiryo UI" w:hAnsi="Meiryo UI"/>
          <w:smallCaps w:val="0"/>
          <w:noProof/>
          <w:color w:val="auto"/>
          <w:szCs w:val="24"/>
          <w14:ligatures w14:val="standardContextual"/>
        </w:rPr>
        <w:tab/>
      </w:r>
      <w:r w:rsidRPr="00E970E2">
        <w:rPr>
          <w:rFonts w:ascii="Meiryo UI" w:eastAsia="Meiryo UI" w:hAnsi="Meiryo UI"/>
          <w:noProof/>
        </w:rPr>
        <w:t>アカウント使用政策 (Account Use Policies)</w:t>
      </w:r>
      <w:r w:rsidRPr="00E970E2">
        <w:rPr>
          <w:rFonts w:ascii="Meiryo UI" w:eastAsia="Meiryo UI" w:hAnsi="Meiryo UI"/>
          <w:noProof/>
        </w:rPr>
        <w:tab/>
      </w:r>
      <w:r w:rsidRPr="00E970E2">
        <w:rPr>
          <w:rFonts w:ascii="Meiryo UI" w:eastAsia="Meiryo UI" w:hAnsi="Meiryo UI"/>
          <w:noProof/>
        </w:rPr>
        <w:fldChar w:fldCharType="begin"/>
      </w:r>
      <w:r w:rsidRPr="00E970E2">
        <w:rPr>
          <w:rFonts w:ascii="Meiryo UI" w:eastAsia="Meiryo UI" w:hAnsi="Meiryo UI"/>
          <w:noProof/>
        </w:rPr>
        <w:instrText xml:space="preserve"> PAGEREF _Toc224295244 \h </w:instrText>
      </w:r>
      <w:r w:rsidRPr="00E970E2">
        <w:rPr>
          <w:rFonts w:ascii="Meiryo UI" w:eastAsia="Meiryo UI" w:hAnsi="Meiryo UI"/>
          <w:noProof/>
        </w:rPr>
      </w:r>
      <w:r w:rsidRPr="00E970E2">
        <w:rPr>
          <w:rFonts w:ascii="Meiryo UI" w:eastAsia="Meiryo UI" w:hAnsi="Meiryo UI"/>
          <w:noProof/>
        </w:rPr>
        <w:fldChar w:fldCharType="separate"/>
      </w:r>
      <w:r w:rsidR="00E72902">
        <w:rPr>
          <w:rFonts w:ascii="Meiryo UI" w:eastAsia="Meiryo UI" w:hAnsi="Meiryo UI"/>
          <w:noProof/>
        </w:rPr>
        <w:t>64</w:t>
      </w:r>
      <w:r w:rsidRPr="00E970E2">
        <w:rPr>
          <w:rFonts w:ascii="Meiryo UI" w:eastAsia="Meiryo UI" w:hAnsi="Meiryo UI"/>
          <w:noProof/>
        </w:rPr>
        <w:fldChar w:fldCharType="end"/>
      </w:r>
    </w:p>
    <w:p w14:paraId="0643A51D" w14:textId="63AB97CD" w:rsidR="00451B4E" w:rsidRPr="00E970E2" w:rsidRDefault="00451B4E">
      <w:pPr>
        <w:pStyle w:val="31"/>
        <w:tabs>
          <w:tab w:val="left" w:pos="453"/>
          <w:tab w:val="right" w:pos="9016"/>
        </w:tabs>
        <w:rPr>
          <w:rFonts w:ascii="Meiryo UI" w:eastAsia="Meiryo UI" w:hAnsi="Meiryo UI"/>
          <w:smallCaps w:val="0"/>
          <w:noProof/>
          <w:color w:val="auto"/>
          <w:szCs w:val="24"/>
          <w14:ligatures w14:val="standardContextual"/>
        </w:rPr>
      </w:pPr>
      <w:r w:rsidRPr="00E970E2">
        <w:rPr>
          <w:rFonts w:ascii="Meiryo UI" w:eastAsia="Meiryo UI" w:hAnsi="Meiryo UI"/>
          <w:noProof/>
        </w:rPr>
        <w:t>3)</w:t>
      </w:r>
      <w:r w:rsidRPr="00E970E2">
        <w:rPr>
          <w:rFonts w:ascii="Meiryo UI" w:eastAsia="Meiryo UI" w:hAnsi="Meiryo UI"/>
          <w:smallCaps w:val="0"/>
          <w:noProof/>
          <w:color w:val="auto"/>
          <w:szCs w:val="24"/>
          <w14:ligatures w14:val="standardContextual"/>
        </w:rPr>
        <w:tab/>
      </w:r>
      <w:r w:rsidRPr="00E970E2">
        <w:rPr>
          <w:rFonts w:ascii="Meiryo UI" w:eastAsia="Meiryo UI" w:hAnsi="Meiryo UI"/>
          <w:noProof/>
        </w:rPr>
        <w:t>特</w:t>
      </w:r>
      <w:r w:rsidRPr="00E970E2">
        <w:rPr>
          <w:rFonts w:ascii="Meiryo UI" w:eastAsia="Meiryo UI" w:hAnsi="Meiryo UI" w:cs="New Gulim" w:hint="eastAsia"/>
          <w:noProof/>
        </w:rPr>
        <w:t>権</w:t>
      </w:r>
      <w:r w:rsidRPr="00E970E2">
        <w:rPr>
          <w:rFonts w:ascii="Meiryo UI" w:eastAsia="Meiryo UI" w:hAnsi="Meiryo UI" w:cs="Malgun Gothic"/>
          <w:noProof/>
        </w:rPr>
        <w:t xml:space="preserve">アカウント管理 </w:t>
      </w:r>
      <w:r w:rsidRPr="00E970E2">
        <w:rPr>
          <w:rFonts w:ascii="Meiryo UI" w:eastAsia="Meiryo UI" w:hAnsi="Meiryo UI"/>
          <w:noProof/>
        </w:rPr>
        <w:t>(Privileged Account Management)</w:t>
      </w:r>
      <w:r w:rsidRPr="00E970E2">
        <w:rPr>
          <w:rFonts w:ascii="Meiryo UI" w:eastAsia="Meiryo UI" w:hAnsi="Meiryo UI"/>
          <w:noProof/>
        </w:rPr>
        <w:tab/>
      </w:r>
      <w:r w:rsidRPr="00E970E2">
        <w:rPr>
          <w:rFonts w:ascii="Meiryo UI" w:eastAsia="Meiryo UI" w:hAnsi="Meiryo UI"/>
          <w:noProof/>
        </w:rPr>
        <w:fldChar w:fldCharType="begin"/>
      </w:r>
      <w:r w:rsidRPr="00E970E2">
        <w:rPr>
          <w:rFonts w:ascii="Meiryo UI" w:eastAsia="Meiryo UI" w:hAnsi="Meiryo UI"/>
          <w:noProof/>
        </w:rPr>
        <w:instrText xml:space="preserve"> PAGEREF _Toc224295245 \h </w:instrText>
      </w:r>
      <w:r w:rsidRPr="00E970E2">
        <w:rPr>
          <w:rFonts w:ascii="Meiryo UI" w:eastAsia="Meiryo UI" w:hAnsi="Meiryo UI"/>
          <w:noProof/>
        </w:rPr>
      </w:r>
      <w:r w:rsidRPr="00E970E2">
        <w:rPr>
          <w:rFonts w:ascii="Meiryo UI" w:eastAsia="Meiryo UI" w:hAnsi="Meiryo UI"/>
          <w:noProof/>
        </w:rPr>
        <w:fldChar w:fldCharType="separate"/>
      </w:r>
      <w:r w:rsidR="00E72902">
        <w:rPr>
          <w:rFonts w:ascii="Meiryo UI" w:eastAsia="Meiryo UI" w:hAnsi="Meiryo UI"/>
          <w:noProof/>
        </w:rPr>
        <w:t>64</w:t>
      </w:r>
      <w:r w:rsidRPr="00E970E2">
        <w:rPr>
          <w:rFonts w:ascii="Meiryo UI" w:eastAsia="Meiryo UI" w:hAnsi="Meiryo UI"/>
          <w:noProof/>
        </w:rPr>
        <w:fldChar w:fldCharType="end"/>
      </w:r>
    </w:p>
    <w:p w14:paraId="6C220CBE" w14:textId="0D4E6AE6" w:rsidR="00451B4E" w:rsidRPr="00E970E2" w:rsidRDefault="00451B4E">
      <w:pPr>
        <w:pStyle w:val="21"/>
        <w:tabs>
          <w:tab w:val="left" w:pos="445"/>
          <w:tab w:val="right" w:pos="9016"/>
        </w:tabs>
        <w:rPr>
          <w:rFonts w:ascii="Meiryo UI" w:eastAsia="Meiryo UI" w:hAnsi="Meiryo UI"/>
          <w:b w:val="0"/>
          <w:bCs w:val="0"/>
          <w:smallCaps w:val="0"/>
          <w:noProof/>
          <w:color w:val="auto"/>
          <w:szCs w:val="24"/>
          <w14:ligatures w14:val="standardContextual"/>
        </w:rPr>
      </w:pPr>
      <w:r w:rsidRPr="00E970E2">
        <w:rPr>
          <w:rFonts w:ascii="Meiryo UI" w:eastAsia="Meiryo UI" w:hAnsi="Meiryo UI"/>
          <w:noProof/>
        </w:rPr>
        <w:t>7.</w:t>
      </w:r>
      <w:r w:rsidRPr="00E970E2">
        <w:rPr>
          <w:rFonts w:ascii="Meiryo UI" w:eastAsia="Meiryo UI" w:hAnsi="Meiryo UI"/>
          <w:b w:val="0"/>
          <w:bCs w:val="0"/>
          <w:smallCaps w:val="0"/>
          <w:noProof/>
          <w:color w:val="auto"/>
          <w:szCs w:val="24"/>
          <w14:ligatures w14:val="standardContextual"/>
        </w:rPr>
        <w:tab/>
      </w:r>
      <w:r w:rsidRPr="00E970E2">
        <w:rPr>
          <w:rFonts w:ascii="Meiryo UI" w:eastAsia="Meiryo UI" w:hAnsi="Meiryo UI"/>
          <w:noProof/>
        </w:rPr>
        <w:t>エンドポイントの脅威緩和</w:t>
      </w:r>
      <w:r w:rsidRPr="00E970E2">
        <w:rPr>
          <w:rFonts w:ascii="Meiryo UI" w:eastAsia="Meiryo UI" w:hAnsi="Meiryo UI"/>
          <w:noProof/>
        </w:rPr>
        <w:tab/>
      </w:r>
      <w:r w:rsidRPr="00E970E2">
        <w:rPr>
          <w:rFonts w:ascii="Meiryo UI" w:eastAsia="Meiryo UI" w:hAnsi="Meiryo UI"/>
          <w:noProof/>
        </w:rPr>
        <w:fldChar w:fldCharType="begin"/>
      </w:r>
      <w:r w:rsidRPr="00E970E2">
        <w:rPr>
          <w:rFonts w:ascii="Meiryo UI" w:eastAsia="Meiryo UI" w:hAnsi="Meiryo UI"/>
          <w:noProof/>
        </w:rPr>
        <w:instrText xml:space="preserve"> PAGEREF _Toc224295246 \h </w:instrText>
      </w:r>
      <w:r w:rsidRPr="00E970E2">
        <w:rPr>
          <w:rFonts w:ascii="Meiryo UI" w:eastAsia="Meiryo UI" w:hAnsi="Meiryo UI"/>
          <w:noProof/>
        </w:rPr>
      </w:r>
      <w:r w:rsidRPr="00E970E2">
        <w:rPr>
          <w:rFonts w:ascii="Meiryo UI" w:eastAsia="Meiryo UI" w:hAnsi="Meiryo UI"/>
          <w:noProof/>
        </w:rPr>
        <w:fldChar w:fldCharType="separate"/>
      </w:r>
      <w:r w:rsidR="00E72902">
        <w:rPr>
          <w:rFonts w:ascii="Meiryo UI" w:eastAsia="Meiryo UI" w:hAnsi="Meiryo UI"/>
          <w:noProof/>
        </w:rPr>
        <w:t>65</w:t>
      </w:r>
      <w:r w:rsidRPr="00E970E2">
        <w:rPr>
          <w:rFonts w:ascii="Meiryo UI" w:eastAsia="Meiryo UI" w:hAnsi="Meiryo UI"/>
          <w:noProof/>
        </w:rPr>
        <w:fldChar w:fldCharType="end"/>
      </w:r>
    </w:p>
    <w:p w14:paraId="714FD29A" w14:textId="6896BB61" w:rsidR="00451B4E" w:rsidRPr="00E970E2" w:rsidRDefault="00451B4E">
      <w:pPr>
        <w:pStyle w:val="31"/>
        <w:tabs>
          <w:tab w:val="left" w:pos="453"/>
          <w:tab w:val="right" w:pos="9016"/>
        </w:tabs>
        <w:rPr>
          <w:rFonts w:ascii="Meiryo UI" w:eastAsia="Meiryo UI" w:hAnsi="Meiryo UI"/>
          <w:smallCaps w:val="0"/>
          <w:noProof/>
          <w:color w:val="auto"/>
          <w:szCs w:val="24"/>
          <w14:ligatures w14:val="standardContextual"/>
        </w:rPr>
      </w:pPr>
      <w:r w:rsidRPr="00E970E2">
        <w:rPr>
          <w:rFonts w:ascii="Meiryo UI" w:eastAsia="Meiryo UI" w:hAnsi="Meiryo UI"/>
          <w:noProof/>
          <w:lang w:eastAsia="ja-JP"/>
        </w:rPr>
        <w:t>1)</w:t>
      </w:r>
      <w:r w:rsidRPr="00E970E2">
        <w:rPr>
          <w:rFonts w:ascii="Meiryo UI" w:eastAsia="Meiryo UI" w:hAnsi="Meiryo UI"/>
          <w:smallCaps w:val="0"/>
          <w:noProof/>
          <w:color w:val="auto"/>
          <w:szCs w:val="24"/>
          <w14:ligatures w14:val="standardContextual"/>
        </w:rPr>
        <w:tab/>
      </w:r>
      <w:r w:rsidRPr="00E970E2">
        <w:rPr>
          <w:rFonts w:ascii="Meiryo UI" w:eastAsia="Meiryo UI" w:hAnsi="Meiryo UI"/>
          <w:noProof/>
          <w:lang w:eastAsia="ja-JP"/>
        </w:rPr>
        <w:t>ソフトウェアアップデ</w:t>
      </w:r>
      <w:r w:rsidRPr="00E970E2">
        <w:rPr>
          <w:rFonts w:ascii="Meiryo UI" w:eastAsia="Meiryo UI" w:hAnsi="Meiryo UI" w:cs="ＭＳ 明朝" w:hint="eastAsia"/>
          <w:noProof/>
          <w:lang w:eastAsia="ja-JP"/>
        </w:rPr>
        <w:t>ー</w:t>
      </w:r>
      <w:r w:rsidRPr="00E970E2">
        <w:rPr>
          <w:rFonts w:ascii="Meiryo UI" w:eastAsia="Meiryo UI" w:hAnsi="Meiryo UI" w:cs="Malgun Gothic"/>
          <w:noProof/>
          <w:lang w:eastAsia="ja-JP"/>
        </w:rPr>
        <w:t>ト</w:t>
      </w:r>
      <w:r w:rsidRPr="00E970E2">
        <w:rPr>
          <w:rFonts w:ascii="Meiryo UI" w:eastAsia="Meiryo UI" w:hAnsi="Meiryo UI"/>
          <w:noProof/>
          <w:lang w:eastAsia="ja-JP"/>
        </w:rPr>
        <w:t>(Update Software)</w:t>
      </w:r>
      <w:r w:rsidRPr="00E970E2">
        <w:rPr>
          <w:rFonts w:ascii="Meiryo UI" w:eastAsia="Meiryo UI" w:hAnsi="Meiryo UI"/>
          <w:noProof/>
        </w:rPr>
        <w:tab/>
      </w:r>
      <w:r w:rsidRPr="00E970E2">
        <w:rPr>
          <w:rFonts w:ascii="Meiryo UI" w:eastAsia="Meiryo UI" w:hAnsi="Meiryo UI"/>
          <w:noProof/>
        </w:rPr>
        <w:fldChar w:fldCharType="begin"/>
      </w:r>
      <w:r w:rsidRPr="00E970E2">
        <w:rPr>
          <w:rFonts w:ascii="Meiryo UI" w:eastAsia="Meiryo UI" w:hAnsi="Meiryo UI"/>
          <w:noProof/>
        </w:rPr>
        <w:instrText xml:space="preserve"> PAGEREF _Toc224295247 \h </w:instrText>
      </w:r>
      <w:r w:rsidRPr="00E970E2">
        <w:rPr>
          <w:rFonts w:ascii="Meiryo UI" w:eastAsia="Meiryo UI" w:hAnsi="Meiryo UI"/>
          <w:noProof/>
        </w:rPr>
      </w:r>
      <w:r w:rsidRPr="00E970E2">
        <w:rPr>
          <w:rFonts w:ascii="Meiryo UI" w:eastAsia="Meiryo UI" w:hAnsi="Meiryo UI"/>
          <w:noProof/>
        </w:rPr>
        <w:fldChar w:fldCharType="separate"/>
      </w:r>
      <w:r w:rsidR="00E72902">
        <w:rPr>
          <w:rFonts w:ascii="Meiryo UI" w:eastAsia="Meiryo UI" w:hAnsi="Meiryo UI"/>
          <w:noProof/>
        </w:rPr>
        <w:t>65</w:t>
      </w:r>
      <w:r w:rsidRPr="00E970E2">
        <w:rPr>
          <w:rFonts w:ascii="Meiryo UI" w:eastAsia="Meiryo UI" w:hAnsi="Meiryo UI"/>
          <w:noProof/>
        </w:rPr>
        <w:fldChar w:fldCharType="end"/>
      </w:r>
    </w:p>
    <w:p w14:paraId="1E4F4845" w14:textId="710B3033" w:rsidR="00451B4E" w:rsidRPr="00E970E2" w:rsidRDefault="00451B4E">
      <w:pPr>
        <w:pStyle w:val="31"/>
        <w:tabs>
          <w:tab w:val="left" w:pos="453"/>
          <w:tab w:val="right" w:pos="9016"/>
        </w:tabs>
        <w:rPr>
          <w:rFonts w:ascii="Meiryo UI" w:eastAsia="Meiryo UI" w:hAnsi="Meiryo UI"/>
          <w:smallCaps w:val="0"/>
          <w:noProof/>
          <w:color w:val="auto"/>
          <w:szCs w:val="24"/>
          <w14:ligatures w14:val="standardContextual"/>
        </w:rPr>
      </w:pPr>
      <w:r w:rsidRPr="00E970E2">
        <w:rPr>
          <w:rFonts w:ascii="Meiryo UI" w:eastAsia="Meiryo UI" w:hAnsi="Meiryo UI"/>
          <w:noProof/>
        </w:rPr>
        <w:t>2)</w:t>
      </w:r>
      <w:r w:rsidRPr="00E970E2">
        <w:rPr>
          <w:rFonts w:ascii="Meiryo UI" w:eastAsia="Meiryo UI" w:hAnsi="Meiryo UI"/>
          <w:smallCaps w:val="0"/>
          <w:noProof/>
          <w:color w:val="auto"/>
          <w:szCs w:val="24"/>
          <w14:ligatures w14:val="standardContextual"/>
        </w:rPr>
        <w:tab/>
      </w:r>
      <w:r w:rsidRPr="00E970E2">
        <w:rPr>
          <w:rFonts w:ascii="Meiryo UI" w:eastAsia="Meiryo UI" w:hAnsi="Meiryo UI"/>
          <w:noProof/>
        </w:rPr>
        <w:t>OSの構成 (Operating System Configuration)</w:t>
      </w:r>
      <w:r w:rsidRPr="00E970E2">
        <w:rPr>
          <w:rFonts w:ascii="Meiryo UI" w:eastAsia="Meiryo UI" w:hAnsi="Meiryo UI"/>
          <w:noProof/>
        </w:rPr>
        <w:tab/>
      </w:r>
      <w:r w:rsidRPr="00E970E2">
        <w:rPr>
          <w:rFonts w:ascii="Meiryo UI" w:eastAsia="Meiryo UI" w:hAnsi="Meiryo UI"/>
          <w:noProof/>
        </w:rPr>
        <w:fldChar w:fldCharType="begin"/>
      </w:r>
      <w:r w:rsidRPr="00E970E2">
        <w:rPr>
          <w:rFonts w:ascii="Meiryo UI" w:eastAsia="Meiryo UI" w:hAnsi="Meiryo UI"/>
          <w:noProof/>
        </w:rPr>
        <w:instrText xml:space="preserve"> PAGEREF _Toc224295248 \h </w:instrText>
      </w:r>
      <w:r w:rsidRPr="00E970E2">
        <w:rPr>
          <w:rFonts w:ascii="Meiryo UI" w:eastAsia="Meiryo UI" w:hAnsi="Meiryo UI"/>
          <w:noProof/>
        </w:rPr>
      </w:r>
      <w:r w:rsidRPr="00E970E2">
        <w:rPr>
          <w:rFonts w:ascii="Meiryo UI" w:eastAsia="Meiryo UI" w:hAnsi="Meiryo UI"/>
          <w:noProof/>
        </w:rPr>
        <w:fldChar w:fldCharType="separate"/>
      </w:r>
      <w:r w:rsidR="00E72902">
        <w:rPr>
          <w:rFonts w:ascii="Meiryo UI" w:eastAsia="Meiryo UI" w:hAnsi="Meiryo UI"/>
          <w:noProof/>
        </w:rPr>
        <w:t>65</w:t>
      </w:r>
      <w:r w:rsidRPr="00E970E2">
        <w:rPr>
          <w:rFonts w:ascii="Meiryo UI" w:eastAsia="Meiryo UI" w:hAnsi="Meiryo UI"/>
          <w:noProof/>
        </w:rPr>
        <w:fldChar w:fldCharType="end"/>
      </w:r>
    </w:p>
    <w:p w14:paraId="62944F50" w14:textId="56A656C4" w:rsidR="00451B4E" w:rsidRPr="00E970E2" w:rsidRDefault="00451B4E">
      <w:pPr>
        <w:pStyle w:val="31"/>
        <w:tabs>
          <w:tab w:val="left" w:pos="453"/>
          <w:tab w:val="right" w:pos="9016"/>
        </w:tabs>
        <w:rPr>
          <w:rFonts w:ascii="Meiryo UI" w:eastAsia="Meiryo UI" w:hAnsi="Meiryo UI"/>
          <w:smallCaps w:val="0"/>
          <w:noProof/>
          <w:color w:val="auto"/>
          <w:szCs w:val="24"/>
          <w14:ligatures w14:val="standardContextual"/>
        </w:rPr>
      </w:pPr>
      <w:r w:rsidRPr="00E970E2">
        <w:rPr>
          <w:rFonts w:ascii="Meiryo UI" w:eastAsia="Meiryo UI" w:hAnsi="Meiryo UI"/>
          <w:noProof/>
        </w:rPr>
        <w:t>3)</w:t>
      </w:r>
      <w:r w:rsidRPr="00E970E2">
        <w:rPr>
          <w:rFonts w:ascii="Meiryo UI" w:eastAsia="Meiryo UI" w:hAnsi="Meiryo UI"/>
          <w:smallCaps w:val="0"/>
          <w:noProof/>
          <w:color w:val="auto"/>
          <w:szCs w:val="24"/>
          <w14:ligatures w14:val="standardContextual"/>
        </w:rPr>
        <w:tab/>
      </w:r>
      <w:r w:rsidRPr="00E970E2">
        <w:rPr>
          <w:rFonts w:ascii="Meiryo UI" w:eastAsia="Meiryo UI" w:hAnsi="Meiryo UI"/>
          <w:noProof/>
        </w:rPr>
        <w:t>アプリケ</w:t>
      </w:r>
      <w:r w:rsidRPr="00E970E2">
        <w:rPr>
          <w:rFonts w:ascii="Meiryo UI" w:eastAsia="Meiryo UI" w:hAnsi="Meiryo UI" w:cs="ＭＳ 明朝" w:hint="eastAsia"/>
          <w:noProof/>
        </w:rPr>
        <w:t>ー</w:t>
      </w:r>
      <w:r w:rsidRPr="00E970E2">
        <w:rPr>
          <w:rFonts w:ascii="Meiryo UI" w:eastAsia="Meiryo UI" w:hAnsi="Meiryo UI" w:cs="Malgun Gothic"/>
          <w:noProof/>
        </w:rPr>
        <w:t>ション確認及びサンドボックス</w:t>
      </w:r>
      <w:r w:rsidRPr="00E970E2">
        <w:rPr>
          <w:rFonts w:ascii="Meiryo UI" w:eastAsia="Meiryo UI" w:hAnsi="Meiryo UI"/>
          <w:noProof/>
        </w:rPr>
        <w:t>(Application Isolation and Sandboxing)</w:t>
      </w:r>
      <w:r w:rsidRPr="00E970E2">
        <w:rPr>
          <w:rFonts w:ascii="Meiryo UI" w:eastAsia="Meiryo UI" w:hAnsi="Meiryo UI"/>
          <w:noProof/>
        </w:rPr>
        <w:tab/>
      </w:r>
      <w:r w:rsidRPr="00E970E2">
        <w:rPr>
          <w:rFonts w:ascii="Meiryo UI" w:eastAsia="Meiryo UI" w:hAnsi="Meiryo UI"/>
          <w:noProof/>
        </w:rPr>
        <w:fldChar w:fldCharType="begin"/>
      </w:r>
      <w:r w:rsidRPr="00E970E2">
        <w:rPr>
          <w:rFonts w:ascii="Meiryo UI" w:eastAsia="Meiryo UI" w:hAnsi="Meiryo UI"/>
          <w:noProof/>
        </w:rPr>
        <w:instrText xml:space="preserve"> PAGEREF _Toc224295249 \h </w:instrText>
      </w:r>
      <w:r w:rsidRPr="00E970E2">
        <w:rPr>
          <w:rFonts w:ascii="Meiryo UI" w:eastAsia="Meiryo UI" w:hAnsi="Meiryo UI"/>
          <w:noProof/>
        </w:rPr>
      </w:r>
      <w:r w:rsidRPr="00E970E2">
        <w:rPr>
          <w:rFonts w:ascii="Meiryo UI" w:eastAsia="Meiryo UI" w:hAnsi="Meiryo UI"/>
          <w:noProof/>
        </w:rPr>
        <w:fldChar w:fldCharType="separate"/>
      </w:r>
      <w:r w:rsidR="00E72902">
        <w:rPr>
          <w:rFonts w:ascii="Meiryo UI" w:eastAsia="Meiryo UI" w:hAnsi="Meiryo UI"/>
          <w:noProof/>
        </w:rPr>
        <w:t>65</w:t>
      </w:r>
      <w:r w:rsidRPr="00E970E2">
        <w:rPr>
          <w:rFonts w:ascii="Meiryo UI" w:eastAsia="Meiryo UI" w:hAnsi="Meiryo UI"/>
          <w:noProof/>
        </w:rPr>
        <w:fldChar w:fldCharType="end"/>
      </w:r>
    </w:p>
    <w:p w14:paraId="6EB39E81" w14:textId="77777777" w:rsidR="00451B4E" w:rsidRPr="00E970E2" w:rsidRDefault="00451B4E">
      <w:pPr>
        <w:pStyle w:val="31"/>
        <w:tabs>
          <w:tab w:val="left" w:pos="453"/>
          <w:tab w:val="right" w:pos="9016"/>
        </w:tabs>
        <w:rPr>
          <w:rFonts w:ascii="Meiryo UI" w:eastAsia="Meiryo UI" w:hAnsi="Meiryo UI"/>
          <w:smallCaps w:val="0"/>
          <w:noProof/>
          <w:color w:val="auto"/>
          <w:szCs w:val="24"/>
          <w14:ligatures w14:val="standardContextual"/>
        </w:rPr>
      </w:pPr>
      <w:r w:rsidRPr="00E970E2">
        <w:rPr>
          <w:rFonts w:ascii="Meiryo UI" w:eastAsia="Meiryo UI" w:hAnsi="Meiryo UI"/>
          <w:noProof/>
        </w:rPr>
        <w:t>4)</w:t>
      </w:r>
      <w:r w:rsidRPr="00E970E2">
        <w:rPr>
          <w:rFonts w:ascii="Meiryo UI" w:eastAsia="Meiryo UI" w:hAnsi="Meiryo UI"/>
          <w:noProof/>
        </w:rPr>
        <w:tab/>
        <w:t>実行防止 (実行 Prevention)</w:t>
      </w:r>
      <w:r w:rsidRPr="00E970E2">
        <w:rPr>
          <w:rFonts w:ascii="Meiryo UI" w:eastAsia="Meiryo UI" w:hAnsi="Meiryo UI"/>
          <w:noProof/>
        </w:rPr>
        <w:tab/>
        <w:t>76</w:t>
      </w:r>
    </w:p>
    <w:p w14:paraId="7BD4B106" w14:textId="3E740CD9" w:rsidR="00451B4E" w:rsidRPr="00E970E2" w:rsidRDefault="00451B4E">
      <w:pPr>
        <w:pStyle w:val="31"/>
        <w:tabs>
          <w:tab w:val="left" w:pos="453"/>
          <w:tab w:val="right" w:pos="9016"/>
        </w:tabs>
        <w:rPr>
          <w:rFonts w:ascii="Meiryo UI" w:eastAsia="Meiryo UI" w:hAnsi="Meiryo UI"/>
          <w:smallCaps w:val="0"/>
          <w:noProof/>
          <w:color w:val="auto"/>
          <w:szCs w:val="24"/>
          <w14:ligatures w14:val="standardContextual"/>
        </w:rPr>
      </w:pPr>
      <w:r w:rsidRPr="00E970E2">
        <w:rPr>
          <w:rFonts w:ascii="Meiryo UI" w:eastAsia="Meiryo UI" w:hAnsi="Meiryo UI"/>
          <w:noProof/>
        </w:rPr>
        <w:t>5)</w:t>
      </w:r>
      <w:r w:rsidRPr="00E970E2">
        <w:rPr>
          <w:rFonts w:ascii="Meiryo UI" w:eastAsia="Meiryo UI" w:hAnsi="Meiryo UI"/>
          <w:smallCaps w:val="0"/>
          <w:noProof/>
          <w:color w:val="auto"/>
          <w:szCs w:val="24"/>
          <w14:ligatures w14:val="standardContextual"/>
        </w:rPr>
        <w:tab/>
      </w:r>
      <w:r w:rsidRPr="00E970E2">
        <w:rPr>
          <w:rFonts w:ascii="Meiryo UI" w:eastAsia="Meiryo UI" w:hAnsi="Meiryo UI"/>
          <w:noProof/>
        </w:rPr>
        <w:t>機能の無</w:t>
      </w:r>
      <w:r w:rsidRPr="00E970E2">
        <w:rPr>
          <w:rFonts w:ascii="Meiryo UI" w:eastAsia="Meiryo UI" w:hAnsi="Meiryo UI" w:cs="New Gulim" w:hint="eastAsia"/>
          <w:noProof/>
        </w:rPr>
        <w:t>効</w:t>
      </w:r>
      <w:r w:rsidRPr="00E970E2">
        <w:rPr>
          <w:rFonts w:ascii="Meiryo UI" w:eastAsia="Meiryo UI" w:hAnsi="Meiryo UI" w:cs="Malgun Gothic"/>
          <w:noProof/>
        </w:rPr>
        <w:t xml:space="preserve">化及びプログラムの削除 </w:t>
      </w:r>
      <w:r w:rsidRPr="00E970E2">
        <w:rPr>
          <w:rFonts w:ascii="Meiryo UI" w:eastAsia="Meiryo UI" w:hAnsi="Meiryo UI"/>
          <w:noProof/>
        </w:rPr>
        <w:t>(Disable or Remove Feature or Program)</w:t>
      </w:r>
      <w:r w:rsidRPr="00E970E2">
        <w:rPr>
          <w:rFonts w:ascii="Meiryo UI" w:eastAsia="Meiryo UI" w:hAnsi="Meiryo UI"/>
          <w:noProof/>
        </w:rPr>
        <w:tab/>
      </w:r>
      <w:r w:rsidRPr="00E970E2">
        <w:rPr>
          <w:rFonts w:ascii="Meiryo UI" w:eastAsia="Meiryo UI" w:hAnsi="Meiryo UI"/>
          <w:noProof/>
        </w:rPr>
        <w:fldChar w:fldCharType="begin"/>
      </w:r>
      <w:r w:rsidRPr="00E970E2">
        <w:rPr>
          <w:rFonts w:ascii="Meiryo UI" w:eastAsia="Meiryo UI" w:hAnsi="Meiryo UI"/>
          <w:noProof/>
        </w:rPr>
        <w:instrText xml:space="preserve"> PAGEREF _Toc224295251 \h </w:instrText>
      </w:r>
      <w:r w:rsidRPr="00E970E2">
        <w:rPr>
          <w:rFonts w:ascii="Meiryo UI" w:eastAsia="Meiryo UI" w:hAnsi="Meiryo UI"/>
          <w:noProof/>
        </w:rPr>
      </w:r>
      <w:r w:rsidRPr="00E970E2">
        <w:rPr>
          <w:rFonts w:ascii="Meiryo UI" w:eastAsia="Meiryo UI" w:hAnsi="Meiryo UI"/>
          <w:noProof/>
        </w:rPr>
        <w:fldChar w:fldCharType="separate"/>
      </w:r>
      <w:r w:rsidR="00E72902">
        <w:rPr>
          <w:rFonts w:ascii="Meiryo UI" w:eastAsia="Meiryo UI" w:hAnsi="Meiryo UI"/>
          <w:noProof/>
        </w:rPr>
        <w:t>65</w:t>
      </w:r>
      <w:r w:rsidRPr="00E970E2">
        <w:rPr>
          <w:rFonts w:ascii="Meiryo UI" w:eastAsia="Meiryo UI" w:hAnsi="Meiryo UI"/>
          <w:noProof/>
        </w:rPr>
        <w:fldChar w:fldCharType="end"/>
      </w:r>
    </w:p>
    <w:p w14:paraId="29981E41" w14:textId="61723FF0" w:rsidR="00451B4E" w:rsidRPr="00E970E2" w:rsidRDefault="00451B4E">
      <w:pPr>
        <w:pStyle w:val="31"/>
        <w:tabs>
          <w:tab w:val="left" w:pos="453"/>
          <w:tab w:val="right" w:pos="9016"/>
        </w:tabs>
        <w:rPr>
          <w:rFonts w:ascii="Meiryo UI" w:eastAsia="Meiryo UI" w:hAnsi="Meiryo UI"/>
          <w:smallCaps w:val="0"/>
          <w:noProof/>
          <w:color w:val="auto"/>
          <w:szCs w:val="24"/>
          <w14:ligatures w14:val="standardContextual"/>
        </w:rPr>
      </w:pPr>
      <w:r w:rsidRPr="00E970E2">
        <w:rPr>
          <w:rFonts w:ascii="Meiryo UI" w:eastAsia="Meiryo UI" w:hAnsi="Meiryo UI"/>
          <w:noProof/>
        </w:rPr>
        <w:t>6)</w:t>
      </w:r>
      <w:r w:rsidRPr="00E970E2">
        <w:rPr>
          <w:rFonts w:ascii="Meiryo UI" w:eastAsia="Meiryo UI" w:hAnsi="Meiryo UI"/>
          <w:smallCaps w:val="0"/>
          <w:noProof/>
          <w:color w:val="auto"/>
          <w:szCs w:val="24"/>
          <w14:ligatures w14:val="standardContextual"/>
        </w:rPr>
        <w:tab/>
      </w:r>
      <w:r w:rsidRPr="00E970E2">
        <w:rPr>
          <w:rFonts w:ascii="Meiryo UI" w:eastAsia="Meiryo UI" w:hAnsi="Meiryo UI"/>
          <w:noProof/>
        </w:rPr>
        <w:t>コ</w:t>
      </w:r>
      <w:r w:rsidRPr="00E970E2">
        <w:rPr>
          <w:rFonts w:ascii="Meiryo UI" w:eastAsia="Meiryo UI" w:hAnsi="Meiryo UI" w:cs="ＭＳ 明朝" w:hint="eastAsia"/>
          <w:noProof/>
        </w:rPr>
        <w:t>ー</w:t>
      </w:r>
      <w:r w:rsidRPr="00E970E2">
        <w:rPr>
          <w:rFonts w:ascii="Meiryo UI" w:eastAsia="Meiryo UI" w:hAnsi="Meiryo UI" w:cs="Malgun Gothic"/>
          <w:noProof/>
        </w:rPr>
        <w:t xml:space="preserve">ド署名 </w:t>
      </w:r>
      <w:r w:rsidRPr="00E970E2">
        <w:rPr>
          <w:rFonts w:ascii="Meiryo UI" w:eastAsia="Meiryo UI" w:hAnsi="Meiryo UI"/>
          <w:noProof/>
        </w:rPr>
        <w:t>(Code Signing)</w:t>
      </w:r>
      <w:r w:rsidRPr="00E970E2">
        <w:rPr>
          <w:rFonts w:ascii="Meiryo UI" w:eastAsia="Meiryo UI" w:hAnsi="Meiryo UI"/>
          <w:noProof/>
        </w:rPr>
        <w:tab/>
      </w:r>
      <w:r w:rsidRPr="00E970E2">
        <w:rPr>
          <w:rFonts w:ascii="Meiryo UI" w:eastAsia="Meiryo UI" w:hAnsi="Meiryo UI"/>
          <w:noProof/>
        </w:rPr>
        <w:fldChar w:fldCharType="begin"/>
      </w:r>
      <w:r w:rsidRPr="00E970E2">
        <w:rPr>
          <w:rFonts w:ascii="Meiryo UI" w:eastAsia="Meiryo UI" w:hAnsi="Meiryo UI"/>
          <w:noProof/>
        </w:rPr>
        <w:instrText xml:space="preserve"> PAGEREF _Toc224295252 \h </w:instrText>
      </w:r>
      <w:r w:rsidRPr="00E970E2">
        <w:rPr>
          <w:rFonts w:ascii="Meiryo UI" w:eastAsia="Meiryo UI" w:hAnsi="Meiryo UI"/>
          <w:noProof/>
        </w:rPr>
      </w:r>
      <w:r w:rsidRPr="00E970E2">
        <w:rPr>
          <w:rFonts w:ascii="Meiryo UI" w:eastAsia="Meiryo UI" w:hAnsi="Meiryo UI"/>
          <w:noProof/>
        </w:rPr>
        <w:fldChar w:fldCharType="separate"/>
      </w:r>
      <w:r w:rsidR="00E72902">
        <w:rPr>
          <w:rFonts w:ascii="Meiryo UI" w:eastAsia="Meiryo UI" w:hAnsi="Meiryo UI"/>
          <w:noProof/>
        </w:rPr>
        <w:t>66</w:t>
      </w:r>
      <w:r w:rsidRPr="00E970E2">
        <w:rPr>
          <w:rFonts w:ascii="Meiryo UI" w:eastAsia="Meiryo UI" w:hAnsi="Meiryo UI"/>
          <w:noProof/>
        </w:rPr>
        <w:fldChar w:fldCharType="end"/>
      </w:r>
    </w:p>
    <w:p w14:paraId="4BCD6CD1" w14:textId="19E900FB" w:rsidR="00451B4E" w:rsidRPr="00E970E2" w:rsidRDefault="00451B4E">
      <w:pPr>
        <w:pStyle w:val="31"/>
        <w:tabs>
          <w:tab w:val="left" w:pos="453"/>
          <w:tab w:val="right" w:pos="9016"/>
        </w:tabs>
        <w:rPr>
          <w:rFonts w:ascii="Meiryo UI" w:eastAsia="Meiryo UI" w:hAnsi="Meiryo UI"/>
          <w:smallCaps w:val="0"/>
          <w:noProof/>
          <w:color w:val="auto"/>
          <w:szCs w:val="24"/>
          <w14:ligatures w14:val="standardContextual"/>
        </w:rPr>
      </w:pPr>
      <w:r w:rsidRPr="00E970E2">
        <w:rPr>
          <w:rFonts w:ascii="Meiryo UI" w:eastAsia="Meiryo UI" w:hAnsi="Meiryo UI"/>
          <w:noProof/>
          <w:lang w:eastAsia="ja-JP"/>
        </w:rPr>
        <w:t>7)</w:t>
      </w:r>
      <w:r w:rsidRPr="00E970E2">
        <w:rPr>
          <w:rFonts w:ascii="Meiryo UI" w:eastAsia="Meiryo UI" w:hAnsi="Meiryo UI"/>
          <w:smallCaps w:val="0"/>
          <w:noProof/>
          <w:color w:val="auto"/>
          <w:szCs w:val="24"/>
          <w14:ligatures w14:val="standardContextual"/>
        </w:rPr>
        <w:tab/>
      </w:r>
      <w:r w:rsidRPr="00E970E2">
        <w:rPr>
          <w:rFonts w:ascii="Meiryo UI" w:eastAsia="Meiryo UI" w:hAnsi="Meiryo UI"/>
          <w:noProof/>
          <w:lang w:eastAsia="ja-JP"/>
        </w:rPr>
        <w:t>アンチウイルス</w:t>
      </w:r>
      <w:r w:rsidRPr="00E970E2">
        <w:rPr>
          <w:rFonts w:ascii="Meiryo UI" w:eastAsia="Meiryo UI" w:hAnsi="Meiryo UI"/>
          <w:noProof/>
        </w:rPr>
        <w:t xml:space="preserve"> </w:t>
      </w:r>
      <w:r w:rsidRPr="00E970E2">
        <w:rPr>
          <w:rFonts w:ascii="Meiryo UI" w:eastAsia="Meiryo UI" w:hAnsi="Meiryo UI"/>
          <w:noProof/>
          <w:lang w:eastAsia="ja-JP"/>
        </w:rPr>
        <w:t>(Antivirus)</w:t>
      </w:r>
      <w:r w:rsidRPr="00E970E2">
        <w:rPr>
          <w:rFonts w:ascii="Meiryo UI" w:eastAsia="Meiryo UI" w:hAnsi="Meiryo UI"/>
          <w:noProof/>
        </w:rPr>
        <w:tab/>
      </w:r>
      <w:r w:rsidRPr="00E970E2">
        <w:rPr>
          <w:rFonts w:ascii="Meiryo UI" w:eastAsia="Meiryo UI" w:hAnsi="Meiryo UI"/>
          <w:noProof/>
        </w:rPr>
        <w:fldChar w:fldCharType="begin"/>
      </w:r>
      <w:r w:rsidRPr="00E970E2">
        <w:rPr>
          <w:rFonts w:ascii="Meiryo UI" w:eastAsia="Meiryo UI" w:hAnsi="Meiryo UI"/>
          <w:noProof/>
        </w:rPr>
        <w:instrText xml:space="preserve"> PAGEREF _Toc224295253 \h </w:instrText>
      </w:r>
      <w:r w:rsidRPr="00E970E2">
        <w:rPr>
          <w:rFonts w:ascii="Meiryo UI" w:eastAsia="Meiryo UI" w:hAnsi="Meiryo UI"/>
          <w:noProof/>
        </w:rPr>
      </w:r>
      <w:r w:rsidRPr="00E970E2">
        <w:rPr>
          <w:rFonts w:ascii="Meiryo UI" w:eastAsia="Meiryo UI" w:hAnsi="Meiryo UI"/>
          <w:noProof/>
        </w:rPr>
        <w:fldChar w:fldCharType="separate"/>
      </w:r>
      <w:r w:rsidR="00E72902">
        <w:rPr>
          <w:rFonts w:ascii="Meiryo UI" w:eastAsia="Meiryo UI" w:hAnsi="Meiryo UI"/>
          <w:noProof/>
        </w:rPr>
        <w:t>66</w:t>
      </w:r>
      <w:r w:rsidRPr="00E970E2">
        <w:rPr>
          <w:rFonts w:ascii="Meiryo UI" w:eastAsia="Meiryo UI" w:hAnsi="Meiryo UI"/>
          <w:noProof/>
        </w:rPr>
        <w:fldChar w:fldCharType="end"/>
      </w:r>
    </w:p>
    <w:p w14:paraId="22D47986" w14:textId="53719BB8" w:rsidR="00451B4E" w:rsidRPr="00E970E2" w:rsidRDefault="00451B4E">
      <w:pPr>
        <w:pStyle w:val="31"/>
        <w:tabs>
          <w:tab w:val="left" w:pos="453"/>
          <w:tab w:val="right" w:pos="9016"/>
        </w:tabs>
        <w:rPr>
          <w:rFonts w:ascii="Meiryo UI" w:eastAsia="Meiryo UI" w:hAnsi="Meiryo UI"/>
          <w:smallCaps w:val="0"/>
          <w:noProof/>
          <w:color w:val="auto"/>
          <w:szCs w:val="24"/>
          <w14:ligatures w14:val="standardContextual"/>
        </w:rPr>
      </w:pPr>
      <w:r w:rsidRPr="00E970E2">
        <w:rPr>
          <w:rFonts w:ascii="Meiryo UI" w:eastAsia="Meiryo UI" w:hAnsi="Meiryo UI"/>
          <w:noProof/>
        </w:rPr>
        <w:t>8)</w:t>
      </w:r>
      <w:r w:rsidRPr="00E970E2">
        <w:rPr>
          <w:rFonts w:ascii="Meiryo UI" w:eastAsia="Meiryo UI" w:hAnsi="Meiryo UI"/>
          <w:smallCaps w:val="0"/>
          <w:noProof/>
          <w:color w:val="auto"/>
          <w:szCs w:val="24"/>
          <w14:ligatures w14:val="standardContextual"/>
        </w:rPr>
        <w:tab/>
      </w:r>
      <w:r w:rsidRPr="00E970E2">
        <w:rPr>
          <w:rFonts w:ascii="Meiryo UI" w:eastAsia="Meiryo UI" w:hAnsi="Meiryo UI"/>
          <w:noProof/>
        </w:rPr>
        <w:t>エンドポイントからの行</w:t>
      </w:r>
      <w:r w:rsidRPr="00E970E2">
        <w:rPr>
          <w:rFonts w:ascii="Meiryo UI" w:eastAsia="Meiryo UI" w:hAnsi="Meiryo UI" w:cs="New Gulim" w:hint="eastAsia"/>
          <w:noProof/>
        </w:rPr>
        <w:t>為</w:t>
      </w:r>
      <w:r w:rsidRPr="00E970E2">
        <w:rPr>
          <w:rFonts w:ascii="Meiryo UI" w:eastAsia="Meiryo UI" w:hAnsi="Meiryo UI" w:cs="Malgun Gothic"/>
          <w:noProof/>
        </w:rPr>
        <w:t xml:space="preserve">を防止 </w:t>
      </w:r>
      <w:r w:rsidRPr="00E970E2">
        <w:rPr>
          <w:rFonts w:ascii="Meiryo UI" w:eastAsia="Meiryo UI" w:hAnsi="Meiryo UI"/>
          <w:noProof/>
        </w:rPr>
        <w:t>(Behavior Prevention on Endpoint)</w:t>
      </w:r>
      <w:r w:rsidRPr="00E970E2">
        <w:rPr>
          <w:rFonts w:ascii="Meiryo UI" w:eastAsia="Meiryo UI" w:hAnsi="Meiryo UI"/>
          <w:noProof/>
        </w:rPr>
        <w:tab/>
      </w:r>
      <w:r w:rsidRPr="00E970E2">
        <w:rPr>
          <w:rFonts w:ascii="Meiryo UI" w:eastAsia="Meiryo UI" w:hAnsi="Meiryo UI"/>
          <w:noProof/>
        </w:rPr>
        <w:fldChar w:fldCharType="begin"/>
      </w:r>
      <w:r w:rsidRPr="00E970E2">
        <w:rPr>
          <w:rFonts w:ascii="Meiryo UI" w:eastAsia="Meiryo UI" w:hAnsi="Meiryo UI"/>
          <w:noProof/>
        </w:rPr>
        <w:instrText xml:space="preserve"> PAGEREF _Toc224295254 \h </w:instrText>
      </w:r>
      <w:r w:rsidRPr="00E970E2">
        <w:rPr>
          <w:rFonts w:ascii="Meiryo UI" w:eastAsia="Meiryo UI" w:hAnsi="Meiryo UI"/>
          <w:noProof/>
        </w:rPr>
      </w:r>
      <w:r w:rsidRPr="00E970E2">
        <w:rPr>
          <w:rFonts w:ascii="Meiryo UI" w:eastAsia="Meiryo UI" w:hAnsi="Meiryo UI"/>
          <w:noProof/>
        </w:rPr>
        <w:fldChar w:fldCharType="separate"/>
      </w:r>
      <w:r w:rsidR="00E72902">
        <w:rPr>
          <w:rFonts w:ascii="Meiryo UI" w:eastAsia="Meiryo UI" w:hAnsi="Meiryo UI"/>
          <w:noProof/>
        </w:rPr>
        <w:t>66</w:t>
      </w:r>
      <w:r w:rsidRPr="00E970E2">
        <w:rPr>
          <w:rFonts w:ascii="Meiryo UI" w:eastAsia="Meiryo UI" w:hAnsi="Meiryo UI"/>
          <w:noProof/>
        </w:rPr>
        <w:fldChar w:fldCharType="end"/>
      </w:r>
    </w:p>
    <w:p w14:paraId="4C46DD39" w14:textId="011E3EA6" w:rsidR="00451B4E" w:rsidRPr="00E970E2" w:rsidRDefault="00451B4E">
      <w:pPr>
        <w:pStyle w:val="31"/>
        <w:tabs>
          <w:tab w:val="left" w:pos="453"/>
          <w:tab w:val="right" w:pos="9016"/>
        </w:tabs>
        <w:rPr>
          <w:rFonts w:ascii="Meiryo UI" w:eastAsia="Meiryo UI" w:hAnsi="Meiryo UI"/>
          <w:smallCaps w:val="0"/>
          <w:noProof/>
          <w:color w:val="auto"/>
          <w:szCs w:val="24"/>
          <w14:ligatures w14:val="standardContextual"/>
        </w:rPr>
      </w:pPr>
      <w:r w:rsidRPr="00E970E2">
        <w:rPr>
          <w:rFonts w:ascii="Meiryo UI" w:eastAsia="Meiryo UI" w:hAnsi="Meiryo UI"/>
          <w:noProof/>
        </w:rPr>
        <w:t>9)</w:t>
      </w:r>
      <w:r w:rsidRPr="00E970E2">
        <w:rPr>
          <w:rFonts w:ascii="Meiryo UI" w:eastAsia="Meiryo UI" w:hAnsi="Meiryo UI"/>
          <w:smallCaps w:val="0"/>
          <w:noProof/>
          <w:color w:val="auto"/>
          <w:szCs w:val="24"/>
          <w14:ligatures w14:val="standardContextual"/>
        </w:rPr>
        <w:tab/>
      </w:r>
      <w:r w:rsidRPr="00E970E2">
        <w:rPr>
          <w:rFonts w:ascii="Meiryo UI" w:eastAsia="Meiryo UI" w:hAnsi="Meiryo UI"/>
          <w:noProof/>
        </w:rPr>
        <w:t>ハ</w:t>
      </w:r>
      <w:r w:rsidRPr="00E970E2">
        <w:rPr>
          <w:rFonts w:ascii="Meiryo UI" w:eastAsia="Meiryo UI" w:hAnsi="Meiryo UI" w:cs="ＭＳ 明朝" w:hint="eastAsia"/>
          <w:noProof/>
        </w:rPr>
        <w:t>ー</w:t>
      </w:r>
      <w:r w:rsidRPr="00E970E2">
        <w:rPr>
          <w:rFonts w:ascii="Meiryo UI" w:eastAsia="Meiryo UI" w:hAnsi="Meiryo UI" w:cs="Malgun Gothic"/>
          <w:noProof/>
        </w:rPr>
        <w:t xml:space="preserve">ドウェア設置の制限 </w:t>
      </w:r>
      <w:r w:rsidRPr="00E970E2">
        <w:rPr>
          <w:rFonts w:ascii="Meiryo UI" w:eastAsia="Meiryo UI" w:hAnsi="Meiryo UI"/>
          <w:noProof/>
        </w:rPr>
        <w:t>(Limit Hardware Installation)</w:t>
      </w:r>
      <w:r w:rsidRPr="00E970E2">
        <w:rPr>
          <w:rFonts w:ascii="Meiryo UI" w:eastAsia="Meiryo UI" w:hAnsi="Meiryo UI"/>
          <w:noProof/>
        </w:rPr>
        <w:tab/>
      </w:r>
      <w:r w:rsidRPr="00E970E2">
        <w:rPr>
          <w:rFonts w:ascii="Meiryo UI" w:eastAsia="Meiryo UI" w:hAnsi="Meiryo UI"/>
          <w:noProof/>
        </w:rPr>
        <w:fldChar w:fldCharType="begin"/>
      </w:r>
      <w:r w:rsidRPr="00E970E2">
        <w:rPr>
          <w:rFonts w:ascii="Meiryo UI" w:eastAsia="Meiryo UI" w:hAnsi="Meiryo UI"/>
          <w:noProof/>
        </w:rPr>
        <w:instrText xml:space="preserve"> PAGEREF _Toc224295255 \h </w:instrText>
      </w:r>
      <w:r w:rsidRPr="00E970E2">
        <w:rPr>
          <w:rFonts w:ascii="Meiryo UI" w:eastAsia="Meiryo UI" w:hAnsi="Meiryo UI"/>
          <w:noProof/>
        </w:rPr>
      </w:r>
      <w:r w:rsidRPr="00E970E2">
        <w:rPr>
          <w:rFonts w:ascii="Meiryo UI" w:eastAsia="Meiryo UI" w:hAnsi="Meiryo UI"/>
          <w:noProof/>
        </w:rPr>
        <w:fldChar w:fldCharType="separate"/>
      </w:r>
      <w:r w:rsidR="00E72902">
        <w:rPr>
          <w:rFonts w:ascii="Meiryo UI" w:eastAsia="Meiryo UI" w:hAnsi="Meiryo UI"/>
          <w:noProof/>
        </w:rPr>
        <w:t>67</w:t>
      </w:r>
      <w:r w:rsidRPr="00E970E2">
        <w:rPr>
          <w:rFonts w:ascii="Meiryo UI" w:eastAsia="Meiryo UI" w:hAnsi="Meiryo UI"/>
          <w:noProof/>
        </w:rPr>
        <w:fldChar w:fldCharType="end"/>
      </w:r>
    </w:p>
    <w:p w14:paraId="55A1C1DA" w14:textId="0016F721" w:rsidR="00451B4E" w:rsidRPr="00E970E2" w:rsidRDefault="00451B4E">
      <w:pPr>
        <w:pStyle w:val="31"/>
        <w:tabs>
          <w:tab w:val="left" w:pos="590"/>
          <w:tab w:val="right" w:pos="9016"/>
        </w:tabs>
        <w:rPr>
          <w:rFonts w:ascii="Meiryo UI" w:eastAsia="Meiryo UI" w:hAnsi="Meiryo UI"/>
          <w:smallCaps w:val="0"/>
          <w:noProof/>
          <w:color w:val="auto"/>
          <w:szCs w:val="24"/>
          <w14:ligatures w14:val="standardContextual"/>
        </w:rPr>
      </w:pPr>
      <w:r w:rsidRPr="00E970E2">
        <w:rPr>
          <w:rFonts w:ascii="Meiryo UI" w:eastAsia="Meiryo UI" w:hAnsi="Meiryo UI"/>
          <w:noProof/>
        </w:rPr>
        <w:t>10)</w:t>
      </w:r>
      <w:r w:rsidRPr="00E970E2">
        <w:rPr>
          <w:rFonts w:ascii="Meiryo UI" w:eastAsia="Meiryo UI" w:hAnsi="Meiryo UI"/>
          <w:smallCaps w:val="0"/>
          <w:noProof/>
          <w:color w:val="auto"/>
          <w:szCs w:val="24"/>
          <w14:ligatures w14:val="standardContextual"/>
        </w:rPr>
        <w:tab/>
      </w:r>
      <w:r w:rsidRPr="00E970E2">
        <w:rPr>
          <w:rFonts w:ascii="Meiryo UI" w:eastAsia="Meiryo UI" w:hAnsi="Meiryo UI"/>
          <w:noProof/>
        </w:rPr>
        <w:t>企業モバイル政策 (Enterprise Policy)</w:t>
      </w:r>
      <w:r w:rsidRPr="00E970E2">
        <w:rPr>
          <w:rFonts w:ascii="Meiryo UI" w:eastAsia="Meiryo UI" w:hAnsi="Meiryo UI"/>
          <w:noProof/>
        </w:rPr>
        <w:tab/>
      </w:r>
      <w:r w:rsidRPr="00E970E2">
        <w:rPr>
          <w:rFonts w:ascii="Meiryo UI" w:eastAsia="Meiryo UI" w:hAnsi="Meiryo UI"/>
          <w:noProof/>
        </w:rPr>
        <w:fldChar w:fldCharType="begin"/>
      </w:r>
      <w:r w:rsidRPr="00E970E2">
        <w:rPr>
          <w:rFonts w:ascii="Meiryo UI" w:eastAsia="Meiryo UI" w:hAnsi="Meiryo UI"/>
          <w:noProof/>
        </w:rPr>
        <w:instrText xml:space="preserve"> PAGEREF _Toc224295256 \h </w:instrText>
      </w:r>
      <w:r w:rsidRPr="00E970E2">
        <w:rPr>
          <w:rFonts w:ascii="Meiryo UI" w:eastAsia="Meiryo UI" w:hAnsi="Meiryo UI"/>
          <w:noProof/>
        </w:rPr>
      </w:r>
      <w:r w:rsidRPr="00E970E2">
        <w:rPr>
          <w:rFonts w:ascii="Meiryo UI" w:eastAsia="Meiryo UI" w:hAnsi="Meiryo UI"/>
          <w:noProof/>
        </w:rPr>
        <w:fldChar w:fldCharType="separate"/>
      </w:r>
      <w:r w:rsidR="00E72902">
        <w:rPr>
          <w:rFonts w:ascii="Meiryo UI" w:eastAsia="Meiryo UI" w:hAnsi="Meiryo UI"/>
          <w:noProof/>
        </w:rPr>
        <w:t>67</w:t>
      </w:r>
      <w:r w:rsidRPr="00E970E2">
        <w:rPr>
          <w:rFonts w:ascii="Meiryo UI" w:eastAsia="Meiryo UI" w:hAnsi="Meiryo UI"/>
          <w:noProof/>
        </w:rPr>
        <w:fldChar w:fldCharType="end"/>
      </w:r>
    </w:p>
    <w:p w14:paraId="3996A27C" w14:textId="77777777" w:rsidR="00E71836" w:rsidRPr="00E970E2" w:rsidRDefault="0017699E" w:rsidP="00A42606">
      <w:pPr>
        <w:jc w:val="left"/>
        <w:rPr>
          <w:rFonts w:ascii="Meiryo UI" w:eastAsia="Meiryo UI" w:hAnsi="Meiryo UI"/>
          <w:bCs/>
          <w:caps/>
          <w:sz w:val="20"/>
          <w:szCs w:val="20"/>
          <w:u w:val="single"/>
        </w:rPr>
      </w:pPr>
      <w:r w:rsidRPr="00E970E2">
        <w:rPr>
          <w:rFonts w:ascii="Meiryo UI" w:eastAsia="Meiryo UI" w:hAnsi="Meiryo UI"/>
          <w:bCs/>
          <w:caps/>
          <w:sz w:val="22"/>
          <w:u w:val="single"/>
        </w:rPr>
        <w:lastRenderedPageBreak/>
        <w:fldChar w:fldCharType="end"/>
      </w:r>
    </w:p>
    <w:p w14:paraId="62E4442A" w14:textId="77777777" w:rsidR="003E5362" w:rsidRPr="00E970E2" w:rsidRDefault="003E5362" w:rsidP="00A42606">
      <w:pPr>
        <w:jc w:val="left"/>
        <w:rPr>
          <w:rFonts w:ascii="Meiryo UI" w:eastAsia="Meiryo UI" w:hAnsi="Meiryo UI"/>
          <w:bCs/>
          <w:caps/>
          <w:sz w:val="20"/>
          <w:szCs w:val="20"/>
          <w:u w:val="single"/>
        </w:rPr>
      </w:pPr>
    </w:p>
    <w:p w14:paraId="6A17E648" w14:textId="77777777" w:rsidR="003E5362" w:rsidRPr="00E970E2" w:rsidRDefault="003E5362" w:rsidP="00A42606">
      <w:pPr>
        <w:jc w:val="left"/>
        <w:rPr>
          <w:rFonts w:ascii="Meiryo UI" w:eastAsia="Meiryo UI" w:hAnsi="Meiryo UI"/>
          <w:bCs/>
          <w:caps/>
          <w:sz w:val="20"/>
          <w:szCs w:val="20"/>
          <w:u w:val="single"/>
        </w:rPr>
      </w:pPr>
    </w:p>
    <w:p w14:paraId="31EA4EFE" w14:textId="77777777" w:rsidR="003E5362" w:rsidRPr="00E970E2" w:rsidRDefault="003E5362" w:rsidP="00A42606">
      <w:pPr>
        <w:jc w:val="left"/>
        <w:rPr>
          <w:rFonts w:ascii="Meiryo UI" w:eastAsia="Meiryo UI" w:hAnsi="Meiryo UI"/>
          <w:bCs/>
          <w:caps/>
          <w:sz w:val="20"/>
          <w:szCs w:val="20"/>
          <w:u w:val="single"/>
        </w:rPr>
      </w:pPr>
    </w:p>
    <w:p w14:paraId="04E54343" w14:textId="77777777" w:rsidR="003E5362" w:rsidRPr="00E970E2" w:rsidRDefault="003E5362" w:rsidP="00A42606">
      <w:pPr>
        <w:jc w:val="left"/>
        <w:rPr>
          <w:rFonts w:ascii="Meiryo UI" w:eastAsia="Meiryo UI" w:hAnsi="Meiryo UI"/>
          <w:bCs/>
          <w:caps/>
          <w:sz w:val="20"/>
          <w:szCs w:val="20"/>
          <w:u w:val="single"/>
        </w:rPr>
      </w:pPr>
    </w:p>
    <w:p w14:paraId="6A5224C6" w14:textId="77777777" w:rsidR="003E5362" w:rsidRPr="00E970E2" w:rsidRDefault="003E5362" w:rsidP="00A42606">
      <w:pPr>
        <w:jc w:val="left"/>
        <w:rPr>
          <w:rFonts w:ascii="Meiryo UI" w:eastAsia="Meiryo UI" w:hAnsi="Meiryo UI"/>
          <w:bCs/>
          <w:caps/>
          <w:sz w:val="20"/>
          <w:szCs w:val="20"/>
          <w:u w:val="single"/>
        </w:rPr>
      </w:pPr>
    </w:p>
    <w:p w14:paraId="6C59AC0D" w14:textId="77777777" w:rsidR="003E5362" w:rsidRPr="00E970E2" w:rsidRDefault="003E5362" w:rsidP="00A42606">
      <w:pPr>
        <w:jc w:val="left"/>
        <w:rPr>
          <w:rFonts w:ascii="Meiryo UI" w:eastAsia="Meiryo UI" w:hAnsi="Meiryo UI"/>
          <w:bCs/>
          <w:caps/>
          <w:sz w:val="20"/>
          <w:szCs w:val="20"/>
          <w:u w:val="single"/>
        </w:rPr>
      </w:pPr>
    </w:p>
    <w:p w14:paraId="472A4CAF" w14:textId="77777777" w:rsidR="00D95FA7" w:rsidRPr="00E970E2" w:rsidRDefault="00D95FA7" w:rsidP="003E5362">
      <w:pPr>
        <w:pStyle w:val="RA-Contents"/>
        <w:rPr>
          <w:rFonts w:ascii="Meiryo UI" w:eastAsia="Meiryo UI" w:hAnsi="Meiryo UI"/>
          <w:lang w:eastAsia="ko-KR"/>
        </w:rPr>
      </w:pPr>
    </w:p>
    <w:p w14:paraId="3CCCA6DF" w14:textId="77777777" w:rsidR="00CB49A7" w:rsidRPr="00E970E2" w:rsidRDefault="00CB49A7" w:rsidP="003E5362">
      <w:pPr>
        <w:pStyle w:val="RA-Contents"/>
        <w:rPr>
          <w:rFonts w:ascii="Meiryo UI" w:eastAsia="Meiryo UI" w:hAnsi="Meiryo UI"/>
          <w:lang w:eastAsia="ko-KR"/>
        </w:rPr>
      </w:pPr>
    </w:p>
    <w:p w14:paraId="122A95ED" w14:textId="77777777" w:rsidR="00CB49A7" w:rsidRPr="00E970E2" w:rsidRDefault="00CB49A7" w:rsidP="003E5362">
      <w:pPr>
        <w:pStyle w:val="RA-Contents"/>
        <w:rPr>
          <w:rFonts w:ascii="Meiryo UI" w:eastAsia="Meiryo UI" w:hAnsi="Meiryo UI"/>
          <w:lang w:eastAsia="ko-KR"/>
        </w:rPr>
      </w:pPr>
    </w:p>
    <w:p w14:paraId="06C66192" w14:textId="77777777" w:rsidR="00D027D5" w:rsidRPr="00E970E2" w:rsidRDefault="00D027D5" w:rsidP="003E5362">
      <w:pPr>
        <w:pStyle w:val="RA-Contents"/>
        <w:rPr>
          <w:rFonts w:ascii="Meiryo UI" w:eastAsia="Meiryo UI" w:hAnsi="Meiryo UI"/>
          <w:lang w:eastAsia="ko-KR"/>
        </w:rPr>
      </w:pPr>
    </w:p>
    <w:p w14:paraId="0399C18F" w14:textId="77777777" w:rsidR="00AF0238" w:rsidRDefault="00AF0238" w:rsidP="003E5362">
      <w:pPr>
        <w:pStyle w:val="RA-Contents"/>
        <w:rPr>
          <w:rFonts w:ascii="Meiryo UI" w:eastAsia="Meiryo UI" w:hAnsi="Meiryo UI"/>
          <w:lang w:eastAsia="ja-JP"/>
        </w:rPr>
      </w:pPr>
    </w:p>
    <w:p w14:paraId="36E2836A" w14:textId="77777777" w:rsidR="00E72902" w:rsidRDefault="00E72902" w:rsidP="003E5362">
      <w:pPr>
        <w:pStyle w:val="RA-Contents"/>
        <w:rPr>
          <w:rFonts w:ascii="Meiryo UI" w:eastAsia="Meiryo UI" w:hAnsi="Meiryo UI"/>
          <w:lang w:eastAsia="ja-JP"/>
        </w:rPr>
      </w:pPr>
    </w:p>
    <w:p w14:paraId="24C85D85" w14:textId="77777777" w:rsidR="00E72902" w:rsidRDefault="00E72902" w:rsidP="003E5362">
      <w:pPr>
        <w:pStyle w:val="RA-Contents"/>
        <w:rPr>
          <w:rFonts w:ascii="Meiryo UI" w:eastAsia="Meiryo UI" w:hAnsi="Meiryo UI"/>
          <w:lang w:eastAsia="ja-JP"/>
        </w:rPr>
      </w:pPr>
    </w:p>
    <w:p w14:paraId="7F3EDB68" w14:textId="77777777" w:rsidR="00E72902" w:rsidRDefault="00E72902" w:rsidP="003E5362">
      <w:pPr>
        <w:pStyle w:val="RA-Contents"/>
        <w:rPr>
          <w:rFonts w:ascii="Meiryo UI" w:eastAsia="Meiryo UI" w:hAnsi="Meiryo UI"/>
          <w:lang w:eastAsia="ja-JP"/>
        </w:rPr>
      </w:pPr>
    </w:p>
    <w:p w14:paraId="65C49FD9" w14:textId="77777777" w:rsidR="00E72902" w:rsidRDefault="00E72902" w:rsidP="003E5362">
      <w:pPr>
        <w:pStyle w:val="RA-Contents"/>
        <w:rPr>
          <w:rFonts w:ascii="Meiryo UI" w:eastAsia="Meiryo UI" w:hAnsi="Meiryo UI"/>
          <w:lang w:eastAsia="ja-JP"/>
        </w:rPr>
      </w:pPr>
    </w:p>
    <w:p w14:paraId="6CE00109" w14:textId="77777777" w:rsidR="00E72902" w:rsidRDefault="00E72902" w:rsidP="003E5362">
      <w:pPr>
        <w:pStyle w:val="RA-Contents"/>
        <w:rPr>
          <w:rFonts w:ascii="Meiryo UI" w:eastAsia="Meiryo UI" w:hAnsi="Meiryo UI"/>
          <w:lang w:eastAsia="ja-JP"/>
        </w:rPr>
      </w:pPr>
    </w:p>
    <w:p w14:paraId="2A6B85AD" w14:textId="77777777" w:rsidR="00E72902" w:rsidRDefault="00E72902" w:rsidP="003E5362">
      <w:pPr>
        <w:pStyle w:val="RA-Contents"/>
        <w:rPr>
          <w:rFonts w:ascii="Meiryo UI" w:eastAsia="Meiryo UI" w:hAnsi="Meiryo UI"/>
          <w:lang w:eastAsia="ja-JP"/>
        </w:rPr>
      </w:pPr>
    </w:p>
    <w:p w14:paraId="2229C489" w14:textId="77777777" w:rsidR="00E72902" w:rsidRDefault="00E72902" w:rsidP="003E5362">
      <w:pPr>
        <w:pStyle w:val="RA-Contents"/>
        <w:rPr>
          <w:rFonts w:ascii="Meiryo UI" w:eastAsia="Meiryo UI" w:hAnsi="Meiryo UI"/>
          <w:lang w:eastAsia="ja-JP"/>
        </w:rPr>
      </w:pPr>
    </w:p>
    <w:p w14:paraId="4E601C65" w14:textId="77777777" w:rsidR="00E72902" w:rsidRDefault="00E72902" w:rsidP="003E5362">
      <w:pPr>
        <w:pStyle w:val="RA-Contents"/>
        <w:rPr>
          <w:rFonts w:ascii="Meiryo UI" w:eastAsia="Meiryo UI" w:hAnsi="Meiryo UI"/>
          <w:lang w:eastAsia="ja-JP"/>
        </w:rPr>
      </w:pPr>
    </w:p>
    <w:p w14:paraId="00C11975" w14:textId="77777777" w:rsidR="00E72902" w:rsidRDefault="00E72902" w:rsidP="003E5362">
      <w:pPr>
        <w:pStyle w:val="RA-Contents"/>
        <w:rPr>
          <w:rFonts w:ascii="Meiryo UI" w:eastAsia="Meiryo UI" w:hAnsi="Meiryo UI"/>
          <w:lang w:eastAsia="ja-JP"/>
        </w:rPr>
      </w:pPr>
    </w:p>
    <w:p w14:paraId="4057BAFA" w14:textId="77777777" w:rsidR="00E72902" w:rsidRDefault="00E72902" w:rsidP="003E5362">
      <w:pPr>
        <w:pStyle w:val="RA-Contents"/>
        <w:rPr>
          <w:rFonts w:ascii="Meiryo UI" w:eastAsia="Meiryo UI" w:hAnsi="Meiryo UI"/>
          <w:lang w:eastAsia="ja-JP"/>
        </w:rPr>
      </w:pPr>
    </w:p>
    <w:p w14:paraId="03E08AC7" w14:textId="77777777" w:rsidR="00E72902" w:rsidRDefault="00E72902" w:rsidP="003E5362">
      <w:pPr>
        <w:pStyle w:val="RA-Contents"/>
        <w:rPr>
          <w:rFonts w:ascii="Meiryo UI" w:eastAsia="Meiryo UI" w:hAnsi="Meiryo UI"/>
          <w:lang w:eastAsia="ja-JP"/>
        </w:rPr>
      </w:pPr>
    </w:p>
    <w:p w14:paraId="0D8C7025" w14:textId="77777777" w:rsidR="00E72902" w:rsidRDefault="00E72902" w:rsidP="003E5362">
      <w:pPr>
        <w:pStyle w:val="RA-Contents"/>
        <w:rPr>
          <w:rFonts w:ascii="Meiryo UI" w:eastAsia="Meiryo UI" w:hAnsi="Meiryo UI"/>
          <w:lang w:eastAsia="ja-JP"/>
        </w:rPr>
      </w:pPr>
    </w:p>
    <w:p w14:paraId="07A802AB" w14:textId="77777777" w:rsidR="00E72902" w:rsidRDefault="00E72902" w:rsidP="003E5362">
      <w:pPr>
        <w:pStyle w:val="RA-Contents"/>
        <w:rPr>
          <w:rFonts w:ascii="Meiryo UI" w:eastAsia="Meiryo UI" w:hAnsi="Meiryo UI"/>
          <w:lang w:eastAsia="ja-JP"/>
        </w:rPr>
      </w:pPr>
    </w:p>
    <w:p w14:paraId="32BFB883" w14:textId="77777777" w:rsidR="00E72902" w:rsidRDefault="00E72902" w:rsidP="003E5362">
      <w:pPr>
        <w:pStyle w:val="RA-Contents"/>
        <w:rPr>
          <w:rFonts w:ascii="Meiryo UI" w:eastAsia="Meiryo UI" w:hAnsi="Meiryo UI"/>
          <w:lang w:eastAsia="ja-JP"/>
        </w:rPr>
      </w:pPr>
    </w:p>
    <w:p w14:paraId="74B6672E" w14:textId="77777777" w:rsidR="00E72902" w:rsidRDefault="00E72902" w:rsidP="003E5362">
      <w:pPr>
        <w:pStyle w:val="RA-Contents"/>
        <w:rPr>
          <w:rFonts w:ascii="Meiryo UI" w:eastAsia="Meiryo UI" w:hAnsi="Meiryo UI"/>
          <w:lang w:eastAsia="ja-JP"/>
        </w:rPr>
      </w:pPr>
    </w:p>
    <w:p w14:paraId="0A756F8D" w14:textId="77777777" w:rsidR="00E72902" w:rsidRPr="00E970E2" w:rsidRDefault="00E72902" w:rsidP="003E5362">
      <w:pPr>
        <w:pStyle w:val="RA-Contents"/>
        <w:rPr>
          <w:rFonts w:ascii="Meiryo UI" w:eastAsia="Meiryo UI" w:hAnsi="Meiryo UI" w:hint="eastAsia"/>
          <w:lang w:eastAsia="ja-JP"/>
        </w:rPr>
      </w:pPr>
    </w:p>
    <w:p w14:paraId="3CA3422C" w14:textId="77777777" w:rsidR="00C646C2" w:rsidRPr="00E970E2" w:rsidRDefault="00555760" w:rsidP="00555760">
      <w:pPr>
        <w:widowControl/>
        <w:wordWrap/>
        <w:autoSpaceDE/>
        <w:autoSpaceDN/>
        <w:spacing w:before="204" w:after="204" w:line="396" w:lineRule="atLeast"/>
        <w:jc w:val="left"/>
        <w:textAlignment w:val="baseline"/>
        <w:rPr>
          <w:rFonts w:ascii="Meiryo UI" w:eastAsia="Meiryo UI" w:hAnsi="Meiryo UI" w:cs="Times New Roman"/>
          <w:color w:val="auto"/>
          <w:kern w:val="0"/>
          <w:sz w:val="22"/>
        </w:rPr>
      </w:pPr>
      <w:r w:rsidRPr="00E970E2">
        <w:rPr>
          <w:rFonts w:ascii="Meiryo UI" w:eastAsia="Meiryo UI" w:hAnsi="Meiryo UI" w:cs="Times New Roman"/>
          <w:noProof/>
          <w:color w:val="auto"/>
          <w:kern w:val="0"/>
          <w:sz w:val="22"/>
        </w:rPr>
        <w:drawing>
          <wp:inline distT="0" distB="0" distL="0" distR="0" wp14:anchorId="12C82360" wp14:editId="3D34A477">
            <wp:extent cx="382654" cy="382654"/>
            <wp:effectExtent l="0" t="0" r="0" b="0"/>
            <wp:docPr id="32" name="Picture 32" descr="onot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notsha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829" cy="383829"/>
                    </a:xfrm>
                    <a:prstGeom prst="rect">
                      <a:avLst/>
                    </a:prstGeom>
                    <a:noFill/>
                    <a:ln>
                      <a:noFill/>
                    </a:ln>
                  </pic:spPr>
                </pic:pic>
              </a:graphicData>
            </a:graphic>
          </wp:inline>
        </w:drawing>
      </w:r>
      <w:r w:rsidRPr="00E970E2">
        <w:rPr>
          <w:rFonts w:ascii="Meiryo UI" w:eastAsia="Meiryo UI" w:hAnsi="Meiryo UI" w:cs="Times New Roman"/>
          <w:color w:val="auto"/>
          <w:kern w:val="0"/>
          <w:sz w:val="22"/>
        </w:rPr>
        <w:t xml:space="preserve"> </w:t>
      </w:r>
      <w:r w:rsidRPr="00E970E2">
        <w:rPr>
          <w:rFonts w:ascii="Meiryo UI" w:eastAsia="Meiryo UI" w:hAnsi="Meiryo UI" w:cs="Times New Roman"/>
          <w:noProof/>
          <w:color w:val="auto"/>
          <w:kern w:val="0"/>
          <w:sz w:val="22"/>
        </w:rPr>
        <w:drawing>
          <wp:inline distT="0" distB="0" distL="0" distR="0" wp14:anchorId="2301DA51" wp14:editId="27963057">
            <wp:extent cx="381717" cy="381717"/>
            <wp:effectExtent l="0" t="0" r="0" b="0"/>
            <wp:docPr id="31" name="Picture 31" desc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559" cy="382559"/>
                    </a:xfrm>
                    <a:prstGeom prst="rect">
                      <a:avLst/>
                    </a:prstGeom>
                    <a:noFill/>
                    <a:ln>
                      <a:noFill/>
                    </a:ln>
                  </pic:spPr>
                </pic:pic>
              </a:graphicData>
            </a:graphic>
          </wp:inline>
        </w:drawing>
      </w:r>
    </w:p>
    <w:p w14:paraId="5E2E66CD" w14:textId="77777777" w:rsidR="00DD7EB1" w:rsidRPr="00E970E2" w:rsidRDefault="00DD7EB1" w:rsidP="00DD7EB1">
      <w:pPr>
        <w:pStyle w:val="RA-Contents"/>
        <w:numPr>
          <w:ilvl w:val="0"/>
          <w:numId w:val="7"/>
        </w:numPr>
        <w:rPr>
          <w:rFonts w:ascii="Meiryo UI" w:eastAsia="Meiryo UI" w:hAnsi="Meiryo UI"/>
          <w:lang w:eastAsia="ja-JP"/>
        </w:rPr>
      </w:pPr>
      <w:bookmarkStart w:id="2" w:name="_Hlk124259615"/>
      <w:r w:rsidRPr="00E970E2">
        <w:rPr>
          <w:rFonts w:ascii="Meiryo UI" w:eastAsia="Meiryo UI" w:hAnsi="Meiryo UI" w:hint="eastAsia"/>
          <w:color w:val="C00000"/>
          <w:lang w:eastAsia="ja-JP"/>
        </w:rPr>
        <w:t>無</w:t>
      </w:r>
      <w:r w:rsidRPr="00E970E2">
        <w:rPr>
          <w:rFonts w:ascii="Meiryo UI" w:eastAsia="Meiryo UI" w:hAnsi="Meiryo UI" w:cs="New Gulim" w:hint="eastAsia"/>
          <w:color w:val="C00000"/>
          <w:lang w:eastAsia="ja-JP"/>
        </w:rPr>
        <w:t>断転</w:t>
      </w:r>
      <w:r w:rsidRPr="00E970E2">
        <w:rPr>
          <w:rFonts w:ascii="Meiryo UI" w:eastAsia="Meiryo UI" w:hAnsi="Meiryo UI" w:cs="Malgun Gothic" w:hint="eastAsia"/>
          <w:color w:val="C00000"/>
          <w:lang w:eastAsia="ja-JP"/>
        </w:rPr>
        <w:t>載</w:t>
      </w:r>
      <w:r w:rsidRPr="00E970E2">
        <w:rPr>
          <w:rFonts w:ascii="Meiryo UI" w:eastAsia="Meiryo UI" w:hAnsi="Meiryo UI" w:cs="New Gulim" w:hint="eastAsia"/>
          <w:color w:val="C00000"/>
          <w:lang w:eastAsia="ja-JP"/>
        </w:rPr>
        <w:t>禁止</w:t>
      </w:r>
      <w:r w:rsidRPr="00E970E2">
        <w:rPr>
          <w:rFonts w:ascii="Meiryo UI" w:eastAsia="Meiryo UI" w:hAnsi="Meiryo UI"/>
          <w:color w:val="C00000"/>
          <w:lang w:eastAsia="ja-JP"/>
        </w:rPr>
        <w:t xml:space="preserve">(Do not share) </w:t>
      </w:r>
      <w:r w:rsidRPr="00E970E2">
        <w:rPr>
          <w:rFonts w:ascii="Meiryo UI" w:eastAsia="Meiryo UI" w:hAnsi="Meiryo UI"/>
          <w:lang w:eastAsia="ja-JP"/>
        </w:rPr>
        <w:t xml:space="preserve">— </w:t>
      </w:r>
      <w:r w:rsidRPr="00E970E2">
        <w:rPr>
          <w:rFonts w:ascii="Meiryo UI" w:eastAsia="Meiryo UI" w:hAnsi="Meiryo UI" w:hint="eastAsia"/>
          <w:lang w:eastAsia="ja-JP"/>
        </w:rPr>
        <w:t>この著作物の</w:t>
      </w:r>
      <w:r w:rsidRPr="00E970E2">
        <w:rPr>
          <w:rFonts w:ascii="Meiryo UI" w:eastAsia="Meiryo UI" w:hAnsi="Meiryo UI" w:cs="New Gulim" w:hint="eastAsia"/>
          <w:lang w:eastAsia="ja-JP"/>
        </w:rPr>
        <w:t>内</w:t>
      </w:r>
      <w:r w:rsidRPr="00E970E2">
        <w:rPr>
          <w:rFonts w:ascii="Meiryo UI" w:eastAsia="Meiryo UI" w:hAnsi="Meiryo UI" w:cs="Malgun Gothic" w:hint="eastAsia"/>
          <w:lang w:eastAsia="ja-JP"/>
        </w:rPr>
        <w:t>容は特定の顧客へご提供しております。</w:t>
      </w:r>
      <w:r w:rsidRPr="00E970E2">
        <w:rPr>
          <w:rFonts w:ascii="Meiryo UI" w:eastAsia="Meiryo UI" w:hAnsi="Meiryo UI" w:cs="New Gulim" w:hint="eastAsia"/>
          <w:lang w:eastAsia="ja-JP"/>
        </w:rPr>
        <w:t>当</w:t>
      </w:r>
      <w:r w:rsidRPr="00E970E2">
        <w:rPr>
          <w:rFonts w:ascii="Meiryo UI" w:eastAsia="Meiryo UI" w:hAnsi="Meiryo UI" w:cs="Malgun Gothic" w:hint="eastAsia"/>
          <w:lang w:eastAsia="ja-JP"/>
        </w:rPr>
        <w:t>コンテンツの</w:t>
      </w:r>
      <w:r w:rsidRPr="00E970E2">
        <w:rPr>
          <w:rFonts w:ascii="Meiryo UI" w:eastAsia="Meiryo UI" w:hAnsi="Meiryo UI" w:cs="New Gulim" w:hint="eastAsia"/>
          <w:lang w:eastAsia="ja-JP"/>
        </w:rPr>
        <w:t>内</w:t>
      </w:r>
      <w:r w:rsidRPr="00E970E2">
        <w:rPr>
          <w:rFonts w:ascii="Meiryo UI" w:eastAsia="Meiryo UI" w:hAnsi="Meiryo UI" w:cs="Malgun Gothic" w:hint="eastAsia"/>
          <w:lang w:eastAsia="ja-JP"/>
        </w:rPr>
        <w:t>容、</w:t>
      </w:r>
      <w:r w:rsidRPr="00E970E2">
        <w:rPr>
          <w:rFonts w:ascii="Meiryo UI" w:eastAsia="Meiryo UI" w:hAnsi="Meiryo UI" w:cs="New Gulim" w:hint="eastAsia"/>
          <w:lang w:eastAsia="ja-JP"/>
        </w:rPr>
        <w:t>画</w:t>
      </w:r>
      <w:r w:rsidRPr="00E970E2">
        <w:rPr>
          <w:rFonts w:ascii="Meiryo UI" w:eastAsia="Meiryo UI" w:hAnsi="Meiryo UI" w:cs="Malgun Gothic" w:hint="eastAsia"/>
          <w:lang w:eastAsia="ja-JP"/>
        </w:rPr>
        <w:t>像などの無</w:t>
      </w:r>
      <w:r w:rsidRPr="00E970E2">
        <w:rPr>
          <w:rFonts w:ascii="Meiryo UI" w:eastAsia="Meiryo UI" w:hAnsi="Meiryo UI" w:cs="New Gulim" w:hint="eastAsia"/>
          <w:lang w:eastAsia="ja-JP"/>
        </w:rPr>
        <w:t>断転</w:t>
      </w:r>
      <w:r w:rsidRPr="00E970E2">
        <w:rPr>
          <w:rFonts w:ascii="Meiryo UI" w:eastAsia="Meiryo UI" w:hAnsi="Meiryo UI" w:cs="Malgun Gothic" w:hint="eastAsia"/>
          <w:lang w:eastAsia="ja-JP"/>
        </w:rPr>
        <w:t>載</w:t>
      </w:r>
      <w:r w:rsidRPr="00E970E2">
        <w:rPr>
          <w:rFonts w:ascii="Meiryo UI" w:eastAsia="Meiryo UI" w:hAnsi="Meiryo UI" w:cs="ＭＳ 明朝" w:hint="eastAsia"/>
          <w:lang w:eastAsia="ja-JP"/>
        </w:rPr>
        <w:t>・</w:t>
      </w:r>
      <w:r w:rsidRPr="00E970E2">
        <w:rPr>
          <w:rFonts w:ascii="Meiryo UI" w:eastAsia="Meiryo UI" w:hAnsi="Meiryo UI" w:cs="Malgun Gothic" w:hint="eastAsia"/>
          <w:lang w:eastAsia="ja-JP"/>
        </w:rPr>
        <w:t>無</w:t>
      </w:r>
      <w:r w:rsidRPr="00E970E2">
        <w:rPr>
          <w:rFonts w:ascii="Meiryo UI" w:eastAsia="Meiryo UI" w:hAnsi="Meiryo UI" w:cs="New Gulim" w:hint="eastAsia"/>
          <w:lang w:eastAsia="ja-JP"/>
        </w:rPr>
        <w:t>断</w:t>
      </w:r>
      <w:r w:rsidRPr="00E970E2">
        <w:rPr>
          <w:rFonts w:ascii="Meiryo UI" w:eastAsia="Meiryo UI" w:hAnsi="Meiryo UI" w:cs="Malgun Gothic" w:hint="eastAsia"/>
          <w:lang w:eastAsia="ja-JP"/>
        </w:rPr>
        <w:t>使用を固く禁じます。</w:t>
      </w:r>
    </w:p>
    <w:p w14:paraId="352AB7FD" w14:textId="77777777" w:rsidR="00DD7EB1" w:rsidRPr="00E970E2" w:rsidRDefault="00DD7EB1" w:rsidP="00DD7EB1">
      <w:pPr>
        <w:pStyle w:val="RA-Contents"/>
        <w:numPr>
          <w:ilvl w:val="0"/>
          <w:numId w:val="7"/>
        </w:numPr>
        <w:rPr>
          <w:rFonts w:ascii="Meiryo UI" w:eastAsia="Meiryo UI" w:hAnsi="Meiryo UI"/>
          <w:lang w:eastAsia="ja-JP"/>
        </w:rPr>
      </w:pPr>
      <w:bookmarkStart w:id="3" w:name="_Hlk124259621"/>
      <w:bookmarkEnd w:id="2"/>
      <w:r w:rsidRPr="00E970E2">
        <w:rPr>
          <w:rFonts w:ascii="Meiryo UI" w:eastAsia="Meiryo UI" w:hAnsi="Meiryo UI" w:hint="eastAsia"/>
          <w:color w:val="C00000"/>
          <w:lang w:eastAsia="ja-JP"/>
        </w:rPr>
        <w:t>秘密保持契約</w:t>
      </w:r>
      <w:r w:rsidRPr="00E970E2">
        <w:rPr>
          <w:rFonts w:ascii="Meiryo UI" w:eastAsia="Meiryo UI" w:hAnsi="Meiryo UI"/>
          <w:color w:val="C00000"/>
          <w:lang w:eastAsia="ja-JP"/>
        </w:rPr>
        <w:t xml:space="preserve">(Non-disclosure agreement) </w:t>
      </w:r>
      <w:r w:rsidRPr="00E970E2">
        <w:rPr>
          <w:rFonts w:ascii="Meiryo UI" w:eastAsia="Meiryo UI" w:hAnsi="Meiryo UI"/>
          <w:lang w:eastAsia="ja-JP"/>
        </w:rPr>
        <w:t xml:space="preserve">— </w:t>
      </w:r>
      <w:r w:rsidRPr="00E970E2">
        <w:rPr>
          <w:rFonts w:ascii="Meiryo UI" w:eastAsia="Meiryo UI" w:hAnsi="Meiryo UI" w:hint="eastAsia"/>
          <w:lang w:eastAsia="ja-JP"/>
        </w:rPr>
        <w:t>この著作物は</w:t>
      </w:r>
      <w:r w:rsidRPr="00E970E2">
        <w:rPr>
          <w:rFonts w:ascii="Meiryo UI" w:eastAsia="Meiryo UI" w:hAnsi="Meiryo UI"/>
          <w:lang w:eastAsia="ja-JP"/>
        </w:rPr>
        <w:t>NDA(</w:t>
      </w:r>
      <w:r w:rsidRPr="00E970E2">
        <w:rPr>
          <w:rFonts w:ascii="Meiryo UI" w:eastAsia="Meiryo UI" w:hAnsi="Meiryo UI" w:hint="eastAsia"/>
          <w:lang w:eastAsia="ja-JP"/>
        </w:rPr>
        <w:t>秘密保持契約）の同意の上、ご提供しております。これに違反した場合は、法的措置になる恐れがございます。</w:t>
      </w:r>
    </w:p>
    <w:p w14:paraId="70F660C5" w14:textId="46BB3CFF" w:rsidR="00E72902" w:rsidRPr="00E72902" w:rsidRDefault="00DD7EB1" w:rsidP="000637D5">
      <w:pPr>
        <w:pStyle w:val="RA-Contents"/>
        <w:numPr>
          <w:ilvl w:val="0"/>
          <w:numId w:val="7"/>
        </w:numPr>
        <w:rPr>
          <w:rFonts w:ascii="Meiryo UI" w:eastAsia="Meiryo UI" w:hAnsi="Meiryo UI" w:hint="eastAsia"/>
          <w:lang w:eastAsia="ja-JP"/>
        </w:rPr>
      </w:pPr>
      <w:bookmarkStart w:id="4" w:name="_Hlk124259659"/>
      <w:bookmarkEnd w:id="3"/>
      <w:r w:rsidRPr="00E970E2">
        <w:rPr>
          <w:rFonts w:ascii="Meiryo UI" w:eastAsia="Meiryo UI" w:hAnsi="Meiryo UI" w:hint="eastAsia"/>
          <w:color w:val="C00000"/>
          <w:lang w:eastAsia="ja-JP"/>
        </w:rPr>
        <w:t>注意</w:t>
      </w:r>
      <w:r w:rsidRPr="00E970E2">
        <w:rPr>
          <w:rFonts w:ascii="Meiryo UI" w:eastAsia="Meiryo UI" w:hAnsi="Meiryo UI"/>
          <w:lang w:eastAsia="ja-JP"/>
        </w:rPr>
        <w:t xml:space="preserve"> — </w:t>
      </w:r>
      <w:r w:rsidRPr="00E970E2">
        <w:rPr>
          <w:rFonts w:ascii="Meiryo UI" w:eastAsia="Meiryo UI" w:hAnsi="Meiryo UI" w:hint="eastAsia"/>
          <w:lang w:eastAsia="ja-JP"/>
        </w:rPr>
        <w:t>このライセンスの許容範</w:t>
      </w:r>
      <w:r w:rsidRPr="00E970E2">
        <w:rPr>
          <w:rFonts w:ascii="Meiryo UI" w:eastAsia="Meiryo UI" w:hAnsi="Meiryo UI" w:cs="New Gulim" w:hint="eastAsia"/>
          <w:lang w:eastAsia="ja-JP"/>
        </w:rPr>
        <w:t>囲</w:t>
      </w:r>
      <w:r w:rsidRPr="00E970E2">
        <w:rPr>
          <w:rFonts w:ascii="Meiryo UI" w:eastAsia="Meiryo UI" w:hAnsi="Meiryo UI" w:cs="Malgun Gothic" w:hint="eastAsia"/>
          <w:lang w:eastAsia="ja-JP"/>
        </w:rPr>
        <w:t>を含んだその他の著作</w:t>
      </w:r>
      <w:r w:rsidRPr="00E970E2">
        <w:rPr>
          <w:rFonts w:ascii="Meiryo UI" w:eastAsia="Meiryo UI" w:hAnsi="Meiryo UI" w:cs="New Gulim" w:hint="eastAsia"/>
          <w:lang w:eastAsia="ja-JP"/>
        </w:rPr>
        <w:t>権関</w:t>
      </w:r>
      <w:r w:rsidRPr="00E970E2">
        <w:rPr>
          <w:rFonts w:ascii="Meiryo UI" w:eastAsia="Meiryo UI" w:hAnsi="Meiryo UI" w:cs="Malgun Gothic" w:hint="eastAsia"/>
          <w:lang w:eastAsia="ja-JP"/>
        </w:rPr>
        <w:t>係の事項はサ</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ビス担</w:t>
      </w:r>
      <w:r w:rsidRPr="00E970E2">
        <w:rPr>
          <w:rFonts w:ascii="Meiryo UI" w:eastAsia="Meiryo UI" w:hAnsi="Meiryo UI" w:cs="New Gulim" w:hint="eastAsia"/>
          <w:lang w:eastAsia="ja-JP"/>
        </w:rPr>
        <w:t>当</w:t>
      </w:r>
      <w:r w:rsidRPr="00E970E2">
        <w:rPr>
          <w:rFonts w:ascii="Meiryo UI" w:eastAsia="Meiryo UI" w:hAnsi="Meiryo UI" w:cs="Malgun Gothic" w:hint="eastAsia"/>
          <w:lang w:eastAsia="ja-JP"/>
        </w:rPr>
        <w:t>者を通した上、必ず確認を行った上でご利用ください。</w:t>
      </w:r>
      <w:bookmarkEnd w:id="4"/>
    </w:p>
    <w:p w14:paraId="0827B582" w14:textId="77777777" w:rsidR="00C85CFA" w:rsidRPr="00E970E2" w:rsidRDefault="00C85CFA" w:rsidP="00C85CFA">
      <w:pPr>
        <w:pStyle w:val="RA-H1"/>
        <w:rPr>
          <w:rFonts w:ascii="Meiryo UI" w:eastAsia="Meiryo UI" w:hAnsi="Meiryo UI"/>
        </w:rPr>
      </w:pPr>
      <w:bookmarkStart w:id="5" w:name="_Toc220788809"/>
      <w:bookmarkStart w:id="6" w:name="_Toc224295228"/>
      <w:r w:rsidRPr="00E970E2">
        <w:rPr>
          <w:rFonts w:ascii="Meiryo UI" w:eastAsia="Meiryo UI" w:hAnsi="Meiryo UI"/>
        </w:rPr>
        <w:lastRenderedPageBreak/>
        <w:t>Executive Summary</w:t>
      </w:r>
      <w:r w:rsidR="00E970E2" w:rsidRPr="00E970E2">
        <w:rPr>
          <w:rFonts w:ascii="Meiryo UI" w:eastAsia="Meiryo UI" w:hAnsi="Meiryo UI"/>
          <w:noProof/>
        </w:rPr>
        <mc:AlternateContent>
          <mc:Choice Requires="wps">
            <w:drawing>
              <wp:anchor distT="0" distB="0" distL="114300" distR="114300" simplePos="0" relativeHeight="251663872" behindDoc="0" locked="0" layoutInCell="1" allowOverlap="1" wp14:anchorId="2E52DC37" wp14:editId="16E7079D">
                <wp:simplePos x="0" y="0"/>
                <wp:positionH relativeFrom="column">
                  <wp:posOffset>0</wp:posOffset>
                </wp:positionH>
                <wp:positionV relativeFrom="paragraph">
                  <wp:posOffset>-635</wp:posOffset>
                </wp:positionV>
                <wp:extent cx="50165" cy="242570"/>
                <wp:effectExtent l="0" t="0" r="0" b="0"/>
                <wp:wrapNone/>
                <wp:docPr id="175757417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242570"/>
                        </a:xfrm>
                        <a:prstGeom prst="rect">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1BBBDFE" id="正方形/長方形 9" o:spid="_x0000_s1026" style="position:absolute;margin-left:0;margin-top:-.05pt;width:3.95pt;height:19.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dwZTQIAAKIEAAAOAAAAZHJzL2Uyb0RvYy54bWysVMFu2zAMvQ/YPwi6r06CpN2MOkWQosOA&#13;&#10;oC3QDj0zshQbk0WNUuJ0Xz9KcdKg22lYDgJpUuTT42Oub/adFTtNoUVXyfHFSArtFNat21Ty+/Pd&#13;&#10;p89ShAiuBotOV/JVB3kz//jhuvelnmCDttYkuIgLZe8r2cToy6IIqtEdhAv02nHQIHUQ2aVNURP0&#13;&#10;XL2zxWQ0uix6pNoTKh0Cf709BOU81zdGq/hgTNBR2EoytphPyuc6ncX8GsoNgW9aNcCAf0DRQeu4&#13;&#10;6anULUQQW2r/KNW1ijCgiRcKuwKNaZXOb+DXjEfvXvPUgNf5LUxO8Ceawv8rq+53T/6REvTgV6h+&#13;&#10;BGak6H0oT5HkhCFnb6hLuQxc7DOLrycW9T4KxR9no/HlTArFkcl0MrvKJBdQHu96CvGrxk4ko5LE&#13;&#10;M8rUwW4VYuoO5TElw0Lb1nettdmhzXppSeyA57kcpV8aIV8J52nWiZ67z6YcFgpYV8ZCZLPzdSWD&#13;&#10;20gBdsOCVZFyb4epQxZD6n0LoTn0yGWHFtYlCDqraoD6xk2y1li/PpIgPMgseHXXcrUVhPgIxLpi&#13;&#10;NLwr8YEPY5Eh4mBJ0SD9+tv3lM/j5qgUPeuU4f/cAmkp7DfHQvgynk6TsLMznV1N2KHzyPo84rbd&#13;&#10;Epm6MW+lV9lM+dEeTUPYvfBKLVJXDoFT3PtA1OAs42F/eCmVXixyGovZQ1y5J69S8cRT4vF5/wLk&#13;&#10;h0FHFsg9HjUN5bt5H3LTTYeLbUTTZjG88TrokhchD3xY2rRp537Oevtrmf8GAAD//wMAUEsDBBQA&#13;&#10;BgAIAAAAIQAFCYJa3wAAAAgBAAAPAAAAZHJzL2Rvd25yZXYueG1sTI/NTsMwEITvSLyDtUjcWicg&#13;&#10;QUmzqfgRB1SKRNNDj25s4ijxOrLdNrw9ywkuI61GOzNfuZrcIE4mxM4TQj7PQBhqvO6oRdjVr7MF&#13;&#10;iJgUaTV4MgjfJsKqurwoVaH9mT7NaZtawSEUC4VgUxoLKWNjjVNx7kdD7H354FTiM7RSB3XmcDfI&#13;&#10;myy7k051xA1WjebZmqbfHh3C2mW6/ti8r/ddZsent9inUPeI11fTy5LlcQkimSn9fcAvA++Hiocd&#13;&#10;/JF0FAMC0ySEWQ6CzfsHEAeE20UOsirlf4DqBwAA//8DAFBLAQItABQABgAIAAAAIQC2gziS/gAA&#13;&#10;AOEBAAATAAAAAAAAAAAAAAAAAAAAAABbQ29udGVudF9UeXBlc10ueG1sUEsBAi0AFAAGAAgAAAAh&#13;&#10;ADj9If/WAAAAlAEAAAsAAAAAAAAAAAAAAAAALwEAAF9yZWxzLy5yZWxzUEsBAi0AFAAGAAgAAAAh&#13;&#10;AAXB3BlNAgAAogQAAA4AAAAAAAAAAAAAAAAALgIAAGRycy9lMm9Eb2MueG1sUEsBAi0AFAAGAAgA&#13;&#10;AAAhAAUJglrfAAAACAEAAA8AAAAAAAAAAAAAAAAApwQAAGRycy9kb3ducmV2LnhtbFBLBQYAAAAA&#13;&#10;BAAEAPMAAACzBQAAAAA=&#13;&#10;" fillcolor="#c00000" stroked="f" strokeweight="2pt"/>
            </w:pict>
          </mc:Fallback>
        </mc:AlternateContent>
      </w:r>
      <w:r w:rsidRPr="00E970E2">
        <w:rPr>
          <w:rFonts w:ascii="Meiryo UI" w:eastAsia="Meiryo UI" w:hAnsi="Meiryo UI" w:hint="eastAsia"/>
          <w:noProof/>
        </w:rPr>
        <w:drawing>
          <wp:anchor distT="0" distB="0" distL="114300" distR="114300" simplePos="0" relativeHeight="251651584" behindDoc="1" locked="0" layoutInCell="1" allowOverlap="1" wp14:anchorId="70D6EFA1" wp14:editId="3444ACB7">
            <wp:simplePos x="0" y="0"/>
            <wp:positionH relativeFrom="column">
              <wp:posOffset>0</wp:posOffset>
            </wp:positionH>
            <wp:positionV relativeFrom="paragraph">
              <wp:posOffset>-635</wp:posOffset>
            </wp:positionV>
            <wp:extent cx="5778500" cy="246363"/>
            <wp:effectExtent l="0" t="0" r="0" b="8255"/>
            <wp:wrapNone/>
            <wp:docPr id="1526697656" name="그림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4"/>
                    <pic:cNvPicPr>
                      <a:picLocks noChangeAspect="1" noChangeArrowheads="1"/>
                    </pic:cNvPicPr>
                  </pic:nvPicPr>
                  <pic:blipFill>
                    <a:blip r:embed="rId16">
                      <a:alphaModFix amt="50000"/>
                      <a:extLst>
                        <a:ext uri="{28A0092B-C50C-407E-A947-70E740481C1C}">
                          <a14:useLocalDpi xmlns:a14="http://schemas.microsoft.com/office/drawing/2010/main" val="0"/>
                        </a:ext>
                      </a:extLst>
                    </a:blip>
                    <a:srcRect/>
                    <a:stretch>
                      <a:fillRect/>
                    </a:stretch>
                  </pic:blipFill>
                  <pic:spPr bwMode="auto">
                    <a:xfrm>
                      <a:off x="0" y="0"/>
                      <a:ext cx="6115952" cy="2607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
      <w:bookmarkEnd w:id="6"/>
    </w:p>
    <w:p w14:paraId="766AE0DD" w14:textId="77777777" w:rsidR="00C85CFA" w:rsidRPr="00E970E2" w:rsidRDefault="00C85CFA" w:rsidP="00C85CFA">
      <w:pPr>
        <w:pStyle w:val="RA-Contents"/>
        <w:rPr>
          <w:rFonts w:ascii="Meiryo UI" w:eastAsia="Meiryo UI" w:hAnsi="Meiryo UI"/>
          <w:lang w:eastAsia="ko-KR"/>
        </w:rPr>
      </w:pPr>
    </w:p>
    <w:p w14:paraId="7D4177AA" w14:textId="77777777" w:rsidR="00973FFB" w:rsidRPr="00E970E2" w:rsidRDefault="008776D9" w:rsidP="00973FFB">
      <w:pPr>
        <w:pStyle w:val="RA-Contents"/>
        <w:rPr>
          <w:rFonts w:ascii="Meiryo UI" w:eastAsia="Meiryo UI" w:hAnsi="Meiryo UI"/>
          <w:lang w:eastAsia="ja-JP"/>
        </w:rPr>
      </w:pPr>
      <w:r w:rsidRPr="00E970E2">
        <w:rPr>
          <w:rFonts w:ascii="Meiryo UI" w:eastAsia="Meiryo UI" w:hAnsi="Meiryo UI"/>
        </w:rPr>
        <w:t>2026年1月21日から2026年2月20日までの期間にNSHC Threat Research Labで</w:t>
      </w:r>
      <w:r w:rsidRPr="00E970E2">
        <w:rPr>
          <w:rFonts w:ascii="Meiryo UI" w:eastAsia="Meiryo UI" w:hAnsi="Meiryo UI" w:cs="ＭＳ ゴシック" w:hint="eastAsia"/>
        </w:rPr>
        <w:t>収</w:t>
      </w:r>
      <w:r w:rsidRPr="00E970E2">
        <w:rPr>
          <w:rFonts w:ascii="Meiryo UI" w:eastAsia="Meiryo UI" w:hAnsi="Meiryo UI"/>
        </w:rPr>
        <w:t>集したデ</w:t>
      </w:r>
      <w:r w:rsidRPr="00E970E2">
        <w:rPr>
          <w:rFonts w:ascii="Meiryo UI" w:eastAsia="Meiryo UI" w:hAnsi="Meiryo UI" w:cs="ＭＳ ゴシック" w:hint="eastAsia"/>
        </w:rPr>
        <w:t>ー</w:t>
      </w:r>
      <w:r w:rsidRPr="00E970E2">
        <w:rPr>
          <w:rFonts w:ascii="Meiryo UI" w:eastAsia="Meiryo UI" w:hAnsi="Meiryo UI"/>
        </w:rPr>
        <w:t>タおよび情報を基に、ハッキンググル</w:t>
      </w:r>
      <w:r w:rsidRPr="00E970E2">
        <w:rPr>
          <w:rFonts w:ascii="Meiryo UI" w:eastAsia="Meiryo UI" w:hAnsi="Meiryo UI" w:cs="ＭＳ ゴシック" w:hint="eastAsia"/>
        </w:rPr>
        <w:t>ー</w:t>
      </w:r>
      <w:r w:rsidRPr="00E970E2">
        <w:rPr>
          <w:rFonts w:ascii="Meiryo UI" w:eastAsia="Meiryo UI" w:hAnsi="Meiryo UI"/>
        </w:rPr>
        <w:t>プ（Threat Actor Group）の活動を分析した。</w:t>
      </w:r>
      <w:r w:rsidRPr="00E970E2">
        <w:rPr>
          <w:rFonts w:ascii="Meiryo UI" w:eastAsia="Meiryo UI" w:hAnsi="Meiryo UI"/>
        </w:rPr>
        <w:br/>
      </w:r>
      <w:r w:rsidRPr="00E970E2">
        <w:rPr>
          <w:rFonts w:ascii="Meiryo UI" w:eastAsia="Meiryo UI" w:hAnsi="Meiryo UI"/>
          <w:lang w:eastAsia="ja-JP"/>
        </w:rPr>
        <w:t>2026年2月には合計73件のハッキンググル</w:t>
      </w:r>
      <w:r w:rsidRPr="00E970E2">
        <w:rPr>
          <w:rFonts w:ascii="Meiryo UI" w:eastAsia="Meiryo UI" w:hAnsi="Meiryo UI" w:cs="ＭＳ ゴシック" w:hint="eastAsia"/>
          <w:lang w:eastAsia="ja-JP"/>
        </w:rPr>
        <w:t>ー</w:t>
      </w:r>
      <w:r w:rsidRPr="00E970E2">
        <w:rPr>
          <w:rFonts w:ascii="Meiryo UI" w:eastAsia="Meiryo UI" w:hAnsi="Meiryo UI"/>
          <w:lang w:eastAsia="ja-JP"/>
        </w:rPr>
        <w:t>プの活動が確認され、そのうち未識別（Unidentified）グル</w:t>
      </w:r>
      <w:r w:rsidRPr="00E970E2">
        <w:rPr>
          <w:rFonts w:ascii="Meiryo UI" w:eastAsia="Meiryo UI" w:hAnsi="Meiryo UI" w:cs="ＭＳ ゴシック" w:hint="eastAsia"/>
          <w:lang w:eastAsia="ja-JP"/>
        </w:rPr>
        <w:t>ー</w:t>
      </w:r>
      <w:r w:rsidRPr="00E970E2">
        <w:rPr>
          <w:rFonts w:ascii="Meiryo UI" w:eastAsia="Meiryo UI" w:hAnsi="Meiryo UI"/>
          <w:lang w:eastAsia="ja-JP"/>
        </w:rPr>
        <w:t>プが62％で最も高い割合を占め、</w:t>
      </w:r>
      <w:r w:rsidRPr="00E970E2">
        <w:rPr>
          <w:rFonts w:ascii="Meiryo UI" w:eastAsia="Meiryo UI" w:hAnsi="Meiryo UI" w:cs="ＭＳ ゴシック" w:hint="eastAsia"/>
          <w:lang w:eastAsia="ja-JP"/>
        </w:rPr>
        <w:t>続</w:t>
      </w:r>
      <w:r w:rsidRPr="00E970E2">
        <w:rPr>
          <w:rFonts w:ascii="Meiryo UI" w:eastAsia="Meiryo UI" w:hAnsi="Meiryo UI"/>
          <w:lang w:eastAsia="ja-JP"/>
        </w:rPr>
        <w:t>いてSectorJ、SectorAグル</w:t>
      </w:r>
      <w:r w:rsidRPr="00E970E2">
        <w:rPr>
          <w:rFonts w:ascii="Meiryo UI" w:eastAsia="Meiryo UI" w:hAnsi="Meiryo UI" w:cs="ＭＳ ゴシック" w:hint="eastAsia"/>
          <w:lang w:eastAsia="ja-JP"/>
        </w:rPr>
        <w:t>ー</w:t>
      </w:r>
      <w:r w:rsidRPr="00E970E2">
        <w:rPr>
          <w:rFonts w:ascii="Meiryo UI" w:eastAsia="Meiryo UI" w:hAnsi="Meiryo UI"/>
          <w:lang w:eastAsia="ja-JP"/>
        </w:rPr>
        <w:t>プの活動が確認された。</w:t>
      </w:r>
    </w:p>
    <w:p w14:paraId="5398BEDA" w14:textId="77777777" w:rsidR="00973FFB" w:rsidRPr="00E970E2" w:rsidRDefault="00973FFB" w:rsidP="00973FFB">
      <w:pPr>
        <w:pStyle w:val="RA-Contents"/>
        <w:rPr>
          <w:rFonts w:ascii="Meiryo UI" w:eastAsia="Meiryo UI" w:hAnsi="Meiryo UI"/>
          <w:lang w:eastAsia="ko-KR"/>
        </w:rPr>
      </w:pPr>
    </w:p>
    <w:p w14:paraId="25DE820B" w14:textId="77777777" w:rsidR="00973FFB" w:rsidRPr="00E970E2" w:rsidRDefault="00973FFB" w:rsidP="00973FFB">
      <w:pPr>
        <w:pStyle w:val="RA-Contents"/>
        <w:jc w:val="center"/>
        <w:rPr>
          <w:rFonts w:ascii="Meiryo UI" w:eastAsia="Meiryo UI" w:hAnsi="Meiryo UI"/>
        </w:rPr>
      </w:pPr>
      <w:r w:rsidRPr="00E970E2">
        <w:rPr>
          <w:rFonts w:ascii="Meiryo UI" w:eastAsia="Meiryo UI" w:hAnsi="Meiryo UI"/>
          <w:noProof/>
        </w:rPr>
        <w:drawing>
          <wp:inline distT="0" distB="0" distL="0" distR="0" wp14:anchorId="527C7404" wp14:editId="0B7BACA6">
            <wp:extent cx="4120351" cy="2264288"/>
            <wp:effectExtent l="19050" t="19050" r="13970" b="22225"/>
            <wp:docPr id="106382461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24613" name=""/>
                    <pic:cNvPicPr/>
                  </pic:nvPicPr>
                  <pic:blipFill>
                    <a:blip r:embed="rId17"/>
                    <a:stretch>
                      <a:fillRect/>
                    </a:stretch>
                  </pic:blipFill>
                  <pic:spPr>
                    <a:xfrm>
                      <a:off x="0" y="0"/>
                      <a:ext cx="4120351" cy="2264288"/>
                    </a:xfrm>
                    <a:prstGeom prst="rect">
                      <a:avLst/>
                    </a:prstGeom>
                    <a:ln>
                      <a:solidFill>
                        <a:schemeClr val="tx1"/>
                      </a:solidFill>
                    </a:ln>
                  </pic:spPr>
                </pic:pic>
              </a:graphicData>
            </a:graphic>
          </wp:inline>
        </w:drawing>
      </w:r>
    </w:p>
    <w:p w14:paraId="642FB975" w14:textId="77777777" w:rsidR="00973FFB" w:rsidRPr="00E970E2" w:rsidRDefault="00973FFB" w:rsidP="00973FFB">
      <w:pPr>
        <w:pStyle w:val="RA-Contents"/>
        <w:jc w:val="center"/>
        <w:rPr>
          <w:rFonts w:ascii="Meiryo UI" w:eastAsia="Meiryo UI" w:hAnsi="Meiryo UI"/>
          <w:lang w:eastAsia="ko-KR"/>
        </w:rPr>
      </w:pPr>
      <w:r w:rsidRPr="00E970E2">
        <w:rPr>
          <w:rFonts w:ascii="Meiryo UI" w:eastAsia="Meiryo UI" w:hAnsi="Meiryo UI"/>
          <w:lang w:eastAsia="ja-JP"/>
        </w:rPr>
        <w:t>[図 1: 2026年2月に確認されたハッキンググループ別活動統計]</w:t>
      </w:r>
    </w:p>
    <w:p w14:paraId="15EAB910" w14:textId="77777777" w:rsidR="00973FFB" w:rsidRPr="00E970E2" w:rsidRDefault="00973FFB" w:rsidP="00973FFB">
      <w:pPr>
        <w:pStyle w:val="RA-Contents"/>
        <w:rPr>
          <w:rFonts w:ascii="Meiryo UI" w:eastAsia="Meiryo UI" w:hAnsi="Meiryo UI"/>
          <w:lang w:eastAsia="ko-KR"/>
        </w:rPr>
      </w:pPr>
    </w:p>
    <w:p w14:paraId="68CA6271" w14:textId="77777777" w:rsidR="00973FFB" w:rsidRPr="00E970E2" w:rsidRDefault="008776D9" w:rsidP="00973FFB">
      <w:pPr>
        <w:pStyle w:val="RA-Contents"/>
        <w:rPr>
          <w:rFonts w:ascii="Meiryo UI" w:eastAsia="Meiryo UI" w:hAnsi="Meiryo UI"/>
          <w:lang w:eastAsia="ko-KR"/>
        </w:rPr>
      </w:pPr>
      <w:r w:rsidRPr="00E970E2">
        <w:rPr>
          <w:rFonts w:ascii="Meiryo UI" w:eastAsia="Meiryo UI" w:hAnsi="Meiryo UI" w:hint="eastAsia"/>
          <w:lang w:eastAsia="ja-JP"/>
        </w:rPr>
        <w:t>今回、</w:t>
      </w:r>
      <w:r w:rsidRPr="00E970E2">
        <w:rPr>
          <w:rFonts w:ascii="Meiryo UI" w:eastAsia="Meiryo UI" w:hAnsi="Meiryo UI"/>
          <w:lang w:eastAsia="ja-JP"/>
        </w:rPr>
        <w:t>2026年2月に確認されたハッキンググル</w:t>
      </w:r>
      <w:r w:rsidRPr="00E970E2">
        <w:rPr>
          <w:rFonts w:ascii="Meiryo UI" w:eastAsia="Meiryo UI" w:hAnsi="Meiryo UI" w:cs="ＭＳ ゴシック" w:hint="eastAsia"/>
          <w:lang w:eastAsia="ja-JP"/>
        </w:rPr>
        <w:t>ー</w:t>
      </w:r>
      <w:r w:rsidRPr="00E970E2">
        <w:rPr>
          <w:rFonts w:ascii="Meiryo UI" w:eastAsia="Meiryo UI" w:hAnsi="Meiryo UI"/>
          <w:lang w:eastAsia="ja-JP"/>
        </w:rPr>
        <w:t>プの活動では、政府機</w:t>
      </w:r>
      <w:r w:rsidRPr="00E970E2">
        <w:rPr>
          <w:rFonts w:ascii="Meiryo UI" w:eastAsia="Meiryo UI" w:hAnsi="Meiryo UI" w:cs="ＭＳ ゴシック" w:hint="eastAsia"/>
          <w:lang w:eastAsia="ja-JP"/>
        </w:rPr>
        <w:t>関</w:t>
      </w:r>
      <w:r w:rsidRPr="00E970E2">
        <w:rPr>
          <w:rFonts w:ascii="Meiryo UI" w:eastAsia="Meiryo UI" w:hAnsi="Meiryo UI"/>
          <w:lang w:eastAsia="ja-JP"/>
        </w:rPr>
        <w:t>および金融業分野に</w:t>
      </w:r>
      <w:r w:rsidRPr="00E970E2">
        <w:rPr>
          <w:rFonts w:ascii="Meiryo UI" w:eastAsia="Meiryo UI" w:hAnsi="Meiryo UI" w:cs="ＭＳ ゴシック" w:hint="eastAsia"/>
          <w:lang w:eastAsia="ja-JP"/>
        </w:rPr>
        <w:t>従</w:t>
      </w:r>
      <w:r w:rsidRPr="00E970E2">
        <w:rPr>
          <w:rFonts w:ascii="Meiryo UI" w:eastAsia="Meiryo UI" w:hAnsi="Meiryo UI"/>
          <w:lang w:eastAsia="ja-JP"/>
        </w:rPr>
        <w:t>事する</w:t>
      </w:r>
      <w:r w:rsidRPr="00E970E2">
        <w:rPr>
          <w:rFonts w:ascii="Meiryo UI" w:eastAsia="Meiryo UI" w:hAnsi="Meiryo UI" w:cs="ＭＳ ゴシック" w:hint="eastAsia"/>
          <w:lang w:eastAsia="ja-JP"/>
        </w:rPr>
        <w:t>関</w:t>
      </w:r>
      <w:r w:rsidRPr="00E970E2">
        <w:rPr>
          <w:rFonts w:ascii="Meiryo UI" w:eastAsia="Meiryo UI" w:hAnsi="Meiryo UI"/>
          <w:lang w:eastAsia="ja-JP"/>
        </w:rPr>
        <w:t>係者または</w:t>
      </w:r>
      <w:r w:rsidRPr="00E970E2">
        <w:rPr>
          <w:rFonts w:ascii="Meiryo UI" w:eastAsia="Meiryo UI" w:hAnsi="Meiryo UI" w:cs="ＭＳ ゴシック" w:hint="eastAsia"/>
          <w:lang w:eastAsia="ja-JP"/>
        </w:rPr>
        <w:t>関</w:t>
      </w:r>
      <w:r w:rsidRPr="00E970E2">
        <w:rPr>
          <w:rFonts w:ascii="Meiryo UI" w:eastAsia="Meiryo UI" w:hAnsi="Meiryo UI"/>
          <w:lang w:eastAsia="ja-JP"/>
        </w:rPr>
        <w:t>連システムを主な標的とした攻</w:t>
      </w:r>
      <w:r w:rsidRPr="00E970E2">
        <w:rPr>
          <w:rFonts w:ascii="Meiryo UI" w:eastAsia="Meiryo UI" w:hAnsi="Meiryo UI" w:cs="ＭＳ ゴシック" w:hint="eastAsia"/>
          <w:lang w:eastAsia="ja-JP"/>
        </w:rPr>
        <w:t>撃</w:t>
      </w:r>
      <w:r w:rsidRPr="00E970E2">
        <w:rPr>
          <w:rFonts w:ascii="Meiryo UI" w:eastAsia="Meiryo UI" w:hAnsi="Meiryo UI"/>
          <w:lang w:eastAsia="ja-JP"/>
        </w:rPr>
        <w:t>が最も多く確認された。地域別では、北アメリカ（North America）およびヨ</w:t>
      </w:r>
      <w:r w:rsidRPr="00E970E2">
        <w:rPr>
          <w:rFonts w:ascii="Meiryo UI" w:eastAsia="Meiryo UI" w:hAnsi="Meiryo UI" w:cs="ＭＳ ゴシック" w:hint="eastAsia"/>
          <w:lang w:eastAsia="ja-JP"/>
        </w:rPr>
        <w:t>ー</w:t>
      </w:r>
      <w:r w:rsidRPr="00E970E2">
        <w:rPr>
          <w:rFonts w:ascii="Meiryo UI" w:eastAsia="Meiryo UI" w:hAnsi="Meiryo UI"/>
          <w:lang w:eastAsia="ja-JP"/>
        </w:rPr>
        <w:t>ロッパ（Europe）地域の</w:t>
      </w:r>
      <w:r w:rsidRPr="00E970E2">
        <w:rPr>
          <w:rFonts w:ascii="Meiryo UI" w:eastAsia="Meiryo UI" w:hAnsi="Meiryo UI" w:cs="ＭＳ ゴシック" w:hint="eastAsia"/>
          <w:lang w:eastAsia="ja-JP"/>
        </w:rPr>
        <w:t>国々</w:t>
      </w:r>
      <w:r w:rsidRPr="00E970E2">
        <w:rPr>
          <w:rFonts w:ascii="Meiryo UI" w:eastAsia="Meiryo UI" w:hAnsi="Meiryo UI"/>
          <w:lang w:eastAsia="ja-JP"/>
        </w:rPr>
        <w:t>を</w:t>
      </w:r>
      <w:r w:rsidRPr="00E970E2">
        <w:rPr>
          <w:rFonts w:ascii="Meiryo UI" w:eastAsia="Meiryo UI" w:hAnsi="Meiryo UI" w:cs="ＭＳ ゴシック" w:hint="eastAsia"/>
          <w:lang w:eastAsia="ja-JP"/>
        </w:rPr>
        <w:t>対</w:t>
      </w:r>
      <w:r w:rsidRPr="00E970E2">
        <w:rPr>
          <w:rFonts w:ascii="Meiryo UI" w:eastAsia="Meiryo UI" w:hAnsi="Meiryo UI"/>
          <w:lang w:eastAsia="ja-JP"/>
        </w:rPr>
        <w:t>象としたハッキング活動が最も多いことが確認された</w:t>
      </w:r>
      <w:r w:rsidRPr="00E970E2">
        <w:rPr>
          <w:rFonts w:ascii="Meiryo UI" w:eastAsia="Meiryo UI" w:hAnsi="Meiryo UI" w:hint="eastAsia"/>
          <w:lang w:eastAsia="ja-JP"/>
        </w:rPr>
        <w:t>。</w:t>
      </w:r>
    </w:p>
    <w:p w14:paraId="372F7BC4" w14:textId="77777777" w:rsidR="00973FFB" w:rsidRPr="00E970E2" w:rsidRDefault="00973FFB" w:rsidP="00973FFB">
      <w:pPr>
        <w:pStyle w:val="RA-Contents"/>
        <w:rPr>
          <w:rFonts w:ascii="Meiryo UI" w:eastAsia="Meiryo UI" w:hAnsi="Meiryo UI"/>
          <w:lang w:eastAsia="ko-KR"/>
        </w:rPr>
      </w:pPr>
    </w:p>
    <w:p w14:paraId="33ABEB91" w14:textId="77777777" w:rsidR="00973FFB" w:rsidRPr="00E970E2" w:rsidRDefault="00973FFB" w:rsidP="00973FFB">
      <w:pPr>
        <w:pStyle w:val="RA-Contents"/>
        <w:jc w:val="center"/>
        <w:rPr>
          <w:rFonts w:ascii="Meiryo UI" w:eastAsia="Meiryo UI" w:hAnsi="Meiryo UI"/>
        </w:rPr>
      </w:pPr>
      <w:r w:rsidRPr="00E970E2">
        <w:rPr>
          <w:rFonts w:ascii="Meiryo UI" w:eastAsia="Meiryo UI" w:hAnsi="Meiryo UI"/>
          <w:noProof/>
        </w:rPr>
        <w:drawing>
          <wp:inline distT="0" distB="0" distL="0" distR="0" wp14:anchorId="229B2510" wp14:editId="34E9989A">
            <wp:extent cx="4015124" cy="1568505"/>
            <wp:effectExtent l="19050" t="19050" r="23495" b="12700"/>
            <wp:docPr id="66476693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66938" name=""/>
                    <pic:cNvPicPr/>
                  </pic:nvPicPr>
                  <pic:blipFill>
                    <a:blip r:embed="rId18"/>
                    <a:stretch>
                      <a:fillRect/>
                    </a:stretch>
                  </pic:blipFill>
                  <pic:spPr>
                    <a:xfrm>
                      <a:off x="0" y="0"/>
                      <a:ext cx="4032084" cy="1575130"/>
                    </a:xfrm>
                    <a:prstGeom prst="rect">
                      <a:avLst/>
                    </a:prstGeom>
                    <a:ln>
                      <a:solidFill>
                        <a:schemeClr val="tx1"/>
                      </a:solidFill>
                    </a:ln>
                  </pic:spPr>
                </pic:pic>
              </a:graphicData>
            </a:graphic>
          </wp:inline>
        </w:drawing>
      </w:r>
    </w:p>
    <w:p w14:paraId="6578D996" w14:textId="77777777" w:rsidR="00973FFB" w:rsidRPr="00E970E2" w:rsidRDefault="00973FFB" w:rsidP="00973FFB">
      <w:pPr>
        <w:pStyle w:val="RA-Contents"/>
        <w:jc w:val="center"/>
        <w:rPr>
          <w:rFonts w:ascii="Meiryo UI" w:eastAsia="Meiryo UI" w:hAnsi="Meiryo UI"/>
          <w:lang w:eastAsia="ko-KR"/>
        </w:rPr>
      </w:pPr>
      <w:r w:rsidRPr="00E970E2">
        <w:rPr>
          <w:rFonts w:ascii="Meiryo UI" w:eastAsia="Meiryo UI" w:hAnsi="Meiryo UI"/>
          <w:lang w:eastAsia="ja-JP"/>
        </w:rPr>
        <w:t>[図 2: 2026年2月攻撃対象となった産業分野と国家統計]</w:t>
      </w:r>
    </w:p>
    <w:p w14:paraId="68404D5F" w14:textId="77777777" w:rsidR="00973FFB" w:rsidRPr="00E970E2" w:rsidRDefault="00973FFB" w:rsidP="00973FFB">
      <w:pPr>
        <w:pStyle w:val="RA-Contents"/>
        <w:rPr>
          <w:rFonts w:ascii="Meiryo UI" w:eastAsia="Meiryo UI" w:hAnsi="Meiryo UI"/>
          <w:lang w:eastAsia="ja-JP"/>
        </w:rPr>
      </w:pPr>
    </w:p>
    <w:p w14:paraId="05E51559" w14:textId="77777777" w:rsidR="00F92A89" w:rsidRPr="00E970E2" w:rsidRDefault="00F92A89" w:rsidP="00F92A8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1"/>
          <w:szCs w:val="21"/>
          <w:lang w:eastAsia="ja-JP"/>
        </w:rPr>
      </w:pPr>
      <w:r w:rsidRPr="00E970E2">
        <w:rPr>
          <w:rFonts w:ascii="Meiryo UI" w:eastAsia="Meiryo UI" w:hAnsi="Meiryo UI" w:cs="ＭＳ Ｐゴシック"/>
          <w:color w:val="auto"/>
          <w:kern w:val="0"/>
          <w:sz w:val="24"/>
          <w:szCs w:val="24"/>
          <w:lang w:eastAsia="ja-JP"/>
        </w:rPr>
        <w:t>SectorAグループに関連するハッキング活動は、特定の高価値ターゲットに焦点を当てた高度な技術と協調的なアプローチを特徴としている。SectorAグループの脅威アクターは、特に偽の採用</w:t>
      </w:r>
      <w:r w:rsidRPr="00E970E2">
        <w:rPr>
          <w:rFonts w:ascii="Meiryo UI" w:eastAsia="Meiryo UI" w:hAnsi="Meiryo UI" w:cs="ＭＳ Ｐゴシック"/>
          <w:color w:val="auto"/>
          <w:kern w:val="0"/>
          <w:sz w:val="21"/>
          <w:szCs w:val="21"/>
          <w:lang w:eastAsia="ja-JP"/>
        </w:rPr>
        <w:t>キャンペーンを利用したソーシャルエンジニアリング戦術を継続的に使用し、組織へ侵入する傾向が確認されている。</w:t>
      </w:r>
    </w:p>
    <w:p w14:paraId="4070B705" w14:textId="77777777" w:rsidR="00F92A89" w:rsidRPr="00E970E2" w:rsidRDefault="00F92A89" w:rsidP="00F92A8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1"/>
          <w:szCs w:val="21"/>
          <w:lang w:eastAsia="ja-JP"/>
        </w:rPr>
      </w:pPr>
      <w:r w:rsidRPr="00E970E2">
        <w:rPr>
          <w:rFonts w:ascii="Meiryo UI" w:eastAsia="Meiryo UI" w:hAnsi="Meiryo UI" w:cs="ＭＳ Ｐゴシック"/>
          <w:color w:val="auto"/>
          <w:kern w:val="0"/>
          <w:sz w:val="21"/>
          <w:szCs w:val="21"/>
          <w:lang w:eastAsia="ja-JP"/>
        </w:rPr>
        <w:t>これらのキャンペーンでは、LinkedInやRedditなどのプラットフォーム上で採用担当者を装い、主にJavaScriptやPythonを扱うソフトウェア開発者、また暗号資産、金融、IT分野の関係者を標的としてい</w:t>
      </w:r>
      <w:r w:rsidRPr="00E970E2">
        <w:rPr>
          <w:rFonts w:ascii="Meiryo UI" w:eastAsia="Meiryo UI" w:hAnsi="Meiryo UI" w:cs="ＭＳ Ｐゴシック"/>
          <w:color w:val="auto"/>
          <w:kern w:val="0"/>
          <w:sz w:val="21"/>
          <w:szCs w:val="21"/>
          <w:lang w:eastAsia="ja-JP"/>
        </w:rPr>
        <w:lastRenderedPageBreak/>
        <w:t>る。攻撃者は、Vercel、npm、PyPIといった正規のツールやサービスを悪用してマルウェアを配布しており、信頼されたプラットフォームを悪用する能力を示している。</w:t>
      </w:r>
    </w:p>
    <w:p w14:paraId="3F2A23CB" w14:textId="77777777" w:rsidR="00F92A89" w:rsidRPr="00E970E2" w:rsidRDefault="00F92A89" w:rsidP="00F92A8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1"/>
          <w:szCs w:val="21"/>
          <w:lang w:eastAsia="ja-JP"/>
        </w:rPr>
      </w:pPr>
      <w:r w:rsidRPr="00E970E2">
        <w:rPr>
          <w:rFonts w:ascii="Meiryo UI" w:eastAsia="Meiryo UI" w:hAnsi="Meiryo UI" w:cs="ＭＳ Ｐゴシック"/>
          <w:color w:val="auto"/>
          <w:kern w:val="0"/>
          <w:sz w:val="21"/>
          <w:szCs w:val="21"/>
          <w:lang w:eastAsia="ja-JP"/>
        </w:rPr>
        <w:t>SectorAグループが主に使用するマルウェアファミリーには、BeaverTail、Ottercookie、PyLangGhost、GolangGhostなどのリモートアクセス型トロイの木馬（RAT）が含まれる。これらのマルウェアは、認証情報の窃取、リモートデバイスの制御、機密データの窃取および外部への送信を目的として設計されている。</w:t>
      </w:r>
    </w:p>
    <w:p w14:paraId="4EABE894" w14:textId="77777777" w:rsidR="00F92A89" w:rsidRPr="00E970E2" w:rsidRDefault="00F92A89" w:rsidP="00F92A8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1"/>
          <w:szCs w:val="21"/>
          <w:lang w:eastAsia="ja-JP"/>
        </w:rPr>
      </w:pPr>
      <w:r w:rsidRPr="00E970E2">
        <w:rPr>
          <w:rFonts w:ascii="Meiryo UI" w:eastAsia="Meiryo UI" w:hAnsi="Meiryo UI" w:cs="ＭＳ Ｐゴシック"/>
          <w:color w:val="auto"/>
          <w:kern w:val="0"/>
          <w:sz w:val="21"/>
          <w:szCs w:val="21"/>
          <w:lang w:eastAsia="ja-JP"/>
        </w:rPr>
        <w:t>また同グループは、base64エンコーディング、コード難読化、一般向けVPNや専用VPSインフラの利用などの技術を用いて活動を隠蔽し、持続的なアクセスを維持している。さらに、ゼロデイ脆弱性の悪用やメッセージングプラットフォームを通じたトロイの木馬化ソフトウェアの配布により、攻撃目的の達成を図っている。</w:t>
      </w:r>
    </w:p>
    <w:p w14:paraId="34065AB2" w14:textId="77777777" w:rsidR="00F92A89" w:rsidRPr="00E970E2" w:rsidRDefault="00F92A89" w:rsidP="00F92A8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1"/>
          <w:szCs w:val="21"/>
          <w:lang w:eastAsia="ja-JP"/>
        </w:rPr>
      </w:pPr>
      <w:r w:rsidRPr="00E970E2">
        <w:rPr>
          <w:rFonts w:ascii="Meiryo UI" w:eastAsia="Meiryo UI" w:hAnsi="Meiryo UI" w:cs="ＭＳ Ｐゴシック"/>
          <w:color w:val="auto"/>
          <w:kern w:val="0"/>
          <w:sz w:val="21"/>
          <w:szCs w:val="21"/>
          <w:lang w:eastAsia="ja-JP"/>
        </w:rPr>
        <w:t>SectorAグループの作戦は、モジュール化された攻撃手法と長期的な持続性を特徴としており、暗号資産取引や金融窃取、さらには欧州の防衛産業や世界的な製造業を対象としたサイバースパイ活動に重点を置いている。</w:t>
      </w:r>
    </w:p>
    <w:p w14:paraId="72D22BD6"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多層的なマルウェアや高度なインプラントの使用、さらにクラウド環境を標的とした技術の悪用は、同グループの高度な能力を示している。各種の妨害措置が講じられているにもかかわらず、同グループのキャンペーンは、開発者を標的とした効果的な侵入手法と、共有ツールおよびインフラの戦略的な活用により継続しており、グループ内部における高い協調体制を示している。</w:t>
      </w:r>
    </w:p>
    <w:p w14:paraId="03E8B465"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また、同グループは戦術の適応および進化能力を有しており、偽のZoom会議やディープフェイクAI動画を利用したリアルタイム型のインタラクティブなソーシャルエンジニアリング攻撃を実施していることが確認されている。さらに、UACバイパス、特権昇格、カスタマイズされたコマンド・アンド・コントロール（C2）通信などの技術を用い、侵害したシステムの制御を維持している。</w:t>
      </w:r>
    </w:p>
    <w:p w14:paraId="115D3FB7"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加えて、持続性確保のために欺瞞的なショートカットファイル、難読化されたPowerShellスクリプト、スケジュールタスクなどを利用しており、同グループの技術的成熟度および検知回避への強い意図がうかがえる。総じて、SectorAグループの活動は、重要なグローバル産業分野への影響と利益獲得を目的として戦略的に展開されており、特に金融利益の獲得および機密データの流出に重点が置かれている。同グループの高度な攻撃技術と正規プラットフォームおよびツールを悪用する能力は、サイバー空間における重大な脅威となっている。</w:t>
      </w:r>
    </w:p>
    <w:p w14:paraId="41620BB9"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SectorBグループのサイバー活動は、高度な技術とスパイ活動に焦点を当てた洗練された持続的脅威（APT）の特徴を示している。同グループの作戦は主に政府機関、軍事機関、研究機関を標的としており、特に東南アジア地域を中心に活動している。</w:t>
      </w:r>
    </w:p>
    <w:p w14:paraId="6968938B"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同グループは、軽量TCPバックドア、多段階暗号化ローダー、gRPCベース通信を備えたリモートアクセスツールなど、カスタムツールおよび汎用ツールを組み合わせた多様な攻撃ツール群を使用している。感染ベクターにはDLLサイドローディング、リフレクティブDLLインジェクション、PowerShellベースのローダーなどが含まれ、ファイルの流出、認証情報の窃取、キーロギング、横方向移動、リモートサービス操作などの機能を実現している。</w:t>
      </w:r>
    </w:p>
    <w:p w14:paraId="6BF12571"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また、同グループのインフラは、標的地域付近に配置されることが多い頻繁に変更されるIPアドレスによって特徴付けられており、検知回避および持続的侵入能力を強化している。</w:t>
      </w:r>
    </w:p>
    <w:p w14:paraId="1D365A1D"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lastRenderedPageBreak/>
        <w:t>2025年には、SectorBグループがNotepad++の更新インフラを侵害するサプライチェーン攻撃を実行し、多数のユーザーに影響を与えた。このキャンペーンでは、NSISインストーラー、Cobalt Strikeビーコン、Chrysalisバックドアが使用され、感染チェーンの柔軟な変更やC2ドメインのローテーションなど、高度な運用能力が確認された。</w:t>
      </w:r>
    </w:p>
    <w:p w14:paraId="492BB9F7"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攻撃者はDLLサイドローディングおよびLuaスクリプトインジェクションを活用し、MicrosoftのWarbirdフレームワークや独自のAPIハッシュ化などの高度な回避技術を用いて防御を回避している。また、戦略的な中間者攻撃（MITM）を利用し、動的フィンガープリンティングや選択的ターゲティングを実施することで、システム破壊よりも情報収集に重点を置いた活動を行っている。</w:t>
      </w:r>
    </w:p>
    <w:p w14:paraId="2D8A11BF"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さらに、SectorBグループはDell RecoverPointのCVE-2026-22769などのゼロデイ脆弱性を悪用し、仮想化インフラへの侵入および持続的なアクセスの確保を行っている。加えて、SLAYSTYLE、BRICKSTORM、GRIMBOLTといった独自マルウェアや、「Ghost NICs」、シングルパケット認証などの戦術の使用は、同グループの高い技術的成熟度を示している。</w:t>
      </w:r>
    </w:p>
    <w:p w14:paraId="24D79E23"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さらに、同グループの作戦は地政学的な出来事と一致して実行される場合が多く、ソーシャルエンジニアリング技術を用いて誘導手口の信頼性を高めている。同グループのマルウェアツールセットは広範であり、DLLサイドローディングや暗号化されたコマンド・アンド・コントロール（C2）通信を通じて展開されるCoolClient、Pangolin8RAT、FluffyGh0stなど、モジュール型で柔軟性の高いペイロードを特徴としている。これらのツールは、包括的な監視、データの流出、システム操作を可能にし、多くの場合、正規ソフトウェアや正当なインフラを利用することで通常のネットワークトラフィックに紛れ込むよう設計されている。</w:t>
      </w:r>
    </w:p>
    <w:p w14:paraId="7EDA5EB5"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総じて、SectorBグループの活動は高度な技術的熟練度、適応性、そして長期的なスパイ活動を目的とした明確な戦略的志向を示している。同グループによる高度な回避戦術の継続的な使用と、強力かつ進化するマルウェアツール群は、標的とされた組織にとって重大な脅威となっており、継続的な警戒と適応的なサイバーセキュリティ対策が求められる。</w:t>
      </w:r>
    </w:p>
    <w:p w14:paraId="1A703639"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SectorCグループは、既知の脆弱性の悪用と高度な攻撃技術を組み合わせ、ヨーロッパを含む複数地域の組織を標的とした継続的なサイバー作戦を展開している。同グループの攻撃は、特にMicrosoft Officeの脆弱性であるCVE-2026-21509の悪用から開始される場合が多く、この脆弱性は初期侵入ベクターとして利用されている。この脆弱性は、細工されたRTFファイルを介して悪用され、複雑な感染チェーンを開始する。</w:t>
      </w:r>
    </w:p>
    <w:p w14:paraId="5DDCF4E8"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同グループは、COMハイジャック、文字列復号化、ステガノグラフィなどの技術を利用して持続性を確保しており、「MiniDoor」や「PixyNetLoader」などの悪意あるDLLドロッパーを用いてペイロードを実行する複数の攻撃バリアントを展開している。さらに、SectorCグループはCVE-2026-21513などの新たに発見された脆弱性も悪用しており、悪意のあるWindowsショートカットファイルを利用してセキュリティ機能を回避し、任意のファイルを実行する高度な適応能力を示している。</w:t>
      </w:r>
    </w:p>
    <w:p w14:paraId="00AC5E13"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同グループのキャンペーン「Operation MacroMaze」では、ドキュメントを利用したスピアフィッシング攻撃が実施されており、マクロやヘッドレスブラウザの実行などの手法を用いて検知回避を図っている。また、ウクライナおよびEUの組織を対象としたセキュリティアドバイザリが公開された直後に脆弱性を迅速に悪用する能力も確認されている。</w:t>
      </w:r>
    </w:p>
    <w:p w14:paraId="6FA1A0B1"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さらに、SectorCグループはコマンド・アンド・コントロール通信のためにクラウドサービスを利用し、プロセスインジェクションやCOMハイジャックなどの技術を組み合わせた多段階感染チェーンを構築することで検知回避を実現している。同</w:t>
      </w:r>
      <w:r w:rsidRPr="00E970E2">
        <w:rPr>
          <w:rFonts w:ascii="Meiryo UI" w:eastAsia="Meiryo UI" w:hAnsi="Meiryo UI" w:cs="ＭＳ Ｐゴシック"/>
          <w:color w:val="auto"/>
          <w:kern w:val="0"/>
          <w:sz w:val="20"/>
          <w:szCs w:val="20"/>
          <w:lang w:eastAsia="ja-JP"/>
        </w:rPr>
        <w:lastRenderedPageBreak/>
        <w:t>グループの作戦は、正当なサービスを悪用した活動の隠蔽、高度な回避技術の使用、そして新たに公開された脆弱性の迅速な悪用を特徴としている。</w:t>
      </w:r>
    </w:p>
    <w:p w14:paraId="269EA36F"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また、破壊型マルウェアである「DynoWiper」の展開により、Active Directoryのグループポリシーなどの管理ツールを利用して大規模な影響を与える能力も示している。さらに、秘密通信のためにポスト量子暗号を使用するなどの高度な技術の採用は、同グループの高い技術力と標的セクターに対する継続的な脅威の存在を示している。</w:t>
      </w:r>
    </w:p>
    <w:p w14:paraId="2EF0A561" w14:textId="77777777" w:rsidR="000F24B9" w:rsidRPr="00E970E2" w:rsidRDefault="00973FFB" w:rsidP="000F24B9">
      <w:pPr>
        <w:pStyle w:val="Web"/>
        <w:rPr>
          <w:rFonts w:ascii="Meiryo UI" w:eastAsia="Meiryo UI" w:hAnsi="Meiryo UI" w:cs="ＭＳ Ｐゴシック"/>
          <w:szCs w:val="20"/>
          <w:lang w:eastAsia="ja-JP"/>
        </w:rPr>
      </w:pPr>
      <w:r w:rsidRPr="00E970E2">
        <w:rPr>
          <w:rFonts w:ascii="Meiryo UI" w:eastAsia="Meiryo UI" w:hAnsi="Meiryo UI"/>
          <w:lang w:eastAsia="ja-JP"/>
        </w:rPr>
        <w:br/>
      </w:r>
      <w:r w:rsidR="000F24B9" w:rsidRPr="00E970E2">
        <w:rPr>
          <w:rFonts w:ascii="Meiryo UI" w:eastAsia="Meiryo UI" w:hAnsi="Meiryo UI" w:cs="ＭＳ Ｐゴシック"/>
          <w:szCs w:val="20"/>
          <w:lang w:eastAsia="ja-JP"/>
        </w:rPr>
        <w:t>SectorDグループのサイバー活動は、高度なマルウェアの展開と戦略的な運用セキュリティ（OPSEC）対策を特徴とする、高い洗練性および適応性を示している。2025年12月に観測された同グループの作戦では、FoudreやTonnerreといった高度なマルウェア亜種が使用されており、特にTornado v51の導入が確認された。</w:t>
      </w:r>
    </w:p>
    <w:p w14:paraId="61053BB9"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Tornado v51は、WinRARの脆弱性（CVE-2025-8088およびCVE-2025-6218）を悪用してシステムへ侵入するものであり、正規ソフトウェアの脆弱性を効果的に活用する能力を示している。同グループの運用セキュリティは、コマンド・アンド・コントロール（C2）サーバーの頻繁な置き換え、ログやファイルメタデータの改ざんによる被害者情報の隠蔽などによって強化されており、匿名性の維持および作戦継続性への強い関心が認められる。</w:t>
      </w:r>
    </w:p>
    <w:p w14:paraId="20D11EF8"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また、デュアルC2プロトコルの採用により柔軟なドメイン登録および切り替えが可能となっており、検知および帰属分析を一層困難にしている。さらに、高度なドメイン生成アルゴリズム（DGA）、ログのRSA署名検証、プロセス難読化戦略などの実装は、同グループが高度なOPSECを重視していることを示している。</w:t>
      </w:r>
    </w:p>
    <w:p w14:paraId="119DE61D"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2026年1月に確認された「RedKitten」キャンペーンでは、GitHubやGoogle Driveといった正規クラウドサービスをペイロード配信に利用し、TelegramをC2通信チャネルとして使用する手法が確認された。本キャンペーンでは、VBAマクロを含む悪意あるExcel文書を介してC#製インプラント「SloppyMIO」が展開された。同インプラントは、画像ファイル内に埋め込まれた設定情報をステガノグラフィにより抽出し、Google Drive上に保存された追加モジュールを取得・実行する構造を有している。これは公共プラットフォームをインフラとして巧妙に悪用し、トラフィックの正当性を装うと同時に帰属分析を困難化するものである。</w:t>
      </w:r>
    </w:p>
    <w:p w14:paraId="7191AE17"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さらに、AppDomainManagerインジェクションやAI生成コードの活用などの技術的手法は、迅速な開発能力および戦術的適応力の高さを示している。</w:t>
      </w:r>
    </w:p>
    <w:p w14:paraId="7CD09419"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総じて、SectorDグループの活動は、高度なマルウェアの運用、公共プラットフォームの戦略的悪用、堅牢な運用セキュリティ対策を特徴としており、高度かつ適応性の高い脅威アクターであることを示している。</w:t>
      </w:r>
    </w:p>
    <w:p w14:paraId="68CE8AED"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SectorHグループは、サイバースパイ活動において高度かつ適応的なアプローチを示しており、従来の政府機関や防衛関連組織に加え、近年ではOSINTやサイバーセキュリティ分野に属する新興スタートアップ企業へと標的範囲を拡大している。この動向は、政府および安全保障活動と密接に関連する技術エコシステムに対する戦略的関心の高まりを示唆している。</w:t>
      </w:r>
    </w:p>
    <w:p w14:paraId="56B48C13"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同グループは、ISOコンテナファイルを用いたスピアフィッシングメールを主要な初期侵入手法として利用している。特に「MeetBisht.iso」と呼ばれるファイルには、悪意のあるLNKショートカット、バッチスクリプト、およびCrimson RATのペイロードが含まれており、スタートアップ関連のテーマを装うことで標的の関心を引き付けている。Crimson RAT</w:t>
      </w:r>
      <w:r w:rsidRPr="00E970E2">
        <w:rPr>
          <w:rFonts w:ascii="Meiryo UI" w:eastAsia="Meiryo UI" w:hAnsi="Meiryo UI" w:cs="ＭＳ Ｐゴシック"/>
          <w:color w:val="auto"/>
          <w:kern w:val="0"/>
          <w:sz w:val="20"/>
          <w:szCs w:val="20"/>
          <w:lang w:eastAsia="ja-JP"/>
        </w:rPr>
        <w:lastRenderedPageBreak/>
        <w:t>は、デスクトップ録画、ウェブカメラ映像の取得、情報窃取などの機能を備えた.NETベースのリモートアクセス型トロイの木馬であり、高度な難読化技術とカスタムTCPプロトコルを用いたステルス通信を特徴とする。</w:t>
      </w:r>
    </w:p>
    <w:p w14:paraId="676E96E8"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さらに、「Gopher Strike」キャンペーンでは、多層構造のマルウェアコンポーネントが使用されている。この攻撃は、悪意のあるPDFを添付したスピアフィッシングメールから開始され、被害者をISOファイルのダウンロードへ誘導する仕組みとなっている。ISOファイルには、64ビットのGolang製ツールであるGOGITTERダウンローダーが含まれており、実行後にVBScriptファイル「windows_api.vbs」を展開し、コマンド・アンド・コントロール（C2）サーバーへ接続する。その後、プライベートGitHubリポジトリから「GITSHELLPAD」バックドアなどの追加コンポーネントを取得する。</w:t>
      </w:r>
    </w:p>
    <w:p w14:paraId="18A0329A"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GITSHELLPADはGitHub APIをC2通信チャネルとして利用し、15秒間隔でリポジトリをポーリングしてエンコードされたコマンドを取得する。また、スケジュールタスクを利用して永続性を確保する設計となっている。最終段階では、Golangベースのローダー「GOSHELL」が展開され、Cobalt Strikeビーコンが配信される。このビーコンはHTTPS通信と難読化技術を組み合わせることで検知を回避する。これらの活動は、Crimson RATやCobalt Strikeといったツールの継続的な使用と、GitHubのような正規プラットフォームをC2通信に悪用する戦術を通じて、同グループの高度な技術力と新興技術分野への適応力を示している。</w:t>
      </w:r>
    </w:p>
    <w:p w14:paraId="54C1FC23"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SectorJグループに関連するサイバー活動は、多様な攻撃ベクトルおよび標的環境に対応した幅広い戦術・技術・手順（TTP）によって特徴付けられる高度かつ適応的なものである。同グループは、人間的要因と技術的脆弱性の双方を巧みに悪用し、ソーシャルエンジニアリングと高度なマルウェアを組み合わせた攻撃を展開している。</w:t>
      </w:r>
    </w:p>
    <w:p w14:paraId="30F29B6A"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同グループのキャンペーンは、Microsoft Teamsなどのコミュニケーションプラットフォームを利用したボイスフィッシング（vishing）から開始されることが多い。攻撃者はITヘルプデスクを装い、Quick Assistなどのリモート管理ツールを利用して標的システムへの初期アクセスを獲得する。その後、PowerShellベースのリモートアクセス型トロイの木馬を展開し、システム偵察や追加侵害活動を実施する。これらの活動では、難読化、暗号化、AMSIバイパスなどの手法を用いて検知を回避し、インフラの頻繁な変更によって防御対策を回避している。</w:t>
      </w:r>
    </w:p>
    <w:p w14:paraId="6640FD09"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また、SectorJグループはクラウド環境の悪用にも積極的であり、AWS WorkMailを利用したフィッシングおよびスパム操作が確認されている。このようなクラウドサービスの悪用は、同グループがクラウドインフラに対する高度な理解を有していることを示している。さらに、DockerやKubernetes環境の誤設定を悪用する攻撃も確認されており、データ流出、ランサムウェア展開、暗号資産マイニングを目的とした分散プロキシおよびスキャンインフラの構築が行われている。</w:t>
      </w:r>
    </w:p>
    <w:p w14:paraId="66381FB4"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マルウェアの展開は同グループの活動の中核であり、Windows IISサーバーを標的とするBADIISマルウェアのような高度なペイロードが使用されている。このマルウェアはSEOポイズニングを利用してユーザーを悪意のあるサイトへ誘導する役割を担っている。また、暗号資産の窃取を目的としたカスタムJavaScriptスクリプトの利用も確認されており、従来の情報窃取型マルウェアからより機動性の高いJavaScriptベースの攻撃手法への移行が見られる。</w:t>
      </w:r>
    </w:p>
    <w:p w14:paraId="122529A4"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同グループのマルウェアツールセットには、ModeloRATやTsundere Botなどが含まれており、「Living-off-the-Land」バイナリや難読化されたPowerShellスクリプトを活用することでステルス性と持続性を確保している。また、インフラは頻繁なドメインローテーションや高評価ドメインの悪用などによって構築されており、迅速な適応と高い匿名性を維持している。</w:t>
      </w:r>
    </w:p>
    <w:p w14:paraId="36BB259C"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lastRenderedPageBreak/>
        <w:t>さらに、同グループはChiselによるSSHトンネリングやADReconによるActive Directory列挙などのツールを利用し、侵害ネットワーク内での横方向移動および機密情報の収集を実施している。これらの活動は、正規サービスやプラットフォームを悪用した堅牢なコマンド・アンド・コントロール（C2）フレームワークによって支えられている。</w:t>
      </w:r>
    </w:p>
    <w:p w14:paraId="449EB1E1"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4"/>
          <w:szCs w:val="24"/>
          <w:lang w:eastAsia="ja-JP"/>
        </w:rPr>
      </w:pPr>
      <w:r w:rsidRPr="00E970E2">
        <w:rPr>
          <w:rFonts w:ascii="Meiryo UI" w:eastAsia="Meiryo UI" w:hAnsi="Meiryo UI" w:cs="ＭＳ Ｐゴシック"/>
          <w:color w:val="auto"/>
          <w:kern w:val="0"/>
          <w:sz w:val="20"/>
          <w:szCs w:val="20"/>
          <w:lang w:eastAsia="ja-JP"/>
        </w:rPr>
        <w:t>総じて、SectorJグループの活動は、多段階かつ複雑な攻撃を様々な業種に対して展開できる高度に組織化された脅威アクターの特徴を示している。クラウドおよびオンプレミス環境の双方を標的とし、高度なマルウェアとソーシャルエンジニアリングを組み合わせる同グループの活動に対しては、包括的なセキュリティ対策および継続的な脅威インテリジェンスの活用が不可欠である。</w:t>
      </w:r>
    </w:p>
    <w:p w14:paraId="171AE746" w14:textId="77777777" w:rsidR="00845039" w:rsidRPr="00E970E2" w:rsidRDefault="00845039" w:rsidP="00C85CFA">
      <w:pPr>
        <w:pStyle w:val="RA-Contents"/>
        <w:rPr>
          <w:rFonts w:ascii="Meiryo UI" w:eastAsia="Meiryo UI" w:hAnsi="Meiryo UI"/>
          <w:lang w:eastAsia="ko-KR"/>
        </w:rPr>
      </w:pPr>
    </w:p>
    <w:p w14:paraId="7E27166F" w14:textId="77777777" w:rsidR="00C85CFA" w:rsidRPr="00E970E2" w:rsidRDefault="00C85CFA" w:rsidP="00C85CFA">
      <w:pPr>
        <w:pStyle w:val="RA-Contents"/>
        <w:rPr>
          <w:rFonts w:ascii="Meiryo UI" w:eastAsia="Meiryo UI" w:hAnsi="Meiryo UI"/>
          <w:lang w:eastAsia="ko-KR"/>
        </w:rPr>
      </w:pPr>
    </w:p>
    <w:p w14:paraId="3C948E65" w14:textId="77777777" w:rsidR="0006537B" w:rsidRPr="00E970E2" w:rsidRDefault="0006537B" w:rsidP="0006537B">
      <w:pPr>
        <w:pStyle w:val="RA-H1"/>
        <w:rPr>
          <w:rFonts w:ascii="Meiryo UI" w:eastAsia="Meiryo UI" w:hAnsi="Meiryo UI"/>
        </w:rPr>
      </w:pPr>
      <w:bookmarkStart w:id="7" w:name="_Toc223716794"/>
      <w:bookmarkStart w:id="8" w:name="_Toc224295229"/>
      <w:r w:rsidRPr="00E970E2">
        <w:rPr>
          <w:rFonts w:ascii="Meiryo UI" w:eastAsia="Meiryo UI" w:hAnsi="Meiryo UI"/>
        </w:rPr>
        <w:t>Detail info</w:t>
      </w:r>
      <w:r w:rsidR="00E970E2" w:rsidRPr="00E970E2">
        <w:rPr>
          <w:rFonts w:ascii="Meiryo UI" w:eastAsia="Meiryo UI" w:hAnsi="Meiryo UI"/>
          <w:noProof/>
        </w:rPr>
        <mc:AlternateContent>
          <mc:Choice Requires="wps">
            <w:drawing>
              <wp:anchor distT="0" distB="0" distL="114300" distR="114300" simplePos="0" relativeHeight="251664896" behindDoc="0" locked="0" layoutInCell="1" allowOverlap="1" wp14:anchorId="3658A4DE" wp14:editId="381BCA15">
                <wp:simplePos x="0" y="0"/>
                <wp:positionH relativeFrom="column">
                  <wp:posOffset>0</wp:posOffset>
                </wp:positionH>
                <wp:positionV relativeFrom="paragraph">
                  <wp:posOffset>-635</wp:posOffset>
                </wp:positionV>
                <wp:extent cx="50165" cy="242570"/>
                <wp:effectExtent l="0" t="0" r="0" b="0"/>
                <wp:wrapNone/>
                <wp:docPr id="2043810042"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242570"/>
                        </a:xfrm>
                        <a:prstGeom prst="rect">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5CC11D9" id="正方形/長方形 7" o:spid="_x0000_s1026" style="position:absolute;margin-left:0;margin-top:-.05pt;width:3.95pt;height:19.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dwZTQIAAKIEAAAOAAAAZHJzL2Uyb0RvYy54bWysVMFu2zAMvQ/YPwi6r06CpN2MOkWQosOA&#13;&#10;oC3QDj0zshQbk0WNUuJ0Xz9KcdKg22lYDgJpUuTT42Oub/adFTtNoUVXyfHFSArtFNat21Ty+/Pd&#13;&#10;p89ShAiuBotOV/JVB3kz//jhuvelnmCDttYkuIgLZe8r2cToy6IIqtEdhAv02nHQIHUQ2aVNURP0&#13;&#10;XL2zxWQ0uix6pNoTKh0Cf709BOU81zdGq/hgTNBR2EoytphPyuc6ncX8GsoNgW9aNcCAf0DRQeu4&#13;&#10;6anULUQQW2r/KNW1ijCgiRcKuwKNaZXOb+DXjEfvXvPUgNf5LUxO8Ceawv8rq+53T/6REvTgV6h+&#13;&#10;BGak6H0oT5HkhCFnb6hLuQxc7DOLrycW9T4KxR9no/HlTArFkcl0MrvKJBdQHu96CvGrxk4ko5LE&#13;&#10;M8rUwW4VYuoO5TElw0Lb1nettdmhzXppSeyA57kcpV8aIV8J52nWiZ67z6YcFgpYV8ZCZLPzdSWD&#13;&#10;20gBdsOCVZFyb4epQxZD6n0LoTn0yGWHFtYlCDqraoD6xk2y1li/PpIgPMgseHXXcrUVhPgIxLpi&#13;&#10;NLwr8YEPY5Eh4mBJ0SD9+tv3lM/j5qgUPeuU4f/cAmkp7DfHQvgynk6TsLMznV1N2KHzyPo84rbd&#13;&#10;Epm6MW+lV9lM+dEeTUPYvfBKLVJXDoFT3PtA1OAs42F/eCmVXixyGovZQ1y5J69S8cRT4vF5/wLk&#13;&#10;h0FHFsg9HjUN5bt5H3LTTYeLbUTTZjG88TrokhchD3xY2rRp537Oevtrmf8GAAD//wMAUEsDBBQA&#13;&#10;BgAIAAAAIQAFCYJa3wAAAAgBAAAPAAAAZHJzL2Rvd25yZXYueG1sTI/NTsMwEITvSLyDtUjcWicg&#13;&#10;QUmzqfgRB1SKRNNDj25s4ijxOrLdNrw9ywkuI61GOzNfuZrcIE4mxM4TQj7PQBhqvO6oRdjVr7MF&#13;&#10;iJgUaTV4MgjfJsKqurwoVaH9mT7NaZtawSEUC4VgUxoLKWNjjVNx7kdD7H354FTiM7RSB3XmcDfI&#13;&#10;myy7k051xA1WjebZmqbfHh3C2mW6/ti8r/ddZsent9inUPeI11fTy5LlcQkimSn9fcAvA++Hiocd&#13;&#10;/JF0FAMC0ySEWQ6CzfsHEAeE20UOsirlf4DqBwAA//8DAFBLAQItABQABgAIAAAAIQC2gziS/gAA&#13;&#10;AOEBAAATAAAAAAAAAAAAAAAAAAAAAABbQ29udGVudF9UeXBlc10ueG1sUEsBAi0AFAAGAAgAAAAh&#13;&#10;ADj9If/WAAAAlAEAAAsAAAAAAAAAAAAAAAAALwEAAF9yZWxzLy5yZWxzUEsBAi0AFAAGAAgAAAAh&#13;&#10;AAXB3BlNAgAAogQAAA4AAAAAAAAAAAAAAAAALgIAAGRycy9lMm9Eb2MueG1sUEsBAi0AFAAGAAgA&#13;&#10;AAAhAAUJglrfAAAACAEAAA8AAAAAAAAAAAAAAAAApwQAAGRycy9kb3ducmV2LnhtbFBLBQYAAAAA&#13;&#10;BAAEAPMAAACzBQAAAAA=&#13;&#10;" fillcolor="#c00000" stroked="f" strokeweight="2pt"/>
            </w:pict>
          </mc:Fallback>
        </mc:AlternateContent>
      </w:r>
      <w:r w:rsidRPr="00E970E2">
        <w:rPr>
          <w:rFonts w:ascii="Meiryo UI" w:eastAsia="Meiryo UI" w:hAnsi="Meiryo UI"/>
        </w:rPr>
        <w:t>rmati</w:t>
      </w:r>
      <w:r w:rsidRPr="00E970E2">
        <w:rPr>
          <w:rFonts w:ascii="Meiryo UI" w:eastAsia="Meiryo UI" w:hAnsi="Meiryo UI" w:hint="eastAsia"/>
          <w:noProof/>
        </w:rPr>
        <w:drawing>
          <wp:anchor distT="0" distB="0" distL="114300" distR="114300" simplePos="0" relativeHeight="251653632" behindDoc="1" locked="0" layoutInCell="1" allowOverlap="1" wp14:anchorId="0E65DD06" wp14:editId="0B2CFD37">
            <wp:simplePos x="0" y="0"/>
            <wp:positionH relativeFrom="column">
              <wp:posOffset>0</wp:posOffset>
            </wp:positionH>
            <wp:positionV relativeFrom="paragraph">
              <wp:posOffset>-635</wp:posOffset>
            </wp:positionV>
            <wp:extent cx="5778500" cy="246363"/>
            <wp:effectExtent l="0" t="0" r="0" b="8255"/>
            <wp:wrapNone/>
            <wp:docPr id="950728483" name="그림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4"/>
                    <pic:cNvPicPr>
                      <a:picLocks noChangeAspect="1" noChangeArrowheads="1"/>
                    </pic:cNvPicPr>
                  </pic:nvPicPr>
                  <pic:blipFill>
                    <a:blip r:embed="rId16">
                      <a:alphaModFix amt="50000"/>
                      <a:extLst>
                        <a:ext uri="{28A0092B-C50C-407E-A947-70E740481C1C}">
                          <a14:useLocalDpi xmlns:a14="http://schemas.microsoft.com/office/drawing/2010/main" val="0"/>
                        </a:ext>
                      </a:extLst>
                    </a:blip>
                    <a:srcRect/>
                    <a:stretch>
                      <a:fillRect/>
                    </a:stretch>
                  </pic:blipFill>
                  <pic:spPr bwMode="auto">
                    <a:xfrm>
                      <a:off x="0" y="0"/>
                      <a:ext cx="6115952" cy="26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70E2">
        <w:rPr>
          <w:rFonts w:ascii="Meiryo UI" w:eastAsia="Meiryo UI" w:hAnsi="Meiryo UI"/>
        </w:rPr>
        <w:t>on</w:t>
      </w:r>
      <w:bookmarkEnd w:id="7"/>
      <w:bookmarkEnd w:id="8"/>
    </w:p>
    <w:p w14:paraId="2A278C17" w14:textId="77777777" w:rsidR="0006537B" w:rsidRPr="00E970E2" w:rsidRDefault="0006537B" w:rsidP="0006537B">
      <w:pPr>
        <w:pStyle w:val="RA-Contents"/>
        <w:rPr>
          <w:rFonts w:ascii="Meiryo UI" w:eastAsia="Meiryo UI" w:hAnsi="Meiryo UI"/>
        </w:rPr>
      </w:pPr>
    </w:p>
    <w:p w14:paraId="4A360833" w14:textId="77777777" w:rsidR="0006537B" w:rsidRPr="00E970E2" w:rsidRDefault="0006537B" w:rsidP="0006537B">
      <w:pPr>
        <w:pStyle w:val="RA-H2"/>
        <w:rPr>
          <w:rFonts w:ascii="Meiryo UI" w:eastAsia="Meiryo UI" w:hAnsi="Meiryo UI"/>
        </w:rPr>
      </w:pPr>
      <w:bookmarkStart w:id="9" w:name="_Toc224295230"/>
      <w:r w:rsidRPr="00E970E2">
        <w:rPr>
          <w:rFonts w:ascii="Meiryo UI" w:eastAsia="Meiryo UI" w:hAnsi="Meiryo UI"/>
        </w:rPr>
        <w:t>1. APT(Advanced Persistent Threat) ハッキンググループ活動</w:t>
      </w:r>
      <w:bookmarkEnd w:id="9"/>
    </w:p>
    <w:p w14:paraId="15E56F10" w14:textId="77777777" w:rsidR="0006537B" w:rsidRPr="00E970E2" w:rsidRDefault="0006537B" w:rsidP="0006537B">
      <w:pPr>
        <w:pStyle w:val="RA-Contents"/>
        <w:rPr>
          <w:rFonts w:ascii="Meiryo UI" w:eastAsia="Meiryo UI" w:hAnsi="Meiryo UI"/>
        </w:rPr>
      </w:pPr>
    </w:p>
    <w:p w14:paraId="1DE266D2" w14:textId="77777777" w:rsidR="0006537B" w:rsidRPr="00E970E2" w:rsidRDefault="0006537B" w:rsidP="0006537B">
      <w:pPr>
        <w:pStyle w:val="RA-Contents"/>
        <w:numPr>
          <w:ilvl w:val="0"/>
          <w:numId w:val="60"/>
        </w:numPr>
        <w:rPr>
          <w:rFonts w:ascii="Meiryo UI" w:eastAsia="Meiryo UI" w:hAnsi="Meiryo UI"/>
          <w:b/>
          <w:bCs/>
        </w:rPr>
      </w:pPr>
      <w:r w:rsidRPr="00E970E2">
        <w:rPr>
          <w:rFonts w:ascii="Meiryo UI" w:eastAsia="Meiryo UI" w:hAnsi="Meiryo UI"/>
        </w:rPr>
        <w:t>SectorA01 used JavaScript マルウェア disguised as developer tools (2026-01-21)</w:t>
      </w:r>
    </w:p>
    <w:p w14:paraId="118F4E00" w14:textId="77777777" w:rsidR="0006537B" w:rsidRPr="00E970E2" w:rsidRDefault="0006537B" w:rsidP="0006537B">
      <w:pPr>
        <w:pStyle w:val="RA-Contents"/>
        <w:rPr>
          <w:rFonts w:ascii="Meiryo UI" w:eastAsia="Meiryo UI" w:hAnsi="Meiryo UI"/>
        </w:rPr>
      </w:pPr>
      <w:hyperlink r:id="rId19">
        <w:r w:rsidRPr="00E970E2">
          <w:rPr>
            <w:rFonts w:ascii="Meiryo UI" w:eastAsia="Meiryo UI" w:hAnsi="Meiryo UI"/>
            <w:color w:val="0000FF"/>
            <w:u w:val="single"/>
          </w:rPr>
          <w:t>https://cti.nshc.net/events/view/22110</w:t>
        </w:r>
      </w:hyperlink>
    </w:p>
    <w:p w14:paraId="41B002F5" w14:textId="77777777" w:rsidR="00B541E8" w:rsidRPr="00E970E2" w:rsidRDefault="00B541E8" w:rsidP="00B541E8">
      <w:pPr>
        <w:pStyle w:val="RA-Contents"/>
        <w:rPr>
          <w:rFonts w:ascii="Meiryo UI" w:eastAsia="Meiryo UI" w:hAnsi="Meiryo UI"/>
          <w:lang w:eastAsia="ja-JP"/>
        </w:rPr>
      </w:pPr>
      <w:r w:rsidRPr="00E970E2">
        <w:rPr>
          <w:rFonts w:ascii="Meiryo UI" w:eastAsia="Meiryo UI" w:hAnsi="Meiryo UI"/>
          <w:lang w:eastAsia="ja-JP"/>
        </w:rPr>
        <w:t>攻</w:t>
      </w:r>
      <w:r w:rsidRPr="00E970E2">
        <w:rPr>
          <w:rFonts w:ascii="Meiryo UI" w:eastAsia="Meiryo UI" w:hAnsi="Meiryo UI" w:cs="ＭＳ 明朝" w:hint="eastAsia"/>
          <w:lang w:eastAsia="ja-JP"/>
        </w:rPr>
        <w:t>撃対</w:t>
      </w:r>
      <w:r w:rsidRPr="00E970E2">
        <w:rPr>
          <w:rFonts w:ascii="Meiryo UI" w:eastAsia="Meiryo UI" w:hAnsi="Meiryo UI" w:cs="Malgun Gothic" w:hint="eastAsia"/>
          <w:lang w:eastAsia="ja-JP"/>
        </w:rPr>
        <w:t>象産業</w:t>
      </w:r>
      <w:r w:rsidRPr="00E970E2">
        <w:rPr>
          <w:rFonts w:ascii="Meiryo UI" w:eastAsia="Meiryo UI" w:hAnsi="Meiryo UI"/>
          <w:lang w:eastAsia="ja-JP"/>
        </w:rPr>
        <w:t>: IT, マ</w:t>
      </w:r>
      <w:r w:rsidRPr="00E970E2">
        <w:rPr>
          <w:rFonts w:ascii="Meiryo UI" w:eastAsia="Meiryo UI" w:hAnsi="Meiryo UI" w:cs="Noto Sans KR" w:hint="eastAsia"/>
          <w:lang w:eastAsia="ja-JP"/>
        </w:rPr>
        <w:t>ー</w:t>
      </w:r>
      <w:r w:rsidRPr="00E970E2">
        <w:rPr>
          <w:rFonts w:ascii="Meiryo UI" w:eastAsia="Meiryo UI" w:hAnsi="Meiryo UI" w:cs="Malgun Gothic" w:hint="eastAsia"/>
          <w:lang w:eastAsia="ja-JP"/>
        </w:rPr>
        <w:t>ケティング</w:t>
      </w:r>
    </w:p>
    <w:p w14:paraId="186E4A3F" w14:textId="77777777" w:rsidR="0006537B" w:rsidRPr="00E970E2" w:rsidRDefault="0006537B" w:rsidP="0006537B">
      <w:pPr>
        <w:pStyle w:val="RA-Contents"/>
        <w:rPr>
          <w:rFonts w:ascii="Meiryo UI" w:eastAsia="Meiryo UI" w:hAnsi="Meiryo UI"/>
          <w:lang w:eastAsia="ko-KR"/>
        </w:rPr>
      </w:pPr>
    </w:p>
    <w:p w14:paraId="5A23132D"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高度に洗練されたサイバー脅威作戦が確認されており、本作戦は主に暗号資産関連企業およびIT産業に従事するグローバルなソフトウェア開発者を標的としている。本作戦では、偽のLinkedInアカウント、コーディングテスト、GitHubリポジトリを組み合わせた欺瞞的な採用活動を利用し、マルウェアを配布する手法が確認されている。</w:t>
      </w:r>
    </w:p>
    <w:p w14:paraId="0EA37958"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当該活動は2024年8月から2025年9月まで継続的に観測されており、南アジア、ヨーロッパ、北米など複数地域の組織および個人に影響を与えている。攻撃者は、採用担当者を装った偽の人物を通じて標的に接触し、GitHub上のコーディングテストプロジェクトの実行を促すことで、マルウェアの実行を誘導する手法を用いている。</w:t>
      </w:r>
    </w:p>
    <w:p w14:paraId="3072F033"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本作戦で使用された主なマルウェアには、BeaverTail、JavaScriptベースの情報窃取型マルウェア、ならびにPyLangGhostおよびGolangGhostといったマルチプラットフォーム対応のリモートアクセス型トロイの木馬（RAT）が含まれる。これらのマルウェアは、ブラウザに保存された認証情報やセッショントークン、暗号資産ウォレット関連データなどの窃取を目的として設計されている。</w:t>
      </w:r>
    </w:p>
    <w:p w14:paraId="44759617"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コマンド・アンド・コントロール（C2）通信は専用サーバーを通じて管理されており、通信の発信元を隠蔽するためにVPNが使用されるケースが多く確認されている。また、攻撃インフラや運用パターンには、北朝鮮系IT関連活動と重複する行動パターンが観測されており、国家支援型サイバー活動との関連性が指摘されている。</w:t>
      </w:r>
    </w:p>
    <w:p w14:paraId="6E0BC7B8"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さらに、本作戦はIT開発業務を外部委託する企業に対して下流サプライチェーンへの影響を及ぼす可能性があり、サプライチェーンリスクの観点からも重大な脅威となる。収集された情報によると、3,136件のIPアドレスおよび20の潜在的な被害組織が確認されており、ITおよび暗号資産分野を対象とした体系的な攻撃活動であることが示されている。</w:t>
      </w:r>
    </w:p>
    <w:p w14:paraId="54F9D61A"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rPr>
        <w:lastRenderedPageBreak/>
        <w:t>攻撃フロー（MITRE ATT&amp;CK ベース）</w:t>
      </w:r>
    </w:p>
    <w:p w14:paraId="0F9791D1" w14:textId="77777777" w:rsidR="000F24B9" w:rsidRPr="00E970E2" w:rsidRDefault="000F24B9" w:rsidP="000F24B9">
      <w:pPr>
        <w:widowControl/>
        <w:numPr>
          <w:ilvl w:val="0"/>
          <w:numId w:val="62"/>
        </w:numPr>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rPr>
        <w:t>初期アクセス – Spearphishing via Service (T1566.003)</w:t>
      </w:r>
      <w:r w:rsidRPr="00E970E2">
        <w:rPr>
          <w:rFonts w:ascii="Meiryo UI" w:eastAsia="Meiryo UI" w:hAnsi="Meiryo UI"/>
        </w:rPr>
        <w:br/>
        <w:t>a. 偽のLinkedInアカウントを利用し、開発者に対して採用提案を送信する</w:t>
      </w:r>
      <w:r w:rsidRPr="00E970E2">
        <w:rPr>
          <w:rFonts w:ascii="Meiryo UI" w:eastAsia="Meiryo UI" w:hAnsi="Meiryo UI"/>
        </w:rPr>
        <w:br/>
        <w:t>b. GitHub上のコーディングテストプロジェクトの実行を誘導する</w:t>
      </w:r>
    </w:p>
    <w:p w14:paraId="44C1C7C2" w14:textId="77777777" w:rsidR="000F24B9" w:rsidRPr="00E970E2" w:rsidRDefault="000F24B9" w:rsidP="000F24B9">
      <w:pPr>
        <w:widowControl/>
        <w:numPr>
          <w:ilvl w:val="0"/>
          <w:numId w:val="62"/>
        </w:numPr>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rPr>
        <w:t>実行 – User 実行: Malicious File (T1204.002)</w:t>
      </w:r>
      <w:r w:rsidRPr="00E970E2">
        <w:rPr>
          <w:rFonts w:ascii="Meiryo UI" w:eastAsia="Meiryo UI" w:hAnsi="Meiryo UI"/>
        </w:rPr>
        <w:br/>
        <w:t>a. コーディングテストプロジェクトに偽装されたマルウェアを実行させる</w:t>
      </w:r>
      <w:r w:rsidRPr="00E970E2">
        <w:rPr>
          <w:rFonts w:ascii="Meiryo UI" w:eastAsia="Meiryo UI" w:hAnsi="Meiryo UI"/>
        </w:rPr>
        <w:br/>
        <w:t>b. BeaverTailおよび悪性スクリプトを実行する</w:t>
      </w:r>
    </w:p>
    <w:p w14:paraId="5919263B" w14:textId="77777777" w:rsidR="000F24B9" w:rsidRPr="00E970E2" w:rsidRDefault="000F24B9" w:rsidP="000F24B9">
      <w:pPr>
        <w:widowControl/>
        <w:numPr>
          <w:ilvl w:val="0"/>
          <w:numId w:val="62"/>
        </w:numPr>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rPr>
        <w:t>認証情報取得 – Credentials from Web Browsers (T1555.003)</w:t>
      </w:r>
      <w:r w:rsidRPr="00E970E2">
        <w:rPr>
          <w:rFonts w:ascii="Meiryo UI" w:eastAsia="Meiryo UI" w:hAnsi="Meiryo UI"/>
        </w:rPr>
        <w:br/>
        <w:t>a. ブラウザに保存された認証情報を窃取する</w:t>
      </w:r>
      <w:r w:rsidRPr="00E970E2">
        <w:rPr>
          <w:rFonts w:ascii="Meiryo UI" w:eastAsia="Meiryo UI" w:hAnsi="Meiryo UI"/>
        </w:rPr>
        <w:br/>
        <w:t>b. 認証トークンおよびセッションデータを収集する</w:t>
      </w:r>
    </w:p>
    <w:p w14:paraId="34DC8D96" w14:textId="77777777" w:rsidR="000F24B9" w:rsidRPr="00E970E2" w:rsidRDefault="000F24B9" w:rsidP="000F24B9">
      <w:pPr>
        <w:widowControl/>
        <w:numPr>
          <w:ilvl w:val="0"/>
          <w:numId w:val="62"/>
        </w:numPr>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rPr>
        <w:t>情報収集 – Data from Local System (T1005)</w:t>
      </w:r>
      <w:r w:rsidRPr="00E970E2">
        <w:rPr>
          <w:rFonts w:ascii="Meiryo UI" w:eastAsia="Meiryo UI" w:hAnsi="Meiryo UI"/>
        </w:rPr>
        <w:br/>
        <w:t>a. システム情報および開発環境に関する情報を収集する</w:t>
      </w:r>
      <w:r w:rsidRPr="00E970E2">
        <w:rPr>
          <w:rFonts w:ascii="Meiryo UI" w:eastAsia="Meiryo UI" w:hAnsi="Meiryo UI"/>
        </w:rPr>
        <w:br/>
        <w:t>b. 暗号資産ウォレットおよび関連データを収集する</w:t>
      </w:r>
    </w:p>
    <w:p w14:paraId="0C307967" w14:textId="77777777" w:rsidR="000F24B9" w:rsidRPr="00E970E2" w:rsidRDefault="000F24B9" w:rsidP="000F24B9">
      <w:pPr>
        <w:widowControl/>
        <w:numPr>
          <w:ilvl w:val="0"/>
          <w:numId w:val="62"/>
        </w:numPr>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rPr>
        <w:t>防御回避 – Obfuscated Files or Information (T1027)</w:t>
      </w:r>
      <w:r w:rsidRPr="00E970E2">
        <w:rPr>
          <w:rFonts w:ascii="Meiryo UI" w:eastAsia="Meiryo UI" w:hAnsi="Meiryo UI"/>
        </w:rPr>
        <w:br/>
        <w:t>a. マルウェアスクリプトを難読化する</w:t>
      </w:r>
      <w:r w:rsidRPr="00E970E2">
        <w:rPr>
          <w:rFonts w:ascii="Meiryo UI" w:eastAsia="Meiryo UI" w:hAnsi="Meiryo UI"/>
        </w:rPr>
        <w:br/>
        <w:t>b. コードおよび文字列を難読化する</w:t>
      </w:r>
    </w:p>
    <w:p w14:paraId="3AAE29F4" w14:textId="77777777" w:rsidR="000F24B9" w:rsidRPr="00E970E2" w:rsidRDefault="000F24B9" w:rsidP="000F24B9">
      <w:pPr>
        <w:widowControl/>
        <w:numPr>
          <w:ilvl w:val="0"/>
          <w:numId w:val="62"/>
        </w:numPr>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rPr>
        <w:t>コマンド・アンド・コントロール – Application Layer Protocol: Web Protocols (T1071.001)</w:t>
      </w:r>
      <w:r w:rsidRPr="00E970E2">
        <w:rPr>
          <w:rFonts w:ascii="Meiryo UI" w:eastAsia="Meiryo UI" w:hAnsi="Meiryo UI"/>
        </w:rPr>
        <w:br/>
        <w:t>a. 攻撃インフラサーバーとC2通信を実行する</w:t>
      </w:r>
      <w:r w:rsidRPr="00E970E2">
        <w:rPr>
          <w:rFonts w:ascii="Meiryo UI" w:eastAsia="Meiryo UI" w:hAnsi="Meiryo UI"/>
        </w:rPr>
        <w:br/>
        <w:t>b. VPNを使用して通信元を偽装する</w:t>
      </w:r>
    </w:p>
    <w:p w14:paraId="468C3EB2" w14:textId="77777777" w:rsidR="000F24B9" w:rsidRPr="00E970E2" w:rsidRDefault="000F24B9" w:rsidP="000F24B9">
      <w:pPr>
        <w:widowControl/>
        <w:numPr>
          <w:ilvl w:val="0"/>
          <w:numId w:val="62"/>
        </w:numPr>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rPr>
        <w:t>コマンド・アンド・コントロール – Non-Application Layer Protocol (T1095)</w:t>
      </w:r>
      <w:r w:rsidRPr="00E970E2">
        <w:rPr>
          <w:rFonts w:ascii="Meiryo UI" w:eastAsia="Meiryo UI" w:hAnsi="Meiryo UI"/>
        </w:rPr>
        <w:br/>
        <w:t>a. PyLangGhostまたはGolangGhost RATを通じてリモート制御を実施する</w:t>
      </w:r>
      <w:r w:rsidRPr="00E970E2">
        <w:rPr>
          <w:rFonts w:ascii="Meiryo UI" w:eastAsia="Meiryo UI" w:hAnsi="Meiryo UI"/>
        </w:rPr>
        <w:br/>
        <w:t>b. 持続的にコマンドを受信し、収集したデータを送信する</w:t>
      </w:r>
    </w:p>
    <w:p w14:paraId="0D4E1054" w14:textId="77777777" w:rsidR="0088584E" w:rsidRPr="00E970E2" w:rsidRDefault="0088584E" w:rsidP="008D4D0C">
      <w:pPr>
        <w:pStyle w:val="RA-Contents"/>
        <w:rPr>
          <w:rFonts w:ascii="Meiryo UI" w:eastAsia="Meiryo UI" w:hAnsi="Meiryo UI"/>
          <w:lang w:eastAsia="ko-KR"/>
        </w:rPr>
      </w:pPr>
    </w:p>
    <w:p w14:paraId="06D51BF1" w14:textId="77777777" w:rsidR="0006537B" w:rsidRPr="00E970E2" w:rsidRDefault="0006537B" w:rsidP="0006537B">
      <w:pPr>
        <w:pStyle w:val="RA-Contents"/>
        <w:numPr>
          <w:ilvl w:val="0"/>
          <w:numId w:val="60"/>
        </w:numPr>
        <w:rPr>
          <w:rFonts w:ascii="Meiryo UI" w:eastAsia="Meiryo UI" w:hAnsi="Meiryo UI"/>
          <w:b/>
          <w:bCs/>
        </w:rPr>
      </w:pPr>
      <w:r w:rsidRPr="00E970E2">
        <w:rPr>
          <w:rFonts w:ascii="Meiryo UI" w:eastAsia="Meiryo UI" w:hAnsi="Meiryo UI"/>
          <w:b/>
          <w:bCs/>
        </w:rPr>
        <w:t>SectorA01 targeted cryptocurrency entities (2026-01-29)</w:t>
      </w:r>
    </w:p>
    <w:p w14:paraId="389DB395" w14:textId="77777777" w:rsidR="0006537B" w:rsidRPr="00E970E2" w:rsidRDefault="0006537B" w:rsidP="0006537B">
      <w:pPr>
        <w:pStyle w:val="RA-Contents"/>
        <w:rPr>
          <w:rFonts w:ascii="Meiryo UI" w:eastAsia="Meiryo UI" w:hAnsi="Meiryo UI"/>
        </w:rPr>
      </w:pPr>
      <w:hyperlink r:id="rId20">
        <w:r w:rsidRPr="00E970E2">
          <w:rPr>
            <w:rFonts w:ascii="Meiryo UI" w:eastAsia="Meiryo UI" w:hAnsi="Meiryo UI"/>
            <w:color w:val="0000FF"/>
            <w:u w:val="single"/>
          </w:rPr>
          <w:t>https://cti.nshc.net/events/view/22475</w:t>
        </w:r>
      </w:hyperlink>
    </w:p>
    <w:p w14:paraId="14FF3C77" w14:textId="77777777" w:rsidR="0063521D" w:rsidRPr="00E970E2" w:rsidRDefault="0063521D" w:rsidP="0063521D">
      <w:pPr>
        <w:pStyle w:val="RA-Contents"/>
        <w:rPr>
          <w:rFonts w:ascii="Meiryo UI" w:eastAsia="Meiryo UI" w:hAnsi="Meiryo UI"/>
          <w:lang w:eastAsia="ja-JP"/>
        </w:rPr>
      </w:pPr>
      <w:r w:rsidRPr="00E970E2">
        <w:rPr>
          <w:rFonts w:ascii="Meiryo UI" w:eastAsia="Meiryo UI" w:hAnsi="Meiryo UI"/>
          <w:lang w:eastAsia="ja-JP"/>
        </w:rPr>
        <w:t>攻</w:t>
      </w:r>
      <w:r w:rsidRPr="00E970E2">
        <w:rPr>
          <w:rFonts w:ascii="Meiryo UI" w:eastAsia="Meiryo UI" w:hAnsi="Meiryo UI" w:cs="ＭＳ 明朝" w:hint="eastAsia"/>
          <w:lang w:eastAsia="ja-JP"/>
        </w:rPr>
        <w:t>撃対</w:t>
      </w:r>
      <w:r w:rsidRPr="00E970E2">
        <w:rPr>
          <w:rFonts w:ascii="Meiryo UI" w:eastAsia="Meiryo UI" w:hAnsi="Meiryo UI" w:cs="Malgun Gothic" w:hint="eastAsia"/>
          <w:lang w:eastAsia="ja-JP"/>
        </w:rPr>
        <w:t>象産業</w:t>
      </w:r>
      <w:r w:rsidRPr="00E970E2">
        <w:rPr>
          <w:rFonts w:ascii="Meiryo UI" w:eastAsia="Meiryo UI" w:hAnsi="Meiryo UI"/>
          <w:lang w:eastAsia="ja-JP"/>
        </w:rPr>
        <w:t>: 金融</w:t>
      </w:r>
    </w:p>
    <w:p w14:paraId="1EBF52D6" w14:textId="77777777" w:rsidR="0006537B" w:rsidRPr="00E970E2" w:rsidRDefault="0006537B" w:rsidP="0006537B">
      <w:pPr>
        <w:pStyle w:val="RA-Contents"/>
        <w:rPr>
          <w:rFonts w:ascii="Meiryo UI" w:eastAsia="Meiryo UI" w:hAnsi="Meiryo UI"/>
          <w:lang w:eastAsia="ko-KR"/>
        </w:rPr>
      </w:pPr>
    </w:p>
    <w:p w14:paraId="2CD998A9"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サイバー脅威環境の分析の結果、当該脅威アクターは三つの独立したグループへと進化し、それぞれが専門化した作戦能力を有していることが確認された。各グループは固有の作戦目標、マルウェアツールセット、および運用手法を有しており、暗号資産関連機関、産業分野、物流、ならびに防衛部門を主要な標的としている。これらのグループは、高度なマルウェアおよび調整された攻撃インフラを活用することで、複雑かつ持続的なサイバー作戦を展開している。</w:t>
      </w:r>
    </w:p>
    <w:p w14:paraId="32C258B9"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三つのグループのうち一つは、クラウド中心の作戦手法と高度なマルウェアを利用した継続的な暗号資産窃取活動に重点を置いており、攻撃活動の資金源を確保することを主目的としている。別のグループは、高度なインプラントやカスタムツールを用いて高価値ターゲットを対象としたサイバー窃取活動を展開している。さらに中核的な役割を担うグループは、ヨーロッパの防衛産業および世界的な製造業部門を主な対象とした諜報活動に特化している。</w:t>
      </w:r>
    </w:p>
    <w:p w14:paraId="64D27610"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これらのグループは、採用活動を装った社会工学的攻撃、メッセージングプラットフォームを通じたトロイの木馬化されたソフトウェアの配布、さらにはゼロデイ脆弱性の悪用など、多様かつ高度な攻撃手法を活用している。また、各グループは独立して作戦を遂行しているものの、マルウェアツール、インフラ、および運用技術の一部が共有されていることが確認されており、同一のサイバー組織内での継続的な協力関係が存在する可能性が示唆される。</w:t>
      </w:r>
    </w:p>
    <w:p w14:paraId="7908413D"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lastRenderedPageBreak/>
        <w:t>これらの活動は、重要なグローバル産業分野に対する妨害および情報窃取を通じて、組織的な戦略目標の達成を支援することを目的としていると考えられる。特に暗号資産、産業技術、防衛関連情報などの価値の高い資産を対象とする点から、当該グループは国際的なサイバー脅威環境において重要な脅威アクターの一つであると評価される。</w:t>
      </w:r>
    </w:p>
    <w:p w14:paraId="4CBBC3E9"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rPr>
        <w:t>攻撃フロー（MITRE ATT&amp;CK Mapping）</w:t>
      </w:r>
    </w:p>
    <w:p w14:paraId="5A579A22" w14:textId="77777777" w:rsidR="000F24B9" w:rsidRPr="00E970E2" w:rsidRDefault="000F24B9" w:rsidP="000F24B9">
      <w:pPr>
        <w:widowControl/>
        <w:numPr>
          <w:ilvl w:val="0"/>
          <w:numId w:val="63"/>
        </w:numPr>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rPr>
        <w:t>初期アクセス – Spearphishing via Service (T1566.003)</w:t>
      </w:r>
      <w:r w:rsidRPr="00E970E2">
        <w:rPr>
          <w:rFonts w:ascii="Meiryo UI" w:eastAsia="Meiryo UI" w:hAnsi="Meiryo UI"/>
        </w:rPr>
        <w:br/>
        <w:t>a. 採用提案または協力提案を装ったメッセージを送信する</w:t>
      </w:r>
      <w:r w:rsidRPr="00E970E2">
        <w:rPr>
          <w:rFonts w:ascii="Meiryo UI" w:eastAsia="Meiryo UI" w:hAnsi="Meiryo UI"/>
        </w:rPr>
        <w:br/>
        <w:t>b. メッセージングプラットフォームを通じてトロイの木馬化されたソフトウェアを配布する</w:t>
      </w:r>
    </w:p>
    <w:p w14:paraId="6DC0F80B" w14:textId="77777777" w:rsidR="000F24B9" w:rsidRPr="00E970E2" w:rsidRDefault="000F24B9" w:rsidP="000F24B9">
      <w:pPr>
        <w:widowControl/>
        <w:numPr>
          <w:ilvl w:val="0"/>
          <w:numId w:val="63"/>
        </w:numPr>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rPr>
        <w:t>実行 – User 実行 (T1204)</w:t>
      </w:r>
      <w:r w:rsidRPr="00E970E2">
        <w:rPr>
          <w:rFonts w:ascii="Meiryo UI" w:eastAsia="Meiryo UI" w:hAnsi="Meiryo UI"/>
        </w:rPr>
        <w:br/>
        <w:t>a. 配布されたマルウェアを実行させる</w:t>
      </w:r>
      <w:r w:rsidRPr="00E970E2">
        <w:rPr>
          <w:rFonts w:ascii="Meiryo UI" w:eastAsia="Meiryo UI" w:hAnsi="Meiryo UI"/>
        </w:rPr>
        <w:br/>
        <w:t>b. ユーザーの操作を通じてマルウェアを起動させる</w:t>
      </w:r>
    </w:p>
    <w:p w14:paraId="1EF8BB34" w14:textId="77777777" w:rsidR="000F24B9" w:rsidRPr="00E970E2" w:rsidRDefault="000F24B9" w:rsidP="000F24B9">
      <w:pPr>
        <w:widowControl/>
        <w:numPr>
          <w:ilvl w:val="0"/>
          <w:numId w:val="63"/>
        </w:numPr>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rPr>
        <w:t>防御回避 – Obfuscated Files or Information (T1027)</w:t>
      </w:r>
      <w:r w:rsidRPr="00E970E2">
        <w:rPr>
          <w:rFonts w:ascii="Meiryo UI" w:eastAsia="Meiryo UI" w:hAnsi="Meiryo UI"/>
        </w:rPr>
        <w:br/>
        <w:t>a. マルウェアペイロードをエンコードまたは暗号化する</w:t>
      </w:r>
      <w:r w:rsidRPr="00E970E2">
        <w:rPr>
          <w:rFonts w:ascii="Meiryo UI" w:eastAsia="Meiryo UI" w:hAnsi="Meiryo UI"/>
        </w:rPr>
        <w:br/>
        <w:t>b. コードおよび文字列を難読化する</w:t>
      </w:r>
    </w:p>
    <w:p w14:paraId="47328172" w14:textId="77777777" w:rsidR="000F24B9" w:rsidRPr="00E970E2" w:rsidRDefault="000F24B9" w:rsidP="000F24B9">
      <w:pPr>
        <w:widowControl/>
        <w:numPr>
          <w:ilvl w:val="0"/>
          <w:numId w:val="63"/>
        </w:numPr>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rPr>
        <w:t>防御回避 – Masquerading: Match Legitimate Resource Name or Location (T1036.005)</w:t>
      </w:r>
      <w:r w:rsidRPr="00E970E2">
        <w:rPr>
          <w:rFonts w:ascii="Meiryo UI" w:eastAsia="Meiryo UI" w:hAnsi="Meiryo UI"/>
        </w:rPr>
        <w:br/>
        <w:t>a. 正規ソフトウェアに類似したファイル名を使用する</w:t>
      </w:r>
      <w:r w:rsidRPr="00E970E2">
        <w:rPr>
          <w:rFonts w:ascii="Meiryo UI" w:eastAsia="Meiryo UI" w:hAnsi="Meiryo UI"/>
        </w:rPr>
        <w:br/>
        <w:t>b. 正常なアプリケーションパスと類似したディレクトリにファイルを配置する</w:t>
      </w:r>
    </w:p>
    <w:p w14:paraId="779CDE28" w14:textId="77777777" w:rsidR="000F24B9" w:rsidRPr="00E970E2" w:rsidRDefault="000F24B9" w:rsidP="000F24B9">
      <w:pPr>
        <w:widowControl/>
        <w:numPr>
          <w:ilvl w:val="0"/>
          <w:numId w:val="63"/>
        </w:numPr>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rPr>
        <w:t>認証情報取得 – Credentials from Web Browsers (T1555.003)</w:t>
      </w:r>
      <w:r w:rsidRPr="00E970E2">
        <w:rPr>
          <w:rFonts w:ascii="Meiryo UI" w:eastAsia="Meiryo UI" w:hAnsi="Meiryo UI"/>
        </w:rPr>
        <w:br/>
        <w:t>a. ブラウザに保存された認証情報を収集する</w:t>
      </w:r>
      <w:r w:rsidRPr="00E970E2">
        <w:rPr>
          <w:rFonts w:ascii="Meiryo UI" w:eastAsia="Meiryo UI" w:hAnsi="Meiryo UI"/>
        </w:rPr>
        <w:br/>
        <w:t>b. 暗号資産サービスへのアクセスに利用可能なアカウント情報を取得する</w:t>
      </w:r>
    </w:p>
    <w:p w14:paraId="5803AC60" w14:textId="77777777" w:rsidR="000F24B9" w:rsidRPr="00E970E2" w:rsidRDefault="000F24B9" w:rsidP="000F24B9">
      <w:pPr>
        <w:widowControl/>
        <w:numPr>
          <w:ilvl w:val="0"/>
          <w:numId w:val="63"/>
        </w:numPr>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rPr>
        <w:t>情報収集 – Data from Local System (T1005)</w:t>
      </w:r>
      <w:r w:rsidRPr="00E970E2">
        <w:rPr>
          <w:rFonts w:ascii="Meiryo UI" w:eastAsia="Meiryo UI" w:hAnsi="Meiryo UI"/>
        </w:rPr>
        <w:br/>
        <w:t>a. システムファイルおよび設定情報を収集する</w:t>
      </w:r>
      <w:r w:rsidRPr="00E970E2">
        <w:rPr>
          <w:rFonts w:ascii="Meiryo UI" w:eastAsia="Meiryo UI" w:hAnsi="Meiryo UI"/>
        </w:rPr>
        <w:br/>
        <w:t>b. 暗号資産ウォレットおよび関連データを収集する</w:t>
      </w:r>
    </w:p>
    <w:p w14:paraId="1FF8C4DB" w14:textId="77777777" w:rsidR="000F24B9" w:rsidRPr="00E970E2" w:rsidRDefault="000F24B9" w:rsidP="000F24B9">
      <w:pPr>
        <w:widowControl/>
        <w:numPr>
          <w:ilvl w:val="0"/>
          <w:numId w:val="63"/>
        </w:numPr>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rPr>
        <w:t>コマンド・アンド・コントロール – Application Layer Protocol: Web Protocols (T1071.001)</w:t>
      </w:r>
      <w:r w:rsidRPr="00E970E2">
        <w:rPr>
          <w:rFonts w:ascii="Meiryo UI" w:eastAsia="Meiryo UI" w:hAnsi="Meiryo UI"/>
        </w:rPr>
        <w:br/>
        <w:t>a. 正常なWeb通信に偽装したC2通信を実行する</w:t>
      </w:r>
      <w:r w:rsidRPr="00E970E2">
        <w:rPr>
          <w:rFonts w:ascii="Meiryo UI" w:eastAsia="Meiryo UI" w:hAnsi="Meiryo UI"/>
        </w:rPr>
        <w:br/>
        <w:t>b. 外部攻撃インフラとコマンドおよびデータを交換する</w:t>
      </w:r>
    </w:p>
    <w:p w14:paraId="25A4C134" w14:textId="77777777" w:rsidR="000F24B9" w:rsidRPr="00E970E2" w:rsidRDefault="000F24B9" w:rsidP="000F24B9">
      <w:pPr>
        <w:widowControl/>
        <w:numPr>
          <w:ilvl w:val="0"/>
          <w:numId w:val="63"/>
        </w:numPr>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rPr>
        <w:t>データ流出 – データ流出 Over C2 Channel (T1041)</w:t>
      </w:r>
      <w:r w:rsidRPr="00E970E2">
        <w:rPr>
          <w:rFonts w:ascii="Meiryo UI" w:eastAsia="Meiryo UI" w:hAnsi="Meiryo UI"/>
        </w:rPr>
        <w:br/>
        <w:t>a. 収集した資格情報およびシステム情報を外部へ送信する</w:t>
      </w:r>
      <w:r w:rsidRPr="00E970E2">
        <w:rPr>
          <w:rFonts w:ascii="Meiryo UI" w:eastAsia="Meiryo UI" w:hAnsi="Meiryo UI"/>
        </w:rPr>
        <w:br/>
        <w:t>b. 暗号資産関連情報および機密データを流出させる</w:t>
      </w:r>
    </w:p>
    <w:p w14:paraId="3C94B1D8" w14:textId="77777777" w:rsidR="0006537B" w:rsidRPr="00E970E2" w:rsidRDefault="0006537B" w:rsidP="0006537B">
      <w:pPr>
        <w:pStyle w:val="RA-Contents"/>
        <w:rPr>
          <w:rFonts w:ascii="Meiryo UI" w:eastAsia="Meiryo UI" w:hAnsi="Meiryo UI"/>
          <w:lang w:eastAsia="ko-KR"/>
        </w:rPr>
      </w:pPr>
    </w:p>
    <w:p w14:paraId="2F779006" w14:textId="77777777" w:rsidR="0006537B" w:rsidRPr="00E970E2" w:rsidRDefault="0006537B" w:rsidP="0006537B">
      <w:pPr>
        <w:pStyle w:val="RA-Contents"/>
        <w:numPr>
          <w:ilvl w:val="0"/>
          <w:numId w:val="60"/>
        </w:numPr>
        <w:rPr>
          <w:rFonts w:ascii="Meiryo UI" w:eastAsia="Meiryo UI" w:hAnsi="Meiryo UI"/>
          <w:b/>
          <w:bCs/>
        </w:rPr>
      </w:pPr>
      <w:r w:rsidRPr="00E970E2">
        <w:rPr>
          <w:rFonts w:ascii="Meiryo UI" w:eastAsia="Meiryo UI" w:hAnsi="Meiryo UI"/>
          <w:b/>
          <w:bCs/>
        </w:rPr>
        <w:t>SectorA01 used Hawup and TwoPence frameworks (2026-01-29)</w:t>
      </w:r>
    </w:p>
    <w:p w14:paraId="18DD06E1" w14:textId="77777777" w:rsidR="0006537B" w:rsidRPr="00E970E2" w:rsidRDefault="0006537B" w:rsidP="0006537B">
      <w:pPr>
        <w:pStyle w:val="RA-Contents"/>
        <w:rPr>
          <w:rFonts w:ascii="Meiryo UI" w:eastAsia="Meiryo UI" w:hAnsi="Meiryo UI"/>
        </w:rPr>
      </w:pPr>
      <w:hyperlink r:id="rId21">
        <w:r w:rsidRPr="00E970E2">
          <w:rPr>
            <w:rFonts w:ascii="Meiryo UI" w:eastAsia="Meiryo UI" w:hAnsi="Meiryo UI"/>
            <w:color w:val="0000FF"/>
            <w:u w:val="single"/>
          </w:rPr>
          <w:t>https://cti.nshc.net/events/view/22183</w:t>
        </w:r>
      </w:hyperlink>
    </w:p>
    <w:p w14:paraId="725DB143" w14:textId="77777777" w:rsidR="00217ABB" w:rsidRPr="00E970E2" w:rsidRDefault="00217ABB" w:rsidP="00217ABB">
      <w:pPr>
        <w:pStyle w:val="RA-Contents"/>
        <w:rPr>
          <w:rFonts w:ascii="Meiryo UI" w:eastAsia="Meiryo UI" w:hAnsi="Meiryo UI"/>
          <w:lang w:eastAsia="ja-JP"/>
        </w:rPr>
      </w:pPr>
      <w:r w:rsidRPr="00E970E2">
        <w:rPr>
          <w:rFonts w:ascii="Meiryo UI" w:eastAsia="Meiryo UI" w:hAnsi="Meiryo UI"/>
          <w:lang w:eastAsia="ja-JP"/>
        </w:rPr>
        <w:t>攻</w:t>
      </w:r>
      <w:r w:rsidRPr="00E970E2">
        <w:rPr>
          <w:rFonts w:ascii="Meiryo UI" w:eastAsia="Meiryo UI" w:hAnsi="Meiryo UI" w:cs="ＭＳ 明朝" w:hint="eastAsia"/>
          <w:lang w:eastAsia="ja-JP"/>
        </w:rPr>
        <w:t>撃対</w:t>
      </w:r>
      <w:r w:rsidRPr="00E970E2">
        <w:rPr>
          <w:rFonts w:ascii="Meiryo UI" w:eastAsia="Meiryo UI" w:hAnsi="Meiryo UI" w:cs="Malgun Gothic" w:hint="eastAsia"/>
          <w:lang w:eastAsia="ja-JP"/>
        </w:rPr>
        <w:t>象産業</w:t>
      </w:r>
      <w:r w:rsidRPr="00E970E2">
        <w:rPr>
          <w:rFonts w:ascii="Meiryo UI" w:eastAsia="Meiryo UI" w:hAnsi="Meiryo UI"/>
          <w:lang w:eastAsia="ja-JP"/>
        </w:rPr>
        <w:t>: 防衛, 産業, 物流, 政府</w:t>
      </w:r>
      <w:r w:rsidRPr="00E970E2">
        <w:rPr>
          <w:rFonts w:ascii="Meiryo UI" w:eastAsia="Meiryo UI" w:hAnsi="Meiryo UI" w:cs="Noto Sans KR" w:hint="eastAsia"/>
          <w:lang w:eastAsia="ja-JP"/>
        </w:rPr>
        <w:t>・</w:t>
      </w:r>
      <w:r w:rsidRPr="00E970E2">
        <w:rPr>
          <w:rFonts w:ascii="Meiryo UI" w:eastAsia="Meiryo UI" w:hAnsi="Meiryo UI" w:cs="Malgun Gothic" w:hint="eastAsia"/>
          <w:lang w:eastAsia="ja-JP"/>
        </w:rPr>
        <w:t>行政</w:t>
      </w:r>
      <w:r w:rsidRPr="00E970E2">
        <w:rPr>
          <w:rFonts w:ascii="Meiryo UI" w:eastAsia="Meiryo UI" w:hAnsi="Meiryo UI"/>
          <w:lang w:eastAsia="ja-JP"/>
        </w:rPr>
        <w:t>, 製造, 海運, 海事産業, 軍事</w:t>
      </w:r>
    </w:p>
    <w:p w14:paraId="0F665B24" w14:textId="77777777" w:rsidR="0006537B" w:rsidRPr="00E970E2" w:rsidRDefault="0006537B" w:rsidP="0006537B">
      <w:pPr>
        <w:pStyle w:val="RA-Contents"/>
        <w:rPr>
          <w:rFonts w:ascii="Meiryo UI" w:eastAsia="Meiryo UI" w:hAnsi="Meiryo UI"/>
          <w:lang w:eastAsia="ko-KR"/>
        </w:rPr>
      </w:pPr>
    </w:p>
    <w:p w14:paraId="64C33B09"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サイバー脅威環境の分析により、悪名高い脅威アクターが三つの独立したグループへと進化し、それぞれが専門化していることが明らかとなった。各グループは固有の目的、マルウェア、および攻撃手法を有している。これらのグループは暗号資産関連企業、産業分野、物流、防衛部門を主な標的としており、高度なマルウェアと調整された攻撃インフラを利用して作戦を展開している。</w:t>
      </w:r>
    </w:p>
    <w:p w14:paraId="30BCA2A2"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そのうち一つのグループは、クラウド中心の攻撃手法と高度なマルウェアを用いて継続的に暗号資産を窃取する活動に注力しており、攻撃活動の資金源を確保することを目的としている。別のグループは、高度なインプラントを使用し、</w:t>
      </w:r>
      <w:r w:rsidRPr="00E970E2">
        <w:rPr>
          <w:rFonts w:ascii="Meiryo UI" w:eastAsia="Meiryo UI" w:hAnsi="Meiryo UI" w:cs="ＭＳ Ｐゴシック"/>
          <w:color w:val="auto"/>
          <w:kern w:val="0"/>
          <w:sz w:val="20"/>
          <w:szCs w:val="20"/>
          <w:lang w:eastAsia="ja-JP"/>
        </w:rPr>
        <w:lastRenderedPageBreak/>
        <w:t>高価値ターゲットに対するサイバー窃取活動を実施している。さらに中核的な役割を担うグループは、ヨーロッパの防衛産業および世界的な製造業を主な対象とした諜報活動に専念している。</w:t>
      </w:r>
    </w:p>
    <w:p w14:paraId="4FB7FCF0"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cs="ＭＳ Ｐゴシック"/>
          <w:color w:val="auto"/>
          <w:kern w:val="0"/>
          <w:sz w:val="20"/>
          <w:szCs w:val="20"/>
          <w:lang w:eastAsia="ja-JP"/>
        </w:rPr>
        <w:t>これらのグループは、採用活動を装ったソーシャルエンジニアリング、メッセージングプラットフォームを介したトロイの木馬化されたソフトウェアの配布、さらにはゼロデイ脆弱性の悪用など、多様な攻撃手法を組み合わせて利用している。各グループの作戦は独立して実行されているものの、ツールやインフラの一部が共有されていることが確認されており、同一のサイバー組織内における継続的な協力関係の存在が示唆される。このような活動は、重要なグローバル産業分野を妨害または悪用し、組織全体の戦略的目標を支援することを目的としていると考えられる。</w:t>
      </w:r>
    </w:p>
    <w:p w14:paraId="606F6617" w14:textId="77777777" w:rsidR="000F24B9" w:rsidRPr="00E970E2" w:rsidRDefault="000F24B9" w:rsidP="000F24B9">
      <w:pPr>
        <w:widowControl/>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rPr>
        <w:t>攻撃フロー</w:t>
      </w:r>
    </w:p>
    <w:p w14:paraId="2CAC7791" w14:textId="77777777" w:rsidR="000F24B9" w:rsidRPr="00E970E2" w:rsidRDefault="000F24B9" w:rsidP="000F24B9">
      <w:pPr>
        <w:widowControl/>
        <w:numPr>
          <w:ilvl w:val="0"/>
          <w:numId w:val="64"/>
        </w:numPr>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rPr>
        <w:t>[初期アクセス] Spearphishing via Service (T1566.003)</w:t>
      </w:r>
      <w:r w:rsidRPr="00E970E2">
        <w:rPr>
          <w:rFonts w:ascii="Meiryo UI" w:eastAsia="Meiryo UI" w:hAnsi="Meiryo UI"/>
        </w:rPr>
        <w:br/>
        <w:t>a. 採用提案を装ったメッセージを送信する</w:t>
      </w:r>
      <w:r w:rsidRPr="00E970E2">
        <w:rPr>
          <w:rFonts w:ascii="Meiryo UI" w:eastAsia="Meiryo UI" w:hAnsi="Meiryo UI"/>
        </w:rPr>
        <w:br/>
        <w:t>b. メッセージングプラットフォームを通じてトロイの木馬化されたソフトウェアを配布する</w:t>
      </w:r>
    </w:p>
    <w:p w14:paraId="6F73CF23" w14:textId="77777777" w:rsidR="000F24B9" w:rsidRPr="00E970E2" w:rsidRDefault="000F24B9" w:rsidP="000F24B9">
      <w:pPr>
        <w:widowControl/>
        <w:numPr>
          <w:ilvl w:val="0"/>
          <w:numId w:val="64"/>
        </w:numPr>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rPr>
        <w:t>[実行] User 実行 (T1204)</w:t>
      </w:r>
      <w:r w:rsidRPr="00E970E2">
        <w:rPr>
          <w:rFonts w:ascii="Meiryo UI" w:eastAsia="Meiryo UI" w:hAnsi="Meiryo UI"/>
        </w:rPr>
        <w:br/>
        <w:t>a. 配布されたマルウェアを実行させる</w:t>
      </w:r>
      <w:r w:rsidRPr="00E970E2">
        <w:rPr>
          <w:rFonts w:ascii="Meiryo UI" w:eastAsia="Meiryo UI" w:hAnsi="Meiryo UI"/>
        </w:rPr>
        <w:br/>
        <w:t>b. ユーザーの操作を通じてマルウェアを起動させる</w:t>
      </w:r>
    </w:p>
    <w:p w14:paraId="48DE6D45" w14:textId="77777777" w:rsidR="000F24B9" w:rsidRPr="00E970E2" w:rsidRDefault="000F24B9" w:rsidP="000F24B9">
      <w:pPr>
        <w:widowControl/>
        <w:numPr>
          <w:ilvl w:val="0"/>
          <w:numId w:val="64"/>
        </w:numPr>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rPr>
        <w:t>[実行] Exploitation for Client 実行 (T1203)</w:t>
      </w:r>
      <w:r w:rsidRPr="00E970E2">
        <w:rPr>
          <w:rFonts w:ascii="Meiryo UI" w:eastAsia="Meiryo UI" w:hAnsi="Meiryo UI"/>
        </w:rPr>
        <w:br/>
        <w:t>a. ゼロデイ脆弱性を悪用する</w:t>
      </w:r>
      <w:r w:rsidRPr="00E970E2">
        <w:rPr>
          <w:rFonts w:ascii="Meiryo UI" w:eastAsia="Meiryo UI" w:hAnsi="Meiryo UI"/>
        </w:rPr>
        <w:br/>
        <w:t>b. クライアントアプリケーションの脆弱性を利用して任意のコードを実行する</w:t>
      </w:r>
    </w:p>
    <w:p w14:paraId="1812DE24" w14:textId="77777777" w:rsidR="000F24B9" w:rsidRPr="00E970E2" w:rsidRDefault="000F24B9" w:rsidP="000F24B9">
      <w:pPr>
        <w:widowControl/>
        <w:numPr>
          <w:ilvl w:val="0"/>
          <w:numId w:val="64"/>
        </w:numPr>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rPr>
        <w:t>[認証情報取得] Credentials from Web Browsers (T1555.003)</w:t>
      </w:r>
      <w:r w:rsidRPr="00E970E2">
        <w:rPr>
          <w:rFonts w:ascii="Meiryo UI" w:eastAsia="Meiryo UI" w:hAnsi="Meiryo UI"/>
        </w:rPr>
        <w:br/>
        <w:t>a. ブラウザに保存された認証情報を窃取する</w:t>
      </w:r>
      <w:r w:rsidRPr="00E970E2">
        <w:rPr>
          <w:rFonts w:ascii="Meiryo UI" w:eastAsia="Meiryo UI" w:hAnsi="Meiryo UI"/>
        </w:rPr>
        <w:br/>
        <w:t>b. 暗号資産サービスに関連するアカウント情報を収集する</w:t>
      </w:r>
    </w:p>
    <w:p w14:paraId="26E0B809" w14:textId="77777777" w:rsidR="000F24B9" w:rsidRPr="00E970E2" w:rsidRDefault="000F24B9" w:rsidP="000F24B9">
      <w:pPr>
        <w:widowControl/>
        <w:numPr>
          <w:ilvl w:val="0"/>
          <w:numId w:val="64"/>
        </w:numPr>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rPr>
        <w:t>[情報収集] Data from Local System (T1005)</w:t>
      </w:r>
      <w:r w:rsidRPr="00E970E2">
        <w:rPr>
          <w:rFonts w:ascii="Meiryo UI" w:eastAsia="Meiryo UI" w:hAnsi="Meiryo UI"/>
        </w:rPr>
        <w:br/>
        <w:t>a. システムファイルおよび環境情報を収集する</w:t>
      </w:r>
      <w:r w:rsidRPr="00E970E2">
        <w:rPr>
          <w:rFonts w:ascii="Meiryo UI" w:eastAsia="Meiryo UI" w:hAnsi="Meiryo UI"/>
        </w:rPr>
        <w:br/>
        <w:t>b. 暗号資産関連データを取得する</w:t>
      </w:r>
    </w:p>
    <w:p w14:paraId="16010A83" w14:textId="77777777" w:rsidR="000F24B9" w:rsidRPr="00E970E2" w:rsidRDefault="000F24B9" w:rsidP="000F24B9">
      <w:pPr>
        <w:widowControl/>
        <w:numPr>
          <w:ilvl w:val="0"/>
          <w:numId w:val="64"/>
        </w:numPr>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rPr>
        <w:t>[コマンド・アンド・コントロール] Application Layer Protocol: Web Protocols (T1071.001)</w:t>
      </w:r>
      <w:r w:rsidRPr="00E970E2">
        <w:rPr>
          <w:rFonts w:ascii="Meiryo UI" w:eastAsia="Meiryo UI" w:hAnsi="Meiryo UI"/>
        </w:rPr>
        <w:br/>
        <w:t>a. 攻撃インフラとのC2通信を実行する</w:t>
      </w:r>
      <w:r w:rsidRPr="00E970E2">
        <w:rPr>
          <w:rFonts w:ascii="Meiryo UI" w:eastAsia="Meiryo UI" w:hAnsi="Meiryo UI"/>
        </w:rPr>
        <w:br/>
        <w:t>b. リモートコマンドを受信し、データを送信する</w:t>
      </w:r>
    </w:p>
    <w:p w14:paraId="40FD03E1" w14:textId="77777777" w:rsidR="000F24B9" w:rsidRPr="00E970E2" w:rsidRDefault="000F24B9" w:rsidP="000F24B9">
      <w:pPr>
        <w:widowControl/>
        <w:numPr>
          <w:ilvl w:val="0"/>
          <w:numId w:val="64"/>
        </w:numPr>
        <w:wordWrap/>
        <w:autoSpaceDE/>
        <w:autoSpaceDN/>
        <w:spacing w:before="100" w:beforeAutospacing="1" w:after="100" w:afterAutospacing="1" w:line="240" w:lineRule="auto"/>
        <w:jc w:val="left"/>
        <w:rPr>
          <w:rFonts w:ascii="Meiryo UI" w:eastAsia="Meiryo UI" w:hAnsi="Meiryo UI" w:cs="ＭＳ Ｐゴシック"/>
          <w:color w:val="auto"/>
          <w:kern w:val="0"/>
          <w:sz w:val="20"/>
          <w:szCs w:val="20"/>
          <w:lang w:eastAsia="ja-JP"/>
        </w:rPr>
      </w:pPr>
      <w:r w:rsidRPr="00E970E2">
        <w:rPr>
          <w:rFonts w:ascii="Meiryo UI" w:eastAsia="Meiryo UI" w:hAnsi="Meiryo UI"/>
        </w:rPr>
        <w:t>[データ流出] データ流出 Over C2 Channel (T1041)</w:t>
      </w:r>
      <w:r w:rsidRPr="00E970E2">
        <w:rPr>
          <w:rFonts w:ascii="Meiryo UI" w:eastAsia="Meiryo UI" w:hAnsi="Meiryo UI"/>
        </w:rPr>
        <w:br/>
        <w:t>a. 収集した認証情報を外部へ送信する</w:t>
      </w:r>
      <w:r w:rsidRPr="00E970E2">
        <w:rPr>
          <w:rFonts w:ascii="Meiryo UI" w:eastAsia="Meiryo UI" w:hAnsi="Meiryo UI"/>
        </w:rPr>
        <w:br/>
        <w:t>b. 暗号資産関連データを流出させる</w:t>
      </w:r>
    </w:p>
    <w:p w14:paraId="458AA2BC" w14:textId="77777777" w:rsidR="00262ABC" w:rsidRPr="00E970E2" w:rsidRDefault="00262ABC" w:rsidP="00262ABC">
      <w:pPr>
        <w:pStyle w:val="RA-Contents"/>
        <w:rPr>
          <w:rFonts w:ascii="Meiryo UI" w:eastAsia="Meiryo UI" w:hAnsi="Meiryo UI"/>
          <w:szCs w:val="20"/>
          <w:lang w:eastAsia="ko-KR"/>
        </w:rPr>
      </w:pPr>
    </w:p>
    <w:p w14:paraId="7291D186" w14:textId="77777777" w:rsidR="0006537B" w:rsidRPr="00E970E2" w:rsidRDefault="0006537B" w:rsidP="0006537B">
      <w:pPr>
        <w:pStyle w:val="RA-Contents"/>
        <w:numPr>
          <w:ilvl w:val="0"/>
          <w:numId w:val="60"/>
        </w:numPr>
        <w:rPr>
          <w:rFonts w:ascii="Meiryo UI" w:eastAsia="Meiryo UI" w:hAnsi="Meiryo UI"/>
          <w:b/>
          <w:bCs/>
          <w:szCs w:val="20"/>
        </w:rPr>
      </w:pPr>
      <w:r w:rsidRPr="00E970E2">
        <w:rPr>
          <w:rFonts w:ascii="Meiryo UI" w:eastAsia="Meiryo UI" w:hAnsi="Meiryo UI"/>
          <w:b/>
          <w:bCs/>
          <w:szCs w:val="20"/>
        </w:rPr>
        <w:t>SectorA01 used Fake Recruiter Campaigns for Cryptocurrency Theft (2026-02-11)</w:t>
      </w:r>
    </w:p>
    <w:p w14:paraId="5F1FE99B" w14:textId="77777777" w:rsidR="0006537B" w:rsidRPr="00E970E2" w:rsidRDefault="0006537B" w:rsidP="0006537B">
      <w:pPr>
        <w:pStyle w:val="RA-Contents"/>
        <w:rPr>
          <w:rFonts w:ascii="Meiryo UI" w:eastAsia="Meiryo UI" w:hAnsi="Meiryo UI"/>
          <w:szCs w:val="20"/>
        </w:rPr>
      </w:pPr>
      <w:hyperlink r:id="rId22">
        <w:r w:rsidRPr="00E970E2">
          <w:rPr>
            <w:rFonts w:ascii="Meiryo UI" w:eastAsia="Meiryo UI" w:hAnsi="Meiryo UI"/>
            <w:color w:val="0000FF"/>
            <w:szCs w:val="20"/>
            <w:u w:val="single"/>
          </w:rPr>
          <w:t>https://cti.nshc.net/events/view/22499</w:t>
        </w:r>
      </w:hyperlink>
    </w:p>
    <w:p w14:paraId="6651B6BF" w14:textId="77777777" w:rsidR="0006537B" w:rsidRPr="00E970E2" w:rsidRDefault="0006537B" w:rsidP="0006537B">
      <w:pPr>
        <w:pStyle w:val="RA-Contents"/>
        <w:rPr>
          <w:rFonts w:ascii="Meiryo UI" w:eastAsia="Meiryo UI" w:hAnsi="Meiryo UI"/>
          <w:szCs w:val="20"/>
          <w:lang w:eastAsia="ko-KR"/>
        </w:rPr>
      </w:pPr>
    </w:p>
    <w:p w14:paraId="67DCBC9D" w14:textId="77777777" w:rsidR="001A3195" w:rsidRPr="00E970E2" w:rsidRDefault="001A3195" w:rsidP="001A3195">
      <w:pPr>
        <w:pStyle w:val="Web"/>
        <w:jc w:val="left"/>
        <w:rPr>
          <w:rFonts w:ascii="Meiryo UI" w:eastAsia="Meiryo UI" w:hAnsi="Meiryo UI"/>
          <w:szCs w:val="20"/>
        </w:rPr>
      </w:pPr>
      <w:r w:rsidRPr="00E970E2">
        <w:rPr>
          <w:rFonts w:ascii="Meiryo UI" w:eastAsia="Meiryo UI" w:hAnsi="Meiryo UI"/>
          <w:szCs w:val="20"/>
        </w:rPr>
        <w:t>高度に組織化された</w:t>
      </w:r>
      <w:r w:rsidRPr="00E970E2">
        <w:rPr>
          <w:rFonts w:ascii="Meiryo UI" w:eastAsia="Meiryo UI" w:hAnsi="Meiryo UI" w:cs="ＭＳ ゴシック" w:hint="eastAsia"/>
          <w:szCs w:val="20"/>
        </w:rPr>
        <w:t>偽</w:t>
      </w:r>
      <w:r w:rsidRPr="00E970E2">
        <w:rPr>
          <w:rFonts w:ascii="Meiryo UI" w:eastAsia="Meiryo UI" w:hAnsi="Meiryo UI"/>
          <w:szCs w:val="20"/>
        </w:rPr>
        <w:t>装採用キャンペ</w:t>
      </w:r>
      <w:r w:rsidRPr="00E970E2">
        <w:rPr>
          <w:rFonts w:ascii="Meiryo UI" w:eastAsia="Meiryo UI" w:hAnsi="Meiryo UI" w:cs="ＭＳ ゴシック" w:hint="eastAsia"/>
          <w:szCs w:val="20"/>
        </w:rPr>
        <w:t>ー</w:t>
      </w:r>
      <w:r w:rsidRPr="00E970E2">
        <w:rPr>
          <w:rFonts w:ascii="Meiryo UI" w:eastAsia="Meiryo UI" w:hAnsi="Meiryo UI"/>
          <w:szCs w:val="20"/>
        </w:rPr>
        <w:t xml:space="preserve">ンが確認されており、主に </w:t>
      </w:r>
      <w:r w:rsidRPr="00E970E2">
        <w:rPr>
          <w:rStyle w:val="afff1"/>
          <w:rFonts w:ascii="Meiryo UI" w:eastAsia="Meiryo UI" w:hAnsi="Meiryo UI"/>
          <w:b w:val="0"/>
          <w:bCs w:val="0"/>
          <w:szCs w:val="20"/>
        </w:rPr>
        <w:t>JavaScript</w:t>
      </w:r>
      <w:r w:rsidRPr="00E970E2">
        <w:rPr>
          <w:rFonts w:ascii="Meiryo UI" w:eastAsia="Meiryo UI" w:hAnsi="Meiryo UI"/>
          <w:szCs w:val="20"/>
        </w:rPr>
        <w:t xml:space="preserve"> および </w:t>
      </w:r>
      <w:r w:rsidRPr="00E970E2">
        <w:rPr>
          <w:rStyle w:val="afff1"/>
          <w:rFonts w:ascii="Meiryo UI" w:eastAsia="Meiryo UI" w:hAnsi="Meiryo UI"/>
          <w:b w:val="0"/>
          <w:bCs w:val="0"/>
          <w:szCs w:val="20"/>
        </w:rPr>
        <w:t>Python</w:t>
      </w:r>
      <w:r w:rsidRPr="00E970E2">
        <w:rPr>
          <w:rFonts w:ascii="Meiryo UI" w:eastAsia="Meiryo UI" w:hAnsi="Meiryo UI"/>
          <w:b/>
          <w:bCs/>
          <w:szCs w:val="20"/>
        </w:rPr>
        <w:t xml:space="preserve"> </w:t>
      </w:r>
      <w:r w:rsidRPr="00E970E2">
        <w:rPr>
          <w:rFonts w:ascii="Meiryo UI" w:eastAsia="Meiryo UI" w:hAnsi="Meiryo UI"/>
          <w:szCs w:val="20"/>
        </w:rPr>
        <w:t>開</w:t>
      </w:r>
      <w:r w:rsidRPr="00E970E2">
        <w:rPr>
          <w:rFonts w:ascii="Meiryo UI" w:eastAsia="Meiryo UI" w:hAnsi="Meiryo UI" w:cs="ＭＳ ゴシック" w:hint="eastAsia"/>
          <w:szCs w:val="20"/>
        </w:rPr>
        <w:t>発</w:t>
      </w:r>
      <w:r w:rsidRPr="00E970E2">
        <w:rPr>
          <w:rFonts w:ascii="Meiryo UI" w:eastAsia="Meiryo UI" w:hAnsi="Meiryo UI"/>
          <w:szCs w:val="20"/>
        </w:rPr>
        <w:t>者を標的としている。本活動は少なくとも</w:t>
      </w:r>
      <w:r w:rsidRPr="00E970E2">
        <w:rPr>
          <w:rStyle w:val="afff1"/>
          <w:rFonts w:ascii="Meiryo UI" w:eastAsia="Meiryo UI" w:hAnsi="Meiryo UI"/>
          <w:b w:val="0"/>
          <w:bCs w:val="0"/>
          <w:szCs w:val="20"/>
        </w:rPr>
        <w:t>202</w:t>
      </w:r>
      <w:r w:rsidRPr="00E970E2">
        <w:rPr>
          <w:rStyle w:val="afff1"/>
          <w:rFonts w:ascii="Meiryo UI" w:eastAsia="Meiryo UI" w:hAnsi="Meiryo UI" w:hint="eastAsia"/>
          <w:b w:val="0"/>
          <w:bCs w:val="0"/>
          <w:szCs w:val="20"/>
          <w:lang w:eastAsia="ja-JP"/>
        </w:rPr>
        <w:t>5年</w:t>
      </w:r>
      <w:r w:rsidRPr="00E970E2">
        <w:rPr>
          <w:rStyle w:val="afff1"/>
          <w:rFonts w:ascii="Meiryo UI" w:eastAsia="Meiryo UI" w:hAnsi="Meiryo UI"/>
          <w:b w:val="0"/>
          <w:bCs w:val="0"/>
          <w:szCs w:val="20"/>
        </w:rPr>
        <w:t>5月まで遡って確認</w:t>
      </w:r>
      <w:r w:rsidRPr="00E970E2">
        <w:rPr>
          <w:rFonts w:ascii="Meiryo UI" w:eastAsia="Meiryo UI" w:hAnsi="Meiryo UI"/>
          <w:szCs w:val="20"/>
        </w:rPr>
        <w:t>されている。</w:t>
      </w:r>
    </w:p>
    <w:p w14:paraId="1A3CBD36" w14:textId="77777777" w:rsidR="001A3195" w:rsidRPr="00E970E2" w:rsidRDefault="001A3195" w:rsidP="001A3195">
      <w:pPr>
        <w:pStyle w:val="Web"/>
        <w:jc w:val="left"/>
        <w:rPr>
          <w:rFonts w:ascii="Meiryo UI" w:eastAsia="Meiryo UI" w:hAnsi="Meiryo UI"/>
          <w:szCs w:val="20"/>
          <w:lang w:eastAsia="ja-JP"/>
        </w:rPr>
      </w:pPr>
      <w:r w:rsidRPr="00E970E2">
        <w:rPr>
          <w:rFonts w:ascii="Meiryo UI" w:eastAsia="Meiryo UI" w:hAnsi="Meiryo UI"/>
          <w:szCs w:val="20"/>
        </w:rPr>
        <w:t>本キャンペ</w:t>
      </w:r>
      <w:r w:rsidRPr="00E970E2">
        <w:rPr>
          <w:rFonts w:ascii="Meiryo UI" w:eastAsia="Meiryo UI" w:hAnsi="Meiryo UI" w:cs="ＭＳ ゴシック" w:hint="eastAsia"/>
          <w:szCs w:val="20"/>
        </w:rPr>
        <w:t>ー</w:t>
      </w:r>
      <w:r w:rsidRPr="00E970E2">
        <w:rPr>
          <w:rFonts w:ascii="Meiryo UI" w:eastAsia="Meiryo UI" w:hAnsi="Meiryo UI"/>
          <w:szCs w:val="20"/>
        </w:rPr>
        <w:t>ンでは、ブロックチェ</w:t>
      </w:r>
      <w:r w:rsidRPr="00E970E2">
        <w:rPr>
          <w:rFonts w:ascii="Meiryo UI" w:eastAsia="Meiryo UI" w:hAnsi="Meiryo UI" w:cs="ＭＳ ゴシック" w:hint="eastAsia"/>
          <w:szCs w:val="20"/>
        </w:rPr>
        <w:t>ー</w:t>
      </w:r>
      <w:r w:rsidRPr="00E970E2">
        <w:rPr>
          <w:rFonts w:ascii="Meiryo UI" w:eastAsia="Meiryo UI" w:hAnsi="Meiryo UI"/>
          <w:szCs w:val="20"/>
        </w:rPr>
        <w:t>ンおよび暗</w:t>
      </w:r>
      <w:r w:rsidRPr="00E970E2">
        <w:rPr>
          <w:rFonts w:ascii="Meiryo UI" w:eastAsia="Meiryo UI" w:hAnsi="Meiryo UI" w:cs="ＭＳ ゴシック" w:hint="eastAsia"/>
          <w:szCs w:val="20"/>
        </w:rPr>
        <w:t>号</w:t>
      </w:r>
      <w:r w:rsidRPr="00E970E2">
        <w:rPr>
          <w:rFonts w:ascii="Meiryo UI" w:eastAsia="Meiryo UI" w:hAnsi="Meiryo UI"/>
          <w:szCs w:val="20"/>
        </w:rPr>
        <w:t>資産分野で事業を展開しているかのように装った</w:t>
      </w:r>
      <w:r w:rsidRPr="00E970E2">
        <w:rPr>
          <w:rStyle w:val="afff1"/>
          <w:rFonts w:ascii="Meiryo UI" w:eastAsia="Meiryo UI" w:hAnsi="Meiryo UI"/>
          <w:b w:val="0"/>
          <w:bCs w:val="0"/>
          <w:szCs w:val="20"/>
        </w:rPr>
        <w:t>架空企業</w:t>
      </w:r>
      <w:r w:rsidRPr="00E970E2">
        <w:rPr>
          <w:rFonts w:ascii="Meiryo UI" w:eastAsia="Meiryo UI" w:hAnsi="Meiryo UI"/>
          <w:szCs w:val="20"/>
        </w:rPr>
        <w:t>が使用され、</w:t>
      </w:r>
      <w:r w:rsidRPr="00E970E2">
        <w:rPr>
          <w:rStyle w:val="afff1"/>
          <w:rFonts w:ascii="Meiryo UI" w:eastAsia="Meiryo UI" w:hAnsi="Meiryo UI"/>
          <w:b w:val="0"/>
          <w:bCs w:val="0"/>
          <w:szCs w:val="20"/>
        </w:rPr>
        <w:t>LinkedIn、Reddit、Facebook</w:t>
      </w:r>
      <w:r w:rsidRPr="00E970E2">
        <w:rPr>
          <w:rFonts w:ascii="Meiryo UI" w:eastAsia="Meiryo UI" w:hAnsi="Meiryo UI"/>
          <w:szCs w:val="20"/>
        </w:rPr>
        <w:t>などのプラットフォ</w:t>
      </w:r>
      <w:r w:rsidRPr="00E970E2">
        <w:rPr>
          <w:rFonts w:ascii="Meiryo UI" w:eastAsia="Meiryo UI" w:hAnsi="Meiryo UI" w:cs="ＭＳ ゴシック" w:hint="eastAsia"/>
          <w:szCs w:val="20"/>
        </w:rPr>
        <w:t>ー</w:t>
      </w:r>
      <w:r w:rsidRPr="00E970E2">
        <w:rPr>
          <w:rFonts w:ascii="Meiryo UI" w:eastAsia="Meiryo UI" w:hAnsi="Meiryo UI"/>
          <w:szCs w:val="20"/>
        </w:rPr>
        <w:t>ムを通じて採用提案を装った接</w:t>
      </w:r>
      <w:r w:rsidRPr="00E970E2">
        <w:rPr>
          <w:rFonts w:ascii="Meiryo UI" w:eastAsia="Meiryo UI" w:hAnsi="Meiryo UI" w:cs="ＭＳ ゴシック" w:hint="eastAsia"/>
          <w:szCs w:val="20"/>
        </w:rPr>
        <w:t>触</w:t>
      </w:r>
      <w:r w:rsidRPr="00E970E2">
        <w:rPr>
          <w:rFonts w:ascii="Meiryo UI" w:eastAsia="Meiryo UI" w:hAnsi="Meiryo UI"/>
          <w:szCs w:val="20"/>
        </w:rPr>
        <w:t>が行われた。攻</w:t>
      </w:r>
      <w:r w:rsidRPr="00E970E2">
        <w:rPr>
          <w:rFonts w:ascii="Meiryo UI" w:eastAsia="Meiryo UI" w:hAnsi="Meiryo UI" w:cs="ＭＳ ゴシック" w:hint="eastAsia"/>
          <w:szCs w:val="20"/>
        </w:rPr>
        <w:t>撃</w:t>
      </w:r>
      <w:r w:rsidRPr="00E970E2">
        <w:rPr>
          <w:rFonts w:ascii="Meiryo UI" w:eastAsia="Meiryo UI" w:hAnsi="Meiryo UI"/>
          <w:szCs w:val="20"/>
        </w:rPr>
        <w:t>者は開</w:t>
      </w:r>
      <w:r w:rsidRPr="00E970E2">
        <w:rPr>
          <w:rFonts w:ascii="Meiryo UI" w:eastAsia="Meiryo UI" w:hAnsi="Meiryo UI" w:cs="ＭＳ ゴシック" w:hint="eastAsia"/>
          <w:szCs w:val="20"/>
        </w:rPr>
        <w:t>発</w:t>
      </w:r>
      <w:r w:rsidRPr="00E970E2">
        <w:rPr>
          <w:rFonts w:ascii="Meiryo UI" w:eastAsia="Meiryo UI" w:hAnsi="Meiryo UI"/>
          <w:szCs w:val="20"/>
        </w:rPr>
        <w:t>プロジェクトへの</w:t>
      </w:r>
      <w:r w:rsidRPr="00E970E2">
        <w:rPr>
          <w:rFonts w:ascii="Meiryo UI" w:eastAsia="Meiryo UI" w:hAnsi="Meiryo UI" w:cs="ＭＳ ゴシック" w:hint="eastAsia"/>
          <w:szCs w:val="20"/>
        </w:rPr>
        <w:t>参</w:t>
      </w:r>
      <w:r w:rsidRPr="00E970E2">
        <w:rPr>
          <w:rFonts w:ascii="Meiryo UI" w:eastAsia="Meiryo UI" w:hAnsi="Meiryo UI"/>
          <w:szCs w:val="20"/>
        </w:rPr>
        <w:t>加やコ</w:t>
      </w:r>
      <w:r w:rsidRPr="00E970E2">
        <w:rPr>
          <w:rFonts w:ascii="Meiryo UI" w:eastAsia="Meiryo UI" w:hAnsi="Meiryo UI" w:cs="ＭＳ ゴシック" w:hint="eastAsia"/>
          <w:szCs w:val="20"/>
        </w:rPr>
        <w:t>ー</w:t>
      </w:r>
      <w:r w:rsidRPr="00E970E2">
        <w:rPr>
          <w:rFonts w:ascii="Meiryo UI" w:eastAsia="Meiryo UI" w:hAnsi="Meiryo UI"/>
          <w:szCs w:val="20"/>
        </w:rPr>
        <w:t>ディング作業を装って標的を誘導し、</w:t>
      </w:r>
      <w:r w:rsidRPr="00E970E2">
        <w:rPr>
          <w:rFonts w:ascii="Meiryo UI" w:eastAsia="Meiryo UI" w:hAnsi="Meiryo UI" w:cs="ＭＳ ゴシック" w:hint="eastAsia"/>
          <w:szCs w:val="20"/>
        </w:rPr>
        <w:t>悪</w:t>
      </w:r>
      <w:r w:rsidRPr="00E970E2">
        <w:rPr>
          <w:rFonts w:ascii="Meiryo UI" w:eastAsia="Meiryo UI" w:hAnsi="Meiryo UI"/>
          <w:szCs w:val="20"/>
        </w:rPr>
        <w:t>意のあるリポジトリへアクセスさせる手法を用いている。</w:t>
      </w:r>
    </w:p>
    <w:p w14:paraId="273382DB" w14:textId="77777777" w:rsidR="001A3195" w:rsidRPr="00E970E2" w:rsidRDefault="001A3195" w:rsidP="001A3195">
      <w:pPr>
        <w:pStyle w:val="Web"/>
        <w:jc w:val="left"/>
        <w:rPr>
          <w:rFonts w:ascii="Meiryo UI" w:eastAsia="Meiryo UI" w:hAnsi="Meiryo UI"/>
          <w:szCs w:val="20"/>
        </w:rPr>
      </w:pPr>
      <w:r w:rsidRPr="00E970E2">
        <w:rPr>
          <w:rFonts w:ascii="Meiryo UI" w:eastAsia="Meiryo UI" w:hAnsi="Meiryo UI"/>
        </w:rPr>
        <w:lastRenderedPageBreak/>
        <w:t>攻撃では、npmパッケージおよびGitHubリポジトリが改ざんされており、外見上は正当なソフトウェアプロジェクトとして公開されているものの、内部にはマルウェアが埋め込まれていた。標的となった開発者がこれらのパッケージを実行すると、パッケージ内の依存関係を通じて隠蔽された Downloader が起動し、最終ペイロードである リモートアクセス型トロイの木馬(RAT)を取得する仕組みとなっている。</w:t>
      </w:r>
    </w:p>
    <w:p w14:paraId="7E2FD4E9" w14:textId="77777777" w:rsidR="001A3195" w:rsidRPr="00E970E2" w:rsidRDefault="001A3195" w:rsidP="001A3195">
      <w:pPr>
        <w:pStyle w:val="Web"/>
        <w:jc w:val="left"/>
        <w:rPr>
          <w:rFonts w:ascii="Meiryo UI" w:eastAsia="Meiryo UI" w:hAnsi="Meiryo UI"/>
          <w:szCs w:val="20"/>
        </w:rPr>
      </w:pPr>
      <w:r w:rsidRPr="00E970E2">
        <w:rPr>
          <w:rFonts w:ascii="Meiryo UI" w:eastAsia="Meiryo UI" w:hAnsi="Meiryo UI"/>
        </w:rPr>
        <w:t>その後、展開されたRATは トークンで保護されたコマンド を利用してコマンド・アンド・コントロール（C2）サーバー と通信を行い、攻撃者からの遠隔操作を受け付ける。</w:t>
      </w:r>
    </w:p>
    <w:p w14:paraId="0C07E82F" w14:textId="77777777" w:rsidR="001A3195" w:rsidRPr="00E970E2" w:rsidRDefault="001A3195" w:rsidP="001A3195">
      <w:pPr>
        <w:pStyle w:val="Web"/>
        <w:jc w:val="left"/>
        <w:rPr>
          <w:rFonts w:ascii="Meiryo UI" w:eastAsia="Meiryo UI" w:hAnsi="Meiryo UI"/>
          <w:szCs w:val="20"/>
        </w:rPr>
      </w:pPr>
      <w:r w:rsidRPr="00E970E2">
        <w:rPr>
          <w:rFonts w:ascii="Meiryo UI" w:eastAsia="Meiryo UI" w:hAnsi="Meiryo UI"/>
          <w:szCs w:val="20"/>
        </w:rPr>
        <w:t>本キャンペ</w:t>
      </w:r>
      <w:r w:rsidRPr="00E970E2">
        <w:rPr>
          <w:rFonts w:ascii="Meiryo UI" w:eastAsia="Meiryo UI" w:hAnsi="Meiryo UI" w:cs="ＭＳ ゴシック" w:hint="eastAsia"/>
          <w:szCs w:val="20"/>
        </w:rPr>
        <w:t>ー</w:t>
      </w:r>
      <w:r w:rsidRPr="00E970E2">
        <w:rPr>
          <w:rFonts w:ascii="Meiryo UI" w:eastAsia="Meiryo UI" w:hAnsi="Meiryo UI"/>
          <w:szCs w:val="20"/>
        </w:rPr>
        <w:t>ンの特</w:t>
      </w:r>
      <w:r w:rsidRPr="00E970E2">
        <w:rPr>
          <w:rFonts w:ascii="Meiryo UI" w:eastAsia="Meiryo UI" w:hAnsi="Meiryo UI" w:cs="ＭＳ ゴシック" w:hint="eastAsia"/>
          <w:szCs w:val="20"/>
        </w:rPr>
        <w:t>徴</w:t>
      </w:r>
      <w:r w:rsidRPr="00E970E2">
        <w:rPr>
          <w:rFonts w:ascii="Meiryo UI" w:eastAsia="Meiryo UI" w:hAnsi="Meiryo UI"/>
          <w:szCs w:val="20"/>
        </w:rPr>
        <w:t>として、以下の点が</w:t>
      </w:r>
      <w:r w:rsidRPr="00E970E2">
        <w:rPr>
          <w:rFonts w:ascii="Meiryo UI" w:eastAsia="Meiryo UI" w:hAnsi="Meiryo UI" w:cs="ＭＳ ゴシック" w:hint="eastAsia"/>
          <w:szCs w:val="20"/>
        </w:rPr>
        <w:t>挙</w:t>
      </w:r>
      <w:r w:rsidRPr="00E970E2">
        <w:rPr>
          <w:rFonts w:ascii="Meiryo UI" w:eastAsia="Meiryo UI" w:hAnsi="Meiryo UI"/>
          <w:szCs w:val="20"/>
        </w:rPr>
        <w:t>げられる。</w:t>
      </w:r>
    </w:p>
    <w:p w14:paraId="2662F804" w14:textId="77777777" w:rsidR="001A3195" w:rsidRPr="00E970E2" w:rsidRDefault="001A3195" w:rsidP="001A3195">
      <w:pPr>
        <w:pStyle w:val="Web"/>
        <w:numPr>
          <w:ilvl w:val="0"/>
          <w:numId w:val="65"/>
        </w:numPr>
        <w:ind w:leftChars="200"/>
        <w:jc w:val="left"/>
        <w:rPr>
          <w:rFonts w:ascii="Meiryo UI" w:eastAsia="Meiryo UI" w:hAnsi="Meiryo UI"/>
          <w:b/>
          <w:bCs/>
          <w:szCs w:val="20"/>
        </w:rPr>
      </w:pPr>
      <w:r w:rsidRPr="00E970E2">
        <w:rPr>
          <w:rFonts w:ascii="Meiryo UI" w:eastAsia="Meiryo UI" w:hAnsi="Meiryo UI"/>
          <w:szCs w:val="20"/>
        </w:rPr>
        <w:t xml:space="preserve">多層構造を持つ </w:t>
      </w:r>
      <w:r w:rsidRPr="00E970E2">
        <w:rPr>
          <w:rStyle w:val="afff1"/>
          <w:rFonts w:ascii="Meiryo UI" w:eastAsia="Meiryo UI" w:hAnsi="Meiryo UI"/>
          <w:b w:val="0"/>
          <w:bCs w:val="0"/>
          <w:szCs w:val="20"/>
        </w:rPr>
        <w:t>マルウェア感染チェ</w:t>
      </w:r>
      <w:r w:rsidRPr="00E970E2">
        <w:rPr>
          <w:rStyle w:val="afff1"/>
          <w:rFonts w:ascii="Meiryo UI" w:eastAsia="Meiryo UI" w:hAnsi="Meiryo UI" w:cs="ＭＳ ゴシック" w:hint="eastAsia"/>
          <w:b w:val="0"/>
          <w:bCs w:val="0"/>
          <w:szCs w:val="20"/>
        </w:rPr>
        <w:t>ー</w:t>
      </w:r>
      <w:r w:rsidRPr="00E970E2">
        <w:rPr>
          <w:rStyle w:val="afff1"/>
          <w:rFonts w:ascii="Meiryo UI" w:eastAsia="Meiryo UI" w:hAnsi="Meiryo UI"/>
          <w:b w:val="0"/>
          <w:bCs w:val="0"/>
          <w:szCs w:val="20"/>
        </w:rPr>
        <w:t>ン</w:t>
      </w:r>
    </w:p>
    <w:p w14:paraId="3DD179FC" w14:textId="77777777" w:rsidR="001A3195" w:rsidRPr="00E970E2" w:rsidRDefault="001A3195" w:rsidP="001A3195">
      <w:pPr>
        <w:pStyle w:val="Web"/>
        <w:numPr>
          <w:ilvl w:val="0"/>
          <w:numId w:val="65"/>
        </w:numPr>
        <w:ind w:leftChars="200"/>
        <w:jc w:val="left"/>
        <w:rPr>
          <w:rFonts w:ascii="Meiryo UI" w:eastAsia="Meiryo UI" w:hAnsi="Meiryo UI"/>
          <w:b/>
          <w:bCs/>
          <w:szCs w:val="20"/>
        </w:rPr>
      </w:pPr>
      <w:r w:rsidRPr="00E970E2">
        <w:rPr>
          <w:rStyle w:val="afff1"/>
          <w:rFonts w:ascii="Meiryo UI" w:eastAsia="Meiryo UI" w:hAnsi="Meiryo UI"/>
          <w:b w:val="0"/>
          <w:bCs w:val="0"/>
          <w:szCs w:val="20"/>
        </w:rPr>
        <w:t>npm や PyPI などの公開パッケ</w:t>
      </w:r>
      <w:r w:rsidRPr="00E970E2">
        <w:rPr>
          <w:rStyle w:val="afff1"/>
          <w:rFonts w:ascii="Meiryo UI" w:eastAsia="Meiryo UI" w:hAnsi="Meiryo UI" w:cs="ＭＳ ゴシック" w:hint="eastAsia"/>
          <w:b w:val="0"/>
          <w:bCs w:val="0"/>
          <w:szCs w:val="20"/>
        </w:rPr>
        <w:t>ー</w:t>
      </w:r>
      <w:r w:rsidRPr="00E970E2">
        <w:rPr>
          <w:rStyle w:val="afff1"/>
          <w:rFonts w:ascii="Meiryo UI" w:eastAsia="Meiryo UI" w:hAnsi="Meiryo UI"/>
          <w:b w:val="0"/>
          <w:bCs w:val="0"/>
          <w:szCs w:val="20"/>
        </w:rPr>
        <w:t>ジリポジトリを配布チャネルとして</w:t>
      </w:r>
      <w:r w:rsidRPr="00E970E2">
        <w:rPr>
          <w:rStyle w:val="afff1"/>
          <w:rFonts w:ascii="Meiryo UI" w:eastAsia="Meiryo UI" w:hAnsi="Meiryo UI" w:cs="ＭＳ ゴシック" w:hint="eastAsia"/>
          <w:b w:val="0"/>
          <w:bCs w:val="0"/>
          <w:szCs w:val="20"/>
        </w:rPr>
        <w:t>悪</w:t>
      </w:r>
      <w:r w:rsidRPr="00E970E2">
        <w:rPr>
          <w:rStyle w:val="afff1"/>
          <w:rFonts w:ascii="Meiryo UI" w:eastAsia="Meiryo UI" w:hAnsi="Meiryo UI"/>
          <w:b w:val="0"/>
          <w:bCs w:val="0"/>
          <w:szCs w:val="20"/>
        </w:rPr>
        <w:t>用</w:t>
      </w:r>
    </w:p>
    <w:p w14:paraId="28418BCB" w14:textId="77777777" w:rsidR="001A3195" w:rsidRPr="00E970E2" w:rsidRDefault="001A3195" w:rsidP="001A3195">
      <w:pPr>
        <w:pStyle w:val="Web"/>
        <w:numPr>
          <w:ilvl w:val="0"/>
          <w:numId w:val="65"/>
        </w:numPr>
        <w:ind w:leftChars="200"/>
        <w:jc w:val="left"/>
        <w:rPr>
          <w:rFonts w:ascii="Meiryo UI" w:eastAsia="Meiryo UI" w:hAnsi="Meiryo UI"/>
          <w:szCs w:val="20"/>
        </w:rPr>
      </w:pPr>
      <w:r w:rsidRPr="00E970E2">
        <w:rPr>
          <w:rFonts w:ascii="Meiryo UI" w:eastAsia="Meiryo UI" w:hAnsi="Meiryo UI"/>
          <w:szCs w:val="20"/>
        </w:rPr>
        <w:t>モジュ</w:t>
      </w:r>
      <w:r w:rsidRPr="00E970E2">
        <w:rPr>
          <w:rFonts w:ascii="Meiryo UI" w:eastAsia="Meiryo UI" w:hAnsi="Meiryo UI" w:cs="ＭＳ ゴシック" w:hint="eastAsia"/>
          <w:szCs w:val="20"/>
        </w:rPr>
        <w:t>ー</w:t>
      </w:r>
      <w:r w:rsidRPr="00E970E2">
        <w:rPr>
          <w:rFonts w:ascii="Meiryo UI" w:eastAsia="Meiryo UI" w:hAnsi="Meiryo UI"/>
          <w:szCs w:val="20"/>
        </w:rPr>
        <w:t>ル化されたマルウェア構造と持</w:t>
      </w:r>
      <w:r w:rsidRPr="00E970E2">
        <w:rPr>
          <w:rFonts w:ascii="Meiryo UI" w:eastAsia="Meiryo UI" w:hAnsi="Meiryo UI" w:cs="ＭＳ ゴシック" w:hint="eastAsia"/>
          <w:szCs w:val="20"/>
        </w:rPr>
        <w:t>続</w:t>
      </w:r>
      <w:r w:rsidRPr="00E970E2">
        <w:rPr>
          <w:rFonts w:ascii="Meiryo UI" w:eastAsia="Meiryo UI" w:hAnsi="Meiryo UI"/>
          <w:szCs w:val="20"/>
        </w:rPr>
        <w:t>性機能の</w:t>
      </w:r>
      <w:r w:rsidRPr="00E970E2">
        <w:rPr>
          <w:rFonts w:ascii="Meiryo UI" w:eastAsia="Meiryo UI" w:hAnsi="Meiryo UI" w:cs="ＭＳ ゴシック" w:hint="eastAsia"/>
          <w:szCs w:val="20"/>
        </w:rPr>
        <w:t>実</w:t>
      </w:r>
      <w:r w:rsidRPr="00E970E2">
        <w:rPr>
          <w:rFonts w:ascii="Meiryo UI" w:eastAsia="Meiryo UI" w:hAnsi="Meiryo UI"/>
          <w:szCs w:val="20"/>
        </w:rPr>
        <w:t>装</w:t>
      </w:r>
    </w:p>
    <w:p w14:paraId="759CBD04" w14:textId="77777777" w:rsidR="001A3195" w:rsidRPr="00E970E2" w:rsidRDefault="001A3195" w:rsidP="001A3195">
      <w:pPr>
        <w:pStyle w:val="Web"/>
        <w:numPr>
          <w:ilvl w:val="0"/>
          <w:numId w:val="65"/>
        </w:numPr>
        <w:ind w:leftChars="200"/>
        <w:jc w:val="left"/>
        <w:rPr>
          <w:rFonts w:ascii="Meiryo UI" w:eastAsia="Meiryo UI" w:hAnsi="Meiryo UI"/>
          <w:szCs w:val="20"/>
        </w:rPr>
      </w:pPr>
      <w:r w:rsidRPr="00E970E2">
        <w:rPr>
          <w:rFonts w:ascii="Meiryo UI" w:eastAsia="Meiryo UI" w:hAnsi="Meiryo UI"/>
          <w:szCs w:val="20"/>
        </w:rPr>
        <w:t>開</w:t>
      </w:r>
      <w:r w:rsidRPr="00E970E2">
        <w:rPr>
          <w:rFonts w:ascii="Meiryo UI" w:eastAsia="Meiryo UI" w:hAnsi="Meiryo UI" w:cs="ＭＳ ゴシック" w:hint="eastAsia"/>
          <w:szCs w:val="20"/>
        </w:rPr>
        <w:t>発</w:t>
      </w:r>
      <w:r w:rsidRPr="00E970E2">
        <w:rPr>
          <w:rFonts w:ascii="Meiryo UI" w:eastAsia="Meiryo UI" w:hAnsi="Meiryo UI"/>
          <w:szCs w:val="20"/>
        </w:rPr>
        <w:t>者コミュニティを直接標的とするソ</w:t>
      </w:r>
      <w:r w:rsidRPr="00E970E2">
        <w:rPr>
          <w:rFonts w:ascii="Meiryo UI" w:eastAsia="Meiryo UI" w:hAnsi="Meiryo UI" w:cs="ＭＳ ゴシック" w:hint="eastAsia"/>
          <w:szCs w:val="20"/>
        </w:rPr>
        <w:t>ー</w:t>
      </w:r>
      <w:r w:rsidRPr="00E970E2">
        <w:rPr>
          <w:rFonts w:ascii="Meiryo UI" w:eastAsia="Meiryo UI" w:hAnsi="Meiryo UI"/>
          <w:szCs w:val="20"/>
        </w:rPr>
        <w:t>シャルエンジニアリング</w:t>
      </w:r>
    </w:p>
    <w:p w14:paraId="190C2D3B" w14:textId="77777777" w:rsidR="00A15C80" w:rsidRPr="00E970E2" w:rsidRDefault="001A3195" w:rsidP="00A15C80">
      <w:pPr>
        <w:pStyle w:val="Web"/>
        <w:jc w:val="left"/>
        <w:rPr>
          <w:rFonts w:ascii="Meiryo UI" w:eastAsia="Meiryo UI" w:hAnsi="Meiryo UI"/>
          <w:szCs w:val="20"/>
          <w:lang w:eastAsia="ja-JP"/>
        </w:rPr>
      </w:pPr>
      <w:r w:rsidRPr="00E970E2">
        <w:rPr>
          <w:rFonts w:ascii="Meiryo UI" w:eastAsia="Meiryo UI" w:hAnsi="Meiryo UI"/>
          <w:szCs w:val="20"/>
        </w:rPr>
        <w:t>また、暗</w:t>
      </w:r>
      <w:r w:rsidRPr="00E970E2">
        <w:rPr>
          <w:rFonts w:ascii="Meiryo UI" w:eastAsia="Meiryo UI" w:hAnsi="Meiryo UI" w:cs="ＭＳ ゴシック" w:hint="eastAsia"/>
          <w:szCs w:val="20"/>
        </w:rPr>
        <w:t>号</w:t>
      </w:r>
      <w:r w:rsidRPr="00E970E2">
        <w:rPr>
          <w:rFonts w:ascii="Meiryo UI" w:eastAsia="Meiryo UI" w:hAnsi="Meiryo UI"/>
          <w:szCs w:val="20"/>
        </w:rPr>
        <w:t>資産</w:t>
      </w:r>
      <w:r w:rsidRPr="00E970E2">
        <w:rPr>
          <w:rFonts w:ascii="Meiryo UI" w:eastAsia="Meiryo UI" w:hAnsi="Meiryo UI" w:cs="ＭＳ ゴシック" w:hint="eastAsia"/>
          <w:szCs w:val="20"/>
        </w:rPr>
        <w:t>関</w:t>
      </w:r>
      <w:r w:rsidRPr="00E970E2">
        <w:rPr>
          <w:rFonts w:ascii="Meiryo UI" w:eastAsia="Meiryo UI" w:hAnsi="Meiryo UI"/>
          <w:szCs w:val="20"/>
        </w:rPr>
        <w:t>連サ</w:t>
      </w:r>
      <w:r w:rsidRPr="00E970E2">
        <w:rPr>
          <w:rFonts w:ascii="Meiryo UI" w:eastAsia="Meiryo UI" w:hAnsi="Meiryo UI" w:cs="ＭＳ ゴシック" w:hint="eastAsia"/>
          <w:szCs w:val="20"/>
        </w:rPr>
        <w:t>ー</w:t>
      </w:r>
      <w:r w:rsidRPr="00E970E2">
        <w:rPr>
          <w:rFonts w:ascii="Meiryo UI" w:eastAsia="Meiryo UI" w:hAnsi="Meiryo UI"/>
          <w:szCs w:val="20"/>
        </w:rPr>
        <w:t xml:space="preserve">ビスを主な標的としている点や、使用されている高度な技術的手法から、本活動には </w:t>
      </w:r>
      <w:r w:rsidRPr="00E970E2">
        <w:rPr>
          <w:rStyle w:val="afff1"/>
          <w:rFonts w:ascii="Meiryo UI" w:eastAsia="Meiryo UI" w:hAnsi="Meiryo UI" w:cs="ＭＳ ゴシック" w:hint="eastAsia"/>
          <w:b w:val="0"/>
          <w:bCs w:val="0"/>
          <w:szCs w:val="20"/>
        </w:rPr>
        <w:t>国</w:t>
      </w:r>
      <w:r w:rsidRPr="00E970E2">
        <w:rPr>
          <w:rStyle w:val="afff1"/>
          <w:rFonts w:ascii="Meiryo UI" w:eastAsia="Meiryo UI" w:hAnsi="Meiryo UI"/>
          <w:b w:val="0"/>
          <w:bCs w:val="0"/>
          <w:szCs w:val="20"/>
        </w:rPr>
        <w:t>家支援型の脅威アクタ</w:t>
      </w:r>
      <w:r w:rsidRPr="00E970E2">
        <w:rPr>
          <w:rStyle w:val="afff1"/>
          <w:rFonts w:ascii="Meiryo UI" w:eastAsia="Meiryo UI" w:hAnsi="Meiryo UI" w:cs="ＭＳ ゴシック" w:hint="eastAsia"/>
          <w:b w:val="0"/>
          <w:bCs w:val="0"/>
          <w:szCs w:val="20"/>
        </w:rPr>
        <w:t>ー</w:t>
      </w:r>
      <w:r w:rsidRPr="00E970E2">
        <w:rPr>
          <w:rStyle w:val="afff1"/>
          <w:rFonts w:ascii="Meiryo UI" w:eastAsia="Meiryo UI" w:hAnsi="Meiryo UI"/>
          <w:b w:val="0"/>
          <w:bCs w:val="0"/>
          <w:szCs w:val="20"/>
        </w:rPr>
        <w:t>が</w:t>
      </w:r>
      <w:r w:rsidRPr="00E970E2">
        <w:rPr>
          <w:rStyle w:val="afff1"/>
          <w:rFonts w:ascii="Meiryo UI" w:eastAsia="Meiryo UI" w:hAnsi="Meiryo UI" w:cs="ＭＳ ゴシック" w:hint="eastAsia"/>
          <w:b w:val="0"/>
          <w:bCs w:val="0"/>
          <w:szCs w:val="20"/>
        </w:rPr>
        <w:t>関与</w:t>
      </w:r>
      <w:r w:rsidRPr="00E970E2">
        <w:rPr>
          <w:rStyle w:val="afff1"/>
          <w:rFonts w:ascii="Meiryo UI" w:eastAsia="Meiryo UI" w:hAnsi="Meiryo UI"/>
          <w:b w:val="0"/>
          <w:bCs w:val="0"/>
          <w:szCs w:val="20"/>
        </w:rPr>
        <w:t>している可能性</w:t>
      </w:r>
      <w:r w:rsidRPr="00E970E2">
        <w:rPr>
          <w:rFonts w:ascii="Meiryo UI" w:eastAsia="Meiryo UI" w:hAnsi="Meiryo UI"/>
          <w:szCs w:val="20"/>
        </w:rPr>
        <w:t xml:space="preserve"> が指摘されてずる。</w:t>
      </w:r>
    </w:p>
    <w:p w14:paraId="032FDDC5" w14:textId="77777777" w:rsidR="00A15C80" w:rsidRPr="00E970E2" w:rsidRDefault="00A15C80" w:rsidP="00A15C80">
      <w:pPr>
        <w:pStyle w:val="Web"/>
        <w:jc w:val="left"/>
        <w:rPr>
          <w:rFonts w:ascii="Meiryo UI" w:eastAsia="Meiryo UI" w:hAnsi="Meiryo UI"/>
          <w:szCs w:val="20"/>
          <w:lang w:eastAsia="ja-JP"/>
        </w:rPr>
      </w:pPr>
    </w:p>
    <w:p w14:paraId="5E5B7DEB" w14:textId="77777777" w:rsidR="001A3195" w:rsidRPr="00E970E2" w:rsidRDefault="001A3195" w:rsidP="00A15C80">
      <w:pPr>
        <w:pStyle w:val="Web"/>
        <w:jc w:val="left"/>
        <w:rPr>
          <w:rFonts w:ascii="Meiryo UI" w:eastAsia="Meiryo UI" w:hAnsi="Meiryo UI"/>
          <w:szCs w:val="20"/>
          <w:lang w:eastAsia="ja-JP"/>
        </w:rPr>
      </w:pPr>
      <w:r w:rsidRPr="00E970E2">
        <w:rPr>
          <w:rFonts w:ascii="Meiryo UI" w:eastAsia="Meiryo UI" w:hAnsi="Meiryo UI"/>
        </w:rPr>
        <w:t>攻撃フロー</w:t>
      </w:r>
    </w:p>
    <w:p w14:paraId="76FA98C8" w14:textId="77777777" w:rsidR="001A3195" w:rsidRPr="00E970E2" w:rsidRDefault="001A3195" w:rsidP="001A3195">
      <w:pPr>
        <w:pStyle w:val="Web"/>
        <w:jc w:val="left"/>
        <w:rPr>
          <w:rFonts w:ascii="Meiryo UI" w:eastAsia="Meiryo UI" w:hAnsi="Meiryo UI"/>
          <w:szCs w:val="20"/>
        </w:rPr>
      </w:pPr>
      <w:r w:rsidRPr="00E970E2">
        <w:rPr>
          <w:rFonts w:ascii="Meiryo UI" w:eastAsia="Meiryo UI" w:hAnsi="Meiryo UI"/>
        </w:rPr>
        <w:t>1. [初期アクセス] Spearphishing via Service (T1566.003)</w:t>
      </w:r>
      <w:r w:rsidRPr="00E970E2">
        <w:rPr>
          <w:rFonts w:ascii="Meiryo UI" w:eastAsia="Meiryo UI" w:hAnsi="Meiryo UI"/>
        </w:rPr>
        <w:br/>
        <w:t>a. LinkedIn、Reddit、Facebook などを通じて採用提案を送信する</w:t>
      </w:r>
      <w:r w:rsidRPr="00E970E2">
        <w:rPr>
          <w:rFonts w:ascii="Meiryo UI" w:eastAsia="Meiryo UI" w:hAnsi="Meiryo UI"/>
        </w:rPr>
        <w:br/>
        <w:t>b. 開発プロジェクトへの参加を誘導し、悪意のあるリポジトリへアクセスさせる</w:t>
      </w:r>
    </w:p>
    <w:p w14:paraId="06C41D88" w14:textId="77777777" w:rsidR="001A3195" w:rsidRPr="00E970E2" w:rsidRDefault="001A3195" w:rsidP="001A3195">
      <w:pPr>
        <w:pStyle w:val="Web"/>
        <w:jc w:val="left"/>
        <w:rPr>
          <w:rFonts w:ascii="Meiryo UI" w:eastAsia="Meiryo UI" w:hAnsi="Meiryo UI"/>
          <w:szCs w:val="20"/>
        </w:rPr>
      </w:pPr>
      <w:r w:rsidRPr="00E970E2">
        <w:rPr>
          <w:rFonts w:ascii="Meiryo UI" w:eastAsia="Meiryo UI" w:hAnsi="Meiryo UI"/>
        </w:rPr>
        <w:t>2. [実行] User 実行 (T1204)</w:t>
      </w:r>
      <w:r w:rsidRPr="00E970E2">
        <w:rPr>
          <w:rFonts w:ascii="Meiryo UI" w:eastAsia="Meiryo UI" w:hAnsi="Meiryo UI"/>
        </w:rPr>
        <w:br/>
        <w:t>a. 改ざんされた npm パッケージまたは GitHub プロジェクトを実行させる</w:t>
      </w:r>
      <w:r w:rsidRPr="00E970E2">
        <w:rPr>
          <w:rFonts w:ascii="Meiryo UI" w:eastAsia="Meiryo UI" w:hAnsi="Meiryo UI"/>
        </w:rPr>
        <w:br/>
        <w:t>b. パッケージのインストール過程でマルウェアを起動させる</w:t>
      </w:r>
    </w:p>
    <w:p w14:paraId="2CAD9B09" w14:textId="77777777" w:rsidR="001A3195" w:rsidRPr="00E970E2" w:rsidRDefault="001A3195" w:rsidP="001A3195">
      <w:pPr>
        <w:pStyle w:val="Web"/>
        <w:jc w:val="left"/>
        <w:rPr>
          <w:rFonts w:ascii="Meiryo UI" w:eastAsia="Meiryo UI" w:hAnsi="Meiryo UI"/>
          <w:szCs w:val="20"/>
        </w:rPr>
      </w:pPr>
      <w:r w:rsidRPr="00E970E2">
        <w:rPr>
          <w:rFonts w:ascii="Meiryo UI" w:eastAsia="Meiryo UI" w:hAnsi="Meiryo UI"/>
        </w:rPr>
        <w:t>3. [実行] Ingress Tool Transfer (T1105)</w:t>
      </w:r>
      <w:r w:rsidRPr="00E970E2">
        <w:rPr>
          <w:rFonts w:ascii="Meiryo UI" w:eastAsia="Meiryo UI" w:hAnsi="Meiryo UI"/>
        </w:rPr>
        <w:br/>
        <w:t>a. パッケージ内部の依存関係を通じて追加ペイロードをダウンロードする</w:t>
      </w:r>
      <w:r w:rsidRPr="00E970E2">
        <w:rPr>
          <w:rFonts w:ascii="Meiryo UI" w:eastAsia="Meiryo UI" w:hAnsi="Meiryo UI"/>
        </w:rPr>
        <w:br/>
        <w:t>b. リモートサーバーから RAT ペイロードを取得する</w:t>
      </w:r>
    </w:p>
    <w:p w14:paraId="1B217DB1" w14:textId="77777777" w:rsidR="001A3195" w:rsidRPr="00E970E2" w:rsidRDefault="001A3195" w:rsidP="001A3195">
      <w:pPr>
        <w:pStyle w:val="Web"/>
        <w:jc w:val="left"/>
        <w:rPr>
          <w:rFonts w:ascii="Meiryo UI" w:eastAsia="Meiryo UI" w:hAnsi="Meiryo UI"/>
          <w:szCs w:val="20"/>
        </w:rPr>
      </w:pPr>
      <w:r w:rsidRPr="00E970E2">
        <w:rPr>
          <w:rFonts w:ascii="Meiryo UI" w:eastAsia="Meiryo UI" w:hAnsi="Meiryo UI"/>
        </w:rPr>
        <w:t>4. [防御回避] Obfuscated Files or Information (T1027)</w:t>
      </w:r>
      <w:r w:rsidRPr="00E970E2">
        <w:rPr>
          <w:rFonts w:ascii="Meiryo UI" w:eastAsia="Meiryo UI" w:hAnsi="Meiryo UI"/>
        </w:rPr>
        <w:br/>
        <w:t>a. 依存関係内部にダウンロードコードを隠蔽する</w:t>
      </w:r>
      <w:r w:rsidRPr="00E970E2">
        <w:rPr>
          <w:rFonts w:ascii="Meiryo UI" w:eastAsia="Meiryo UI" w:hAnsi="Meiryo UI"/>
        </w:rPr>
        <w:br/>
        <w:t>b. 多段階構造を利用してマルウェア解析を回避する</w:t>
      </w:r>
    </w:p>
    <w:p w14:paraId="6EDFA579" w14:textId="77777777" w:rsidR="001A3195" w:rsidRPr="00E970E2" w:rsidRDefault="001A3195" w:rsidP="001A3195">
      <w:pPr>
        <w:pStyle w:val="Web"/>
        <w:jc w:val="left"/>
        <w:rPr>
          <w:rFonts w:ascii="Meiryo UI" w:eastAsia="Meiryo UI" w:hAnsi="Meiryo UI"/>
          <w:szCs w:val="20"/>
        </w:rPr>
      </w:pPr>
      <w:r w:rsidRPr="00E970E2">
        <w:rPr>
          <w:rFonts w:ascii="Meiryo UI" w:eastAsia="Meiryo UI" w:hAnsi="Meiryo UI"/>
        </w:rPr>
        <w:t>5. [永続化] Boot or Logon Autostart 実行 (T1547)</w:t>
      </w:r>
      <w:r w:rsidRPr="00E970E2">
        <w:rPr>
          <w:rFonts w:ascii="Meiryo UI" w:eastAsia="Meiryo UI" w:hAnsi="Meiryo UI"/>
        </w:rPr>
        <w:br/>
        <w:t>a. インストールされた RAT を通じてシステムへの再接続を維持する</w:t>
      </w:r>
      <w:r w:rsidRPr="00E970E2">
        <w:rPr>
          <w:rFonts w:ascii="Meiryo UI" w:eastAsia="Meiryo UI" w:hAnsi="Meiryo UI"/>
        </w:rPr>
        <w:br/>
        <w:t>b. 持続的なリモート制御のため自動実行機構を維持する</w:t>
      </w:r>
    </w:p>
    <w:p w14:paraId="14DBF950" w14:textId="77777777" w:rsidR="001A3195" w:rsidRPr="00E970E2" w:rsidRDefault="001A3195" w:rsidP="001A3195">
      <w:pPr>
        <w:pStyle w:val="Web"/>
        <w:jc w:val="left"/>
        <w:rPr>
          <w:rFonts w:ascii="Meiryo UI" w:eastAsia="Meiryo UI" w:hAnsi="Meiryo UI"/>
          <w:szCs w:val="20"/>
          <w:lang w:eastAsia="ja-JP"/>
        </w:rPr>
      </w:pPr>
      <w:r w:rsidRPr="00E970E2">
        <w:rPr>
          <w:rFonts w:ascii="Meiryo UI" w:eastAsia="Meiryo UI" w:hAnsi="Meiryo UI"/>
        </w:rPr>
        <w:lastRenderedPageBreak/>
        <w:t>6. [コマンド・アンド・コントロール] Application Layer Protocol: Web Protocols (T1071.001)</w:t>
      </w:r>
      <w:r w:rsidRPr="00E970E2">
        <w:rPr>
          <w:rFonts w:ascii="Meiryo UI" w:eastAsia="Meiryo UI" w:hAnsi="Meiryo UI"/>
        </w:rPr>
        <w:br/>
        <w:t>a. トークンベースのコマンドを使用して C2 サーバーと通信する</w:t>
      </w:r>
      <w:r w:rsidRPr="00E970E2">
        <w:rPr>
          <w:rFonts w:ascii="Meiryo UI" w:eastAsia="Meiryo UI" w:hAnsi="Meiryo UI"/>
        </w:rPr>
        <w:br/>
        <w:t>b. リモートコマンドを受信し、追加ペイロードを配信する</w:t>
      </w:r>
    </w:p>
    <w:p w14:paraId="55F82A2F" w14:textId="77777777" w:rsidR="00351558" w:rsidRPr="00E970E2" w:rsidRDefault="00351558" w:rsidP="002C1811">
      <w:pPr>
        <w:pStyle w:val="RA-Contents"/>
        <w:rPr>
          <w:rFonts w:ascii="Meiryo UI" w:eastAsia="Meiryo UI" w:hAnsi="Meiryo UI"/>
          <w:szCs w:val="20"/>
          <w:lang w:eastAsia="ko-KR"/>
        </w:rPr>
      </w:pPr>
    </w:p>
    <w:p w14:paraId="2C7728CA" w14:textId="77777777" w:rsidR="0006537B" w:rsidRPr="00E970E2" w:rsidRDefault="0006537B" w:rsidP="0006537B">
      <w:pPr>
        <w:pStyle w:val="RA-Contents"/>
        <w:numPr>
          <w:ilvl w:val="0"/>
          <w:numId w:val="60"/>
        </w:numPr>
        <w:rPr>
          <w:rFonts w:ascii="Meiryo UI" w:eastAsia="Meiryo UI" w:hAnsi="Meiryo UI"/>
          <w:b/>
          <w:bCs/>
          <w:szCs w:val="20"/>
        </w:rPr>
      </w:pPr>
      <w:r w:rsidRPr="00E970E2">
        <w:rPr>
          <w:rFonts w:ascii="Meiryo UI" w:eastAsia="Meiryo UI" w:hAnsi="Meiryo UI"/>
          <w:b/>
          <w:bCs/>
          <w:szCs w:val="20"/>
        </w:rPr>
        <w:t>SectorA01 posed as recruiters for Contagious Interview campaign (2026-02-19)</w:t>
      </w:r>
    </w:p>
    <w:p w14:paraId="72648D72" w14:textId="77777777" w:rsidR="0006537B" w:rsidRPr="00E970E2" w:rsidRDefault="0006537B" w:rsidP="0006537B">
      <w:pPr>
        <w:pStyle w:val="RA-Contents"/>
        <w:rPr>
          <w:rFonts w:ascii="Meiryo UI" w:eastAsia="Meiryo UI" w:hAnsi="Meiryo UI"/>
          <w:szCs w:val="20"/>
        </w:rPr>
      </w:pPr>
      <w:hyperlink r:id="rId23">
        <w:r w:rsidRPr="00E970E2">
          <w:rPr>
            <w:rFonts w:ascii="Meiryo UI" w:eastAsia="Meiryo UI" w:hAnsi="Meiryo UI"/>
            <w:color w:val="0000FF"/>
            <w:szCs w:val="20"/>
            <w:u w:val="single"/>
          </w:rPr>
          <w:t>https://cti.nshc.net/events/view/22644</w:t>
        </w:r>
      </w:hyperlink>
    </w:p>
    <w:p w14:paraId="169333DF" w14:textId="77777777" w:rsidR="00DD4D73" w:rsidRPr="00E970E2" w:rsidRDefault="00DD4D73" w:rsidP="00DD4D73">
      <w:pPr>
        <w:pStyle w:val="RA-Contents"/>
        <w:rPr>
          <w:rFonts w:ascii="Meiryo UI" w:eastAsia="Meiryo UI" w:hAnsi="Meiryo UI"/>
          <w:szCs w:val="20"/>
          <w:lang w:eastAsia="ja-JP"/>
        </w:rPr>
      </w:pPr>
      <w:r w:rsidRPr="00E970E2">
        <w:rPr>
          <w:rFonts w:ascii="Meiryo UI" w:eastAsia="Meiryo UI" w:hAnsi="Meiryo UI"/>
          <w:szCs w:val="20"/>
          <w:lang w:eastAsia="ja-JP"/>
        </w:rPr>
        <w:t>攻</w:t>
      </w:r>
      <w:r w:rsidRPr="00E970E2">
        <w:rPr>
          <w:rFonts w:ascii="Meiryo UI" w:eastAsia="Meiryo UI" w:hAnsi="Meiryo UI" w:cs="ＭＳ 明朝" w:hint="eastAsia"/>
          <w:szCs w:val="20"/>
          <w:lang w:eastAsia="ja-JP"/>
        </w:rPr>
        <w:t>撃対</w:t>
      </w:r>
      <w:r w:rsidRPr="00E970E2">
        <w:rPr>
          <w:rFonts w:ascii="Meiryo UI" w:eastAsia="Meiryo UI" w:hAnsi="Meiryo UI" w:cs="Malgun Gothic" w:hint="eastAsia"/>
          <w:szCs w:val="20"/>
          <w:lang w:eastAsia="ja-JP"/>
        </w:rPr>
        <w:t>象産業</w:t>
      </w:r>
      <w:r w:rsidRPr="00E970E2">
        <w:rPr>
          <w:rFonts w:ascii="Meiryo UI" w:eastAsia="Meiryo UI" w:hAnsi="Meiryo UI"/>
          <w:szCs w:val="20"/>
          <w:lang w:eastAsia="ja-JP"/>
        </w:rPr>
        <w:t>: 金融</w:t>
      </w:r>
    </w:p>
    <w:p w14:paraId="2839A33E" w14:textId="77777777" w:rsidR="0006537B" w:rsidRPr="00E970E2" w:rsidRDefault="0006537B" w:rsidP="0006537B">
      <w:pPr>
        <w:pStyle w:val="RA-Contents"/>
        <w:rPr>
          <w:rFonts w:ascii="Meiryo UI" w:eastAsia="Meiryo UI" w:hAnsi="Meiryo UI"/>
          <w:szCs w:val="20"/>
          <w:lang w:eastAsia="ko-KR"/>
        </w:rPr>
      </w:pPr>
    </w:p>
    <w:p w14:paraId="463841F6" w14:textId="77777777" w:rsidR="00A15C80" w:rsidRPr="00E970E2" w:rsidRDefault="00A15C80" w:rsidP="00A15C80">
      <w:pPr>
        <w:pStyle w:val="Web"/>
        <w:jc w:val="left"/>
        <w:rPr>
          <w:rFonts w:ascii="Meiryo UI" w:eastAsia="Meiryo UI" w:hAnsi="Meiryo UI"/>
          <w:szCs w:val="20"/>
        </w:rPr>
      </w:pPr>
      <w:r w:rsidRPr="00E970E2">
        <w:rPr>
          <w:rFonts w:ascii="Meiryo UI" w:eastAsia="Meiryo UI" w:hAnsi="Meiryo UI"/>
          <w:szCs w:val="20"/>
        </w:rPr>
        <w:t>少なくとも2022年以降、北朝鮮系の</w:t>
      </w:r>
      <w:r w:rsidRPr="00E970E2">
        <w:rPr>
          <w:rFonts w:ascii="Meiryo UI" w:eastAsia="Meiryo UI" w:hAnsi="Meiryo UI" w:cs="ＭＳ ゴシック" w:hint="eastAsia"/>
          <w:szCs w:val="20"/>
        </w:rPr>
        <w:t>国</w:t>
      </w:r>
      <w:r w:rsidRPr="00E970E2">
        <w:rPr>
          <w:rFonts w:ascii="Meiryo UI" w:eastAsia="Meiryo UI" w:hAnsi="Meiryo UI"/>
          <w:szCs w:val="20"/>
        </w:rPr>
        <w:t>家支援型脅威アクタ</w:t>
      </w:r>
      <w:r w:rsidRPr="00E970E2">
        <w:rPr>
          <w:rFonts w:ascii="Meiryo UI" w:eastAsia="Meiryo UI" w:hAnsi="Meiryo UI" w:cs="ＭＳ ゴシック" w:hint="eastAsia"/>
          <w:szCs w:val="20"/>
        </w:rPr>
        <w:t>ー</w:t>
      </w:r>
      <w:r w:rsidRPr="00E970E2">
        <w:rPr>
          <w:rFonts w:ascii="Meiryo UI" w:eastAsia="Meiryo UI" w:hAnsi="Meiryo UI"/>
          <w:szCs w:val="20"/>
        </w:rPr>
        <w:t>は「Contagious Interview」と呼ばれるキャンペ</w:t>
      </w:r>
      <w:r w:rsidRPr="00E970E2">
        <w:rPr>
          <w:rFonts w:ascii="Meiryo UI" w:eastAsia="Meiryo UI" w:hAnsi="Meiryo UI" w:cs="ＭＳ ゴシック" w:hint="eastAsia"/>
          <w:szCs w:val="20"/>
        </w:rPr>
        <w:t>ー</w:t>
      </w:r>
      <w:r w:rsidRPr="00E970E2">
        <w:rPr>
          <w:rFonts w:ascii="Meiryo UI" w:eastAsia="Meiryo UI" w:hAnsi="Meiryo UI"/>
          <w:szCs w:val="20"/>
        </w:rPr>
        <w:t>ンを展開し、世界中のソフトウェア開</w:t>
      </w:r>
      <w:r w:rsidRPr="00E970E2">
        <w:rPr>
          <w:rFonts w:ascii="Meiryo UI" w:eastAsia="Meiryo UI" w:hAnsi="Meiryo UI" w:cs="ＭＳ ゴシック" w:hint="eastAsia"/>
          <w:szCs w:val="20"/>
        </w:rPr>
        <w:t>発</w:t>
      </w:r>
      <w:r w:rsidRPr="00E970E2">
        <w:rPr>
          <w:rFonts w:ascii="Meiryo UI" w:eastAsia="Meiryo UI" w:hAnsi="Meiryo UI"/>
          <w:szCs w:val="20"/>
        </w:rPr>
        <w:t>者を標的とした攻</w:t>
      </w:r>
      <w:r w:rsidRPr="00E970E2">
        <w:rPr>
          <w:rFonts w:ascii="Meiryo UI" w:eastAsia="Meiryo UI" w:hAnsi="Meiryo UI" w:cs="ＭＳ ゴシック" w:hint="eastAsia"/>
          <w:szCs w:val="20"/>
        </w:rPr>
        <w:t>撃</w:t>
      </w:r>
      <w:r w:rsidRPr="00E970E2">
        <w:rPr>
          <w:rFonts w:ascii="Meiryo UI" w:eastAsia="Meiryo UI" w:hAnsi="Meiryo UI"/>
          <w:szCs w:val="20"/>
        </w:rPr>
        <w:t>活動を</w:t>
      </w:r>
      <w:r w:rsidRPr="00E970E2">
        <w:rPr>
          <w:rFonts w:ascii="Meiryo UI" w:eastAsia="Meiryo UI" w:hAnsi="Meiryo UI" w:cs="ＭＳ ゴシック" w:hint="eastAsia"/>
          <w:szCs w:val="20"/>
        </w:rPr>
        <w:t>継続</w:t>
      </w:r>
      <w:r w:rsidRPr="00E970E2">
        <w:rPr>
          <w:rFonts w:ascii="Meiryo UI" w:eastAsia="Meiryo UI" w:hAnsi="Meiryo UI"/>
          <w:szCs w:val="20"/>
        </w:rPr>
        <w:t>している。この攻</w:t>
      </w:r>
      <w:r w:rsidRPr="00E970E2">
        <w:rPr>
          <w:rFonts w:ascii="Meiryo UI" w:eastAsia="Meiryo UI" w:hAnsi="Meiryo UI" w:cs="ＭＳ ゴシック" w:hint="eastAsia"/>
          <w:szCs w:val="20"/>
        </w:rPr>
        <w:t>撃</w:t>
      </w:r>
      <w:r w:rsidRPr="00E970E2">
        <w:rPr>
          <w:rFonts w:ascii="Meiryo UI" w:eastAsia="Meiryo UI" w:hAnsi="Meiryo UI"/>
          <w:szCs w:val="20"/>
        </w:rPr>
        <w:t>では、リクル</w:t>
      </w:r>
      <w:r w:rsidRPr="00E970E2">
        <w:rPr>
          <w:rFonts w:ascii="Meiryo UI" w:eastAsia="Meiryo UI" w:hAnsi="Meiryo UI" w:cs="ＭＳ ゴシック" w:hint="eastAsia"/>
          <w:szCs w:val="20"/>
        </w:rPr>
        <w:t>ー</w:t>
      </w:r>
      <w:r w:rsidRPr="00E970E2">
        <w:rPr>
          <w:rFonts w:ascii="Meiryo UI" w:eastAsia="Meiryo UI" w:hAnsi="Meiryo UI"/>
          <w:szCs w:val="20"/>
        </w:rPr>
        <w:t>タ</w:t>
      </w:r>
      <w:r w:rsidRPr="00E970E2">
        <w:rPr>
          <w:rFonts w:ascii="Meiryo UI" w:eastAsia="Meiryo UI" w:hAnsi="Meiryo UI" w:cs="ＭＳ ゴシック" w:hint="eastAsia"/>
          <w:szCs w:val="20"/>
        </w:rPr>
        <w:t>ー</w:t>
      </w:r>
      <w:r w:rsidRPr="00E970E2">
        <w:rPr>
          <w:rFonts w:ascii="Meiryo UI" w:eastAsia="Meiryo UI" w:hAnsi="Meiryo UI"/>
          <w:szCs w:val="20"/>
        </w:rPr>
        <w:t>を装って接</w:t>
      </w:r>
      <w:r w:rsidRPr="00E970E2">
        <w:rPr>
          <w:rFonts w:ascii="Meiryo UI" w:eastAsia="Meiryo UI" w:hAnsi="Meiryo UI" w:cs="ＭＳ ゴシック" w:hint="eastAsia"/>
          <w:szCs w:val="20"/>
        </w:rPr>
        <w:t>触</w:t>
      </w:r>
      <w:r w:rsidRPr="00E970E2">
        <w:rPr>
          <w:rFonts w:ascii="Meiryo UI" w:eastAsia="Meiryo UI" w:hAnsi="Meiryo UI"/>
          <w:szCs w:val="20"/>
        </w:rPr>
        <w:t>し、技術面接を装ったプロセスの中でマルウェアを</w:t>
      </w:r>
      <w:r w:rsidRPr="00E970E2">
        <w:rPr>
          <w:rFonts w:ascii="Meiryo UI" w:eastAsia="Meiryo UI" w:hAnsi="Meiryo UI" w:cs="ＭＳ ゴシック" w:hint="eastAsia"/>
          <w:szCs w:val="20"/>
        </w:rPr>
        <w:t>実</w:t>
      </w:r>
      <w:r w:rsidRPr="00E970E2">
        <w:rPr>
          <w:rFonts w:ascii="Meiryo UI" w:eastAsia="Meiryo UI" w:hAnsi="Meiryo UI"/>
          <w:szCs w:val="20"/>
        </w:rPr>
        <w:t>行させるよう開</w:t>
      </w:r>
      <w:r w:rsidRPr="00E970E2">
        <w:rPr>
          <w:rFonts w:ascii="Meiryo UI" w:eastAsia="Meiryo UI" w:hAnsi="Meiryo UI" w:cs="ＭＳ ゴシック" w:hint="eastAsia"/>
          <w:szCs w:val="20"/>
        </w:rPr>
        <w:t>発</w:t>
      </w:r>
      <w:r w:rsidRPr="00E970E2">
        <w:rPr>
          <w:rFonts w:ascii="Meiryo UI" w:eastAsia="Meiryo UI" w:hAnsi="Meiryo UI"/>
          <w:szCs w:val="20"/>
        </w:rPr>
        <w:t>者を誘導する手法が用いられている。</w:t>
      </w:r>
    </w:p>
    <w:p w14:paraId="77475C4C" w14:textId="77777777" w:rsidR="00A15C80" w:rsidRPr="00E970E2" w:rsidRDefault="00A15C80" w:rsidP="00A15C80">
      <w:pPr>
        <w:pStyle w:val="Web"/>
        <w:jc w:val="left"/>
        <w:rPr>
          <w:rFonts w:ascii="Meiryo UI" w:eastAsia="Meiryo UI" w:hAnsi="Meiryo UI"/>
          <w:szCs w:val="20"/>
          <w:lang w:eastAsia="ja-JP"/>
        </w:rPr>
      </w:pPr>
      <w:r w:rsidRPr="00E970E2">
        <w:rPr>
          <w:rFonts w:ascii="Meiryo UI" w:eastAsia="Meiryo UI" w:hAnsi="Meiryo UI"/>
          <w:szCs w:val="20"/>
        </w:rPr>
        <w:t>2025年には、この手法を使用する北朝鮮</w:t>
      </w:r>
      <w:r w:rsidRPr="00E970E2">
        <w:rPr>
          <w:rFonts w:ascii="Meiryo UI" w:eastAsia="Meiryo UI" w:hAnsi="Meiryo UI" w:cs="ＭＳ ゴシック" w:hint="eastAsia"/>
          <w:szCs w:val="20"/>
        </w:rPr>
        <w:t>関</w:t>
      </w:r>
      <w:r w:rsidRPr="00E970E2">
        <w:rPr>
          <w:rFonts w:ascii="Meiryo UI" w:eastAsia="Meiryo UI" w:hAnsi="Meiryo UI"/>
          <w:szCs w:val="20"/>
        </w:rPr>
        <w:t>連アカウントがプラットフォ</w:t>
      </w:r>
      <w:r w:rsidRPr="00E970E2">
        <w:rPr>
          <w:rFonts w:ascii="Meiryo UI" w:eastAsia="Meiryo UI" w:hAnsi="Meiryo UI" w:cs="ＭＳ ゴシック" w:hint="eastAsia"/>
          <w:szCs w:val="20"/>
        </w:rPr>
        <w:t>ー</w:t>
      </w:r>
      <w:r w:rsidRPr="00E970E2">
        <w:rPr>
          <w:rFonts w:ascii="Meiryo UI" w:eastAsia="Meiryo UI" w:hAnsi="Meiryo UI"/>
          <w:szCs w:val="20"/>
        </w:rPr>
        <w:t>ムによって識別され、ブロックされたことが確認されている。脅威アクタ</w:t>
      </w:r>
      <w:r w:rsidRPr="00E970E2">
        <w:rPr>
          <w:rFonts w:ascii="Meiryo UI" w:eastAsia="Meiryo UI" w:hAnsi="Meiryo UI" w:cs="ＭＳ ゴシック" w:hint="eastAsia"/>
          <w:szCs w:val="20"/>
        </w:rPr>
        <w:t>ー</w:t>
      </w:r>
      <w:r w:rsidRPr="00E970E2">
        <w:rPr>
          <w:rFonts w:ascii="Meiryo UI" w:eastAsia="Meiryo UI" w:hAnsi="Meiryo UI"/>
          <w:szCs w:val="20"/>
        </w:rPr>
        <w:t xml:space="preserve">は主に </w:t>
      </w:r>
      <w:r w:rsidRPr="00E970E2">
        <w:rPr>
          <w:rStyle w:val="afff1"/>
          <w:rFonts w:ascii="Meiryo UI" w:eastAsia="Meiryo UI" w:hAnsi="Meiryo UI"/>
          <w:b w:val="0"/>
          <w:bCs w:val="0"/>
          <w:szCs w:val="20"/>
        </w:rPr>
        <w:t>BeaverTail</w:t>
      </w:r>
      <w:r w:rsidRPr="00E970E2">
        <w:rPr>
          <w:rFonts w:ascii="Meiryo UI" w:eastAsia="Meiryo UI" w:hAnsi="Meiryo UI"/>
          <w:b/>
          <w:bCs/>
          <w:szCs w:val="20"/>
        </w:rPr>
        <w:t xml:space="preserve"> </w:t>
      </w:r>
      <w:r w:rsidRPr="00E970E2">
        <w:rPr>
          <w:rFonts w:ascii="Meiryo UI" w:eastAsia="Meiryo UI" w:hAnsi="Meiryo UI"/>
          <w:szCs w:val="20"/>
        </w:rPr>
        <w:t xml:space="preserve">および </w:t>
      </w:r>
      <w:r w:rsidRPr="00E970E2">
        <w:rPr>
          <w:rStyle w:val="afff1"/>
          <w:rFonts w:ascii="Meiryo UI" w:eastAsia="Meiryo UI" w:hAnsi="Meiryo UI"/>
          <w:b w:val="0"/>
          <w:bCs w:val="0"/>
          <w:szCs w:val="20"/>
        </w:rPr>
        <w:t>OtterCookie</w:t>
      </w:r>
      <w:r w:rsidRPr="00E970E2">
        <w:rPr>
          <w:rFonts w:ascii="Meiryo UI" w:eastAsia="Meiryo UI" w:hAnsi="Meiryo UI"/>
          <w:b/>
          <w:bCs/>
          <w:szCs w:val="20"/>
        </w:rPr>
        <w:t xml:space="preserve"> </w:t>
      </w:r>
      <w:r w:rsidRPr="00E970E2">
        <w:rPr>
          <w:rFonts w:ascii="Meiryo UI" w:eastAsia="Meiryo UI" w:hAnsi="Meiryo UI"/>
          <w:szCs w:val="20"/>
        </w:rPr>
        <w:t>と呼ばれるマルウェアファミリ</w:t>
      </w:r>
      <w:r w:rsidRPr="00E970E2">
        <w:rPr>
          <w:rFonts w:ascii="Meiryo UI" w:eastAsia="Meiryo UI" w:hAnsi="Meiryo UI" w:cs="ＭＳ ゴシック" w:hint="eastAsia"/>
          <w:szCs w:val="20"/>
        </w:rPr>
        <w:t>ー</w:t>
      </w:r>
      <w:r w:rsidRPr="00E970E2">
        <w:rPr>
          <w:rFonts w:ascii="Meiryo UI" w:eastAsia="Meiryo UI" w:hAnsi="Meiryo UI"/>
          <w:szCs w:val="20"/>
        </w:rPr>
        <w:t>を配布する</w:t>
      </w:r>
    </w:p>
    <w:p w14:paraId="07ACB8F6" w14:textId="77777777" w:rsidR="00A15C80" w:rsidRPr="00E970E2" w:rsidRDefault="00A15C80" w:rsidP="00A15C80">
      <w:pPr>
        <w:pStyle w:val="Web"/>
        <w:jc w:val="left"/>
        <w:rPr>
          <w:rFonts w:ascii="Meiryo UI" w:eastAsia="Meiryo UI" w:hAnsi="Meiryo UI"/>
          <w:szCs w:val="20"/>
          <w:lang w:eastAsia="ja-JP"/>
        </w:rPr>
      </w:pPr>
      <w:r w:rsidRPr="00E970E2">
        <w:rPr>
          <w:rFonts w:ascii="Meiryo UI" w:eastAsia="Meiryo UI" w:hAnsi="Meiryo UI"/>
          <w:szCs w:val="20"/>
        </w:rPr>
        <w:t>ため、JavaScriptベ</w:t>
      </w:r>
      <w:r w:rsidRPr="00E970E2">
        <w:rPr>
          <w:rFonts w:ascii="Meiryo UI" w:eastAsia="Meiryo UI" w:hAnsi="Meiryo UI" w:cs="ＭＳ ゴシック" w:hint="eastAsia"/>
          <w:szCs w:val="20"/>
        </w:rPr>
        <w:t>ー</w:t>
      </w:r>
      <w:r w:rsidRPr="00E970E2">
        <w:rPr>
          <w:rFonts w:ascii="Meiryo UI" w:eastAsia="Meiryo UI" w:hAnsi="Meiryo UI"/>
          <w:szCs w:val="20"/>
        </w:rPr>
        <w:t>スのコ</w:t>
      </w:r>
      <w:r w:rsidRPr="00E970E2">
        <w:rPr>
          <w:rFonts w:ascii="Meiryo UI" w:eastAsia="Meiryo UI" w:hAnsi="Meiryo UI" w:cs="ＭＳ ゴシック" w:hint="eastAsia"/>
          <w:szCs w:val="20"/>
        </w:rPr>
        <w:t>ー</w:t>
      </w:r>
      <w:r w:rsidRPr="00E970E2">
        <w:rPr>
          <w:rFonts w:ascii="Meiryo UI" w:eastAsia="Meiryo UI" w:hAnsi="Meiryo UI"/>
          <w:szCs w:val="20"/>
        </w:rPr>
        <w:t>ドを利用していた。</w:t>
      </w:r>
    </w:p>
    <w:p w14:paraId="084077AF" w14:textId="77777777" w:rsidR="00A15C80" w:rsidRPr="00E970E2" w:rsidRDefault="00A15C80" w:rsidP="00A15C80">
      <w:pPr>
        <w:pStyle w:val="Web"/>
        <w:jc w:val="left"/>
        <w:rPr>
          <w:rFonts w:ascii="Meiryo UI" w:eastAsia="Meiryo UI" w:hAnsi="Meiryo UI"/>
          <w:szCs w:val="20"/>
        </w:rPr>
      </w:pPr>
      <w:r w:rsidRPr="00E970E2">
        <w:rPr>
          <w:rFonts w:ascii="Meiryo UI" w:eastAsia="Meiryo UI" w:hAnsi="Meiryo UI"/>
          <w:szCs w:val="20"/>
        </w:rPr>
        <w:t>また、攻</w:t>
      </w:r>
      <w:r w:rsidRPr="00E970E2">
        <w:rPr>
          <w:rFonts w:ascii="Meiryo UI" w:eastAsia="Meiryo UI" w:hAnsi="Meiryo UI" w:cs="ＭＳ ゴシック" w:hint="eastAsia"/>
          <w:szCs w:val="20"/>
        </w:rPr>
        <w:t>撃</w:t>
      </w:r>
      <w:r w:rsidRPr="00E970E2">
        <w:rPr>
          <w:rFonts w:ascii="Meiryo UI" w:eastAsia="Meiryo UI" w:hAnsi="Meiryo UI"/>
          <w:szCs w:val="20"/>
        </w:rPr>
        <w:t>手法として以下のような技術が確認されている。</w:t>
      </w:r>
    </w:p>
    <w:p w14:paraId="2C3C1E89" w14:textId="77777777" w:rsidR="00A15C80" w:rsidRPr="00E970E2" w:rsidRDefault="00A15C80" w:rsidP="00A15C80">
      <w:pPr>
        <w:pStyle w:val="Web"/>
        <w:numPr>
          <w:ilvl w:val="0"/>
          <w:numId w:val="66"/>
        </w:numPr>
        <w:jc w:val="left"/>
        <w:rPr>
          <w:rFonts w:ascii="Meiryo UI" w:eastAsia="Meiryo UI" w:hAnsi="Meiryo UI"/>
          <w:szCs w:val="20"/>
        </w:rPr>
      </w:pPr>
      <w:r w:rsidRPr="00E970E2">
        <w:rPr>
          <w:rFonts w:ascii="Meiryo UI" w:eastAsia="Meiryo UI" w:hAnsi="Meiryo UI"/>
          <w:szCs w:val="20"/>
        </w:rPr>
        <w:t>マルウェアURLを</w:t>
      </w:r>
      <w:r w:rsidRPr="00E970E2">
        <w:rPr>
          <w:rFonts w:ascii="Meiryo UI" w:eastAsia="Meiryo UI" w:hAnsi="Meiryo UI" w:cs="ＭＳ ゴシック" w:hint="eastAsia"/>
          <w:szCs w:val="20"/>
        </w:rPr>
        <w:t>隠</w:t>
      </w:r>
      <w:r w:rsidRPr="00E970E2">
        <w:rPr>
          <w:rFonts w:ascii="Meiryo UI" w:eastAsia="Meiryo UI" w:hAnsi="Meiryo UI"/>
          <w:szCs w:val="20"/>
        </w:rPr>
        <w:t xml:space="preserve">蔽するための </w:t>
      </w:r>
      <w:r w:rsidRPr="00E970E2">
        <w:rPr>
          <w:rStyle w:val="afff1"/>
          <w:rFonts w:ascii="Meiryo UI" w:eastAsia="Meiryo UI" w:hAnsi="Meiryo UI"/>
          <w:b w:val="0"/>
          <w:bCs w:val="0"/>
          <w:szCs w:val="20"/>
        </w:rPr>
        <w:t>Base64エンコ</w:t>
      </w:r>
      <w:r w:rsidRPr="00E970E2">
        <w:rPr>
          <w:rStyle w:val="afff1"/>
          <w:rFonts w:ascii="Meiryo UI" w:eastAsia="Meiryo UI" w:hAnsi="Meiryo UI" w:cs="ＭＳ ゴシック" w:hint="eastAsia"/>
          <w:b w:val="0"/>
          <w:bCs w:val="0"/>
          <w:szCs w:val="20"/>
        </w:rPr>
        <w:t>ー</w:t>
      </w:r>
      <w:r w:rsidRPr="00E970E2">
        <w:rPr>
          <w:rStyle w:val="afff1"/>
          <w:rFonts w:ascii="Meiryo UI" w:eastAsia="Meiryo UI" w:hAnsi="Meiryo UI"/>
          <w:b w:val="0"/>
          <w:bCs w:val="0"/>
          <w:szCs w:val="20"/>
        </w:rPr>
        <w:t>ディングの利用</w:t>
      </w:r>
    </w:p>
    <w:p w14:paraId="196C3CD2" w14:textId="77777777" w:rsidR="00A15C80" w:rsidRPr="00E970E2" w:rsidRDefault="00A15C80" w:rsidP="00A15C80">
      <w:pPr>
        <w:pStyle w:val="Web"/>
        <w:numPr>
          <w:ilvl w:val="0"/>
          <w:numId w:val="66"/>
        </w:numPr>
        <w:jc w:val="left"/>
        <w:rPr>
          <w:rFonts w:ascii="Meiryo UI" w:eastAsia="Meiryo UI" w:hAnsi="Meiryo UI"/>
          <w:szCs w:val="20"/>
        </w:rPr>
      </w:pPr>
      <w:r w:rsidRPr="00E970E2">
        <w:rPr>
          <w:rStyle w:val="afff1"/>
          <w:rFonts w:ascii="Meiryo UI" w:eastAsia="Meiryo UI" w:hAnsi="Meiryo UI"/>
          <w:b w:val="0"/>
          <w:bCs w:val="0"/>
          <w:szCs w:val="20"/>
        </w:rPr>
        <w:t>Vercel</w:t>
      </w:r>
      <w:r w:rsidRPr="00E970E2">
        <w:rPr>
          <w:rFonts w:ascii="Meiryo UI" w:eastAsia="Meiryo UI" w:hAnsi="Meiryo UI"/>
          <w:szCs w:val="20"/>
        </w:rPr>
        <w:t xml:space="preserve"> などの正規の生産性ツ</w:t>
      </w:r>
      <w:r w:rsidRPr="00E970E2">
        <w:rPr>
          <w:rFonts w:ascii="Meiryo UI" w:eastAsia="Meiryo UI" w:hAnsi="Meiryo UI" w:cs="ＭＳ ゴシック" w:hint="eastAsia"/>
          <w:szCs w:val="20"/>
        </w:rPr>
        <w:t>ー</w:t>
      </w:r>
      <w:r w:rsidRPr="00E970E2">
        <w:rPr>
          <w:rFonts w:ascii="Meiryo UI" w:eastAsia="Meiryo UI" w:hAnsi="Meiryo UI"/>
          <w:szCs w:val="20"/>
        </w:rPr>
        <w:t>ルやクラウドサ</w:t>
      </w:r>
      <w:r w:rsidRPr="00E970E2">
        <w:rPr>
          <w:rFonts w:ascii="Meiryo UI" w:eastAsia="Meiryo UI" w:hAnsi="Meiryo UI" w:cs="ＭＳ ゴシック" w:hint="eastAsia"/>
          <w:szCs w:val="20"/>
        </w:rPr>
        <w:t>ー</w:t>
      </w:r>
      <w:r w:rsidRPr="00E970E2">
        <w:rPr>
          <w:rFonts w:ascii="Meiryo UI" w:eastAsia="Meiryo UI" w:hAnsi="Meiryo UI"/>
          <w:szCs w:val="20"/>
        </w:rPr>
        <w:t>ビスを</w:t>
      </w:r>
      <w:r w:rsidRPr="00E970E2">
        <w:rPr>
          <w:rFonts w:ascii="Meiryo UI" w:eastAsia="Meiryo UI" w:hAnsi="Meiryo UI" w:cs="ＭＳ ゴシック" w:hint="eastAsia"/>
          <w:szCs w:val="20"/>
        </w:rPr>
        <w:t>悪</w:t>
      </w:r>
      <w:r w:rsidRPr="00E970E2">
        <w:rPr>
          <w:rFonts w:ascii="Meiryo UI" w:eastAsia="Meiryo UI" w:hAnsi="Meiryo UI"/>
          <w:szCs w:val="20"/>
        </w:rPr>
        <w:t>用したマルウェアペイロ</w:t>
      </w:r>
      <w:r w:rsidRPr="00E970E2">
        <w:rPr>
          <w:rFonts w:ascii="Meiryo UI" w:eastAsia="Meiryo UI" w:hAnsi="Meiryo UI" w:cs="ＭＳ ゴシック" w:hint="eastAsia"/>
          <w:szCs w:val="20"/>
        </w:rPr>
        <w:t>ー</w:t>
      </w:r>
      <w:r w:rsidRPr="00E970E2">
        <w:rPr>
          <w:rFonts w:ascii="Meiryo UI" w:eastAsia="Meiryo UI" w:hAnsi="Meiryo UI"/>
          <w:szCs w:val="20"/>
        </w:rPr>
        <w:t>ドのホスティング</w:t>
      </w:r>
    </w:p>
    <w:p w14:paraId="68660FF7" w14:textId="77777777" w:rsidR="00A15C80" w:rsidRPr="00E970E2" w:rsidRDefault="00A15C80" w:rsidP="00A15C80">
      <w:pPr>
        <w:pStyle w:val="Web"/>
        <w:jc w:val="left"/>
        <w:rPr>
          <w:rFonts w:ascii="Meiryo UI" w:eastAsia="Meiryo UI" w:hAnsi="Meiryo UI"/>
          <w:szCs w:val="20"/>
        </w:rPr>
      </w:pPr>
      <w:r w:rsidRPr="00E970E2">
        <w:rPr>
          <w:rFonts w:ascii="Meiryo UI" w:eastAsia="Meiryo UI" w:hAnsi="Meiryo UI"/>
          <w:szCs w:val="20"/>
        </w:rPr>
        <w:t>本キャンペ</w:t>
      </w:r>
      <w:r w:rsidRPr="00E970E2">
        <w:rPr>
          <w:rFonts w:ascii="Meiryo UI" w:eastAsia="Meiryo UI" w:hAnsi="Meiryo UI" w:cs="ＭＳ ゴシック" w:hint="eastAsia"/>
          <w:szCs w:val="20"/>
        </w:rPr>
        <w:t>ー</w:t>
      </w:r>
      <w:r w:rsidRPr="00E970E2">
        <w:rPr>
          <w:rFonts w:ascii="Meiryo UI" w:eastAsia="Meiryo UI" w:hAnsi="Meiryo UI"/>
          <w:szCs w:val="20"/>
        </w:rPr>
        <w:t>ンの主な目的は、資格情報の窃取、遠隔端末制御の確立、および金</w:t>
      </w:r>
      <w:r w:rsidRPr="00E970E2">
        <w:rPr>
          <w:rFonts w:ascii="Meiryo UI" w:eastAsia="Meiryo UI" w:hAnsi="Meiryo UI" w:cs="ＭＳ ゴシック" w:hint="eastAsia"/>
          <w:szCs w:val="20"/>
        </w:rPr>
        <w:t>銭</w:t>
      </w:r>
      <w:r w:rsidRPr="00E970E2">
        <w:rPr>
          <w:rFonts w:ascii="Meiryo UI" w:eastAsia="Meiryo UI" w:hAnsi="Meiryo UI"/>
          <w:szCs w:val="20"/>
        </w:rPr>
        <w:t>的利益の獲得や</w:t>
      </w:r>
      <w:r w:rsidRPr="00E970E2">
        <w:rPr>
          <w:rFonts w:ascii="Meiryo UI" w:eastAsia="Meiryo UI" w:hAnsi="Meiryo UI" w:cs="ＭＳ ゴシック" w:hint="eastAsia"/>
          <w:szCs w:val="20"/>
        </w:rPr>
        <w:t>対</w:t>
      </w:r>
      <w:r w:rsidRPr="00E970E2">
        <w:rPr>
          <w:rFonts w:ascii="Meiryo UI" w:eastAsia="Meiryo UI" w:hAnsi="Meiryo UI"/>
          <w:szCs w:val="20"/>
        </w:rPr>
        <w:t>北朝鮮制裁の回避にあるとみられる。</w:t>
      </w:r>
    </w:p>
    <w:p w14:paraId="2E7F621B" w14:textId="77777777" w:rsidR="00A15C80" w:rsidRPr="00E970E2" w:rsidRDefault="00A15C80" w:rsidP="00A15C80">
      <w:pPr>
        <w:pStyle w:val="Web"/>
        <w:jc w:val="left"/>
        <w:rPr>
          <w:rFonts w:ascii="Meiryo UI" w:eastAsia="Meiryo UI" w:hAnsi="Meiryo UI"/>
          <w:szCs w:val="20"/>
        </w:rPr>
      </w:pPr>
      <w:r w:rsidRPr="00E970E2">
        <w:rPr>
          <w:rFonts w:ascii="Meiryo UI" w:eastAsia="Meiryo UI" w:hAnsi="Meiryo UI"/>
          <w:szCs w:val="20"/>
        </w:rPr>
        <w:t>さらに攻</w:t>
      </w:r>
      <w:r w:rsidRPr="00E970E2">
        <w:rPr>
          <w:rFonts w:ascii="Meiryo UI" w:eastAsia="Meiryo UI" w:hAnsi="Meiryo UI" w:cs="ＭＳ ゴシック" w:hint="eastAsia"/>
          <w:szCs w:val="20"/>
        </w:rPr>
        <w:t>撃</w:t>
      </w:r>
      <w:r w:rsidRPr="00E970E2">
        <w:rPr>
          <w:rFonts w:ascii="Meiryo UI" w:eastAsia="Meiryo UI" w:hAnsi="Meiryo UI"/>
          <w:szCs w:val="20"/>
        </w:rPr>
        <w:t>者は、コンシュ</w:t>
      </w:r>
      <w:r w:rsidRPr="00E970E2">
        <w:rPr>
          <w:rFonts w:ascii="Meiryo UI" w:eastAsia="Meiryo UI" w:hAnsi="Meiryo UI" w:cs="ＭＳ ゴシック" w:hint="eastAsia"/>
          <w:szCs w:val="20"/>
        </w:rPr>
        <w:t>ー</w:t>
      </w:r>
      <w:r w:rsidRPr="00E970E2">
        <w:rPr>
          <w:rFonts w:ascii="Meiryo UI" w:eastAsia="Meiryo UI" w:hAnsi="Meiryo UI"/>
          <w:szCs w:val="20"/>
        </w:rPr>
        <w:t>マ</w:t>
      </w:r>
      <w:r w:rsidRPr="00E970E2">
        <w:rPr>
          <w:rFonts w:ascii="Meiryo UI" w:eastAsia="Meiryo UI" w:hAnsi="Meiryo UI" w:cs="ＭＳ ゴシック" w:hint="eastAsia"/>
          <w:szCs w:val="20"/>
        </w:rPr>
        <w:t>ー</w:t>
      </w:r>
      <w:r w:rsidRPr="00E970E2">
        <w:rPr>
          <w:rFonts w:ascii="Meiryo UI" w:eastAsia="Meiryo UI" w:hAnsi="Meiryo UI"/>
          <w:szCs w:val="20"/>
        </w:rPr>
        <w:t>向けVPN、</w:t>
      </w:r>
      <w:r w:rsidRPr="00E970E2">
        <w:rPr>
          <w:rFonts w:ascii="Meiryo UI" w:eastAsia="Meiryo UI" w:hAnsi="Meiryo UI" w:cs="ＭＳ ゴシック" w:hint="eastAsia"/>
          <w:szCs w:val="20"/>
        </w:rPr>
        <w:t>専</w:t>
      </w:r>
      <w:r w:rsidRPr="00E970E2">
        <w:rPr>
          <w:rFonts w:ascii="Meiryo UI" w:eastAsia="Meiryo UI" w:hAnsi="Meiryo UI"/>
          <w:szCs w:val="20"/>
        </w:rPr>
        <w:t>用VPSインフラ、スクリプトによる自動化を組み合わせてアカウント管理およびマルウェア配布を</w:t>
      </w:r>
      <w:r w:rsidRPr="00E970E2">
        <w:rPr>
          <w:rFonts w:ascii="Meiryo UI" w:eastAsia="Meiryo UI" w:hAnsi="Meiryo UI" w:cs="ＭＳ ゴシック" w:hint="eastAsia"/>
          <w:szCs w:val="20"/>
        </w:rPr>
        <w:t>実</w:t>
      </w:r>
      <w:r w:rsidRPr="00E970E2">
        <w:rPr>
          <w:rFonts w:ascii="Meiryo UI" w:eastAsia="Meiryo UI" w:hAnsi="Meiryo UI"/>
          <w:szCs w:val="20"/>
        </w:rPr>
        <w:t>施しており、組織的かつ高度な運用体制が構築されていることが確認されている。</w:t>
      </w:r>
    </w:p>
    <w:p w14:paraId="67E36472" w14:textId="77777777" w:rsidR="00A15C80" w:rsidRPr="00E970E2" w:rsidRDefault="00A15C80" w:rsidP="00A15C80">
      <w:pPr>
        <w:pStyle w:val="Web"/>
        <w:jc w:val="left"/>
        <w:rPr>
          <w:rFonts w:ascii="Meiryo UI" w:eastAsia="Meiryo UI" w:hAnsi="Meiryo UI"/>
          <w:szCs w:val="20"/>
          <w:lang w:eastAsia="ja-JP"/>
        </w:rPr>
      </w:pPr>
      <w:r w:rsidRPr="00E970E2">
        <w:rPr>
          <w:rFonts w:ascii="Meiryo UI" w:eastAsia="Meiryo UI" w:hAnsi="Meiryo UI"/>
          <w:szCs w:val="20"/>
        </w:rPr>
        <w:t>各種妨害措置が講じられているにもかかわらず、本キャンペ</w:t>
      </w:r>
      <w:r w:rsidRPr="00E970E2">
        <w:rPr>
          <w:rFonts w:ascii="Meiryo UI" w:eastAsia="Meiryo UI" w:hAnsi="Meiryo UI" w:cs="ＭＳ ゴシック" w:hint="eastAsia"/>
          <w:szCs w:val="20"/>
        </w:rPr>
        <w:t>ー</w:t>
      </w:r>
      <w:r w:rsidRPr="00E970E2">
        <w:rPr>
          <w:rFonts w:ascii="Meiryo UI" w:eastAsia="Meiryo UI" w:hAnsi="Meiryo UI"/>
          <w:szCs w:val="20"/>
        </w:rPr>
        <w:t>ンは暗</w:t>
      </w:r>
      <w:r w:rsidRPr="00E970E2">
        <w:rPr>
          <w:rFonts w:ascii="Meiryo UI" w:eastAsia="Meiryo UI" w:hAnsi="Meiryo UI" w:cs="ＭＳ ゴシック" w:hint="eastAsia"/>
          <w:szCs w:val="20"/>
        </w:rPr>
        <w:t>号</w:t>
      </w:r>
      <w:r w:rsidRPr="00E970E2">
        <w:rPr>
          <w:rFonts w:ascii="Meiryo UI" w:eastAsia="Meiryo UI" w:hAnsi="Meiryo UI"/>
          <w:szCs w:val="20"/>
        </w:rPr>
        <w:t>資産、金融、不動産分野に</w:t>
      </w:r>
      <w:r w:rsidRPr="00E970E2">
        <w:rPr>
          <w:rFonts w:ascii="Meiryo UI" w:eastAsia="Meiryo UI" w:hAnsi="Meiryo UI" w:cs="ＭＳ ゴシック" w:hint="eastAsia"/>
          <w:szCs w:val="20"/>
        </w:rPr>
        <w:t>関</w:t>
      </w:r>
      <w:r w:rsidRPr="00E970E2">
        <w:rPr>
          <w:rFonts w:ascii="Meiryo UI" w:eastAsia="Meiryo UI" w:hAnsi="Meiryo UI"/>
          <w:szCs w:val="20"/>
        </w:rPr>
        <w:t>連するソフトウェア開</w:t>
      </w:r>
      <w:r w:rsidRPr="00E970E2">
        <w:rPr>
          <w:rFonts w:ascii="Meiryo UI" w:eastAsia="Meiryo UI" w:hAnsi="Meiryo UI" w:cs="ＭＳ ゴシック" w:hint="eastAsia"/>
          <w:szCs w:val="20"/>
        </w:rPr>
        <w:t>発</w:t>
      </w:r>
      <w:r w:rsidRPr="00E970E2">
        <w:rPr>
          <w:rFonts w:ascii="Meiryo UI" w:eastAsia="Meiryo UI" w:hAnsi="Meiryo UI"/>
          <w:szCs w:val="20"/>
        </w:rPr>
        <w:t>者を中心に、現在も</w:t>
      </w:r>
      <w:r w:rsidRPr="00E970E2">
        <w:rPr>
          <w:rFonts w:ascii="Meiryo UI" w:eastAsia="Meiryo UI" w:hAnsi="Meiryo UI" w:cs="ＭＳ ゴシック" w:hint="eastAsia"/>
          <w:szCs w:val="20"/>
        </w:rPr>
        <w:t>継続</w:t>
      </w:r>
      <w:r w:rsidRPr="00E970E2">
        <w:rPr>
          <w:rFonts w:ascii="Meiryo UI" w:eastAsia="Meiryo UI" w:hAnsi="Meiryo UI"/>
          <w:szCs w:val="20"/>
        </w:rPr>
        <w:t>的に標的化および</w:t>
      </w:r>
      <w:r w:rsidRPr="00E970E2">
        <w:rPr>
          <w:rFonts w:ascii="Meiryo UI" w:eastAsia="Meiryo UI" w:hAnsi="Meiryo UI" w:cs="ＭＳ ゴシック" w:hint="eastAsia"/>
          <w:szCs w:val="20"/>
        </w:rPr>
        <w:t>悪</w:t>
      </w:r>
      <w:r w:rsidRPr="00E970E2">
        <w:rPr>
          <w:rFonts w:ascii="Meiryo UI" w:eastAsia="Meiryo UI" w:hAnsi="Meiryo UI"/>
          <w:szCs w:val="20"/>
        </w:rPr>
        <w:t>用が行われている。</w:t>
      </w:r>
    </w:p>
    <w:p w14:paraId="199163ED" w14:textId="77777777" w:rsidR="00A15C80" w:rsidRPr="00E970E2" w:rsidRDefault="00A15C80" w:rsidP="00A15C80">
      <w:pPr>
        <w:pStyle w:val="Web"/>
        <w:jc w:val="left"/>
        <w:rPr>
          <w:rFonts w:ascii="Meiryo UI" w:eastAsia="Meiryo UI" w:hAnsi="Meiryo UI"/>
          <w:b/>
          <w:bCs/>
          <w:szCs w:val="20"/>
        </w:rPr>
      </w:pPr>
      <w:r w:rsidRPr="00E970E2">
        <w:rPr>
          <w:rFonts w:ascii="Meiryo UI" w:eastAsia="Meiryo UI" w:hAnsi="Meiryo UI"/>
        </w:rPr>
        <w:t>攻撃フロー</w:t>
      </w:r>
    </w:p>
    <w:p w14:paraId="79B32DE5" w14:textId="77777777" w:rsidR="00A15C80" w:rsidRPr="00E970E2" w:rsidRDefault="00A15C80" w:rsidP="00A15C80">
      <w:pPr>
        <w:pStyle w:val="Web"/>
        <w:numPr>
          <w:ilvl w:val="0"/>
          <w:numId w:val="67"/>
        </w:numPr>
        <w:jc w:val="left"/>
        <w:rPr>
          <w:rFonts w:ascii="Meiryo UI" w:eastAsia="Meiryo UI" w:hAnsi="Meiryo UI"/>
          <w:szCs w:val="20"/>
        </w:rPr>
      </w:pPr>
      <w:r w:rsidRPr="00E970E2">
        <w:rPr>
          <w:rFonts w:ascii="Meiryo UI" w:eastAsia="Meiryo UI" w:hAnsi="Meiryo UI"/>
        </w:rPr>
        <w:t>[永続化] Exclusive Control (T1668)</w:t>
      </w:r>
    </w:p>
    <w:p w14:paraId="69F4B03C" w14:textId="77777777" w:rsidR="00A15C80" w:rsidRPr="00E970E2" w:rsidRDefault="00A15C80" w:rsidP="00A15C80">
      <w:pPr>
        <w:pStyle w:val="Web"/>
        <w:numPr>
          <w:ilvl w:val="1"/>
          <w:numId w:val="67"/>
        </w:numPr>
        <w:jc w:val="left"/>
        <w:rPr>
          <w:rFonts w:ascii="Meiryo UI" w:eastAsia="Meiryo UI" w:hAnsi="Meiryo UI"/>
          <w:szCs w:val="20"/>
        </w:rPr>
      </w:pPr>
      <w:r w:rsidRPr="00E970E2">
        <w:rPr>
          <w:rFonts w:ascii="Meiryo UI" w:eastAsia="Meiryo UI" w:hAnsi="Meiryo UI"/>
          <w:szCs w:val="20"/>
        </w:rPr>
        <w:t>開</w:t>
      </w:r>
      <w:r w:rsidRPr="00E970E2">
        <w:rPr>
          <w:rFonts w:ascii="Meiryo UI" w:eastAsia="Meiryo UI" w:hAnsi="Meiryo UI" w:cs="ＭＳ ゴシック" w:hint="eastAsia"/>
          <w:szCs w:val="20"/>
        </w:rPr>
        <w:t>発</w:t>
      </w:r>
      <w:r w:rsidRPr="00E970E2">
        <w:rPr>
          <w:rFonts w:ascii="Meiryo UI" w:eastAsia="Meiryo UI" w:hAnsi="Meiryo UI"/>
          <w:szCs w:val="20"/>
        </w:rPr>
        <w:t>者アカウントの制御</w:t>
      </w:r>
      <w:r w:rsidRPr="00E970E2">
        <w:rPr>
          <w:rFonts w:ascii="Meiryo UI" w:eastAsia="Meiryo UI" w:hAnsi="Meiryo UI" w:cs="ＭＳ ゴシック" w:hint="eastAsia"/>
          <w:szCs w:val="20"/>
        </w:rPr>
        <w:t>権</w:t>
      </w:r>
      <w:r w:rsidRPr="00E970E2">
        <w:rPr>
          <w:rFonts w:ascii="Meiryo UI" w:eastAsia="Meiryo UI" w:hAnsi="Meiryo UI"/>
          <w:szCs w:val="20"/>
        </w:rPr>
        <w:t>を確保</w:t>
      </w:r>
    </w:p>
    <w:p w14:paraId="6B19EC59" w14:textId="77777777" w:rsidR="00A15C80" w:rsidRPr="00E970E2" w:rsidRDefault="00A15C80" w:rsidP="00A15C80">
      <w:pPr>
        <w:pStyle w:val="Web"/>
        <w:numPr>
          <w:ilvl w:val="1"/>
          <w:numId w:val="67"/>
        </w:numPr>
        <w:jc w:val="left"/>
        <w:rPr>
          <w:rFonts w:ascii="Meiryo UI" w:eastAsia="Meiryo UI" w:hAnsi="Meiryo UI"/>
          <w:szCs w:val="20"/>
        </w:rPr>
      </w:pPr>
      <w:r w:rsidRPr="00E970E2">
        <w:rPr>
          <w:rFonts w:ascii="Meiryo UI" w:eastAsia="Meiryo UI" w:hAnsi="Meiryo UI"/>
          <w:szCs w:val="20"/>
        </w:rPr>
        <w:t>正規サ</w:t>
      </w:r>
      <w:r w:rsidRPr="00E970E2">
        <w:rPr>
          <w:rFonts w:ascii="Meiryo UI" w:eastAsia="Meiryo UI" w:hAnsi="Meiryo UI" w:cs="ＭＳ ゴシック" w:hint="eastAsia"/>
          <w:szCs w:val="20"/>
        </w:rPr>
        <w:t>ー</w:t>
      </w:r>
      <w:r w:rsidRPr="00E970E2">
        <w:rPr>
          <w:rFonts w:ascii="Meiryo UI" w:eastAsia="Meiryo UI" w:hAnsi="Meiryo UI"/>
          <w:szCs w:val="20"/>
        </w:rPr>
        <w:t>ビスアカウントを</w:t>
      </w:r>
      <w:r w:rsidRPr="00E970E2">
        <w:rPr>
          <w:rFonts w:ascii="Meiryo UI" w:eastAsia="Meiryo UI" w:hAnsi="Meiryo UI" w:cs="ＭＳ ゴシック" w:hint="eastAsia"/>
          <w:szCs w:val="20"/>
        </w:rPr>
        <w:t>悪</w:t>
      </w:r>
      <w:r w:rsidRPr="00E970E2">
        <w:rPr>
          <w:rFonts w:ascii="Meiryo UI" w:eastAsia="Meiryo UI" w:hAnsi="Meiryo UI"/>
          <w:szCs w:val="20"/>
        </w:rPr>
        <w:t>用し、持</w:t>
      </w:r>
      <w:r w:rsidRPr="00E970E2">
        <w:rPr>
          <w:rFonts w:ascii="Meiryo UI" w:eastAsia="Meiryo UI" w:hAnsi="Meiryo UI" w:cs="ＭＳ ゴシック" w:hint="eastAsia"/>
          <w:szCs w:val="20"/>
        </w:rPr>
        <w:t>続</w:t>
      </w:r>
      <w:r w:rsidRPr="00E970E2">
        <w:rPr>
          <w:rFonts w:ascii="Meiryo UI" w:eastAsia="Meiryo UI" w:hAnsi="Meiryo UI"/>
          <w:szCs w:val="20"/>
        </w:rPr>
        <w:t>的なアクセスを維持</w:t>
      </w:r>
    </w:p>
    <w:p w14:paraId="5C8D0A84" w14:textId="77777777" w:rsidR="00A15C80" w:rsidRPr="00E970E2" w:rsidRDefault="00A15C80" w:rsidP="00A15C80">
      <w:pPr>
        <w:pStyle w:val="Web"/>
        <w:numPr>
          <w:ilvl w:val="0"/>
          <w:numId w:val="67"/>
        </w:numPr>
        <w:jc w:val="left"/>
        <w:rPr>
          <w:rFonts w:ascii="Meiryo UI" w:eastAsia="Meiryo UI" w:hAnsi="Meiryo UI"/>
          <w:szCs w:val="20"/>
        </w:rPr>
      </w:pPr>
      <w:r w:rsidRPr="00E970E2">
        <w:rPr>
          <w:rFonts w:ascii="Meiryo UI" w:eastAsia="Meiryo UI" w:hAnsi="Meiryo UI"/>
        </w:rPr>
        <w:t>[防御回避] Stripped Payloads (T1027.008)</w:t>
      </w:r>
    </w:p>
    <w:p w14:paraId="29D95148" w14:textId="77777777" w:rsidR="00A15C80" w:rsidRPr="00E970E2" w:rsidRDefault="00A15C80" w:rsidP="00A15C80">
      <w:pPr>
        <w:pStyle w:val="Web"/>
        <w:numPr>
          <w:ilvl w:val="1"/>
          <w:numId w:val="67"/>
        </w:numPr>
        <w:jc w:val="left"/>
        <w:rPr>
          <w:rFonts w:ascii="Meiryo UI" w:eastAsia="Meiryo UI" w:hAnsi="Meiryo UI"/>
          <w:szCs w:val="20"/>
        </w:rPr>
      </w:pPr>
      <w:r w:rsidRPr="00E970E2">
        <w:rPr>
          <w:rFonts w:ascii="Meiryo UI" w:eastAsia="Meiryo UI" w:hAnsi="Meiryo UI"/>
          <w:szCs w:val="20"/>
        </w:rPr>
        <w:t>URLをBase64でエンコ</w:t>
      </w:r>
      <w:r w:rsidRPr="00E970E2">
        <w:rPr>
          <w:rFonts w:ascii="Meiryo UI" w:eastAsia="Meiryo UI" w:hAnsi="Meiryo UI" w:cs="ＭＳ ゴシック" w:hint="eastAsia"/>
          <w:szCs w:val="20"/>
        </w:rPr>
        <w:t>ー</w:t>
      </w:r>
      <w:r w:rsidRPr="00E970E2">
        <w:rPr>
          <w:rFonts w:ascii="Meiryo UI" w:eastAsia="Meiryo UI" w:hAnsi="Meiryo UI"/>
          <w:szCs w:val="20"/>
        </w:rPr>
        <w:t>ドし</w:t>
      </w:r>
      <w:r w:rsidRPr="00E970E2">
        <w:rPr>
          <w:rFonts w:ascii="Meiryo UI" w:eastAsia="Meiryo UI" w:hAnsi="Meiryo UI" w:cs="ＭＳ ゴシック" w:hint="eastAsia"/>
          <w:szCs w:val="20"/>
        </w:rPr>
        <w:t>実</w:t>
      </w:r>
      <w:r w:rsidRPr="00E970E2">
        <w:rPr>
          <w:rFonts w:ascii="Meiryo UI" w:eastAsia="Meiryo UI" w:hAnsi="Meiryo UI"/>
          <w:szCs w:val="20"/>
        </w:rPr>
        <w:t>際のアドレスを</w:t>
      </w:r>
      <w:r w:rsidRPr="00E970E2">
        <w:rPr>
          <w:rFonts w:ascii="Meiryo UI" w:eastAsia="Meiryo UI" w:hAnsi="Meiryo UI" w:cs="ＭＳ ゴシック" w:hint="eastAsia"/>
          <w:szCs w:val="20"/>
        </w:rPr>
        <w:t>隠</w:t>
      </w:r>
      <w:r w:rsidRPr="00E970E2">
        <w:rPr>
          <w:rFonts w:ascii="Meiryo UI" w:eastAsia="Meiryo UI" w:hAnsi="Meiryo UI"/>
          <w:szCs w:val="20"/>
        </w:rPr>
        <w:t>蔽</w:t>
      </w:r>
    </w:p>
    <w:p w14:paraId="110FFD24" w14:textId="77777777" w:rsidR="00A15C80" w:rsidRPr="00E970E2" w:rsidRDefault="00A15C80" w:rsidP="00A15C80">
      <w:pPr>
        <w:pStyle w:val="Web"/>
        <w:numPr>
          <w:ilvl w:val="1"/>
          <w:numId w:val="67"/>
        </w:numPr>
        <w:jc w:val="left"/>
        <w:rPr>
          <w:rFonts w:ascii="Meiryo UI" w:eastAsia="Meiryo UI" w:hAnsi="Meiryo UI"/>
          <w:szCs w:val="20"/>
        </w:rPr>
      </w:pPr>
      <w:r w:rsidRPr="00E970E2">
        <w:rPr>
          <w:rFonts w:ascii="Meiryo UI" w:eastAsia="Meiryo UI" w:hAnsi="Meiryo UI"/>
          <w:szCs w:val="20"/>
        </w:rPr>
        <w:t>正規ツ</w:t>
      </w:r>
      <w:r w:rsidRPr="00E970E2">
        <w:rPr>
          <w:rFonts w:ascii="Meiryo UI" w:eastAsia="Meiryo UI" w:hAnsi="Meiryo UI" w:cs="ＭＳ ゴシック" w:hint="eastAsia"/>
          <w:szCs w:val="20"/>
        </w:rPr>
        <w:t>ー</w:t>
      </w:r>
      <w:r w:rsidRPr="00E970E2">
        <w:rPr>
          <w:rFonts w:ascii="Meiryo UI" w:eastAsia="Meiryo UI" w:hAnsi="Meiryo UI"/>
          <w:szCs w:val="20"/>
        </w:rPr>
        <w:t>ルを利用してマルウェアを</w:t>
      </w:r>
      <w:r w:rsidRPr="00E970E2">
        <w:rPr>
          <w:rFonts w:ascii="Meiryo UI" w:eastAsia="Meiryo UI" w:hAnsi="Meiryo UI" w:cs="ＭＳ ゴシック" w:hint="eastAsia"/>
          <w:szCs w:val="20"/>
        </w:rPr>
        <w:t>実</w:t>
      </w:r>
      <w:r w:rsidRPr="00E970E2">
        <w:rPr>
          <w:rFonts w:ascii="Meiryo UI" w:eastAsia="Meiryo UI" w:hAnsi="Meiryo UI"/>
          <w:szCs w:val="20"/>
        </w:rPr>
        <w:t>行し、</w:t>
      </w:r>
      <w:r w:rsidRPr="00E970E2">
        <w:rPr>
          <w:rFonts w:ascii="Meiryo UI" w:eastAsia="Meiryo UI" w:hAnsi="Meiryo UI" w:cs="ＭＳ ゴシック" w:hint="eastAsia"/>
          <w:szCs w:val="20"/>
        </w:rPr>
        <w:t>検</w:t>
      </w:r>
      <w:r w:rsidRPr="00E970E2">
        <w:rPr>
          <w:rFonts w:ascii="Meiryo UI" w:eastAsia="Meiryo UI" w:hAnsi="Meiryo UI"/>
          <w:szCs w:val="20"/>
        </w:rPr>
        <w:t>知を回避</w:t>
      </w:r>
    </w:p>
    <w:p w14:paraId="2D6F1A95" w14:textId="77777777" w:rsidR="00A15C80" w:rsidRPr="00E970E2" w:rsidRDefault="00A15C80" w:rsidP="00A15C80">
      <w:pPr>
        <w:pStyle w:val="Web"/>
        <w:numPr>
          <w:ilvl w:val="0"/>
          <w:numId w:val="67"/>
        </w:numPr>
        <w:jc w:val="left"/>
        <w:rPr>
          <w:rFonts w:ascii="Meiryo UI" w:eastAsia="Meiryo UI" w:hAnsi="Meiryo UI"/>
          <w:szCs w:val="20"/>
        </w:rPr>
      </w:pPr>
      <w:r w:rsidRPr="00E970E2">
        <w:rPr>
          <w:rFonts w:ascii="Meiryo UI" w:eastAsia="Meiryo UI" w:hAnsi="Meiryo UI"/>
        </w:rPr>
        <w:t>[防御回避] Hide Artifacts (T1564)</w:t>
      </w:r>
    </w:p>
    <w:p w14:paraId="1A5B8B11" w14:textId="77777777" w:rsidR="00A15C80" w:rsidRPr="00E970E2" w:rsidRDefault="00A15C80" w:rsidP="00A15C80">
      <w:pPr>
        <w:pStyle w:val="Web"/>
        <w:numPr>
          <w:ilvl w:val="1"/>
          <w:numId w:val="67"/>
        </w:numPr>
        <w:jc w:val="left"/>
        <w:rPr>
          <w:rFonts w:ascii="Meiryo UI" w:eastAsia="Meiryo UI" w:hAnsi="Meiryo UI"/>
          <w:szCs w:val="20"/>
        </w:rPr>
      </w:pPr>
      <w:r w:rsidRPr="00E970E2">
        <w:rPr>
          <w:rFonts w:ascii="Meiryo UI" w:eastAsia="Meiryo UI" w:hAnsi="Meiryo UI"/>
          <w:szCs w:val="20"/>
        </w:rPr>
        <w:t>マルウェアの痕跡を</w:t>
      </w:r>
      <w:r w:rsidRPr="00E970E2">
        <w:rPr>
          <w:rFonts w:ascii="Meiryo UI" w:eastAsia="Meiryo UI" w:hAnsi="Meiryo UI" w:cs="ＭＳ ゴシック" w:hint="eastAsia"/>
          <w:szCs w:val="20"/>
        </w:rPr>
        <w:t>隠</w:t>
      </w:r>
      <w:r w:rsidRPr="00E970E2">
        <w:rPr>
          <w:rFonts w:ascii="Meiryo UI" w:eastAsia="Meiryo UI" w:hAnsi="Meiryo UI"/>
          <w:szCs w:val="20"/>
        </w:rPr>
        <w:t>蔽し</w:t>
      </w:r>
      <w:r w:rsidRPr="00E970E2">
        <w:rPr>
          <w:rFonts w:ascii="Meiryo UI" w:eastAsia="Meiryo UI" w:hAnsi="Meiryo UI" w:cs="ＭＳ ゴシック" w:hint="eastAsia"/>
          <w:szCs w:val="20"/>
        </w:rPr>
        <w:t>検</w:t>
      </w:r>
      <w:r w:rsidRPr="00E970E2">
        <w:rPr>
          <w:rFonts w:ascii="Meiryo UI" w:eastAsia="Meiryo UI" w:hAnsi="Meiryo UI"/>
          <w:szCs w:val="20"/>
        </w:rPr>
        <w:t>知を回避</w:t>
      </w:r>
    </w:p>
    <w:p w14:paraId="44F2C2D9" w14:textId="77777777" w:rsidR="00A15C80" w:rsidRPr="00E970E2" w:rsidRDefault="00A15C80" w:rsidP="00A15C80">
      <w:pPr>
        <w:pStyle w:val="Web"/>
        <w:numPr>
          <w:ilvl w:val="1"/>
          <w:numId w:val="67"/>
        </w:numPr>
        <w:jc w:val="left"/>
        <w:rPr>
          <w:rFonts w:ascii="Meiryo UI" w:eastAsia="Meiryo UI" w:hAnsi="Meiryo UI"/>
          <w:szCs w:val="20"/>
        </w:rPr>
      </w:pPr>
      <w:r w:rsidRPr="00E970E2">
        <w:rPr>
          <w:rFonts w:ascii="Meiryo UI" w:eastAsia="Meiryo UI" w:hAnsi="Meiryo UI"/>
          <w:szCs w:val="20"/>
        </w:rPr>
        <w:lastRenderedPageBreak/>
        <w:t>複</w:t>
      </w:r>
      <w:r w:rsidRPr="00E970E2">
        <w:rPr>
          <w:rFonts w:ascii="Meiryo UI" w:eastAsia="Meiryo UI" w:hAnsi="Meiryo UI" w:cs="ＭＳ ゴシック" w:hint="eastAsia"/>
          <w:szCs w:val="20"/>
        </w:rPr>
        <w:t>数</w:t>
      </w:r>
      <w:r w:rsidRPr="00E970E2">
        <w:rPr>
          <w:rFonts w:ascii="Meiryo UI" w:eastAsia="Meiryo UI" w:hAnsi="Meiryo UI"/>
          <w:szCs w:val="20"/>
        </w:rPr>
        <w:t>の難</w:t>
      </w:r>
      <w:r w:rsidRPr="00E970E2">
        <w:rPr>
          <w:rFonts w:ascii="Meiryo UI" w:eastAsia="Meiryo UI" w:hAnsi="Meiryo UI" w:cs="ＭＳ ゴシック" w:hint="eastAsia"/>
          <w:szCs w:val="20"/>
        </w:rPr>
        <w:t>読</w:t>
      </w:r>
      <w:r w:rsidRPr="00E970E2">
        <w:rPr>
          <w:rFonts w:ascii="Meiryo UI" w:eastAsia="Meiryo UI" w:hAnsi="Meiryo UI"/>
          <w:szCs w:val="20"/>
        </w:rPr>
        <w:t>化技術を用いて</w:t>
      </w:r>
      <w:r w:rsidRPr="00E970E2">
        <w:rPr>
          <w:rFonts w:ascii="Meiryo UI" w:eastAsia="Meiryo UI" w:hAnsi="Meiryo UI" w:cs="ＭＳ ゴシック" w:hint="eastAsia"/>
          <w:szCs w:val="20"/>
        </w:rPr>
        <w:t>実</w:t>
      </w:r>
      <w:r w:rsidRPr="00E970E2">
        <w:rPr>
          <w:rFonts w:ascii="Meiryo UI" w:eastAsia="Meiryo UI" w:hAnsi="Meiryo UI"/>
          <w:szCs w:val="20"/>
        </w:rPr>
        <w:t>際の動作を</w:t>
      </w:r>
      <w:r w:rsidRPr="00E970E2">
        <w:rPr>
          <w:rFonts w:ascii="Meiryo UI" w:eastAsia="Meiryo UI" w:hAnsi="Meiryo UI" w:cs="ＭＳ ゴシック" w:hint="eastAsia"/>
          <w:szCs w:val="20"/>
        </w:rPr>
        <w:t>隠</w:t>
      </w:r>
      <w:r w:rsidRPr="00E970E2">
        <w:rPr>
          <w:rFonts w:ascii="Meiryo UI" w:eastAsia="Meiryo UI" w:hAnsi="Meiryo UI"/>
          <w:szCs w:val="20"/>
        </w:rPr>
        <w:t>蔽</w:t>
      </w:r>
    </w:p>
    <w:p w14:paraId="3029D719" w14:textId="77777777" w:rsidR="00A15C80" w:rsidRPr="00E970E2" w:rsidRDefault="00A15C80" w:rsidP="00A15C80">
      <w:pPr>
        <w:pStyle w:val="Web"/>
        <w:numPr>
          <w:ilvl w:val="0"/>
          <w:numId w:val="67"/>
        </w:numPr>
        <w:jc w:val="left"/>
        <w:rPr>
          <w:rFonts w:ascii="Meiryo UI" w:eastAsia="Meiryo UI" w:hAnsi="Meiryo UI"/>
          <w:szCs w:val="20"/>
        </w:rPr>
      </w:pPr>
      <w:r w:rsidRPr="00E970E2">
        <w:rPr>
          <w:rFonts w:ascii="Meiryo UI" w:eastAsia="Meiryo UI" w:hAnsi="Meiryo UI"/>
        </w:rPr>
        <w:t>[コマンド・アンド・コントロール] Multi-hop Proxy (T1188)</w:t>
      </w:r>
    </w:p>
    <w:p w14:paraId="502DB2DF" w14:textId="77777777" w:rsidR="00A15C80" w:rsidRPr="00E970E2" w:rsidRDefault="00A15C80" w:rsidP="00A15C80">
      <w:pPr>
        <w:pStyle w:val="Web"/>
        <w:numPr>
          <w:ilvl w:val="1"/>
          <w:numId w:val="67"/>
        </w:numPr>
        <w:jc w:val="left"/>
        <w:rPr>
          <w:rFonts w:ascii="Meiryo UI" w:eastAsia="Meiryo UI" w:hAnsi="Meiryo UI"/>
          <w:szCs w:val="20"/>
        </w:rPr>
      </w:pPr>
      <w:r w:rsidRPr="00E970E2">
        <w:rPr>
          <w:rFonts w:ascii="Meiryo UI" w:eastAsia="Meiryo UI" w:hAnsi="Meiryo UI"/>
          <w:szCs w:val="20"/>
        </w:rPr>
        <w:t>コンシュ</w:t>
      </w:r>
      <w:r w:rsidRPr="00E970E2">
        <w:rPr>
          <w:rFonts w:ascii="Meiryo UI" w:eastAsia="Meiryo UI" w:hAnsi="Meiryo UI" w:cs="ＭＳ ゴシック" w:hint="eastAsia"/>
          <w:szCs w:val="20"/>
        </w:rPr>
        <w:t>ー</w:t>
      </w:r>
      <w:r w:rsidRPr="00E970E2">
        <w:rPr>
          <w:rFonts w:ascii="Meiryo UI" w:eastAsia="Meiryo UI" w:hAnsi="Meiryo UI"/>
          <w:szCs w:val="20"/>
        </w:rPr>
        <w:t>マ</w:t>
      </w:r>
      <w:r w:rsidRPr="00E970E2">
        <w:rPr>
          <w:rFonts w:ascii="Meiryo UI" w:eastAsia="Meiryo UI" w:hAnsi="Meiryo UI" w:cs="ＭＳ ゴシック" w:hint="eastAsia"/>
          <w:szCs w:val="20"/>
        </w:rPr>
        <w:t>ー</w:t>
      </w:r>
      <w:r w:rsidRPr="00E970E2">
        <w:rPr>
          <w:rFonts w:ascii="Meiryo UI" w:eastAsia="Meiryo UI" w:hAnsi="Meiryo UI"/>
          <w:szCs w:val="20"/>
        </w:rPr>
        <w:t>向けVPNを利用して通信</w:t>
      </w:r>
      <w:r w:rsidRPr="00E970E2">
        <w:rPr>
          <w:rFonts w:ascii="Meiryo UI" w:eastAsia="Meiryo UI" w:hAnsi="Meiryo UI" w:cs="ＭＳ ゴシック" w:hint="eastAsia"/>
          <w:szCs w:val="20"/>
        </w:rPr>
        <w:t>経</w:t>
      </w:r>
      <w:r w:rsidRPr="00E970E2">
        <w:rPr>
          <w:rFonts w:ascii="Meiryo UI" w:eastAsia="Meiryo UI" w:hAnsi="Meiryo UI"/>
          <w:szCs w:val="20"/>
        </w:rPr>
        <w:t>路を</w:t>
      </w:r>
      <w:r w:rsidRPr="00E970E2">
        <w:rPr>
          <w:rFonts w:ascii="Meiryo UI" w:eastAsia="Meiryo UI" w:hAnsi="Meiryo UI" w:cs="ＭＳ ゴシック" w:hint="eastAsia"/>
          <w:szCs w:val="20"/>
        </w:rPr>
        <w:t>隠</w:t>
      </w:r>
      <w:r w:rsidRPr="00E970E2">
        <w:rPr>
          <w:rFonts w:ascii="Meiryo UI" w:eastAsia="Meiryo UI" w:hAnsi="Meiryo UI"/>
          <w:szCs w:val="20"/>
        </w:rPr>
        <w:t>蔽</w:t>
      </w:r>
    </w:p>
    <w:p w14:paraId="0433F839" w14:textId="77777777" w:rsidR="00A15C80" w:rsidRPr="00E970E2" w:rsidRDefault="00A15C80" w:rsidP="00A15C80">
      <w:pPr>
        <w:pStyle w:val="Web"/>
        <w:numPr>
          <w:ilvl w:val="1"/>
          <w:numId w:val="67"/>
        </w:numPr>
        <w:jc w:val="left"/>
        <w:rPr>
          <w:rFonts w:ascii="Meiryo UI" w:eastAsia="Meiryo UI" w:hAnsi="Meiryo UI"/>
          <w:szCs w:val="20"/>
        </w:rPr>
      </w:pPr>
      <w:r w:rsidRPr="00E970E2">
        <w:rPr>
          <w:rFonts w:ascii="Meiryo UI" w:eastAsia="Meiryo UI" w:hAnsi="Meiryo UI" w:cs="ＭＳ ゴシック" w:hint="eastAsia"/>
          <w:szCs w:val="20"/>
        </w:rPr>
        <w:t>専</w:t>
      </w:r>
      <w:r w:rsidRPr="00E970E2">
        <w:rPr>
          <w:rFonts w:ascii="Meiryo UI" w:eastAsia="Meiryo UI" w:hAnsi="Meiryo UI"/>
          <w:szCs w:val="20"/>
        </w:rPr>
        <w:t>用VPSインフラを使用した多段プロキシ通信を構築</w:t>
      </w:r>
    </w:p>
    <w:p w14:paraId="58C642B3" w14:textId="77777777" w:rsidR="00A15C80" w:rsidRPr="00E970E2" w:rsidRDefault="00A15C80" w:rsidP="00A15C80">
      <w:pPr>
        <w:pStyle w:val="Web"/>
        <w:numPr>
          <w:ilvl w:val="0"/>
          <w:numId w:val="67"/>
        </w:numPr>
        <w:jc w:val="left"/>
        <w:rPr>
          <w:rFonts w:ascii="Meiryo UI" w:eastAsia="Meiryo UI" w:hAnsi="Meiryo UI"/>
          <w:szCs w:val="20"/>
        </w:rPr>
      </w:pPr>
      <w:r w:rsidRPr="00E970E2">
        <w:rPr>
          <w:rStyle w:val="afff1"/>
          <w:rFonts w:ascii="Meiryo UI" w:eastAsia="Meiryo UI" w:hAnsi="Meiryo UI"/>
          <w:szCs w:val="20"/>
        </w:rPr>
        <w:t>[Discovery] Domain Account (T1087.002)</w:t>
      </w:r>
    </w:p>
    <w:p w14:paraId="48F9BC5F" w14:textId="77777777" w:rsidR="00A15C80" w:rsidRPr="00E970E2" w:rsidRDefault="00A15C80" w:rsidP="00A15C80">
      <w:pPr>
        <w:pStyle w:val="Web"/>
        <w:numPr>
          <w:ilvl w:val="1"/>
          <w:numId w:val="67"/>
        </w:numPr>
        <w:jc w:val="left"/>
        <w:rPr>
          <w:rFonts w:ascii="Meiryo UI" w:eastAsia="Meiryo UI" w:hAnsi="Meiryo UI"/>
          <w:szCs w:val="20"/>
        </w:rPr>
      </w:pPr>
      <w:r w:rsidRPr="00E970E2">
        <w:rPr>
          <w:rFonts w:ascii="Meiryo UI" w:eastAsia="Meiryo UI" w:hAnsi="Meiryo UI"/>
          <w:szCs w:val="20"/>
        </w:rPr>
        <w:t>開</w:t>
      </w:r>
      <w:r w:rsidRPr="00E970E2">
        <w:rPr>
          <w:rFonts w:ascii="Meiryo UI" w:eastAsia="Meiryo UI" w:hAnsi="Meiryo UI" w:cs="ＭＳ ゴシック" w:hint="eastAsia"/>
          <w:szCs w:val="20"/>
        </w:rPr>
        <w:t>発</w:t>
      </w:r>
      <w:r w:rsidRPr="00E970E2">
        <w:rPr>
          <w:rFonts w:ascii="Meiryo UI" w:eastAsia="Meiryo UI" w:hAnsi="Meiryo UI"/>
          <w:szCs w:val="20"/>
        </w:rPr>
        <w:t>者アカウントを主要な標的として特定</w:t>
      </w:r>
    </w:p>
    <w:p w14:paraId="2FBC5F34" w14:textId="77777777" w:rsidR="00A15C80" w:rsidRPr="00E970E2" w:rsidRDefault="00A15C80" w:rsidP="00A15C80">
      <w:pPr>
        <w:pStyle w:val="Web"/>
        <w:numPr>
          <w:ilvl w:val="1"/>
          <w:numId w:val="67"/>
        </w:numPr>
        <w:jc w:val="left"/>
        <w:rPr>
          <w:rFonts w:ascii="Meiryo UI" w:eastAsia="Meiryo UI" w:hAnsi="Meiryo UI"/>
          <w:szCs w:val="20"/>
          <w:lang w:eastAsia="ja-JP"/>
        </w:rPr>
      </w:pPr>
      <w:r w:rsidRPr="00E970E2">
        <w:rPr>
          <w:rFonts w:ascii="Meiryo UI" w:eastAsia="Meiryo UI" w:hAnsi="Meiryo UI"/>
          <w:szCs w:val="20"/>
        </w:rPr>
        <w:t>アカウント資格情報の</w:t>
      </w:r>
      <w:r w:rsidRPr="00E970E2">
        <w:rPr>
          <w:rFonts w:ascii="Meiryo UI" w:eastAsia="Meiryo UI" w:hAnsi="Meiryo UI" w:cs="ＭＳ ゴシック" w:hint="eastAsia"/>
          <w:szCs w:val="20"/>
        </w:rPr>
        <w:t>収</w:t>
      </w:r>
      <w:r w:rsidRPr="00E970E2">
        <w:rPr>
          <w:rFonts w:ascii="Meiryo UI" w:eastAsia="Meiryo UI" w:hAnsi="Meiryo UI"/>
          <w:szCs w:val="20"/>
        </w:rPr>
        <w:t>集</w:t>
      </w:r>
    </w:p>
    <w:p w14:paraId="689D2DCC" w14:textId="77777777" w:rsidR="00A15C80" w:rsidRPr="00E970E2" w:rsidRDefault="00A13000" w:rsidP="00A15C80">
      <w:pPr>
        <w:rPr>
          <w:rFonts w:ascii="Meiryo UI" w:eastAsia="Meiryo UI" w:hAnsi="Meiryo UI"/>
        </w:rPr>
      </w:pPr>
      <w:r>
        <w:rPr>
          <w:rFonts w:ascii="Meiryo UI" w:eastAsia="Meiryo UI" w:hAnsi="Meiryo UI"/>
          <w:noProof/>
        </w:rPr>
        <w:pict w14:anchorId="4F2D87FE">
          <v:rect id="_x0000_i1025" alt="" style="width:425.2pt;height:.05pt;mso-width-percent:0;mso-height-percent:0;mso-width-percent:0;mso-height-percent:0" o:hralign="center" o:hrstd="t" o:hr="t" fillcolor="#a0a0a0" stroked="f">
            <v:textbox inset="5.85pt,.7pt,5.85pt,.7pt"/>
          </v:rect>
        </w:pict>
      </w:r>
    </w:p>
    <w:p w14:paraId="70F2D821" w14:textId="77777777" w:rsidR="0006537B" w:rsidRPr="00E970E2" w:rsidRDefault="0006537B" w:rsidP="0006537B">
      <w:pPr>
        <w:pStyle w:val="RA-Contents"/>
        <w:rPr>
          <w:rFonts w:ascii="Meiryo UI" w:eastAsia="Meiryo UI" w:hAnsi="Meiryo UI"/>
          <w:b/>
          <w:bCs/>
          <w:lang w:eastAsia="ko-KR"/>
        </w:rPr>
      </w:pPr>
    </w:p>
    <w:p w14:paraId="2F5A4ED8" w14:textId="77777777" w:rsidR="0006537B" w:rsidRPr="00E970E2" w:rsidRDefault="0006537B" w:rsidP="0006537B">
      <w:pPr>
        <w:pStyle w:val="RA-Contents"/>
        <w:numPr>
          <w:ilvl w:val="0"/>
          <w:numId w:val="60"/>
        </w:numPr>
        <w:rPr>
          <w:rFonts w:ascii="Meiryo UI" w:eastAsia="Meiryo UI" w:hAnsi="Meiryo UI"/>
          <w:b/>
          <w:bCs/>
        </w:rPr>
      </w:pPr>
      <w:r w:rsidRPr="00E970E2">
        <w:rPr>
          <w:rFonts w:ascii="Meiryo UI" w:eastAsia="Meiryo UI" w:hAnsi="Meiryo UI"/>
        </w:rPr>
        <w:t>SectorA05 used LNK マルウェア disguised as Trading Secret Guide (2026-01-22)</w:t>
      </w:r>
    </w:p>
    <w:p w14:paraId="368F7AAD" w14:textId="77777777" w:rsidR="0006537B" w:rsidRPr="00E970E2" w:rsidRDefault="0006537B" w:rsidP="0006537B">
      <w:pPr>
        <w:pStyle w:val="RA-Contents"/>
        <w:rPr>
          <w:rFonts w:ascii="Meiryo UI" w:eastAsia="Meiryo UI" w:hAnsi="Meiryo UI"/>
        </w:rPr>
      </w:pPr>
      <w:hyperlink r:id="rId24">
        <w:r w:rsidRPr="00E970E2">
          <w:rPr>
            <w:rFonts w:ascii="Meiryo UI" w:eastAsia="Meiryo UI" w:hAnsi="Meiryo UI"/>
            <w:color w:val="0000FF"/>
            <w:u w:val="single"/>
          </w:rPr>
          <w:t>https://cti.nshc.net/events/view/22117</w:t>
        </w:r>
      </w:hyperlink>
    </w:p>
    <w:p w14:paraId="39622041" w14:textId="77777777" w:rsidR="0006537B" w:rsidRPr="00E970E2" w:rsidRDefault="0006537B" w:rsidP="0006537B">
      <w:pPr>
        <w:pStyle w:val="RA-Contents"/>
        <w:rPr>
          <w:rFonts w:ascii="Meiryo UI" w:eastAsia="Meiryo UI" w:hAnsi="Meiryo UI"/>
          <w:lang w:eastAsia="ko-KR"/>
        </w:rPr>
      </w:pPr>
    </w:p>
    <w:p w14:paraId="047C3C8D"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2026年1月、韓国ユーザーを対象とした悪性LNKファイルが確認されており、北朝鮮関連の脅威行為者との関連が示唆される。このLNKファイルはXenoRATの変種であるMoonPeak マルウェアを実行する。攻撃は韓国の投資家を標的としているようで、外貨獲得を目的としている可能性がある。LNKファイルが開かれると、XORでエンコードされた餌PDFと難読化されたPowerShellスクリプトを実行する。このスクリプトは仮想およびマルウェア分析環境を検出し、外部サイトから追加スクリプトをダウンロードし、システム情報を指定されたエンドポイントに送信する。第二段階ではGitHubリポジトリから文書をダウンロードし、これはその後、Stella.exeという実行ファイルに変換され、分析を避けるために難読化技法を使用する。第三段階では、コマンド＆コントロールサーバーと通信する難読化されたMoonPeak マルウェアを実行する。この攻撃は合法的なプラットフォーム(LOTS)を活用し、以前に報告されたキャンペーンと類似性を共有しており、北朝鮮の行為者がサイバー諜報のために継続的に使用していることを強調している。</w:t>
      </w:r>
    </w:p>
    <w:p w14:paraId="2D2BA605" w14:textId="77777777" w:rsidR="0006537B" w:rsidRPr="00E970E2" w:rsidRDefault="0006537B" w:rsidP="0006537B">
      <w:pPr>
        <w:pStyle w:val="RA-Contents"/>
        <w:rPr>
          <w:rFonts w:ascii="Meiryo UI" w:eastAsia="Meiryo UI" w:hAnsi="Meiryo UI"/>
          <w:lang w:eastAsia="ko-KR"/>
        </w:rPr>
      </w:pPr>
    </w:p>
    <w:p w14:paraId="7E8CDB83" w14:textId="77777777" w:rsidR="0006537B" w:rsidRPr="00E970E2" w:rsidRDefault="0006537B" w:rsidP="0006537B">
      <w:pPr>
        <w:pStyle w:val="RA-Contents"/>
        <w:rPr>
          <w:rFonts w:ascii="Meiryo UI" w:eastAsia="Meiryo UI" w:hAnsi="Meiryo UI"/>
          <w:b/>
          <w:bCs/>
          <w:lang w:eastAsia="ja-JP"/>
        </w:rPr>
      </w:pPr>
      <w:r w:rsidRPr="00E970E2">
        <w:rPr>
          <w:rFonts w:ascii="Meiryo UI" w:eastAsia="Meiryo UI" w:hAnsi="Meiryo UI"/>
          <w:lang w:eastAsia="ja-JP"/>
        </w:rPr>
        <w:t>[攻撃フロー]</w:t>
      </w:r>
    </w:p>
    <w:p w14:paraId="7CCE3EA7" w14:textId="77777777" w:rsidR="00AC6D28" w:rsidRPr="00E970E2" w:rsidRDefault="00AC6D28" w:rsidP="00AC6D28">
      <w:pPr>
        <w:pStyle w:val="RA-Contents"/>
        <w:rPr>
          <w:rFonts w:ascii="Meiryo UI" w:eastAsia="Meiryo UI" w:hAnsi="Meiryo UI"/>
          <w:lang w:eastAsia="ja-JP"/>
        </w:rPr>
      </w:pPr>
      <w:r w:rsidRPr="00E970E2">
        <w:rPr>
          <w:rFonts w:ascii="Meiryo UI" w:eastAsia="Meiryo UI" w:hAnsi="Meiryo UI"/>
          <w:lang w:eastAsia="ja-JP"/>
        </w:rPr>
        <w:t>1. [実行] User 実行 (T1204)</w:t>
      </w:r>
    </w:p>
    <w:p w14:paraId="0F46757F" w14:textId="77777777" w:rsidR="00AC6D28" w:rsidRPr="00E970E2" w:rsidRDefault="00AC6D28" w:rsidP="00AC6D28">
      <w:pPr>
        <w:pStyle w:val="RA-Contents"/>
        <w:rPr>
          <w:rFonts w:ascii="Meiryo UI" w:eastAsia="Meiryo UI" w:hAnsi="Meiryo UI"/>
          <w:lang w:eastAsia="ja-JP"/>
        </w:rPr>
      </w:pPr>
      <w:r w:rsidRPr="00E970E2">
        <w:rPr>
          <w:rFonts w:ascii="Meiryo UI" w:eastAsia="Meiryo UI" w:hAnsi="Meiryo UI"/>
          <w:lang w:eastAsia="ja-JP"/>
        </w:rPr>
        <w:t xml:space="preserve">   a. </w:t>
      </w:r>
      <w:r w:rsidRPr="00E970E2">
        <w:rPr>
          <w:rFonts w:ascii="Meiryo UI" w:eastAsia="Meiryo UI" w:hAnsi="Meiryo UI" w:hint="eastAsia"/>
          <w:lang w:eastAsia="ja-JP"/>
        </w:rPr>
        <w:t>悪性</w:t>
      </w:r>
      <w:r w:rsidRPr="00E970E2">
        <w:rPr>
          <w:rFonts w:ascii="Meiryo UI" w:eastAsia="Meiryo UI" w:hAnsi="Meiryo UI"/>
          <w:lang w:eastAsia="ja-JP"/>
        </w:rPr>
        <w:t>LNKファイルの</w:t>
      </w:r>
      <w:r w:rsidRPr="00E970E2">
        <w:rPr>
          <w:rFonts w:ascii="Meiryo UI" w:eastAsia="Meiryo UI" w:hAnsi="Meiryo UI" w:hint="eastAsia"/>
          <w:lang w:eastAsia="ja-JP"/>
        </w:rPr>
        <w:t>実行により感染トリガーが発生</w:t>
      </w:r>
    </w:p>
    <w:p w14:paraId="1D16411C" w14:textId="77777777" w:rsidR="00AC6D28" w:rsidRPr="00E970E2" w:rsidRDefault="00AC6D28" w:rsidP="00AC6D28">
      <w:pPr>
        <w:pStyle w:val="RA-Contents"/>
        <w:rPr>
          <w:rFonts w:ascii="Meiryo UI" w:eastAsia="Meiryo UI" w:hAnsi="Meiryo UI"/>
          <w:lang w:eastAsia="ja-JP"/>
        </w:rPr>
      </w:pPr>
      <w:r w:rsidRPr="00E970E2">
        <w:rPr>
          <w:rFonts w:ascii="Meiryo UI" w:eastAsia="Meiryo UI" w:hAnsi="Meiryo UI"/>
          <w:lang w:eastAsia="ja-JP"/>
        </w:rPr>
        <w:t xml:space="preserve">   b. LNK</w:t>
      </w:r>
      <w:r w:rsidRPr="00E970E2">
        <w:rPr>
          <w:rFonts w:ascii="Meiryo UI" w:eastAsia="Meiryo UI" w:hAnsi="Meiryo UI" w:hint="eastAsia"/>
          <w:lang w:eastAsia="ja-JP"/>
        </w:rPr>
        <w:t>内部コマンドを通じて</w:t>
      </w:r>
      <w:r w:rsidRPr="00E970E2">
        <w:rPr>
          <w:rFonts w:ascii="Meiryo UI" w:eastAsia="Meiryo UI" w:hAnsi="Meiryo UI"/>
          <w:lang w:eastAsia="ja-JP"/>
        </w:rPr>
        <w:t>PowerShellスクリプトを</w:t>
      </w:r>
      <w:r w:rsidRPr="00E970E2">
        <w:rPr>
          <w:rFonts w:ascii="Meiryo UI" w:eastAsia="Meiryo UI" w:hAnsi="Meiryo UI" w:hint="eastAsia"/>
          <w:lang w:eastAsia="ja-JP"/>
        </w:rPr>
        <w:t>実行</w:t>
      </w:r>
    </w:p>
    <w:p w14:paraId="79CC9CF2" w14:textId="77777777" w:rsidR="00AC6D28" w:rsidRPr="00E970E2" w:rsidRDefault="00AC6D28" w:rsidP="00AC6D28">
      <w:pPr>
        <w:pStyle w:val="RA-Contents"/>
        <w:rPr>
          <w:rFonts w:ascii="Meiryo UI" w:eastAsia="Meiryo UI" w:hAnsi="Meiryo UI"/>
        </w:rPr>
      </w:pPr>
      <w:r w:rsidRPr="00E970E2">
        <w:rPr>
          <w:rFonts w:ascii="Meiryo UI" w:eastAsia="Meiryo UI" w:hAnsi="Meiryo UI"/>
        </w:rPr>
        <w:t>2. [実行] Command and Scripting Interpreter: PowerShell (T1059.001)</w:t>
      </w:r>
    </w:p>
    <w:p w14:paraId="39ADDE95" w14:textId="77777777" w:rsidR="00AC6D28" w:rsidRPr="00E970E2" w:rsidRDefault="00AC6D28" w:rsidP="00AC6D28">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難</w:t>
      </w:r>
      <w:r w:rsidRPr="00E970E2">
        <w:rPr>
          <w:rFonts w:ascii="Meiryo UI" w:eastAsia="Meiryo UI" w:hAnsi="Meiryo UI" w:hint="eastAsia"/>
          <w:lang w:eastAsia="ja-JP"/>
        </w:rPr>
        <w:t>読化された</w:t>
      </w:r>
      <w:r w:rsidRPr="00E970E2">
        <w:rPr>
          <w:rFonts w:ascii="Meiryo UI" w:eastAsia="Meiryo UI" w:hAnsi="Meiryo UI"/>
          <w:lang w:eastAsia="ja-JP"/>
        </w:rPr>
        <w:t>PowerShellスクリプトを</w:t>
      </w:r>
      <w:r w:rsidRPr="00E970E2">
        <w:rPr>
          <w:rFonts w:ascii="Meiryo UI" w:eastAsia="Meiryo UI" w:hAnsi="Meiryo UI" w:hint="eastAsia"/>
          <w:lang w:eastAsia="ja-JP"/>
        </w:rPr>
        <w:t>実行</w:t>
      </w:r>
    </w:p>
    <w:p w14:paraId="5E40DEE8" w14:textId="77777777" w:rsidR="00AC6D28" w:rsidRPr="00E970E2" w:rsidRDefault="00AC6D28" w:rsidP="00AC6D28">
      <w:pPr>
        <w:pStyle w:val="RA-Contents"/>
        <w:rPr>
          <w:rFonts w:ascii="Meiryo UI" w:eastAsia="Meiryo UI" w:hAnsi="Meiryo UI"/>
          <w:lang w:eastAsia="ja-JP"/>
        </w:rPr>
      </w:pPr>
      <w:r w:rsidRPr="00E970E2">
        <w:rPr>
          <w:rFonts w:ascii="Meiryo UI" w:eastAsia="Meiryo UI" w:hAnsi="Meiryo UI"/>
          <w:lang w:eastAsia="ja-JP"/>
        </w:rPr>
        <w:t xml:space="preserve">   b. XORでエンコ</w:t>
      </w:r>
      <w:r w:rsidRPr="00E970E2">
        <w:rPr>
          <w:rFonts w:ascii="Meiryo UI" w:eastAsia="Meiryo UI" w:hAnsi="Meiryo UI" w:hint="eastAsia"/>
          <w:lang w:eastAsia="ja-JP"/>
        </w:rPr>
        <w:t>ードされたおとり</w:t>
      </w:r>
      <w:r w:rsidRPr="00E970E2">
        <w:rPr>
          <w:rFonts w:ascii="Meiryo UI" w:eastAsia="Meiryo UI" w:hAnsi="Meiryo UI"/>
          <w:lang w:eastAsia="ja-JP"/>
        </w:rPr>
        <w:t>PDFをデコ</w:t>
      </w:r>
      <w:r w:rsidRPr="00E970E2">
        <w:rPr>
          <w:rFonts w:ascii="Meiryo UI" w:eastAsia="Meiryo UI" w:hAnsi="Meiryo UI" w:hint="eastAsia"/>
          <w:lang w:eastAsia="ja-JP"/>
        </w:rPr>
        <w:t>ードして実行</w:t>
      </w:r>
    </w:p>
    <w:p w14:paraId="79B44FE1" w14:textId="77777777" w:rsidR="00AC6D28" w:rsidRPr="00E970E2" w:rsidRDefault="00AC6D28" w:rsidP="00AC6D28">
      <w:pPr>
        <w:pStyle w:val="RA-Contents"/>
        <w:rPr>
          <w:rFonts w:ascii="Meiryo UI" w:eastAsia="Meiryo UI" w:hAnsi="Meiryo UI"/>
        </w:rPr>
      </w:pPr>
      <w:r w:rsidRPr="00E970E2">
        <w:rPr>
          <w:rFonts w:ascii="Meiryo UI" w:eastAsia="Meiryo UI" w:hAnsi="Meiryo UI"/>
        </w:rPr>
        <w:t>3. [Discovery] Virtualization/Sandbox Evasion (T1497)</w:t>
      </w:r>
    </w:p>
    <w:p w14:paraId="156976A2" w14:textId="77777777" w:rsidR="00AC6D28" w:rsidRPr="00E970E2" w:rsidRDefault="00AC6D28" w:rsidP="00AC6D28">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 xml:space="preserve">a. </w:t>
      </w:r>
      <w:r w:rsidRPr="00E970E2">
        <w:rPr>
          <w:rFonts w:ascii="Meiryo UI" w:eastAsia="Meiryo UI" w:hAnsi="Meiryo UI" w:hint="eastAsia"/>
          <w:lang w:eastAsia="ja-JP"/>
        </w:rPr>
        <w:t>仮想環境および分析環境の存在を確認</w:t>
      </w:r>
    </w:p>
    <w:p w14:paraId="09F8DD20" w14:textId="77777777" w:rsidR="00AC6D28" w:rsidRPr="00E970E2" w:rsidRDefault="00AC6D28" w:rsidP="00AC6D28">
      <w:pPr>
        <w:pStyle w:val="RA-Contents"/>
        <w:rPr>
          <w:rFonts w:ascii="Meiryo UI" w:eastAsia="Meiryo UI" w:hAnsi="Meiryo UI"/>
          <w:lang w:eastAsia="ja-JP"/>
        </w:rPr>
      </w:pPr>
      <w:r w:rsidRPr="00E970E2">
        <w:rPr>
          <w:rFonts w:ascii="Meiryo UI" w:eastAsia="Meiryo UI" w:hAnsi="Meiryo UI"/>
          <w:lang w:eastAsia="ja-JP"/>
        </w:rPr>
        <w:t xml:space="preserve">   b. マルウェア分析環境を</w:t>
      </w:r>
      <w:r w:rsidRPr="00E970E2">
        <w:rPr>
          <w:rFonts w:ascii="Meiryo UI" w:eastAsia="Meiryo UI" w:hAnsi="Meiryo UI" w:hint="eastAsia"/>
          <w:lang w:eastAsia="ja-JP"/>
        </w:rPr>
        <w:t>検知した場合に動作を制限</w:t>
      </w:r>
    </w:p>
    <w:p w14:paraId="2B47D7EA" w14:textId="77777777" w:rsidR="00AC6D28" w:rsidRPr="00E970E2" w:rsidRDefault="00AC6D28" w:rsidP="00AC6D28">
      <w:pPr>
        <w:pStyle w:val="RA-Contents"/>
        <w:rPr>
          <w:rFonts w:ascii="Meiryo UI" w:eastAsia="Meiryo UI" w:hAnsi="Meiryo UI"/>
          <w:lang w:eastAsia="ja-JP"/>
        </w:rPr>
      </w:pPr>
      <w:r w:rsidRPr="00E970E2">
        <w:rPr>
          <w:rFonts w:ascii="Meiryo UI" w:eastAsia="Meiryo UI" w:hAnsi="Meiryo UI"/>
          <w:lang w:eastAsia="ja-JP"/>
        </w:rPr>
        <w:t>4. [コマンド・アンド・コントロール] Ingress Tool Transfer (T1105)</w:t>
      </w:r>
    </w:p>
    <w:p w14:paraId="7E32E3D3" w14:textId="77777777" w:rsidR="00AC6D28" w:rsidRPr="00E970E2" w:rsidRDefault="00AC6D28" w:rsidP="00AC6D28">
      <w:pPr>
        <w:pStyle w:val="RA-Contents"/>
        <w:rPr>
          <w:rFonts w:ascii="Meiryo UI" w:eastAsia="Meiryo UI" w:hAnsi="Meiryo UI"/>
          <w:lang w:eastAsia="ja-JP"/>
        </w:rPr>
      </w:pPr>
      <w:r w:rsidRPr="00E970E2">
        <w:rPr>
          <w:rFonts w:ascii="Meiryo UI" w:eastAsia="Meiryo UI" w:hAnsi="Meiryo UI"/>
          <w:lang w:eastAsia="ja-JP"/>
        </w:rPr>
        <w:t xml:space="preserve">   a. 外部サ</w:t>
      </w:r>
      <w:r w:rsidRPr="00E970E2">
        <w:rPr>
          <w:rFonts w:ascii="Meiryo UI" w:eastAsia="Meiryo UI" w:hAnsi="Meiryo UI" w:hint="eastAsia"/>
          <w:lang w:eastAsia="ja-JP"/>
        </w:rPr>
        <w:t>ーバーから追加の</w:t>
      </w:r>
      <w:r w:rsidRPr="00E970E2">
        <w:rPr>
          <w:rFonts w:ascii="Meiryo UI" w:eastAsia="Meiryo UI" w:hAnsi="Meiryo UI"/>
          <w:lang w:eastAsia="ja-JP"/>
        </w:rPr>
        <w:t>PowerShellスクリプトをダウンロ</w:t>
      </w:r>
      <w:r w:rsidRPr="00E970E2">
        <w:rPr>
          <w:rFonts w:ascii="Meiryo UI" w:eastAsia="Meiryo UI" w:hAnsi="Meiryo UI" w:hint="eastAsia"/>
          <w:lang w:eastAsia="ja-JP"/>
        </w:rPr>
        <w:t>ード</w:t>
      </w:r>
    </w:p>
    <w:p w14:paraId="015B2239" w14:textId="77777777" w:rsidR="00AC6D28" w:rsidRPr="00E970E2" w:rsidRDefault="00AC6D28" w:rsidP="00AC6D28">
      <w:pPr>
        <w:pStyle w:val="RA-Contents"/>
        <w:rPr>
          <w:rFonts w:ascii="Meiryo UI" w:eastAsia="Meiryo UI" w:hAnsi="Meiryo UI"/>
          <w:lang w:eastAsia="ja-JP"/>
        </w:rPr>
      </w:pPr>
      <w:r w:rsidRPr="00E970E2">
        <w:rPr>
          <w:rFonts w:ascii="Meiryo UI" w:eastAsia="Meiryo UI" w:hAnsi="Meiryo UI"/>
          <w:lang w:eastAsia="ja-JP"/>
        </w:rPr>
        <w:t xml:space="preserve">   b. GitHubリポジトリから追加ペイロ</w:t>
      </w:r>
      <w:r w:rsidRPr="00E970E2">
        <w:rPr>
          <w:rFonts w:ascii="Meiryo UI" w:eastAsia="Meiryo UI" w:hAnsi="Meiryo UI" w:hint="eastAsia"/>
          <w:lang w:eastAsia="ja-JP"/>
        </w:rPr>
        <w:t>ードを取得</w:t>
      </w:r>
    </w:p>
    <w:p w14:paraId="203C8EE5" w14:textId="77777777" w:rsidR="00AC6D28" w:rsidRPr="00E970E2" w:rsidRDefault="00AC6D28" w:rsidP="00AC6D28">
      <w:pPr>
        <w:pStyle w:val="RA-Contents"/>
        <w:rPr>
          <w:rFonts w:ascii="Meiryo UI" w:eastAsia="Meiryo UI" w:hAnsi="Meiryo UI"/>
        </w:rPr>
      </w:pPr>
      <w:r w:rsidRPr="00E970E2">
        <w:rPr>
          <w:rFonts w:ascii="Meiryo UI" w:eastAsia="Meiryo UI" w:hAnsi="Meiryo UI"/>
        </w:rPr>
        <w:t>5. [実行] System Services: Service 実行 (T1569.002)</w:t>
      </w:r>
    </w:p>
    <w:p w14:paraId="4E42A4C8" w14:textId="77777777" w:rsidR="00AC6D28" w:rsidRPr="00E970E2" w:rsidRDefault="00AC6D28" w:rsidP="00AC6D28">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ダウンロ</w:t>
      </w:r>
      <w:r w:rsidRPr="00E970E2">
        <w:rPr>
          <w:rFonts w:ascii="Meiryo UI" w:eastAsia="Meiryo UI" w:hAnsi="Meiryo UI" w:hint="eastAsia"/>
          <w:lang w:eastAsia="ja-JP"/>
        </w:rPr>
        <w:t>ードされた文書を</w:t>
      </w:r>
      <w:r w:rsidRPr="00E970E2">
        <w:rPr>
          <w:rFonts w:ascii="Meiryo UI" w:eastAsia="Meiryo UI" w:hAnsi="Meiryo UI"/>
          <w:lang w:eastAsia="ja-JP"/>
        </w:rPr>
        <w:t>Stella.exe</w:t>
      </w:r>
      <w:r w:rsidRPr="00E970E2">
        <w:rPr>
          <w:rFonts w:ascii="Meiryo UI" w:eastAsia="Meiryo UI" w:hAnsi="Meiryo UI" w:hint="eastAsia"/>
          <w:lang w:eastAsia="ja-JP"/>
        </w:rPr>
        <w:t>実行ファイルに変換</w:t>
      </w:r>
    </w:p>
    <w:p w14:paraId="6DB87DD5" w14:textId="77777777" w:rsidR="00AC6D28" w:rsidRPr="00E970E2" w:rsidRDefault="00AC6D28" w:rsidP="00AC6D28">
      <w:pPr>
        <w:pStyle w:val="RA-Contents"/>
        <w:rPr>
          <w:rFonts w:ascii="Meiryo UI" w:eastAsia="Meiryo UI" w:hAnsi="Meiryo UI"/>
          <w:lang w:eastAsia="ja-JP"/>
        </w:rPr>
      </w:pPr>
      <w:r w:rsidRPr="00E970E2">
        <w:rPr>
          <w:rFonts w:ascii="Meiryo UI" w:eastAsia="Meiryo UI" w:hAnsi="Meiryo UI"/>
          <w:lang w:eastAsia="ja-JP"/>
        </w:rPr>
        <w:t xml:space="preserve">   b. </w:t>
      </w:r>
      <w:r w:rsidRPr="00E970E2">
        <w:rPr>
          <w:rFonts w:ascii="Meiryo UI" w:eastAsia="Meiryo UI" w:hAnsi="Meiryo UI" w:hint="eastAsia"/>
          <w:lang w:eastAsia="ja-JP"/>
        </w:rPr>
        <w:t>実行ファイルを通じて追加ペイロードを実行</w:t>
      </w:r>
    </w:p>
    <w:p w14:paraId="59C04F8F" w14:textId="77777777" w:rsidR="00AC6D28" w:rsidRPr="00E970E2" w:rsidRDefault="00AC6D28" w:rsidP="00AC6D28">
      <w:pPr>
        <w:pStyle w:val="RA-Contents"/>
        <w:rPr>
          <w:rFonts w:ascii="Meiryo UI" w:eastAsia="Meiryo UI" w:hAnsi="Meiryo UI"/>
        </w:rPr>
      </w:pPr>
      <w:r w:rsidRPr="00E970E2">
        <w:rPr>
          <w:rFonts w:ascii="Meiryo UI" w:eastAsia="Meiryo UI" w:hAnsi="Meiryo UI"/>
        </w:rPr>
        <w:t>6. [防御回避] Obfuscated Files or Information (T1027)</w:t>
      </w:r>
    </w:p>
    <w:p w14:paraId="41B91277" w14:textId="77777777" w:rsidR="00AC6D28" w:rsidRPr="00E970E2" w:rsidRDefault="00AC6D28" w:rsidP="00AC6D28">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PowerShellスクリプトおよびペイロ</w:t>
      </w:r>
      <w:r w:rsidRPr="00E970E2">
        <w:rPr>
          <w:rFonts w:ascii="Meiryo UI" w:eastAsia="Meiryo UI" w:hAnsi="Meiryo UI" w:hint="eastAsia"/>
          <w:lang w:eastAsia="ja-JP"/>
        </w:rPr>
        <w:t>ードを難読化</w:t>
      </w:r>
    </w:p>
    <w:p w14:paraId="7406402F" w14:textId="77777777" w:rsidR="00AC6D28" w:rsidRPr="00E970E2" w:rsidRDefault="00AC6D28" w:rsidP="00AC6D28">
      <w:pPr>
        <w:pStyle w:val="RA-Contents"/>
        <w:rPr>
          <w:rFonts w:ascii="Meiryo UI" w:eastAsia="Meiryo UI" w:hAnsi="Meiryo UI"/>
          <w:lang w:eastAsia="ja-JP"/>
        </w:rPr>
      </w:pPr>
      <w:r w:rsidRPr="00E970E2">
        <w:rPr>
          <w:rFonts w:ascii="Meiryo UI" w:eastAsia="Meiryo UI" w:hAnsi="Meiryo UI"/>
          <w:lang w:eastAsia="ja-JP"/>
        </w:rPr>
        <w:lastRenderedPageBreak/>
        <w:t xml:space="preserve">   b. 分析回避のためコ</w:t>
      </w:r>
      <w:r w:rsidRPr="00E970E2">
        <w:rPr>
          <w:rFonts w:ascii="Meiryo UI" w:eastAsia="Meiryo UI" w:hAnsi="Meiryo UI" w:hint="eastAsia"/>
          <w:lang w:eastAsia="ja-JP"/>
        </w:rPr>
        <w:t>ードおよび文字列を難読化</w:t>
      </w:r>
    </w:p>
    <w:p w14:paraId="2ED94CED" w14:textId="77777777" w:rsidR="00AC6D28" w:rsidRPr="00E970E2" w:rsidRDefault="00AC6D28" w:rsidP="00AC6D28">
      <w:pPr>
        <w:pStyle w:val="RA-Contents"/>
        <w:rPr>
          <w:rFonts w:ascii="Meiryo UI" w:eastAsia="Meiryo UI" w:hAnsi="Meiryo UI"/>
        </w:rPr>
      </w:pPr>
      <w:r w:rsidRPr="00E970E2">
        <w:rPr>
          <w:rFonts w:ascii="Meiryo UI" w:eastAsia="Meiryo UI" w:hAnsi="Meiryo UI"/>
        </w:rPr>
        <w:t>7. [コマンド・アンド・コントロール] Application Layer Protocol: Web Protocols (T1071.001)</w:t>
      </w:r>
    </w:p>
    <w:p w14:paraId="6168F1B1" w14:textId="77777777" w:rsidR="00AC6D28" w:rsidRPr="00E970E2" w:rsidRDefault="00AC6D28" w:rsidP="00AC6D28">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MoonPeakマルウェア</w:t>
      </w:r>
      <w:r w:rsidRPr="00E970E2">
        <w:rPr>
          <w:rFonts w:ascii="Meiryo UI" w:eastAsia="Meiryo UI" w:hAnsi="Meiryo UI" w:hint="eastAsia"/>
          <w:lang w:eastAsia="ja-JP"/>
        </w:rPr>
        <w:t>実行後に</w:t>
      </w:r>
      <w:r w:rsidRPr="00E970E2">
        <w:rPr>
          <w:rFonts w:ascii="Meiryo UI" w:eastAsia="Meiryo UI" w:hAnsi="Meiryo UI"/>
          <w:lang w:eastAsia="ja-JP"/>
        </w:rPr>
        <w:t>C2サ</w:t>
      </w:r>
      <w:r w:rsidRPr="00E970E2">
        <w:rPr>
          <w:rFonts w:ascii="Meiryo UI" w:eastAsia="Meiryo UI" w:hAnsi="Meiryo UI" w:hint="eastAsia"/>
          <w:lang w:eastAsia="ja-JP"/>
        </w:rPr>
        <w:t>ーバーと通信</w:t>
      </w:r>
    </w:p>
    <w:p w14:paraId="120D0C17" w14:textId="77777777" w:rsidR="0006537B" w:rsidRPr="00E970E2" w:rsidRDefault="00AC6D28" w:rsidP="00AC6D28">
      <w:pPr>
        <w:pStyle w:val="RA-Contents"/>
        <w:rPr>
          <w:rFonts w:ascii="Meiryo UI" w:eastAsia="Meiryo UI" w:hAnsi="Meiryo UI"/>
          <w:lang w:eastAsia="ko-KR"/>
        </w:rPr>
      </w:pPr>
      <w:r w:rsidRPr="00E970E2">
        <w:rPr>
          <w:rFonts w:ascii="Meiryo UI" w:eastAsia="Meiryo UI" w:hAnsi="Meiryo UI"/>
          <w:lang w:eastAsia="ja-JP"/>
        </w:rPr>
        <w:t xml:space="preserve">   b. Webベ</w:t>
      </w:r>
      <w:r w:rsidRPr="00E970E2">
        <w:rPr>
          <w:rFonts w:ascii="Meiryo UI" w:eastAsia="Meiryo UI" w:hAnsi="Meiryo UI" w:hint="eastAsia"/>
          <w:lang w:eastAsia="ja-JP"/>
        </w:rPr>
        <w:t>ースのプロトコルを通じてコマンド受信および結果送信</w:t>
      </w:r>
    </w:p>
    <w:p w14:paraId="19957A57" w14:textId="77777777" w:rsidR="00F90AE9" w:rsidRPr="00E970E2" w:rsidRDefault="00F90AE9" w:rsidP="00AC6D28">
      <w:pPr>
        <w:pStyle w:val="RA-Contents"/>
        <w:rPr>
          <w:rFonts w:ascii="Meiryo UI" w:eastAsia="Meiryo UI" w:hAnsi="Meiryo UI"/>
          <w:lang w:eastAsia="ko-KR"/>
        </w:rPr>
      </w:pPr>
    </w:p>
    <w:p w14:paraId="168326FC" w14:textId="77777777" w:rsidR="0006537B" w:rsidRPr="00E970E2" w:rsidRDefault="0006537B" w:rsidP="0006537B">
      <w:pPr>
        <w:pStyle w:val="RA-Contents"/>
        <w:numPr>
          <w:ilvl w:val="0"/>
          <w:numId w:val="60"/>
        </w:numPr>
        <w:rPr>
          <w:rFonts w:ascii="Meiryo UI" w:eastAsia="Meiryo UI" w:hAnsi="Meiryo UI"/>
          <w:b/>
          <w:bCs/>
        </w:rPr>
      </w:pPr>
      <w:r w:rsidRPr="00E970E2">
        <w:rPr>
          <w:rFonts w:ascii="Meiryo UI" w:eastAsia="Meiryo UI" w:hAnsi="Meiryo UI"/>
        </w:rPr>
        <w:t>SectorA05 used LNK マルウェア disguised as KRX YouTube Proposal (2026-01-24)</w:t>
      </w:r>
    </w:p>
    <w:p w14:paraId="407B610C" w14:textId="77777777" w:rsidR="0006537B" w:rsidRPr="00E970E2" w:rsidRDefault="0006537B" w:rsidP="0006537B">
      <w:pPr>
        <w:pStyle w:val="RA-Contents"/>
        <w:rPr>
          <w:rFonts w:ascii="Meiryo UI" w:eastAsia="Meiryo UI" w:hAnsi="Meiryo UI"/>
        </w:rPr>
      </w:pPr>
      <w:hyperlink r:id="rId25">
        <w:r w:rsidRPr="00E970E2">
          <w:rPr>
            <w:rFonts w:ascii="Meiryo UI" w:eastAsia="Meiryo UI" w:hAnsi="Meiryo UI"/>
            <w:color w:val="0000FF"/>
            <w:u w:val="single"/>
          </w:rPr>
          <w:t>https://cti.nshc.net/events/view/22069</w:t>
        </w:r>
      </w:hyperlink>
    </w:p>
    <w:p w14:paraId="5846D87C" w14:textId="77777777" w:rsidR="0006537B" w:rsidRPr="00E970E2" w:rsidRDefault="0006537B" w:rsidP="0006537B">
      <w:pPr>
        <w:pStyle w:val="RA-Contents"/>
        <w:rPr>
          <w:rFonts w:ascii="Meiryo UI" w:eastAsia="Meiryo UI" w:hAnsi="Meiryo UI"/>
          <w:lang w:eastAsia="ko-KR"/>
        </w:rPr>
      </w:pPr>
    </w:p>
    <w:p w14:paraId="30EBDFB2"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最近のサイバー攻撃は、YouTubeで有名な韓国取引所を偽装し、金融YouTuber、コンテンツ制作者、放送人、金融専門家および機関協力者を対象とした。この攻撃は「2026年 KRX YouTubeメインMC招聘およびコンテンツ協業企画案.pdf.lnk」というマルウェア LNKファイルを含み、高度なPowerShellマルウェアを含んでいる。このマルウェアはLNKファイルからデータを抽出し、バイトXORキーを使用してこれを復号化し、ダミーPDFを生成し、追加のPowerShellペイロードを実行するなど、複数のステップで動作する。持続性と難読化のために、スケジュールされたタスク、プロセスインジェクション、アンチ分析ツールなどの様々な技法を使用して検出を回避する。マルウェアペイロードはシステムインベントリデータを収集し、コマンド＆コントロールサーバーと通信して追加の指示やペイロードを受け取る可能性がある。この攻撃は公式取引所の協業を偽装し、金融および投資に関連する個人を対象とするソーシャルエンジニアリングを悪用する。</w:t>
      </w:r>
    </w:p>
    <w:p w14:paraId="63F1708D" w14:textId="77777777" w:rsidR="0006537B" w:rsidRPr="00E970E2" w:rsidRDefault="0006537B" w:rsidP="0006537B">
      <w:pPr>
        <w:pStyle w:val="RA-Contents"/>
        <w:rPr>
          <w:rFonts w:ascii="Meiryo UI" w:eastAsia="Meiryo UI" w:hAnsi="Meiryo UI"/>
          <w:lang w:eastAsia="ko-KR"/>
        </w:rPr>
      </w:pPr>
    </w:p>
    <w:p w14:paraId="4077B69A" w14:textId="77777777" w:rsidR="0006537B" w:rsidRPr="00E970E2" w:rsidRDefault="0006537B" w:rsidP="0006537B">
      <w:pPr>
        <w:pStyle w:val="RA-Contents"/>
        <w:rPr>
          <w:rFonts w:ascii="Meiryo UI" w:eastAsia="Meiryo UI" w:hAnsi="Meiryo UI"/>
          <w:b/>
          <w:bCs/>
        </w:rPr>
      </w:pPr>
      <w:r w:rsidRPr="00E970E2">
        <w:rPr>
          <w:rFonts w:ascii="Meiryo UI" w:eastAsia="Meiryo UI" w:hAnsi="Meiryo UI"/>
        </w:rPr>
        <w:t>[攻撃フロー]</w:t>
      </w:r>
    </w:p>
    <w:p w14:paraId="4BA50291"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1. [実行] Input Injection (T1674)</w:t>
      </w:r>
    </w:p>
    <w:p w14:paraId="14605F9A"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悪性LNKファイルを実行</w:t>
      </w:r>
    </w:p>
    <w:p w14:paraId="50405223" w14:textId="77777777" w:rsidR="0006537B" w:rsidRPr="00E970E2" w:rsidRDefault="0006537B" w:rsidP="0006537B">
      <w:pPr>
        <w:pStyle w:val="RA-Contents"/>
        <w:rPr>
          <w:rFonts w:ascii="Meiryo UI" w:eastAsia="Meiryo UI" w:hAnsi="Meiryo UI"/>
        </w:rPr>
      </w:pPr>
      <w:r w:rsidRPr="00E970E2">
        <w:rPr>
          <w:rFonts w:ascii="Meiryo UI" w:eastAsia="Meiryo UI" w:hAnsi="Meiryo UI"/>
          <w:lang w:eastAsia="ja-JP"/>
        </w:rPr>
        <w:t xml:space="preserve">    </w:t>
      </w:r>
      <w:r w:rsidRPr="00E970E2">
        <w:rPr>
          <w:rFonts w:ascii="Meiryo UI" w:eastAsia="Meiryo UI" w:hAnsi="Meiryo UI"/>
        </w:rPr>
        <w:t>b. PowerShell ペイロードを実行</w:t>
      </w:r>
    </w:p>
    <w:p w14:paraId="4E9BF596"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2. [コマンド・アンド・コントロール] Hide Infrastructure (T1665)</w:t>
      </w:r>
    </w:p>
    <w:p w14:paraId="50295269"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C2 サーバーと通信</w:t>
      </w:r>
    </w:p>
    <w:p w14:paraId="5C4B5498"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 xml:space="preserve">    b. 追加命令を受信</w:t>
      </w:r>
    </w:p>
    <w:p w14:paraId="50F92BE0"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3. [Discovery] System Service Discovery (T1007)</w:t>
      </w:r>
    </w:p>
    <w:p w14:paraId="0215165B"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システムインベントリデータを収集</w:t>
      </w:r>
    </w:p>
    <w:p w14:paraId="7E075CB3"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4. [Impact] Data Manipulation (T1565)</w:t>
      </w:r>
    </w:p>
    <w:p w14:paraId="7B7C2F58"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a. </w:t>
      </w:r>
      <w:r w:rsidR="00956DBF" w:rsidRPr="00E970E2">
        <w:rPr>
          <w:rFonts w:ascii="Meiryo UI" w:eastAsia="Meiryo UI" w:hAnsi="Meiryo UI"/>
          <w:lang w:eastAsia="ko-KR"/>
        </w:rPr>
        <w:t>おとりPDFファイルを生成</w:t>
      </w:r>
    </w:p>
    <w:p w14:paraId="66313E86"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b. LNK ファイルデータを復号化</w:t>
      </w:r>
    </w:p>
    <w:p w14:paraId="0A3888C1" w14:textId="77777777" w:rsidR="0006537B" w:rsidRPr="00E970E2" w:rsidRDefault="0006537B" w:rsidP="0006537B">
      <w:pPr>
        <w:pStyle w:val="RA-Contents"/>
        <w:rPr>
          <w:rFonts w:ascii="Meiryo UI" w:eastAsia="Meiryo UI" w:hAnsi="Meiryo UI"/>
          <w:lang w:eastAsia="ko-KR"/>
        </w:rPr>
      </w:pPr>
    </w:p>
    <w:p w14:paraId="35E30112" w14:textId="77777777" w:rsidR="0006537B" w:rsidRPr="00E970E2" w:rsidRDefault="0006537B" w:rsidP="0006537B">
      <w:pPr>
        <w:pStyle w:val="RA-Contents"/>
        <w:numPr>
          <w:ilvl w:val="0"/>
          <w:numId w:val="60"/>
        </w:numPr>
        <w:rPr>
          <w:rFonts w:ascii="Meiryo UI" w:eastAsia="Meiryo UI" w:hAnsi="Meiryo UI"/>
          <w:b/>
          <w:bCs/>
        </w:rPr>
      </w:pPr>
      <w:r w:rsidRPr="00E970E2">
        <w:rPr>
          <w:rFonts w:ascii="Meiryo UI" w:eastAsia="Meiryo UI" w:hAnsi="Meiryo UI"/>
        </w:rPr>
        <w:t>SectorA05 used LNK マルウェア disguised as Agreement Form (2026-02-02)</w:t>
      </w:r>
    </w:p>
    <w:p w14:paraId="60ACE8C7" w14:textId="77777777" w:rsidR="0006537B" w:rsidRPr="00E970E2" w:rsidRDefault="0006537B" w:rsidP="0006537B">
      <w:pPr>
        <w:pStyle w:val="RA-Contents"/>
        <w:rPr>
          <w:rFonts w:ascii="Meiryo UI" w:eastAsia="Meiryo UI" w:hAnsi="Meiryo UI"/>
        </w:rPr>
      </w:pPr>
      <w:hyperlink r:id="rId26">
        <w:r w:rsidRPr="00E970E2">
          <w:rPr>
            <w:rFonts w:ascii="Meiryo UI" w:eastAsia="Meiryo UI" w:hAnsi="Meiryo UI"/>
            <w:color w:val="0000FF"/>
            <w:u w:val="single"/>
          </w:rPr>
          <w:t>https://cti.nshc.net/events/view/22467</w:t>
        </w:r>
      </w:hyperlink>
    </w:p>
    <w:p w14:paraId="646B00F1" w14:textId="77777777" w:rsidR="0006537B" w:rsidRPr="00E970E2" w:rsidRDefault="0006537B" w:rsidP="0006537B">
      <w:pPr>
        <w:pStyle w:val="RA-Contents"/>
        <w:rPr>
          <w:rFonts w:ascii="Meiryo UI" w:eastAsia="Meiryo UI" w:hAnsi="Meiryo UI"/>
          <w:lang w:eastAsia="ko-KR"/>
        </w:rPr>
      </w:pPr>
    </w:p>
    <w:p w14:paraId="781017E8"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サイバー</w:t>
      </w:r>
      <w:r w:rsidRPr="00E970E2">
        <w:rPr>
          <w:rFonts w:ascii="Meiryo UI" w:eastAsia="Meiryo UI" w:hAnsi="Meiryo UI"/>
          <w:lang w:eastAsia="ko-KR"/>
        </w:rPr>
        <w:t>脅威事件</w:t>
      </w:r>
      <w:r w:rsidRPr="00E970E2">
        <w:rPr>
          <w:rFonts w:ascii="Meiryo UI" w:eastAsia="Meiryo UI" w:hAnsi="Meiryo UI"/>
          <w:lang w:eastAsia="ja-JP"/>
        </w:rPr>
        <w:t>は</w:t>
      </w:r>
      <w:r w:rsidR="00DE5E7D" w:rsidRPr="00E970E2">
        <w:rPr>
          <w:rFonts w:ascii="Meiryo UI" w:eastAsia="Meiryo UI" w:hAnsi="Meiryo UI"/>
          <w:lang w:eastAsia="ko-KR"/>
        </w:rPr>
        <w:t>「</w:t>
      </w:r>
      <w:r w:rsidR="00A169DA" w:rsidRPr="00E970E2">
        <w:rPr>
          <w:rFonts w:ascii="Meiryo UI" w:eastAsia="Meiryo UI" w:hAnsi="Meiryo UI"/>
          <w:lang w:eastAsia="ko-KR"/>
        </w:rPr>
        <w:t>個人情報収集・利用同意書（様式）.lnk」というファイル名のマルウェア</w:t>
      </w:r>
      <w:r w:rsidRPr="00E970E2">
        <w:rPr>
          <w:rFonts w:ascii="Meiryo UI" w:eastAsia="Meiryo UI" w:hAnsi="Meiryo UI"/>
          <w:lang w:eastAsia="ja-JP"/>
        </w:rPr>
        <w:t>と</w:t>
      </w:r>
      <w:r w:rsidRPr="00E970E2">
        <w:rPr>
          <w:rFonts w:ascii="Meiryo UI" w:eastAsia="Meiryo UI" w:hAnsi="Meiryo UI"/>
          <w:lang w:eastAsia="ko-KR"/>
        </w:rPr>
        <w:t>関連</w:t>
      </w:r>
      <w:r w:rsidRPr="00E970E2">
        <w:rPr>
          <w:rFonts w:ascii="Meiryo UI" w:eastAsia="Meiryo UI" w:hAnsi="Meiryo UI"/>
          <w:lang w:eastAsia="ja-JP"/>
        </w:rPr>
        <w:t>がある</w:t>
      </w:r>
      <w:r w:rsidRPr="00E970E2">
        <w:rPr>
          <w:rFonts w:ascii="Meiryo UI" w:eastAsia="Meiryo UI" w:hAnsi="Meiryo UI"/>
          <w:lang w:eastAsia="ko-KR"/>
        </w:rPr>
        <w:t>。</w:t>
      </w:r>
      <w:r w:rsidRPr="00E970E2">
        <w:rPr>
          <w:rFonts w:ascii="Meiryo UI" w:eastAsia="Meiryo UI" w:hAnsi="Meiryo UI"/>
          <w:lang w:eastAsia="ja-JP"/>
        </w:rPr>
        <w:t>このファイルは</w:t>
      </w:r>
      <w:r w:rsidRPr="00E970E2">
        <w:rPr>
          <w:rFonts w:ascii="Meiryo UI" w:eastAsia="Meiryo UI" w:hAnsi="Meiryo UI"/>
          <w:lang w:eastAsia="ko-KR"/>
        </w:rPr>
        <w:t>個人情報</w:t>
      </w:r>
      <w:r w:rsidRPr="00E970E2">
        <w:rPr>
          <w:rFonts w:ascii="Meiryo UI" w:eastAsia="Meiryo UI" w:hAnsi="Meiryo UI"/>
          <w:lang w:eastAsia="ja-JP"/>
        </w:rPr>
        <w:t>を</w:t>
      </w:r>
      <w:r w:rsidRPr="00E970E2">
        <w:rPr>
          <w:rFonts w:ascii="Meiryo UI" w:eastAsia="Meiryo UI" w:hAnsi="Meiryo UI"/>
          <w:lang w:eastAsia="ko-KR"/>
        </w:rPr>
        <w:t>収集</w:t>
      </w:r>
      <w:r w:rsidRPr="00E970E2">
        <w:rPr>
          <w:rFonts w:ascii="Meiryo UI" w:eastAsia="Meiryo UI" w:hAnsi="Meiryo UI"/>
          <w:lang w:eastAsia="ja-JP"/>
        </w:rPr>
        <w:t>するために</w:t>
      </w:r>
      <w:r w:rsidRPr="00E970E2">
        <w:rPr>
          <w:rFonts w:ascii="Meiryo UI" w:eastAsia="Meiryo UI" w:hAnsi="Meiryo UI"/>
          <w:lang w:eastAsia="ko-KR"/>
        </w:rPr>
        <w:t>設計</w:t>
      </w:r>
      <w:r w:rsidRPr="00E970E2">
        <w:rPr>
          <w:rFonts w:ascii="Meiryo UI" w:eastAsia="Meiryo UI" w:hAnsi="Meiryo UI"/>
          <w:lang w:eastAsia="ja-JP"/>
        </w:rPr>
        <w:t>されており</w:t>
      </w:r>
      <w:r w:rsidRPr="00E970E2">
        <w:rPr>
          <w:rFonts w:ascii="Meiryo UI" w:eastAsia="Meiryo UI" w:hAnsi="Meiryo UI"/>
          <w:lang w:eastAsia="ko-KR"/>
        </w:rPr>
        <w:t>、同意書</w:t>
      </w:r>
      <w:r w:rsidRPr="00E970E2">
        <w:rPr>
          <w:rFonts w:ascii="Meiryo UI" w:eastAsia="Meiryo UI" w:hAnsi="Meiryo UI"/>
          <w:lang w:eastAsia="ja-JP"/>
        </w:rPr>
        <w:t>に</w:t>
      </w:r>
      <w:r w:rsidRPr="00E970E2">
        <w:rPr>
          <w:rFonts w:ascii="Meiryo UI" w:eastAsia="Meiryo UI" w:hAnsi="Meiryo UI"/>
          <w:lang w:eastAsia="ko-KR"/>
        </w:rPr>
        <w:t>偽装</w:t>
      </w:r>
      <w:r w:rsidRPr="00E970E2">
        <w:rPr>
          <w:rFonts w:ascii="Meiryo UI" w:eastAsia="Meiryo UI" w:hAnsi="Meiryo UI"/>
          <w:lang w:eastAsia="ja-JP"/>
        </w:rPr>
        <w:t>して</w:t>
      </w:r>
      <w:r w:rsidRPr="00E970E2">
        <w:rPr>
          <w:rFonts w:ascii="Meiryo UI" w:eastAsia="Meiryo UI" w:hAnsi="Meiryo UI"/>
          <w:lang w:eastAsia="ko-KR"/>
        </w:rPr>
        <w:t>実行時</w:t>
      </w:r>
      <w:r w:rsidRPr="00E970E2">
        <w:rPr>
          <w:rFonts w:ascii="Meiryo UI" w:eastAsia="Meiryo UI" w:hAnsi="Meiryo UI"/>
          <w:lang w:eastAsia="ja-JP"/>
        </w:rPr>
        <w:t>に</w:t>
      </w:r>
      <w:r w:rsidRPr="00E970E2">
        <w:rPr>
          <w:rFonts w:ascii="Meiryo UI" w:eastAsia="Meiryo UI" w:hAnsi="Meiryo UI"/>
          <w:lang w:eastAsia="ko-KR"/>
        </w:rPr>
        <w:t>多段階攻撃</w:t>
      </w:r>
      <w:r w:rsidRPr="00E970E2">
        <w:rPr>
          <w:rFonts w:ascii="Meiryo UI" w:eastAsia="Meiryo UI" w:hAnsi="Meiryo UI"/>
          <w:lang w:eastAsia="ja-JP"/>
        </w:rPr>
        <w:t>を</w:t>
      </w:r>
      <w:r w:rsidRPr="00E970E2">
        <w:rPr>
          <w:rFonts w:ascii="Meiryo UI" w:eastAsia="Meiryo UI" w:hAnsi="Meiryo UI"/>
          <w:lang w:eastAsia="ko-KR"/>
        </w:rPr>
        <w:t>誘発</w:t>
      </w:r>
      <w:r w:rsidRPr="00E970E2">
        <w:rPr>
          <w:rFonts w:ascii="Meiryo UI" w:eastAsia="Meiryo UI" w:hAnsi="Meiryo UI"/>
          <w:lang w:eastAsia="ja-JP"/>
        </w:rPr>
        <w:t>する</w:t>
      </w:r>
      <w:r w:rsidRPr="00E970E2">
        <w:rPr>
          <w:rFonts w:ascii="Meiryo UI" w:eastAsia="Meiryo UI" w:hAnsi="Meiryo UI"/>
          <w:lang w:eastAsia="ko-KR"/>
        </w:rPr>
        <w:t>。</w:t>
      </w:r>
      <w:r w:rsidRPr="00E970E2">
        <w:rPr>
          <w:rFonts w:ascii="Meiryo UI" w:eastAsia="Meiryo UI" w:hAnsi="Meiryo UI"/>
          <w:lang w:eastAsia="ja-JP"/>
        </w:rPr>
        <w:t>ユーザーがファイルと</w:t>
      </w:r>
      <w:r w:rsidRPr="00E970E2">
        <w:rPr>
          <w:rFonts w:ascii="Meiryo UI" w:eastAsia="Meiryo UI" w:hAnsi="Meiryo UI"/>
          <w:lang w:eastAsia="ko-KR"/>
        </w:rPr>
        <w:t>相互作用</w:t>
      </w:r>
      <w:r w:rsidRPr="00E970E2">
        <w:rPr>
          <w:rFonts w:ascii="Meiryo UI" w:eastAsia="Meiryo UI" w:hAnsi="Meiryo UI"/>
          <w:lang w:eastAsia="ja-JP"/>
        </w:rPr>
        <w:t>すると</w:t>
      </w:r>
      <w:r w:rsidRPr="00E970E2">
        <w:rPr>
          <w:rFonts w:ascii="Meiryo UI" w:eastAsia="Meiryo UI" w:hAnsi="Meiryo UI"/>
          <w:lang w:eastAsia="ko-KR"/>
        </w:rPr>
        <w:t>、隠</w:t>
      </w:r>
      <w:r w:rsidRPr="00E970E2">
        <w:rPr>
          <w:rFonts w:ascii="Meiryo UI" w:eastAsia="Meiryo UI" w:hAnsi="Meiryo UI"/>
          <w:lang w:eastAsia="ja-JP"/>
        </w:rPr>
        <w:t>された</w:t>
      </w:r>
      <w:r w:rsidRPr="00E970E2">
        <w:rPr>
          <w:rFonts w:ascii="Meiryo UI" w:eastAsia="Meiryo UI" w:hAnsi="Meiryo UI"/>
          <w:lang w:eastAsia="ko-KR"/>
        </w:rPr>
        <w:t>PowerShell</w:t>
      </w:r>
      <w:r w:rsidRPr="00E970E2">
        <w:rPr>
          <w:rFonts w:ascii="Meiryo UI" w:eastAsia="Meiryo UI" w:hAnsi="Meiryo UI"/>
          <w:lang w:eastAsia="ja-JP"/>
        </w:rPr>
        <w:t>スクリプトが</w:t>
      </w:r>
      <w:r w:rsidRPr="00E970E2">
        <w:rPr>
          <w:rFonts w:ascii="Meiryo UI" w:eastAsia="Meiryo UI" w:hAnsi="Meiryo UI"/>
          <w:lang w:eastAsia="ko-KR"/>
        </w:rPr>
        <w:t>開始</w:t>
      </w:r>
      <w:r w:rsidRPr="00E970E2">
        <w:rPr>
          <w:rFonts w:ascii="Meiryo UI" w:eastAsia="Meiryo UI" w:hAnsi="Meiryo UI"/>
          <w:lang w:eastAsia="ja-JP"/>
        </w:rPr>
        <w:t>され</w:t>
      </w:r>
      <w:r w:rsidRPr="00E970E2">
        <w:rPr>
          <w:rFonts w:ascii="Meiryo UI" w:eastAsia="Meiryo UI" w:hAnsi="Meiryo UI"/>
          <w:lang w:eastAsia="ko-KR"/>
        </w:rPr>
        <w:t>、指定</w:t>
      </w:r>
      <w:r w:rsidRPr="00E970E2">
        <w:rPr>
          <w:rFonts w:ascii="Meiryo UI" w:eastAsia="Meiryo UI" w:hAnsi="Meiryo UI"/>
          <w:lang w:eastAsia="ja-JP"/>
        </w:rPr>
        <w:t>された</w:t>
      </w:r>
      <w:r w:rsidRPr="00E970E2">
        <w:rPr>
          <w:rFonts w:ascii="Meiryo UI" w:eastAsia="Meiryo UI" w:hAnsi="Meiryo UI"/>
          <w:lang w:eastAsia="ko-KR"/>
        </w:rPr>
        <w:t>URL</w:t>
      </w:r>
      <w:r w:rsidRPr="00E970E2">
        <w:rPr>
          <w:rFonts w:ascii="Meiryo UI" w:eastAsia="Meiryo UI" w:hAnsi="Meiryo UI"/>
          <w:lang w:eastAsia="ja-JP"/>
        </w:rPr>
        <w:t>からエンコードされたペイロードをダウンロードする</w:t>
      </w:r>
      <w:r w:rsidRPr="00E970E2">
        <w:rPr>
          <w:rFonts w:ascii="Meiryo UI" w:eastAsia="Meiryo UI" w:hAnsi="Meiryo UI"/>
          <w:lang w:eastAsia="ko-KR"/>
        </w:rPr>
        <w:t>。</w:t>
      </w:r>
      <w:r w:rsidRPr="00E970E2">
        <w:rPr>
          <w:rFonts w:ascii="Meiryo UI" w:eastAsia="Meiryo UI" w:hAnsi="Meiryo UI"/>
          <w:lang w:eastAsia="ja-JP"/>
        </w:rPr>
        <w:t>ペイロードはデコード</w:t>
      </w:r>
      <w:r w:rsidRPr="00E970E2">
        <w:rPr>
          <w:rFonts w:ascii="Meiryo UI" w:eastAsia="Meiryo UI" w:hAnsi="Meiryo UI"/>
          <w:lang w:eastAsia="ko-KR"/>
        </w:rPr>
        <w:t>後、</w:t>
      </w:r>
      <w:r w:rsidRPr="00E970E2">
        <w:rPr>
          <w:rFonts w:ascii="Meiryo UI" w:eastAsia="Meiryo UI" w:hAnsi="Meiryo UI"/>
          <w:lang w:eastAsia="ja-JP"/>
        </w:rPr>
        <w:t>メモリで</w:t>
      </w:r>
      <w:r w:rsidRPr="00E970E2">
        <w:rPr>
          <w:rFonts w:ascii="Meiryo UI" w:eastAsia="Meiryo UI" w:hAnsi="Meiryo UI"/>
          <w:lang w:eastAsia="ko-KR"/>
        </w:rPr>
        <w:t>実行</w:t>
      </w:r>
      <w:r w:rsidRPr="00E970E2">
        <w:rPr>
          <w:rFonts w:ascii="Meiryo UI" w:eastAsia="Meiryo UI" w:hAnsi="Meiryo UI"/>
          <w:lang w:eastAsia="ja-JP"/>
        </w:rPr>
        <w:t>され</w:t>
      </w:r>
      <w:r w:rsidRPr="00E970E2">
        <w:rPr>
          <w:rFonts w:ascii="Meiryo UI" w:eastAsia="Meiryo UI" w:hAnsi="Meiryo UI"/>
          <w:lang w:eastAsia="ko-KR"/>
        </w:rPr>
        <w:t>、%USERPROFILE%\AppData</w:t>
      </w:r>
      <w:r w:rsidRPr="00E970E2">
        <w:rPr>
          <w:rFonts w:ascii="Meiryo UI" w:eastAsia="Meiryo UI" w:hAnsi="Meiryo UI"/>
          <w:lang w:eastAsia="ja-JP"/>
        </w:rPr>
        <w:t>のようなファイルパスを</w:t>
      </w:r>
      <w:r w:rsidRPr="00E970E2">
        <w:rPr>
          <w:rFonts w:ascii="Meiryo UI" w:eastAsia="Meiryo UI" w:hAnsi="Meiryo UI"/>
          <w:lang w:eastAsia="ko-KR"/>
        </w:rPr>
        <w:t>対象</w:t>
      </w:r>
      <w:r w:rsidRPr="00E970E2">
        <w:rPr>
          <w:rFonts w:ascii="Meiryo UI" w:eastAsia="Meiryo UI" w:hAnsi="Meiryo UI"/>
          <w:lang w:eastAsia="ja-JP"/>
        </w:rPr>
        <w:t>とする</w:t>
      </w:r>
      <w:r w:rsidRPr="00E970E2">
        <w:rPr>
          <w:rFonts w:ascii="Meiryo UI" w:eastAsia="Meiryo UI" w:hAnsi="Meiryo UI"/>
          <w:lang w:eastAsia="ko-KR"/>
        </w:rPr>
        <w:t>。</w:t>
      </w:r>
      <w:r w:rsidRPr="00E970E2">
        <w:rPr>
          <w:rFonts w:ascii="Meiryo UI" w:eastAsia="Meiryo UI" w:hAnsi="Meiryo UI"/>
          <w:lang w:eastAsia="ja-JP"/>
        </w:rPr>
        <w:t>スクリプトは</w:t>
      </w:r>
      <w:r w:rsidRPr="00E970E2">
        <w:rPr>
          <w:rFonts w:ascii="Meiryo UI" w:eastAsia="Meiryo UI" w:hAnsi="Meiryo UI"/>
          <w:lang w:eastAsia="ko-KR"/>
        </w:rPr>
        <w:t>追加実行</w:t>
      </w:r>
      <w:r w:rsidRPr="00E970E2">
        <w:rPr>
          <w:rFonts w:ascii="Meiryo UI" w:eastAsia="Meiryo UI" w:hAnsi="Meiryo UI"/>
          <w:lang w:eastAsia="ja-JP"/>
        </w:rPr>
        <w:t>のために</w:t>
      </w:r>
      <w:r w:rsidRPr="00E970E2">
        <w:rPr>
          <w:rFonts w:ascii="Meiryo UI" w:eastAsia="Meiryo UI" w:hAnsi="Meiryo UI"/>
          <w:lang w:eastAsia="ko-KR"/>
        </w:rPr>
        <w:t>隠蔽</w:t>
      </w:r>
      <w:r w:rsidRPr="00E970E2">
        <w:rPr>
          <w:rFonts w:ascii="Meiryo UI" w:eastAsia="Meiryo UI" w:hAnsi="Meiryo UI"/>
          <w:lang w:eastAsia="ja-JP"/>
        </w:rPr>
        <w:t>および</w:t>
      </w:r>
      <w:r w:rsidRPr="00E970E2">
        <w:rPr>
          <w:rFonts w:ascii="Meiryo UI" w:eastAsia="Meiryo UI" w:hAnsi="Meiryo UI"/>
          <w:lang w:eastAsia="ko-KR"/>
        </w:rPr>
        <w:t>隠蔽</w:t>
      </w:r>
      <w:r w:rsidRPr="00E970E2">
        <w:rPr>
          <w:rFonts w:ascii="Meiryo UI" w:eastAsia="Meiryo UI" w:hAnsi="Meiryo UI"/>
          <w:lang w:eastAsia="ja-JP"/>
        </w:rPr>
        <w:t>ダウンロードのような</w:t>
      </w:r>
      <w:r w:rsidRPr="00E970E2">
        <w:rPr>
          <w:rFonts w:ascii="Meiryo UI" w:eastAsia="Meiryo UI" w:hAnsi="Meiryo UI"/>
          <w:lang w:eastAsia="ko-KR"/>
        </w:rPr>
        <w:t>技法</w:t>
      </w:r>
      <w:r w:rsidRPr="00E970E2">
        <w:rPr>
          <w:rFonts w:ascii="Meiryo UI" w:eastAsia="Meiryo UI" w:hAnsi="Meiryo UI"/>
          <w:lang w:eastAsia="ja-JP"/>
        </w:rPr>
        <w:t>を</w:t>
      </w:r>
      <w:r w:rsidRPr="00E970E2">
        <w:rPr>
          <w:rFonts w:ascii="Meiryo UI" w:eastAsia="Meiryo UI" w:hAnsi="Meiryo UI"/>
          <w:lang w:eastAsia="ko-KR"/>
        </w:rPr>
        <w:t>使用</w:t>
      </w:r>
      <w:r w:rsidRPr="00E970E2">
        <w:rPr>
          <w:rFonts w:ascii="Meiryo UI" w:eastAsia="Meiryo UI" w:hAnsi="Meiryo UI"/>
          <w:lang w:eastAsia="ja-JP"/>
        </w:rPr>
        <w:t>して</w:t>
      </w:r>
      <w:r w:rsidRPr="00E970E2">
        <w:rPr>
          <w:rFonts w:ascii="Meiryo UI" w:eastAsia="Meiryo UI" w:hAnsi="Meiryo UI"/>
          <w:lang w:eastAsia="ko-KR"/>
        </w:rPr>
        <w:t>、隠</w:t>
      </w:r>
      <w:r w:rsidRPr="00E970E2">
        <w:rPr>
          <w:rFonts w:ascii="Meiryo UI" w:eastAsia="Meiryo UI" w:hAnsi="Meiryo UI"/>
          <w:lang w:eastAsia="ja-JP"/>
        </w:rPr>
        <w:t>された</w:t>
      </w:r>
      <w:r w:rsidRPr="00E970E2">
        <w:rPr>
          <w:rFonts w:ascii="Meiryo UI" w:eastAsia="Meiryo UI" w:hAnsi="Meiryo UI"/>
          <w:lang w:eastAsia="ko-KR"/>
        </w:rPr>
        <w:t>Base64</w:t>
      </w:r>
      <w:r w:rsidRPr="00E970E2">
        <w:rPr>
          <w:rFonts w:ascii="Meiryo UI" w:eastAsia="Meiryo UI" w:hAnsi="Meiryo UI"/>
          <w:lang w:eastAsia="ja-JP"/>
        </w:rPr>
        <w:t>でエンコードされた</w:t>
      </w:r>
      <w:r w:rsidRPr="00E970E2">
        <w:rPr>
          <w:rFonts w:ascii="Meiryo UI" w:eastAsia="Meiryo UI" w:hAnsi="Meiryo UI"/>
          <w:lang w:eastAsia="ko-KR"/>
        </w:rPr>
        <w:t>PowerShell</w:t>
      </w:r>
      <w:r w:rsidRPr="00E970E2">
        <w:rPr>
          <w:rFonts w:ascii="Meiryo UI" w:eastAsia="Meiryo UI" w:hAnsi="Meiryo UI"/>
          <w:lang w:eastAsia="ja-JP"/>
        </w:rPr>
        <w:t>コードを</w:t>
      </w:r>
      <w:r w:rsidRPr="00E970E2">
        <w:rPr>
          <w:rFonts w:ascii="Meiryo UI" w:eastAsia="Meiryo UI" w:hAnsi="Meiryo UI"/>
          <w:lang w:eastAsia="ko-KR"/>
        </w:rPr>
        <w:t>抽出</w:t>
      </w:r>
      <w:r w:rsidRPr="00E970E2">
        <w:rPr>
          <w:rFonts w:ascii="Meiryo UI" w:eastAsia="Meiryo UI" w:hAnsi="Meiryo UI"/>
          <w:lang w:eastAsia="ja-JP"/>
        </w:rPr>
        <w:t>する</w:t>
      </w:r>
      <w:r w:rsidRPr="00E970E2">
        <w:rPr>
          <w:rFonts w:ascii="Meiryo UI" w:eastAsia="Meiryo UI" w:hAnsi="Meiryo UI"/>
          <w:lang w:eastAsia="ko-KR"/>
        </w:rPr>
        <w:t>。</w:t>
      </w:r>
      <w:r w:rsidRPr="00E970E2">
        <w:rPr>
          <w:rFonts w:ascii="Meiryo UI" w:eastAsia="Meiryo UI" w:hAnsi="Meiryo UI"/>
          <w:lang w:eastAsia="ja-JP"/>
        </w:rPr>
        <w:t>もう</w:t>
      </w:r>
      <w:r w:rsidRPr="00E970E2">
        <w:rPr>
          <w:rFonts w:ascii="Meiryo UI" w:eastAsia="Meiryo UI" w:hAnsi="Meiryo UI"/>
          <w:lang w:eastAsia="ko-KR"/>
        </w:rPr>
        <w:t>一</w:t>
      </w:r>
      <w:r w:rsidRPr="00E970E2">
        <w:rPr>
          <w:rFonts w:ascii="Meiryo UI" w:eastAsia="Meiryo UI" w:hAnsi="Meiryo UI"/>
          <w:lang w:eastAsia="ja-JP"/>
        </w:rPr>
        <w:t>つのスクリプトである</w:t>
      </w:r>
      <w:r w:rsidRPr="00E970E2">
        <w:rPr>
          <w:rFonts w:ascii="Meiryo UI" w:eastAsia="Meiryo UI" w:hAnsi="Meiryo UI"/>
          <w:lang w:eastAsia="ko-KR"/>
        </w:rPr>
        <w:t>TseAVoJPMZfQgU1.ps1</w:t>
      </w:r>
      <w:r w:rsidRPr="00E970E2">
        <w:rPr>
          <w:rFonts w:ascii="Meiryo UI" w:eastAsia="Meiryo UI" w:hAnsi="Meiryo UI"/>
          <w:lang w:eastAsia="ja-JP"/>
        </w:rPr>
        <w:t>はドロッパーとして</w:t>
      </w:r>
      <w:r w:rsidRPr="00E970E2">
        <w:rPr>
          <w:rFonts w:ascii="Meiryo UI" w:eastAsia="Meiryo UI" w:hAnsi="Meiryo UI"/>
          <w:lang w:eastAsia="ko-KR"/>
        </w:rPr>
        <w:t>動作</w:t>
      </w:r>
      <w:r w:rsidRPr="00E970E2">
        <w:rPr>
          <w:rFonts w:ascii="Meiryo UI" w:eastAsia="Meiryo UI" w:hAnsi="Meiryo UI"/>
          <w:lang w:eastAsia="ja-JP"/>
        </w:rPr>
        <w:t>し</w:t>
      </w:r>
      <w:r w:rsidRPr="00E970E2">
        <w:rPr>
          <w:rFonts w:ascii="Meiryo UI" w:eastAsia="Meiryo UI" w:hAnsi="Meiryo UI"/>
          <w:lang w:eastAsia="ko-KR"/>
        </w:rPr>
        <w:t>、外部</w:t>
      </w:r>
      <w:r w:rsidRPr="00E970E2">
        <w:rPr>
          <w:rFonts w:ascii="Meiryo UI" w:eastAsia="Meiryo UI" w:hAnsi="Meiryo UI"/>
          <w:lang w:eastAsia="ja-JP"/>
        </w:rPr>
        <w:t>ソースからデータを</w:t>
      </w:r>
      <w:r w:rsidRPr="00E970E2">
        <w:rPr>
          <w:rFonts w:ascii="Meiryo UI" w:eastAsia="Meiryo UI" w:hAnsi="Meiryo UI"/>
          <w:lang w:eastAsia="ko-KR"/>
        </w:rPr>
        <w:t>取得</w:t>
      </w:r>
      <w:r w:rsidRPr="00E970E2">
        <w:rPr>
          <w:rFonts w:ascii="Meiryo UI" w:eastAsia="Meiryo UI" w:hAnsi="Meiryo UI"/>
          <w:lang w:eastAsia="ja-JP"/>
        </w:rPr>
        <w:t>して</w:t>
      </w:r>
      <w:r w:rsidRPr="00E970E2">
        <w:rPr>
          <w:rFonts w:ascii="Meiryo UI" w:eastAsia="Meiryo UI" w:hAnsi="Meiryo UI"/>
          <w:lang w:eastAsia="ko-KR"/>
        </w:rPr>
        <w:t>volumn.txt</w:t>
      </w:r>
      <w:r w:rsidRPr="00E970E2">
        <w:rPr>
          <w:rFonts w:ascii="Meiryo UI" w:eastAsia="Meiryo UI" w:hAnsi="Meiryo UI"/>
          <w:lang w:eastAsia="ja-JP"/>
        </w:rPr>
        <w:t>に</w:t>
      </w:r>
      <w:r w:rsidRPr="00E970E2">
        <w:rPr>
          <w:rFonts w:ascii="Meiryo UI" w:eastAsia="Meiryo UI" w:hAnsi="Meiryo UI"/>
          <w:lang w:eastAsia="ko-KR"/>
        </w:rPr>
        <w:t>保存</w:t>
      </w:r>
      <w:r w:rsidRPr="00E970E2">
        <w:rPr>
          <w:rFonts w:ascii="Meiryo UI" w:eastAsia="Meiryo UI" w:hAnsi="Meiryo UI"/>
          <w:lang w:eastAsia="ja-JP"/>
        </w:rPr>
        <w:t>する</w:t>
      </w:r>
      <w:r w:rsidRPr="00E970E2">
        <w:rPr>
          <w:rFonts w:ascii="Meiryo UI" w:eastAsia="Meiryo UI" w:hAnsi="Meiryo UI"/>
          <w:lang w:eastAsia="ko-KR"/>
        </w:rPr>
        <w:t>。</w:t>
      </w:r>
      <w:r w:rsidRPr="00E970E2">
        <w:rPr>
          <w:rFonts w:ascii="Meiryo UI" w:eastAsia="Meiryo UI" w:hAnsi="Meiryo UI"/>
          <w:lang w:eastAsia="ja-JP"/>
        </w:rPr>
        <w:t>このコードはアンチウイルス</w:t>
      </w:r>
      <w:r w:rsidRPr="00E970E2">
        <w:rPr>
          <w:rFonts w:ascii="Meiryo UI" w:eastAsia="Meiryo UI" w:hAnsi="Meiryo UI"/>
          <w:lang w:eastAsia="ko-KR"/>
        </w:rPr>
        <w:t>状態、</w:t>
      </w:r>
      <w:r w:rsidRPr="00E970E2">
        <w:rPr>
          <w:rFonts w:ascii="Meiryo UI" w:eastAsia="Meiryo UI" w:hAnsi="Meiryo UI"/>
          <w:lang w:eastAsia="ja-JP"/>
        </w:rPr>
        <w:t>オペレーティングシステムの</w:t>
      </w:r>
      <w:r w:rsidRPr="00E970E2">
        <w:rPr>
          <w:rFonts w:ascii="Meiryo UI" w:eastAsia="Meiryo UI" w:hAnsi="Meiryo UI"/>
          <w:lang w:eastAsia="ko-KR"/>
        </w:rPr>
        <w:t>詳細、</w:t>
      </w:r>
      <w:r w:rsidRPr="00E970E2">
        <w:rPr>
          <w:rFonts w:ascii="Meiryo UI" w:eastAsia="Meiryo UI" w:hAnsi="Meiryo UI"/>
          <w:lang w:eastAsia="ja-JP"/>
        </w:rPr>
        <w:t>ネットワーク</w:t>
      </w:r>
      <w:r w:rsidRPr="00E970E2">
        <w:rPr>
          <w:rFonts w:ascii="Meiryo UI" w:eastAsia="Meiryo UI" w:hAnsi="Meiryo UI"/>
          <w:lang w:eastAsia="ko-KR"/>
        </w:rPr>
        <w:t>情報、最近</w:t>
      </w:r>
      <w:r w:rsidRPr="00E970E2">
        <w:rPr>
          <w:rFonts w:ascii="Meiryo UI" w:eastAsia="Meiryo UI" w:hAnsi="Meiryo UI"/>
          <w:lang w:eastAsia="ja-JP"/>
        </w:rPr>
        <w:t>のファイルのようなシステムお</w:t>
      </w:r>
      <w:r w:rsidRPr="00E970E2">
        <w:rPr>
          <w:rFonts w:ascii="Meiryo UI" w:eastAsia="Meiryo UI" w:hAnsi="Meiryo UI"/>
          <w:lang w:eastAsia="ja-JP"/>
        </w:rPr>
        <w:lastRenderedPageBreak/>
        <w:t>よびユーザーデータを</w:t>
      </w:r>
      <w:r w:rsidRPr="00E970E2">
        <w:rPr>
          <w:rFonts w:ascii="Meiryo UI" w:eastAsia="Meiryo UI" w:hAnsi="Meiryo UI"/>
          <w:lang w:eastAsia="ko-KR"/>
        </w:rPr>
        <w:t>収集</w:t>
      </w:r>
      <w:r w:rsidRPr="00E970E2">
        <w:rPr>
          <w:rFonts w:ascii="Meiryo UI" w:eastAsia="Meiryo UI" w:hAnsi="Meiryo UI"/>
          <w:lang w:eastAsia="ja-JP"/>
        </w:rPr>
        <w:t>した</w:t>
      </w:r>
      <w:r w:rsidRPr="00E970E2">
        <w:rPr>
          <w:rFonts w:ascii="Meiryo UI" w:eastAsia="Meiryo UI" w:hAnsi="Meiryo UI"/>
          <w:lang w:eastAsia="ko-KR"/>
        </w:rPr>
        <w:t>後、</w:t>
      </w:r>
      <w:r w:rsidRPr="00E970E2">
        <w:rPr>
          <w:rFonts w:ascii="Meiryo UI" w:eastAsia="Meiryo UI" w:hAnsi="Meiryo UI"/>
          <w:lang w:eastAsia="ja-JP"/>
        </w:rPr>
        <w:t>ハードコーディングされたクライアント</w:t>
      </w:r>
      <w:r w:rsidRPr="00E970E2">
        <w:rPr>
          <w:rFonts w:ascii="Meiryo UI" w:eastAsia="Meiryo UI" w:hAnsi="Meiryo UI"/>
          <w:lang w:eastAsia="ko-KR"/>
        </w:rPr>
        <w:t>ID</w:t>
      </w:r>
      <w:r w:rsidRPr="00E970E2">
        <w:rPr>
          <w:rFonts w:ascii="Meiryo UI" w:eastAsia="Meiryo UI" w:hAnsi="Meiryo UI"/>
          <w:lang w:eastAsia="ja-JP"/>
        </w:rPr>
        <w:t>とシークレットを</w:t>
      </w:r>
      <w:r w:rsidRPr="00E970E2">
        <w:rPr>
          <w:rFonts w:ascii="Meiryo UI" w:eastAsia="Meiryo UI" w:hAnsi="Meiryo UI"/>
          <w:lang w:eastAsia="ko-KR"/>
        </w:rPr>
        <w:t>使用</w:t>
      </w:r>
      <w:r w:rsidRPr="00E970E2">
        <w:rPr>
          <w:rFonts w:ascii="Meiryo UI" w:eastAsia="Meiryo UI" w:hAnsi="Meiryo UI"/>
          <w:lang w:eastAsia="ja-JP"/>
        </w:rPr>
        <w:t>して</w:t>
      </w:r>
      <w:r w:rsidRPr="00E970E2">
        <w:rPr>
          <w:rFonts w:ascii="Meiryo UI" w:eastAsia="Meiryo UI" w:hAnsi="Meiryo UI"/>
          <w:lang w:eastAsia="ko-KR"/>
        </w:rPr>
        <w:t>Dropbox</w:t>
      </w:r>
      <w:r w:rsidRPr="00E970E2">
        <w:rPr>
          <w:rFonts w:ascii="Meiryo UI" w:eastAsia="Meiryo UI" w:hAnsi="Meiryo UI"/>
          <w:lang w:eastAsia="ja-JP"/>
        </w:rPr>
        <w:t>にデータをアップロードする</w:t>
      </w:r>
      <w:r w:rsidRPr="00E970E2">
        <w:rPr>
          <w:rFonts w:ascii="Meiryo UI" w:eastAsia="Meiryo UI" w:hAnsi="Meiryo UI"/>
          <w:lang w:eastAsia="ko-KR"/>
        </w:rPr>
        <w:t>。</w:t>
      </w:r>
      <w:r w:rsidRPr="00E970E2">
        <w:rPr>
          <w:rFonts w:ascii="Meiryo UI" w:eastAsia="Meiryo UI" w:hAnsi="Meiryo UI"/>
          <w:lang w:eastAsia="ja-JP"/>
        </w:rPr>
        <w:t>ログと</w:t>
      </w:r>
      <w:r w:rsidRPr="00E970E2">
        <w:rPr>
          <w:rFonts w:ascii="Meiryo UI" w:eastAsia="Meiryo UI" w:hAnsi="Meiryo UI"/>
          <w:lang w:eastAsia="ko-KR"/>
        </w:rPr>
        <w:t>収集</w:t>
      </w:r>
      <w:r w:rsidRPr="00E970E2">
        <w:rPr>
          <w:rFonts w:ascii="Meiryo UI" w:eastAsia="Meiryo UI" w:hAnsi="Meiryo UI"/>
          <w:lang w:eastAsia="ja-JP"/>
        </w:rPr>
        <w:t>されたデータはクラウドサービストラフィックを</w:t>
      </w:r>
      <w:r w:rsidRPr="00E970E2">
        <w:rPr>
          <w:rFonts w:ascii="Meiryo UI" w:eastAsia="Meiryo UI" w:hAnsi="Meiryo UI"/>
          <w:lang w:eastAsia="ko-KR"/>
        </w:rPr>
        <w:t>悪用</w:t>
      </w:r>
      <w:r w:rsidRPr="00E970E2">
        <w:rPr>
          <w:rFonts w:ascii="Meiryo UI" w:eastAsia="Meiryo UI" w:hAnsi="Meiryo UI"/>
          <w:lang w:eastAsia="ja-JP"/>
        </w:rPr>
        <w:t>して</w:t>
      </w:r>
      <w:r w:rsidRPr="00E970E2">
        <w:rPr>
          <w:rFonts w:ascii="Meiryo UI" w:eastAsia="Meiryo UI" w:hAnsi="Meiryo UI"/>
          <w:lang w:eastAsia="ko-KR"/>
        </w:rPr>
        <w:t>合法的</w:t>
      </w:r>
      <w:r w:rsidRPr="00E970E2">
        <w:rPr>
          <w:rFonts w:ascii="Meiryo UI" w:eastAsia="Meiryo UI" w:hAnsi="Meiryo UI"/>
          <w:lang w:eastAsia="ja-JP"/>
        </w:rPr>
        <w:t>な</w:t>
      </w:r>
      <w:r w:rsidRPr="00E970E2">
        <w:rPr>
          <w:rFonts w:ascii="Meiryo UI" w:eastAsia="Meiryo UI" w:hAnsi="Meiryo UI"/>
          <w:lang w:eastAsia="ko-KR"/>
        </w:rPr>
        <w:t>活動</w:t>
      </w:r>
      <w:r w:rsidRPr="00E970E2">
        <w:rPr>
          <w:rFonts w:ascii="Meiryo UI" w:eastAsia="Meiryo UI" w:hAnsi="Meiryo UI"/>
          <w:lang w:eastAsia="ja-JP"/>
        </w:rPr>
        <w:t>を</w:t>
      </w:r>
      <w:r w:rsidRPr="00E970E2">
        <w:rPr>
          <w:rFonts w:ascii="Meiryo UI" w:eastAsia="Meiryo UI" w:hAnsi="Meiryo UI"/>
          <w:lang w:eastAsia="ko-KR"/>
        </w:rPr>
        <w:t>模倣</w:t>
      </w:r>
      <w:r w:rsidRPr="00E970E2">
        <w:rPr>
          <w:rFonts w:ascii="Meiryo UI" w:eastAsia="Meiryo UI" w:hAnsi="Meiryo UI"/>
          <w:lang w:eastAsia="ja-JP"/>
        </w:rPr>
        <w:t>しながらローカルで</w:t>
      </w:r>
      <w:r w:rsidRPr="00E970E2">
        <w:rPr>
          <w:rFonts w:ascii="Meiryo UI" w:eastAsia="Meiryo UI" w:hAnsi="Meiryo UI"/>
          <w:lang w:eastAsia="ko-KR"/>
        </w:rPr>
        <w:t>削除</w:t>
      </w:r>
      <w:r w:rsidRPr="00E970E2">
        <w:rPr>
          <w:rFonts w:ascii="Meiryo UI" w:eastAsia="Meiryo UI" w:hAnsi="Meiryo UI"/>
          <w:lang w:eastAsia="ja-JP"/>
        </w:rPr>
        <w:t>され</w:t>
      </w:r>
      <w:r w:rsidRPr="00E970E2">
        <w:rPr>
          <w:rFonts w:ascii="Meiryo UI" w:eastAsia="Meiryo UI" w:hAnsi="Meiryo UI"/>
          <w:lang w:eastAsia="ko-KR"/>
        </w:rPr>
        <w:t>、痕跡</w:t>
      </w:r>
      <w:r w:rsidRPr="00E970E2">
        <w:rPr>
          <w:rFonts w:ascii="Meiryo UI" w:eastAsia="Meiryo UI" w:hAnsi="Meiryo UI"/>
          <w:lang w:eastAsia="ja-JP"/>
        </w:rPr>
        <w:t>を</w:t>
      </w:r>
      <w:r w:rsidRPr="00E970E2">
        <w:rPr>
          <w:rFonts w:ascii="Meiryo UI" w:eastAsia="Meiryo UI" w:hAnsi="Meiryo UI"/>
          <w:lang w:eastAsia="ko-KR"/>
        </w:rPr>
        <w:t>消</w:t>
      </w:r>
      <w:r w:rsidRPr="00E970E2">
        <w:rPr>
          <w:rFonts w:ascii="Meiryo UI" w:eastAsia="Meiryo UI" w:hAnsi="Meiryo UI"/>
          <w:lang w:eastAsia="ja-JP"/>
        </w:rPr>
        <w:t>す</w:t>
      </w:r>
      <w:r w:rsidRPr="00E970E2">
        <w:rPr>
          <w:rFonts w:ascii="Meiryo UI" w:eastAsia="Meiryo UI" w:hAnsi="Meiryo UI"/>
          <w:lang w:eastAsia="ko-KR"/>
        </w:rPr>
        <w:t>。</w:t>
      </w:r>
    </w:p>
    <w:p w14:paraId="1C7210E0" w14:textId="77777777" w:rsidR="0006537B" w:rsidRPr="00E970E2" w:rsidRDefault="0006537B" w:rsidP="0006537B">
      <w:pPr>
        <w:pStyle w:val="RA-Contents"/>
        <w:rPr>
          <w:rFonts w:ascii="Meiryo UI" w:eastAsia="Meiryo UI" w:hAnsi="Meiryo UI"/>
          <w:lang w:eastAsia="ko-KR"/>
        </w:rPr>
      </w:pPr>
    </w:p>
    <w:p w14:paraId="5EFE22F0" w14:textId="77777777" w:rsidR="0006537B" w:rsidRPr="00E970E2" w:rsidRDefault="0006537B" w:rsidP="0006537B">
      <w:pPr>
        <w:pStyle w:val="RA-Contents"/>
        <w:rPr>
          <w:rFonts w:ascii="Meiryo UI" w:eastAsia="Meiryo UI" w:hAnsi="Meiryo UI"/>
          <w:b/>
          <w:bCs/>
          <w:lang w:eastAsia="ja-JP"/>
        </w:rPr>
      </w:pPr>
      <w:r w:rsidRPr="00E970E2">
        <w:rPr>
          <w:rFonts w:ascii="Meiryo UI" w:eastAsia="Meiryo UI" w:hAnsi="Meiryo UI"/>
          <w:lang w:eastAsia="ja-JP"/>
        </w:rPr>
        <w:t>[攻撃フロー]</w:t>
      </w:r>
    </w:p>
    <w:p w14:paraId="568F288E" w14:textId="77777777" w:rsidR="000521A1" w:rsidRPr="00E970E2" w:rsidRDefault="000521A1" w:rsidP="000521A1">
      <w:pPr>
        <w:pStyle w:val="RA-Contents"/>
        <w:rPr>
          <w:rFonts w:ascii="Meiryo UI" w:eastAsia="Meiryo UI" w:hAnsi="Meiryo UI"/>
          <w:lang w:eastAsia="ko-KR"/>
        </w:rPr>
      </w:pPr>
      <w:r w:rsidRPr="00E970E2">
        <w:rPr>
          <w:rFonts w:ascii="Meiryo UI" w:eastAsia="Meiryo UI" w:hAnsi="Meiryo UI"/>
          <w:lang w:eastAsia="ja-JP"/>
        </w:rPr>
        <w:t>1. [実行] User 実行 (T1204)</w:t>
      </w:r>
    </w:p>
    <w:p w14:paraId="4D13A17B" w14:textId="77777777" w:rsidR="000521A1" w:rsidRPr="00E970E2" w:rsidRDefault="000521A1" w:rsidP="000521A1">
      <w:pPr>
        <w:pStyle w:val="RA-Contents"/>
        <w:rPr>
          <w:rFonts w:ascii="Meiryo UI" w:eastAsia="Meiryo UI" w:hAnsi="Meiryo UI"/>
          <w:lang w:eastAsia="ko-KR"/>
        </w:rPr>
      </w:pPr>
      <w:r w:rsidRPr="00E970E2">
        <w:rPr>
          <w:rFonts w:ascii="Meiryo UI" w:eastAsia="Meiryo UI" w:hAnsi="Meiryo UI"/>
          <w:lang w:eastAsia="ko-KR"/>
        </w:rPr>
        <w:t xml:space="preserve">   a. </w:t>
      </w:r>
      <w:r w:rsidR="00264697" w:rsidRPr="00E970E2">
        <w:rPr>
          <w:rFonts w:ascii="Meiryo UI" w:eastAsia="Meiryo UI" w:hAnsi="Meiryo UI"/>
          <w:lang w:eastAsia="ko-KR"/>
        </w:rPr>
        <w:t>「個人情報収集・利用同意書（様式）.lnk」</w:t>
      </w:r>
      <w:r w:rsidRPr="00E970E2">
        <w:rPr>
          <w:rFonts w:ascii="Meiryo UI" w:eastAsia="Meiryo UI" w:hAnsi="Meiryo UI"/>
          <w:lang w:eastAsia="ko-KR"/>
        </w:rPr>
        <w:t>の</w:t>
      </w:r>
      <w:r w:rsidRPr="00E970E2">
        <w:rPr>
          <w:rFonts w:ascii="Meiryo UI" w:eastAsia="Meiryo UI" w:hAnsi="Meiryo UI" w:cs="Noto Sans KR" w:hint="eastAsia"/>
          <w:lang w:eastAsia="ko-KR"/>
        </w:rPr>
        <w:t>実</w:t>
      </w:r>
      <w:r w:rsidRPr="00E970E2">
        <w:rPr>
          <w:rFonts w:ascii="Meiryo UI" w:eastAsia="Meiryo UI" w:hAnsi="Meiryo UI" w:cs="Malgun Gothic" w:hint="eastAsia"/>
          <w:lang w:eastAsia="ko-KR"/>
        </w:rPr>
        <w:t>行によりマルウェア動作をトリガ</w:t>
      </w:r>
      <w:r w:rsidRPr="00E970E2">
        <w:rPr>
          <w:rFonts w:ascii="Meiryo UI" w:eastAsia="Meiryo UI" w:hAnsi="Meiryo UI" w:cs="Noto Sans KR" w:hint="eastAsia"/>
          <w:lang w:eastAsia="ko-KR"/>
        </w:rPr>
        <w:t>ー</w:t>
      </w:r>
    </w:p>
    <w:p w14:paraId="0526D9FB" w14:textId="77777777" w:rsidR="000521A1" w:rsidRPr="00E970E2" w:rsidRDefault="000521A1" w:rsidP="000521A1">
      <w:pPr>
        <w:pStyle w:val="RA-Contents"/>
        <w:rPr>
          <w:rFonts w:ascii="Meiryo UI" w:eastAsia="Meiryo UI" w:hAnsi="Meiryo UI"/>
          <w:lang w:eastAsia="ko-KR"/>
        </w:rPr>
      </w:pPr>
      <w:r w:rsidRPr="00E970E2">
        <w:rPr>
          <w:rFonts w:ascii="Meiryo UI" w:eastAsia="Meiryo UI" w:hAnsi="Meiryo UI"/>
          <w:lang w:eastAsia="ko-KR"/>
        </w:rPr>
        <w:t xml:space="preserve">   b. LNK</w:t>
      </w:r>
      <w:r w:rsidRPr="00E970E2">
        <w:rPr>
          <w:rFonts w:ascii="Meiryo UI" w:eastAsia="Meiryo UI" w:hAnsi="Meiryo UI" w:cs="ＭＳ 明朝" w:hint="eastAsia"/>
          <w:lang w:eastAsia="ko-KR"/>
        </w:rPr>
        <w:t>内</w:t>
      </w:r>
      <w:r w:rsidRPr="00E970E2">
        <w:rPr>
          <w:rFonts w:ascii="Meiryo UI" w:eastAsia="Meiryo UI" w:hAnsi="Meiryo UI" w:cs="Malgun Gothic" w:hint="eastAsia"/>
          <w:lang w:eastAsia="ko-KR"/>
        </w:rPr>
        <w:t>部コマンドを通じて</w:t>
      </w:r>
      <w:r w:rsidRPr="00E970E2">
        <w:rPr>
          <w:rFonts w:ascii="Meiryo UI" w:eastAsia="Meiryo UI" w:hAnsi="Meiryo UI" w:cs="ＭＳ 明朝" w:hint="eastAsia"/>
          <w:lang w:eastAsia="ko-KR"/>
        </w:rPr>
        <w:t>隠</w:t>
      </w:r>
      <w:r w:rsidRPr="00E970E2">
        <w:rPr>
          <w:rFonts w:ascii="Meiryo UI" w:eastAsia="Meiryo UI" w:hAnsi="Meiryo UI" w:cs="Malgun Gothic" w:hint="eastAsia"/>
          <w:lang w:eastAsia="ko-KR"/>
        </w:rPr>
        <w:t>された</w:t>
      </w:r>
      <w:r w:rsidRPr="00E970E2">
        <w:rPr>
          <w:rFonts w:ascii="Meiryo UI" w:eastAsia="Meiryo UI" w:hAnsi="Meiryo UI"/>
          <w:lang w:eastAsia="ko-KR"/>
        </w:rPr>
        <w:t>PowerShellスクリプトを</w:t>
      </w:r>
      <w:r w:rsidRPr="00E970E2">
        <w:rPr>
          <w:rFonts w:ascii="Meiryo UI" w:eastAsia="Meiryo UI" w:hAnsi="Meiryo UI" w:cs="Noto Sans KR" w:hint="eastAsia"/>
          <w:lang w:eastAsia="ko-KR"/>
        </w:rPr>
        <w:t>実</w:t>
      </w:r>
      <w:r w:rsidRPr="00E970E2">
        <w:rPr>
          <w:rFonts w:ascii="Meiryo UI" w:eastAsia="Meiryo UI" w:hAnsi="Meiryo UI" w:cs="Malgun Gothic" w:hint="eastAsia"/>
          <w:lang w:eastAsia="ko-KR"/>
        </w:rPr>
        <w:t>行</w:t>
      </w:r>
    </w:p>
    <w:p w14:paraId="3E85340C" w14:textId="77777777" w:rsidR="000521A1" w:rsidRPr="00E970E2" w:rsidRDefault="000521A1" w:rsidP="000521A1">
      <w:pPr>
        <w:pStyle w:val="RA-Contents"/>
        <w:rPr>
          <w:rFonts w:ascii="Meiryo UI" w:eastAsia="Meiryo UI" w:hAnsi="Meiryo UI"/>
          <w:lang w:eastAsia="ko-KR"/>
        </w:rPr>
      </w:pPr>
      <w:r w:rsidRPr="00E970E2">
        <w:rPr>
          <w:rFonts w:ascii="Meiryo UI" w:eastAsia="Meiryo UI" w:hAnsi="Meiryo UI"/>
        </w:rPr>
        <w:t>2. [実行] Command and Scripting Interpreter: PowerShell (T1059.001)</w:t>
      </w:r>
    </w:p>
    <w:p w14:paraId="172A7D3D" w14:textId="77777777" w:rsidR="000521A1" w:rsidRPr="00E970E2" w:rsidRDefault="000521A1" w:rsidP="000521A1">
      <w:pPr>
        <w:pStyle w:val="RA-Contents"/>
        <w:rPr>
          <w:rFonts w:ascii="Meiryo UI" w:eastAsia="Meiryo UI" w:hAnsi="Meiryo UI"/>
          <w:lang w:eastAsia="ko-KR"/>
        </w:rPr>
      </w:pPr>
      <w:r w:rsidRPr="00E970E2">
        <w:rPr>
          <w:rFonts w:ascii="Meiryo UI" w:eastAsia="Meiryo UI" w:hAnsi="Meiryo UI"/>
          <w:lang w:eastAsia="ko-KR"/>
        </w:rPr>
        <w:t xml:space="preserve">   a.</w:t>
      </w:r>
      <w:r w:rsidR="005E4159" w:rsidRPr="00E970E2">
        <w:rPr>
          <w:rFonts w:ascii="Meiryo UI" w:eastAsia="Meiryo UI" w:hAnsi="Meiryo UI" w:hint="eastAsia"/>
          <w:lang w:eastAsia="ko-KR"/>
        </w:rPr>
        <w:t xml:space="preserve"> </w:t>
      </w:r>
      <w:r w:rsidR="00D00536" w:rsidRPr="00E970E2">
        <w:rPr>
          <w:rFonts w:ascii="Meiryo UI" w:eastAsia="Meiryo UI" w:hAnsi="Meiryo UI"/>
          <w:lang w:eastAsia="ko-KR"/>
        </w:rPr>
        <w:t>PowerShellスクリプトで指定URLからエンコ</w:t>
      </w:r>
      <w:r w:rsidR="00D00536" w:rsidRPr="00E970E2">
        <w:rPr>
          <w:rFonts w:ascii="Meiryo UI" w:eastAsia="Meiryo UI" w:hAnsi="Meiryo UI" w:cs="Noto Sans KR" w:hint="eastAsia"/>
          <w:lang w:eastAsia="ko-KR"/>
        </w:rPr>
        <w:t>ー</w:t>
      </w:r>
      <w:r w:rsidR="00D00536" w:rsidRPr="00E970E2">
        <w:rPr>
          <w:rFonts w:ascii="Meiryo UI" w:eastAsia="Meiryo UI" w:hAnsi="Meiryo UI" w:cs="Malgun Gothic" w:hint="eastAsia"/>
          <w:lang w:eastAsia="ko-KR"/>
        </w:rPr>
        <w:t>ド</w:t>
      </w:r>
      <w:r w:rsidR="00D00536" w:rsidRPr="00E970E2">
        <w:rPr>
          <w:rFonts w:ascii="Meiryo UI" w:eastAsia="Meiryo UI" w:hAnsi="Meiryo UI" w:cs="Noto Sans KR" w:hint="eastAsia"/>
          <w:lang w:eastAsia="ko-KR"/>
        </w:rPr>
        <w:t>済</w:t>
      </w:r>
      <w:r w:rsidR="00D00536" w:rsidRPr="00E970E2">
        <w:rPr>
          <w:rFonts w:ascii="Meiryo UI" w:eastAsia="Meiryo UI" w:hAnsi="Meiryo UI" w:cs="Malgun Gothic" w:hint="eastAsia"/>
          <w:lang w:eastAsia="ko-KR"/>
        </w:rPr>
        <w:t>みペイロ</w:t>
      </w:r>
      <w:r w:rsidR="00D00536" w:rsidRPr="00E970E2">
        <w:rPr>
          <w:rFonts w:ascii="Meiryo UI" w:eastAsia="Meiryo UI" w:hAnsi="Meiryo UI" w:cs="Noto Sans KR" w:hint="eastAsia"/>
          <w:lang w:eastAsia="ko-KR"/>
        </w:rPr>
        <w:t>ー</w:t>
      </w:r>
      <w:r w:rsidR="00D00536" w:rsidRPr="00E970E2">
        <w:rPr>
          <w:rFonts w:ascii="Meiryo UI" w:eastAsia="Meiryo UI" w:hAnsi="Meiryo UI" w:cs="Malgun Gothic" w:hint="eastAsia"/>
          <w:lang w:eastAsia="ko-KR"/>
        </w:rPr>
        <w:t>ドをダウンロ</w:t>
      </w:r>
      <w:r w:rsidR="00D00536" w:rsidRPr="00E970E2">
        <w:rPr>
          <w:rFonts w:ascii="Meiryo UI" w:eastAsia="Meiryo UI" w:hAnsi="Meiryo UI" w:cs="Noto Sans KR" w:hint="eastAsia"/>
          <w:lang w:eastAsia="ko-KR"/>
        </w:rPr>
        <w:t>ー</w:t>
      </w:r>
      <w:r w:rsidR="00D00536" w:rsidRPr="00E970E2">
        <w:rPr>
          <w:rFonts w:ascii="Meiryo UI" w:eastAsia="Meiryo UI" w:hAnsi="Meiryo UI"/>
          <w:lang w:eastAsia="ko-KR"/>
        </w:rPr>
        <w:t>ド</w:t>
      </w:r>
    </w:p>
    <w:p w14:paraId="54134E92" w14:textId="77777777" w:rsidR="000521A1" w:rsidRPr="00E970E2" w:rsidRDefault="000521A1" w:rsidP="000521A1">
      <w:pPr>
        <w:pStyle w:val="RA-Contents"/>
        <w:rPr>
          <w:rFonts w:ascii="Meiryo UI" w:eastAsia="Meiryo UI" w:hAnsi="Meiryo UI"/>
          <w:lang w:eastAsia="ko-KR"/>
        </w:rPr>
      </w:pPr>
      <w:r w:rsidRPr="00E970E2">
        <w:rPr>
          <w:rFonts w:ascii="Meiryo UI" w:eastAsia="Meiryo UI" w:hAnsi="Meiryo UI"/>
          <w:lang w:eastAsia="ko-KR"/>
        </w:rPr>
        <w:t xml:space="preserve">   b. Base64でエンコ</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ドされた</w:t>
      </w:r>
      <w:r w:rsidRPr="00E970E2">
        <w:rPr>
          <w:rFonts w:ascii="Meiryo UI" w:eastAsia="Meiryo UI" w:hAnsi="Meiryo UI"/>
          <w:lang w:eastAsia="ko-KR"/>
        </w:rPr>
        <w:t>PowerShellコ</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ドをデコ</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ドし追加スクリプトを</w:t>
      </w:r>
      <w:r w:rsidRPr="00E970E2">
        <w:rPr>
          <w:rFonts w:ascii="Meiryo UI" w:eastAsia="Meiryo UI" w:hAnsi="Meiryo UI" w:cs="Noto Sans KR" w:hint="eastAsia"/>
          <w:lang w:eastAsia="ko-KR"/>
        </w:rPr>
        <w:t>実</w:t>
      </w:r>
      <w:r w:rsidRPr="00E970E2">
        <w:rPr>
          <w:rFonts w:ascii="Meiryo UI" w:eastAsia="Meiryo UI" w:hAnsi="Meiryo UI" w:cs="Malgun Gothic" w:hint="eastAsia"/>
          <w:lang w:eastAsia="ko-KR"/>
        </w:rPr>
        <w:t>行</w:t>
      </w:r>
    </w:p>
    <w:p w14:paraId="03BA26D6" w14:textId="77777777" w:rsidR="000521A1" w:rsidRPr="00E970E2" w:rsidRDefault="000521A1" w:rsidP="000521A1">
      <w:pPr>
        <w:pStyle w:val="RA-Contents"/>
        <w:rPr>
          <w:rFonts w:ascii="Meiryo UI" w:eastAsia="Meiryo UI" w:hAnsi="Meiryo UI"/>
          <w:lang w:eastAsia="ko-KR"/>
        </w:rPr>
      </w:pPr>
      <w:r w:rsidRPr="00E970E2">
        <w:rPr>
          <w:rFonts w:ascii="Meiryo UI" w:eastAsia="Meiryo UI" w:hAnsi="Meiryo UI"/>
          <w:lang w:eastAsia="ja-JP"/>
        </w:rPr>
        <w:t>3. [コマンド・アンド・コントロール] Ingress Tool Transfer (T1105)</w:t>
      </w:r>
    </w:p>
    <w:p w14:paraId="17709385" w14:textId="77777777" w:rsidR="000521A1" w:rsidRPr="00E970E2" w:rsidRDefault="000521A1" w:rsidP="000521A1">
      <w:pPr>
        <w:pStyle w:val="RA-Contents"/>
        <w:rPr>
          <w:rFonts w:ascii="Meiryo UI" w:eastAsia="Meiryo UI" w:hAnsi="Meiryo UI"/>
          <w:lang w:eastAsia="ko-KR"/>
        </w:rPr>
      </w:pPr>
      <w:r w:rsidRPr="00E970E2">
        <w:rPr>
          <w:rFonts w:ascii="Meiryo UI" w:eastAsia="Meiryo UI" w:hAnsi="Meiryo UI"/>
          <w:lang w:eastAsia="ko-KR"/>
        </w:rPr>
        <w:t xml:space="preserve">   a. 外部サ</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バ</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から追加スクリプトおよびデ</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タをダウンロ</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ド</w:t>
      </w:r>
    </w:p>
    <w:p w14:paraId="54D81C7F" w14:textId="77777777" w:rsidR="000521A1" w:rsidRPr="00E970E2" w:rsidRDefault="000521A1" w:rsidP="000521A1">
      <w:pPr>
        <w:pStyle w:val="RA-Contents"/>
        <w:rPr>
          <w:rFonts w:ascii="Meiryo UI" w:eastAsia="Meiryo UI" w:hAnsi="Meiryo UI"/>
          <w:lang w:eastAsia="ko-KR"/>
        </w:rPr>
      </w:pPr>
      <w:r w:rsidRPr="00E970E2">
        <w:rPr>
          <w:rFonts w:ascii="Meiryo UI" w:eastAsia="Meiryo UI" w:hAnsi="Meiryo UI"/>
          <w:lang w:eastAsia="ko-KR"/>
        </w:rPr>
        <w:t xml:space="preserve">   b. ドロッパ</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スクリプトを通じて追加ペイロ</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ドをシステムへ配信</w:t>
      </w:r>
    </w:p>
    <w:p w14:paraId="01CA2369" w14:textId="77777777" w:rsidR="000521A1" w:rsidRPr="00E970E2" w:rsidRDefault="000521A1" w:rsidP="000521A1">
      <w:pPr>
        <w:pStyle w:val="RA-Contents"/>
        <w:rPr>
          <w:rFonts w:ascii="Meiryo UI" w:eastAsia="Meiryo UI" w:hAnsi="Meiryo UI"/>
          <w:lang w:eastAsia="ko-KR"/>
        </w:rPr>
      </w:pPr>
      <w:r w:rsidRPr="00E970E2">
        <w:rPr>
          <w:rFonts w:ascii="Meiryo UI" w:eastAsia="Meiryo UI" w:hAnsi="Meiryo UI"/>
        </w:rPr>
        <w:t>4. [情報収集] Data from Local System (T1005)</w:t>
      </w:r>
    </w:p>
    <w:p w14:paraId="42BD1C81" w14:textId="77777777" w:rsidR="000521A1" w:rsidRPr="00E970E2" w:rsidRDefault="000521A1" w:rsidP="000521A1">
      <w:pPr>
        <w:pStyle w:val="RA-Contents"/>
        <w:rPr>
          <w:rFonts w:ascii="Meiryo UI" w:eastAsia="Meiryo UI" w:hAnsi="Meiryo UI"/>
          <w:lang w:eastAsia="ko-KR"/>
        </w:rPr>
      </w:pPr>
      <w:r w:rsidRPr="00E970E2">
        <w:rPr>
          <w:rFonts w:ascii="Meiryo UI" w:eastAsia="Meiryo UI" w:hAnsi="Meiryo UI"/>
          <w:lang w:eastAsia="ko-KR"/>
        </w:rPr>
        <w:t xml:space="preserve">   a. OS情報、ネットワ</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ク情報、アンチウイルス</w:t>
      </w:r>
      <w:r w:rsidRPr="00E970E2">
        <w:rPr>
          <w:rFonts w:ascii="Meiryo UI" w:eastAsia="Meiryo UI" w:hAnsi="Meiryo UI" w:cs="ＭＳ 明朝" w:hint="eastAsia"/>
          <w:lang w:eastAsia="ko-KR"/>
        </w:rPr>
        <w:t>状</w:t>
      </w:r>
      <w:r w:rsidRPr="00E970E2">
        <w:rPr>
          <w:rFonts w:ascii="Meiryo UI" w:eastAsia="Meiryo UI" w:hAnsi="Meiryo UI" w:cs="Malgun Gothic" w:hint="eastAsia"/>
          <w:lang w:eastAsia="ko-KR"/>
        </w:rPr>
        <w:t>態などのシステム情報を</w:t>
      </w:r>
      <w:r w:rsidRPr="00E970E2">
        <w:rPr>
          <w:rFonts w:ascii="Meiryo UI" w:eastAsia="Meiryo UI" w:hAnsi="Meiryo UI" w:cs="ＭＳ 明朝" w:hint="eastAsia"/>
          <w:lang w:eastAsia="ko-KR"/>
        </w:rPr>
        <w:t>収</w:t>
      </w:r>
      <w:r w:rsidRPr="00E970E2">
        <w:rPr>
          <w:rFonts w:ascii="Meiryo UI" w:eastAsia="Meiryo UI" w:hAnsi="Meiryo UI" w:cs="Malgun Gothic" w:hint="eastAsia"/>
          <w:lang w:eastAsia="ko-KR"/>
        </w:rPr>
        <w:t>集</w:t>
      </w:r>
    </w:p>
    <w:p w14:paraId="6BFB64E4" w14:textId="77777777" w:rsidR="000521A1" w:rsidRPr="00E970E2" w:rsidRDefault="000521A1" w:rsidP="000521A1">
      <w:pPr>
        <w:pStyle w:val="RA-Contents"/>
        <w:rPr>
          <w:rFonts w:ascii="Meiryo UI" w:eastAsia="Meiryo UI" w:hAnsi="Meiryo UI"/>
          <w:lang w:eastAsia="ko-KR"/>
        </w:rPr>
      </w:pPr>
      <w:r w:rsidRPr="00E970E2">
        <w:rPr>
          <w:rFonts w:ascii="Meiryo UI" w:eastAsia="Meiryo UI" w:hAnsi="Meiryo UI"/>
          <w:lang w:eastAsia="ko-KR"/>
        </w:rPr>
        <w:t xml:space="preserve">   b. 最近のファイル一</w:t>
      </w:r>
      <w:r w:rsidRPr="00E970E2">
        <w:rPr>
          <w:rFonts w:ascii="Meiryo UI" w:eastAsia="Meiryo UI" w:hAnsi="Meiryo UI" w:cs="ＭＳ 明朝" w:hint="eastAsia"/>
          <w:lang w:eastAsia="ko-KR"/>
        </w:rPr>
        <w:t>覧</w:t>
      </w:r>
      <w:r w:rsidRPr="00E970E2">
        <w:rPr>
          <w:rFonts w:ascii="Meiryo UI" w:eastAsia="Meiryo UI" w:hAnsi="Meiryo UI" w:cs="Malgun Gothic" w:hint="eastAsia"/>
          <w:lang w:eastAsia="ko-KR"/>
        </w:rPr>
        <w:t>およびユ</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ザ</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活動</w:t>
      </w:r>
      <w:r w:rsidRPr="00E970E2">
        <w:rPr>
          <w:rFonts w:ascii="Meiryo UI" w:eastAsia="Meiryo UI" w:hAnsi="Meiryo UI" w:cs="Noto Sans KR" w:hint="eastAsia"/>
          <w:lang w:eastAsia="ko-KR"/>
        </w:rPr>
        <w:t>関</w:t>
      </w:r>
      <w:r w:rsidRPr="00E970E2">
        <w:rPr>
          <w:rFonts w:ascii="Meiryo UI" w:eastAsia="Meiryo UI" w:hAnsi="Meiryo UI" w:cs="Malgun Gothic" w:hint="eastAsia"/>
          <w:lang w:eastAsia="ko-KR"/>
        </w:rPr>
        <w:t>連デ</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タを</w:t>
      </w:r>
      <w:r w:rsidRPr="00E970E2">
        <w:rPr>
          <w:rFonts w:ascii="Meiryo UI" w:eastAsia="Meiryo UI" w:hAnsi="Meiryo UI" w:cs="ＭＳ 明朝" w:hint="eastAsia"/>
          <w:lang w:eastAsia="ko-KR"/>
        </w:rPr>
        <w:t>収</w:t>
      </w:r>
      <w:r w:rsidRPr="00E970E2">
        <w:rPr>
          <w:rFonts w:ascii="Meiryo UI" w:eastAsia="Meiryo UI" w:hAnsi="Meiryo UI" w:cs="Malgun Gothic" w:hint="eastAsia"/>
          <w:lang w:eastAsia="ko-KR"/>
        </w:rPr>
        <w:t>集</w:t>
      </w:r>
    </w:p>
    <w:p w14:paraId="265A827B" w14:textId="77777777" w:rsidR="000521A1" w:rsidRPr="00E970E2" w:rsidRDefault="000521A1" w:rsidP="000521A1">
      <w:pPr>
        <w:pStyle w:val="RA-Contents"/>
        <w:rPr>
          <w:rFonts w:ascii="Meiryo UI" w:eastAsia="Meiryo UI" w:hAnsi="Meiryo UI"/>
          <w:lang w:eastAsia="ko-KR"/>
        </w:rPr>
      </w:pPr>
      <w:r w:rsidRPr="00E970E2">
        <w:rPr>
          <w:rFonts w:ascii="Meiryo UI" w:eastAsia="Meiryo UI" w:hAnsi="Meiryo UI"/>
          <w:lang w:eastAsia="ja-JP"/>
        </w:rPr>
        <w:t>5. [データ流出] データ流出 Over Web Service (T1567.002)</w:t>
      </w:r>
    </w:p>
    <w:p w14:paraId="794C61B3" w14:textId="77777777" w:rsidR="000521A1" w:rsidRPr="00E970E2" w:rsidRDefault="000521A1" w:rsidP="000521A1">
      <w:pPr>
        <w:pStyle w:val="RA-Contents"/>
        <w:rPr>
          <w:rFonts w:ascii="Meiryo UI" w:eastAsia="Meiryo UI" w:hAnsi="Meiryo UI"/>
          <w:lang w:eastAsia="ko-KR"/>
        </w:rPr>
      </w:pPr>
      <w:r w:rsidRPr="00E970E2">
        <w:rPr>
          <w:rFonts w:ascii="Meiryo UI" w:eastAsia="Meiryo UI" w:hAnsi="Meiryo UI"/>
          <w:lang w:eastAsia="ko-KR"/>
        </w:rPr>
        <w:t xml:space="preserve">   a. </w:t>
      </w:r>
      <w:r w:rsidRPr="00E970E2">
        <w:rPr>
          <w:rFonts w:ascii="Meiryo UI" w:eastAsia="Meiryo UI" w:hAnsi="Meiryo UI" w:cs="ＭＳ 明朝" w:hint="eastAsia"/>
          <w:lang w:eastAsia="ko-KR"/>
        </w:rPr>
        <w:t>収</w:t>
      </w:r>
      <w:r w:rsidRPr="00E970E2">
        <w:rPr>
          <w:rFonts w:ascii="Meiryo UI" w:eastAsia="Meiryo UI" w:hAnsi="Meiryo UI" w:cs="Malgun Gothic" w:hint="eastAsia"/>
          <w:lang w:eastAsia="ko-KR"/>
        </w:rPr>
        <w:t>集したデ</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タを</w:t>
      </w:r>
      <w:r w:rsidRPr="00E970E2">
        <w:rPr>
          <w:rFonts w:ascii="Meiryo UI" w:eastAsia="Meiryo UI" w:hAnsi="Meiryo UI"/>
          <w:lang w:eastAsia="ko-KR"/>
        </w:rPr>
        <w:t>Dropboxなどのクラウドサ</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ビスへアップロ</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ド</w:t>
      </w:r>
    </w:p>
    <w:p w14:paraId="024D1900" w14:textId="77777777" w:rsidR="000521A1" w:rsidRPr="00E970E2" w:rsidRDefault="000521A1" w:rsidP="000521A1">
      <w:pPr>
        <w:pStyle w:val="RA-Contents"/>
        <w:rPr>
          <w:rFonts w:ascii="Meiryo UI" w:eastAsia="Meiryo UI" w:hAnsi="Meiryo UI"/>
          <w:lang w:eastAsia="ko-KR"/>
        </w:rPr>
      </w:pPr>
      <w:r w:rsidRPr="00E970E2">
        <w:rPr>
          <w:rFonts w:ascii="Meiryo UI" w:eastAsia="Meiryo UI" w:hAnsi="Meiryo UI"/>
          <w:lang w:eastAsia="ko-KR"/>
        </w:rPr>
        <w:t xml:space="preserve">   b. クラウドサ</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ビストラフィックを利用して通常の通信のようにデ</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タを送信</w:t>
      </w:r>
    </w:p>
    <w:p w14:paraId="62C4C9F9" w14:textId="77777777" w:rsidR="000521A1" w:rsidRPr="00E970E2" w:rsidRDefault="000521A1" w:rsidP="000521A1">
      <w:pPr>
        <w:pStyle w:val="RA-Contents"/>
        <w:rPr>
          <w:rFonts w:ascii="Meiryo UI" w:eastAsia="Meiryo UI" w:hAnsi="Meiryo UI"/>
          <w:lang w:eastAsia="ko-KR"/>
        </w:rPr>
      </w:pPr>
      <w:r w:rsidRPr="00E970E2">
        <w:rPr>
          <w:rFonts w:ascii="Meiryo UI" w:eastAsia="Meiryo UI" w:hAnsi="Meiryo UI"/>
        </w:rPr>
        <w:t>6. [防御回避] Obfuscated Files or Information (T1027)</w:t>
      </w:r>
    </w:p>
    <w:p w14:paraId="32853F69" w14:textId="77777777" w:rsidR="000521A1" w:rsidRPr="00E970E2" w:rsidRDefault="000521A1" w:rsidP="000521A1">
      <w:pPr>
        <w:pStyle w:val="RA-Contents"/>
        <w:rPr>
          <w:rFonts w:ascii="Meiryo UI" w:eastAsia="Meiryo UI" w:hAnsi="Meiryo UI"/>
          <w:lang w:eastAsia="ko-KR"/>
        </w:rPr>
      </w:pPr>
      <w:r w:rsidRPr="00E970E2">
        <w:rPr>
          <w:rFonts w:ascii="Meiryo UI" w:eastAsia="Meiryo UI" w:hAnsi="Meiryo UI"/>
          <w:lang w:eastAsia="ko-KR"/>
        </w:rPr>
        <w:t xml:space="preserve">   a. PowerShellコ</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ドおよびペイロ</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ドを</w:t>
      </w:r>
      <w:r w:rsidRPr="00E970E2">
        <w:rPr>
          <w:rFonts w:ascii="Meiryo UI" w:eastAsia="Meiryo UI" w:hAnsi="Meiryo UI"/>
          <w:lang w:eastAsia="ko-KR"/>
        </w:rPr>
        <w:t>Base64でエンコ</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ドして</w:t>
      </w:r>
      <w:r w:rsidRPr="00E970E2">
        <w:rPr>
          <w:rFonts w:ascii="Meiryo UI" w:eastAsia="Meiryo UI" w:hAnsi="Meiryo UI" w:cs="Noto Sans KR" w:hint="eastAsia"/>
          <w:lang w:eastAsia="ko-KR"/>
        </w:rPr>
        <w:t>検</w:t>
      </w:r>
      <w:r w:rsidRPr="00E970E2">
        <w:rPr>
          <w:rFonts w:ascii="Meiryo UI" w:eastAsia="Meiryo UI" w:hAnsi="Meiryo UI" w:cs="Malgun Gothic" w:hint="eastAsia"/>
          <w:lang w:eastAsia="ko-KR"/>
        </w:rPr>
        <w:t>出を回避</w:t>
      </w:r>
    </w:p>
    <w:p w14:paraId="3CDE637B" w14:textId="77777777" w:rsidR="000521A1" w:rsidRPr="00E970E2" w:rsidRDefault="000521A1" w:rsidP="000521A1">
      <w:pPr>
        <w:pStyle w:val="RA-Contents"/>
        <w:rPr>
          <w:rFonts w:ascii="Meiryo UI" w:eastAsia="Meiryo UI" w:hAnsi="Meiryo UI"/>
          <w:lang w:eastAsia="ko-KR"/>
        </w:rPr>
      </w:pPr>
      <w:r w:rsidRPr="00E970E2">
        <w:rPr>
          <w:rFonts w:ascii="Meiryo UI" w:eastAsia="Meiryo UI" w:hAnsi="Meiryo UI"/>
          <w:lang w:eastAsia="ko-KR"/>
        </w:rPr>
        <w:t xml:space="preserve">   b. エンコ</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ドされたスクリプトを段階的にデコ</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ドして</w:t>
      </w:r>
      <w:r w:rsidRPr="00E970E2">
        <w:rPr>
          <w:rFonts w:ascii="Meiryo UI" w:eastAsia="Meiryo UI" w:hAnsi="Meiryo UI" w:cs="Noto Sans KR" w:hint="eastAsia"/>
          <w:lang w:eastAsia="ko-KR"/>
        </w:rPr>
        <w:t>実</w:t>
      </w:r>
      <w:r w:rsidRPr="00E970E2">
        <w:rPr>
          <w:rFonts w:ascii="Meiryo UI" w:eastAsia="Meiryo UI" w:hAnsi="Meiryo UI" w:cs="Malgun Gothic" w:hint="eastAsia"/>
          <w:lang w:eastAsia="ko-KR"/>
        </w:rPr>
        <w:t>行</w:t>
      </w:r>
    </w:p>
    <w:p w14:paraId="3A9B3256" w14:textId="77777777" w:rsidR="000521A1" w:rsidRPr="00E970E2" w:rsidRDefault="000521A1" w:rsidP="000521A1">
      <w:pPr>
        <w:pStyle w:val="RA-Contents"/>
        <w:rPr>
          <w:rFonts w:ascii="Meiryo UI" w:eastAsia="Meiryo UI" w:hAnsi="Meiryo UI"/>
          <w:lang w:eastAsia="ko-KR"/>
        </w:rPr>
      </w:pPr>
      <w:r w:rsidRPr="00E970E2">
        <w:rPr>
          <w:rFonts w:ascii="Meiryo UI" w:eastAsia="Meiryo UI" w:hAnsi="Meiryo UI"/>
        </w:rPr>
        <w:t>7. [防御回避] Indicator Removal on Host (T1070)</w:t>
      </w:r>
    </w:p>
    <w:p w14:paraId="6EE6E01C" w14:textId="77777777" w:rsidR="000521A1" w:rsidRPr="00E970E2" w:rsidRDefault="000521A1" w:rsidP="000521A1">
      <w:pPr>
        <w:pStyle w:val="RA-Contents"/>
        <w:rPr>
          <w:rFonts w:ascii="Meiryo UI" w:eastAsia="Meiryo UI" w:hAnsi="Meiryo UI"/>
          <w:lang w:eastAsia="ko-KR"/>
        </w:rPr>
      </w:pPr>
      <w:r w:rsidRPr="00E970E2">
        <w:rPr>
          <w:rFonts w:ascii="Meiryo UI" w:eastAsia="Meiryo UI" w:hAnsi="Meiryo UI"/>
          <w:lang w:eastAsia="ko-KR"/>
        </w:rPr>
        <w:t xml:space="preserve">   a. </w:t>
      </w:r>
      <w:r w:rsidRPr="00E970E2">
        <w:rPr>
          <w:rFonts w:ascii="Meiryo UI" w:eastAsia="Meiryo UI" w:hAnsi="Meiryo UI" w:cs="Noto Sans KR" w:hint="eastAsia"/>
          <w:lang w:eastAsia="ko-KR"/>
        </w:rPr>
        <w:t>実</w:t>
      </w:r>
      <w:r w:rsidRPr="00E970E2">
        <w:rPr>
          <w:rFonts w:ascii="Meiryo UI" w:eastAsia="Meiryo UI" w:hAnsi="Meiryo UI" w:cs="Malgun Gothic" w:hint="eastAsia"/>
          <w:lang w:eastAsia="ko-KR"/>
        </w:rPr>
        <w:t>行ログおよび</w:t>
      </w:r>
      <w:r w:rsidRPr="00E970E2">
        <w:rPr>
          <w:rFonts w:ascii="Meiryo UI" w:eastAsia="Meiryo UI" w:hAnsi="Meiryo UI" w:cs="ＭＳ 明朝" w:hint="eastAsia"/>
          <w:lang w:eastAsia="ko-KR"/>
        </w:rPr>
        <w:t>収</w:t>
      </w:r>
      <w:r w:rsidRPr="00E970E2">
        <w:rPr>
          <w:rFonts w:ascii="Meiryo UI" w:eastAsia="Meiryo UI" w:hAnsi="Meiryo UI" w:cs="Malgun Gothic" w:hint="eastAsia"/>
          <w:lang w:eastAsia="ko-KR"/>
        </w:rPr>
        <w:t>集デ</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タをロ</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カルシステムから削除</w:t>
      </w:r>
    </w:p>
    <w:p w14:paraId="2A308E54" w14:textId="77777777" w:rsidR="0006537B" w:rsidRPr="00E970E2" w:rsidRDefault="000521A1" w:rsidP="000521A1">
      <w:pPr>
        <w:pStyle w:val="RA-Contents"/>
        <w:rPr>
          <w:rFonts w:ascii="Meiryo UI" w:eastAsia="Meiryo UI" w:hAnsi="Meiryo UI"/>
          <w:lang w:eastAsia="ko-KR"/>
        </w:rPr>
      </w:pPr>
      <w:r w:rsidRPr="00E970E2">
        <w:rPr>
          <w:rFonts w:ascii="Meiryo UI" w:eastAsia="Meiryo UI" w:hAnsi="Meiryo UI"/>
          <w:lang w:eastAsia="ko-KR"/>
        </w:rPr>
        <w:t xml:space="preserve">   b. 攻</w:t>
      </w:r>
      <w:r w:rsidRPr="00E970E2">
        <w:rPr>
          <w:rFonts w:ascii="Meiryo UI" w:eastAsia="Meiryo UI" w:hAnsi="Meiryo UI" w:cs="ＭＳ 明朝" w:hint="eastAsia"/>
          <w:lang w:eastAsia="ko-KR"/>
        </w:rPr>
        <w:t>撃</w:t>
      </w:r>
      <w:r w:rsidRPr="00E970E2">
        <w:rPr>
          <w:rFonts w:ascii="Meiryo UI" w:eastAsia="Meiryo UI" w:hAnsi="Meiryo UI" w:cs="Malgun Gothic" w:hint="eastAsia"/>
          <w:lang w:eastAsia="ko-KR"/>
        </w:rPr>
        <w:t>活動の痕跡を削除して分析および</w:t>
      </w:r>
      <w:r w:rsidRPr="00E970E2">
        <w:rPr>
          <w:rFonts w:ascii="Meiryo UI" w:eastAsia="Meiryo UI" w:hAnsi="Meiryo UI" w:cs="Noto Sans KR" w:hint="eastAsia"/>
          <w:lang w:eastAsia="ko-KR"/>
        </w:rPr>
        <w:t>検</w:t>
      </w:r>
      <w:r w:rsidRPr="00E970E2">
        <w:rPr>
          <w:rFonts w:ascii="Meiryo UI" w:eastAsia="Meiryo UI" w:hAnsi="Meiryo UI" w:cs="Malgun Gothic" w:hint="eastAsia"/>
          <w:lang w:eastAsia="ko-KR"/>
        </w:rPr>
        <w:t>出を回避</w:t>
      </w:r>
    </w:p>
    <w:p w14:paraId="23D1059B" w14:textId="77777777" w:rsidR="00A15A59" w:rsidRPr="00E970E2" w:rsidRDefault="00A15A59" w:rsidP="0006537B">
      <w:pPr>
        <w:pStyle w:val="RA-Contents"/>
        <w:rPr>
          <w:rFonts w:ascii="Meiryo UI" w:eastAsia="Meiryo UI" w:hAnsi="Meiryo UI"/>
          <w:lang w:eastAsia="ko-KR"/>
        </w:rPr>
      </w:pPr>
    </w:p>
    <w:p w14:paraId="24D0E407" w14:textId="77777777" w:rsidR="0006537B" w:rsidRPr="00E970E2" w:rsidRDefault="0006537B" w:rsidP="0006537B">
      <w:pPr>
        <w:pStyle w:val="RA-Contents"/>
        <w:numPr>
          <w:ilvl w:val="0"/>
          <w:numId w:val="60"/>
        </w:numPr>
        <w:rPr>
          <w:rFonts w:ascii="Meiryo UI" w:eastAsia="Meiryo UI" w:hAnsi="Meiryo UI"/>
          <w:b/>
          <w:bCs/>
        </w:rPr>
      </w:pPr>
      <w:r w:rsidRPr="00E970E2">
        <w:rPr>
          <w:rFonts w:ascii="Meiryo UI" w:eastAsia="Meiryo UI" w:hAnsi="Meiryo UI"/>
        </w:rPr>
        <w:t>SectorA05 used LNK マルウェア disguised as Korean Document File (2026-02-14)</w:t>
      </w:r>
    </w:p>
    <w:p w14:paraId="7CC8966A" w14:textId="77777777" w:rsidR="0006537B" w:rsidRPr="00E970E2" w:rsidRDefault="0006537B" w:rsidP="0006537B">
      <w:pPr>
        <w:pStyle w:val="RA-Contents"/>
        <w:rPr>
          <w:rFonts w:ascii="Meiryo UI" w:eastAsia="Meiryo UI" w:hAnsi="Meiryo UI"/>
        </w:rPr>
      </w:pPr>
      <w:hyperlink r:id="rId27">
        <w:r w:rsidRPr="00E970E2">
          <w:rPr>
            <w:rFonts w:ascii="Meiryo UI" w:eastAsia="Meiryo UI" w:hAnsi="Meiryo UI"/>
            <w:color w:val="0000FF"/>
            <w:u w:val="single"/>
          </w:rPr>
          <w:t>https://cti.nshc.net/events/view/22523</w:t>
        </w:r>
      </w:hyperlink>
    </w:p>
    <w:p w14:paraId="363F515A" w14:textId="77777777" w:rsidR="0006537B" w:rsidRPr="00E970E2" w:rsidRDefault="0006537B" w:rsidP="0006537B">
      <w:pPr>
        <w:pStyle w:val="RA-Contents"/>
        <w:rPr>
          <w:rFonts w:ascii="Meiryo UI" w:eastAsia="Meiryo UI" w:hAnsi="Meiryo UI"/>
          <w:lang w:eastAsia="ko-KR"/>
        </w:rPr>
      </w:pPr>
    </w:p>
    <w:p w14:paraId="3620B24D"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最近のサイバー脅威活動では、韓国語文書に偽装された悪性ショートカットファイル（.lnk）が使用され、ユーザーを欺くためにGoogle Chromeのアイコンが表示されていた。このファイルは、内部に埋め込まれたバイトデータ文字列を利用して悪性PowerShellスクリプトを実行し、簡易的な難読化手法によりアンチウイルス検知を回避していた。デコードされたPowerShellスクリプトは、AppDataディレクトリに「firefox.ps1」というファイルをドロップし、検出を回避するため隠し状態で実行されるとともに、セキュリティポリシーを回避した。その後、攻撃者が管理するGitHubリポジトリから、テキストファイルに偽装された追加ペイロードをダウンロードして実行した。マルウェアは、正当なサービス名と類似した名称を持つスケジュールタスクを作成し、永続化を確保した。収集されたシステム情報およびセキュリティ関連データは、認証のためにハードコードされたPersonal Access Tokenを使用してGitHubへ送信された。本活動の主な目的は偵察であり、収集された情報を基に標的型マルウェアを生成する可能性がある。</w:t>
      </w:r>
    </w:p>
    <w:p w14:paraId="1F650E30" w14:textId="77777777" w:rsidR="0006537B" w:rsidRPr="00E970E2" w:rsidRDefault="0006537B" w:rsidP="0006537B">
      <w:pPr>
        <w:pStyle w:val="RA-Contents"/>
        <w:rPr>
          <w:rFonts w:ascii="Meiryo UI" w:eastAsia="Meiryo UI" w:hAnsi="Meiryo UI"/>
          <w:lang w:eastAsia="ko-KR"/>
        </w:rPr>
      </w:pPr>
    </w:p>
    <w:p w14:paraId="02DE1597" w14:textId="77777777" w:rsidR="0006537B" w:rsidRPr="00E970E2" w:rsidRDefault="0006537B" w:rsidP="0006537B">
      <w:pPr>
        <w:pStyle w:val="RA-Contents"/>
        <w:rPr>
          <w:rFonts w:ascii="Meiryo UI" w:eastAsia="Meiryo UI" w:hAnsi="Meiryo UI"/>
          <w:b/>
          <w:bCs/>
          <w:lang w:eastAsia="ja-JP"/>
        </w:rPr>
      </w:pPr>
      <w:r w:rsidRPr="00E970E2">
        <w:rPr>
          <w:rFonts w:ascii="Meiryo UI" w:eastAsia="Meiryo UI" w:hAnsi="Meiryo UI"/>
          <w:lang w:eastAsia="ja-JP"/>
        </w:rPr>
        <w:t>[攻撃フロー]</w:t>
      </w:r>
    </w:p>
    <w:p w14:paraId="1CEF06A4"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1. [実行] User 実行 (T1204)</w:t>
      </w:r>
    </w:p>
    <w:p w14:paraId="18DE91AE"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lastRenderedPageBreak/>
        <w:t xml:space="preserve">    a. Google Chromeアイコンに偽装されたマルウェアのLNKファイルを実行</w:t>
      </w:r>
    </w:p>
    <w:p w14:paraId="2D87915C"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韓</w:t>
      </w:r>
      <w:r w:rsidRPr="00E970E2">
        <w:rPr>
          <w:rFonts w:ascii="Meiryo UI" w:eastAsia="Meiryo UI" w:hAnsi="Meiryo UI" w:cs="Noto Sans KR" w:hint="eastAsia"/>
          <w:lang w:eastAsia="ja-JP"/>
        </w:rPr>
        <w:t>国</w:t>
      </w:r>
      <w:r w:rsidRPr="00E970E2">
        <w:rPr>
          <w:rFonts w:ascii="Meiryo UI" w:eastAsia="Meiryo UI" w:hAnsi="Meiryo UI" w:cs="Malgun Gothic" w:hint="eastAsia"/>
          <w:lang w:eastAsia="ja-JP"/>
        </w:rPr>
        <w:t>語文書に</w:t>
      </w:r>
      <w:r w:rsidRPr="00E970E2">
        <w:rPr>
          <w:rFonts w:ascii="Meiryo UI" w:eastAsia="Meiryo UI" w:hAnsi="Meiryo UI" w:cs="ＭＳ 明朝" w:hint="eastAsia"/>
          <w:lang w:eastAsia="ja-JP"/>
        </w:rPr>
        <w:t>偽</w:t>
      </w:r>
      <w:r w:rsidRPr="00E970E2">
        <w:rPr>
          <w:rFonts w:ascii="Meiryo UI" w:eastAsia="Meiryo UI" w:hAnsi="Meiryo UI" w:cs="Malgun Gothic" w:hint="eastAsia"/>
          <w:lang w:eastAsia="ja-JP"/>
        </w:rPr>
        <w:t>装してユ</w:t>
      </w:r>
      <w:r w:rsidRPr="00E970E2">
        <w:rPr>
          <w:rFonts w:ascii="Meiryo UI" w:eastAsia="Meiryo UI" w:hAnsi="Meiryo UI" w:cs="Noto Sans KR" w:hint="eastAsia"/>
          <w:lang w:eastAsia="ja-JP"/>
        </w:rPr>
        <w:t>ー</w:t>
      </w:r>
      <w:r w:rsidRPr="00E970E2">
        <w:rPr>
          <w:rFonts w:ascii="Meiryo UI" w:eastAsia="Meiryo UI" w:hAnsi="Meiryo UI" w:cs="Malgun Gothic" w:hint="eastAsia"/>
          <w:lang w:eastAsia="ja-JP"/>
        </w:rPr>
        <w:t>ザ</w:t>
      </w:r>
      <w:r w:rsidRPr="00E970E2">
        <w:rPr>
          <w:rFonts w:ascii="Meiryo UI" w:eastAsia="Meiryo UI" w:hAnsi="Meiryo UI" w:cs="Noto Sans KR" w:hint="eastAsia"/>
          <w:lang w:eastAsia="ja-JP"/>
        </w:rPr>
        <w:t>ー</w:t>
      </w:r>
      <w:r w:rsidRPr="00E970E2">
        <w:rPr>
          <w:rFonts w:ascii="Meiryo UI" w:eastAsia="Meiryo UI" w:hAnsi="Meiryo UI" w:cs="Malgun Gothic" w:hint="eastAsia"/>
          <w:lang w:eastAsia="ja-JP"/>
        </w:rPr>
        <w:t>の</w:t>
      </w:r>
      <w:r w:rsidRPr="00E970E2">
        <w:rPr>
          <w:rFonts w:ascii="Meiryo UI" w:eastAsia="Meiryo UI" w:hAnsi="Meiryo UI" w:cs="Noto Sans KR" w:hint="eastAsia"/>
          <w:lang w:eastAsia="ja-JP"/>
        </w:rPr>
        <w:t>実</w:t>
      </w:r>
      <w:r w:rsidRPr="00E970E2">
        <w:rPr>
          <w:rFonts w:ascii="Meiryo UI" w:eastAsia="Meiryo UI" w:hAnsi="Meiryo UI" w:cs="Malgun Gothic" w:hint="eastAsia"/>
          <w:lang w:eastAsia="ja-JP"/>
        </w:rPr>
        <w:t>行を誘導</w:t>
      </w:r>
    </w:p>
    <w:p w14:paraId="44E04565"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2. [実行] Command and Scripting Interpreter: PowerShell (T1059.001)</w:t>
      </w:r>
    </w:p>
    <w:p w14:paraId="6AD31EC3"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LNK</w:t>
      </w:r>
      <w:r w:rsidRPr="00E970E2">
        <w:rPr>
          <w:rFonts w:ascii="Meiryo UI" w:eastAsia="Meiryo UI" w:hAnsi="Meiryo UI" w:cs="ＭＳ 明朝" w:hint="eastAsia"/>
          <w:lang w:eastAsia="ja-JP"/>
        </w:rPr>
        <w:t>内</w:t>
      </w:r>
      <w:r w:rsidRPr="00E970E2">
        <w:rPr>
          <w:rFonts w:ascii="Meiryo UI" w:eastAsia="Meiryo UI" w:hAnsi="Meiryo UI" w:cs="Malgun Gothic" w:hint="eastAsia"/>
          <w:lang w:eastAsia="ja-JP"/>
        </w:rPr>
        <w:t>部のバイト文字列を利用して</w:t>
      </w:r>
      <w:r w:rsidRPr="00E970E2">
        <w:rPr>
          <w:rFonts w:ascii="Meiryo UI" w:eastAsia="Meiryo UI" w:hAnsi="Meiryo UI"/>
          <w:lang w:eastAsia="ja-JP"/>
        </w:rPr>
        <w:t>PowerShellスクリプトを</w:t>
      </w:r>
      <w:r w:rsidRPr="00E970E2">
        <w:rPr>
          <w:rFonts w:ascii="Meiryo UI" w:eastAsia="Meiryo UI" w:hAnsi="Meiryo UI" w:cs="Noto Sans KR" w:hint="eastAsia"/>
          <w:lang w:eastAsia="ja-JP"/>
        </w:rPr>
        <w:t>実</w:t>
      </w:r>
      <w:r w:rsidRPr="00E970E2">
        <w:rPr>
          <w:rFonts w:ascii="Meiryo UI" w:eastAsia="Meiryo UI" w:hAnsi="Meiryo UI" w:cs="Malgun Gothic" w:hint="eastAsia"/>
          <w:lang w:eastAsia="ja-JP"/>
        </w:rPr>
        <w:t>行</w:t>
      </w:r>
    </w:p>
    <w:p w14:paraId="40500E55"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難</w:t>
      </w:r>
      <w:r w:rsidRPr="00E970E2">
        <w:rPr>
          <w:rFonts w:ascii="Meiryo UI" w:eastAsia="Meiryo UI" w:hAnsi="Meiryo UI" w:cs="ＭＳ 明朝" w:hint="eastAsia"/>
          <w:lang w:eastAsia="ja-JP"/>
        </w:rPr>
        <w:t>読</w:t>
      </w:r>
      <w:r w:rsidRPr="00E970E2">
        <w:rPr>
          <w:rFonts w:ascii="Meiryo UI" w:eastAsia="Meiryo UI" w:hAnsi="Meiryo UI" w:cs="Malgun Gothic" w:hint="eastAsia"/>
          <w:lang w:eastAsia="ja-JP"/>
        </w:rPr>
        <w:t>化された</w:t>
      </w:r>
      <w:r w:rsidRPr="00E970E2">
        <w:rPr>
          <w:rFonts w:ascii="Meiryo UI" w:eastAsia="Meiryo UI" w:hAnsi="Meiryo UI"/>
          <w:lang w:eastAsia="ja-JP"/>
        </w:rPr>
        <w:t>PowerShellコマンドをデコ</w:t>
      </w:r>
      <w:r w:rsidRPr="00E970E2">
        <w:rPr>
          <w:rFonts w:ascii="Meiryo UI" w:eastAsia="Meiryo UI" w:hAnsi="Meiryo UI" w:cs="Noto Sans KR" w:hint="eastAsia"/>
          <w:lang w:eastAsia="ja-JP"/>
        </w:rPr>
        <w:t>ー</w:t>
      </w:r>
      <w:r w:rsidRPr="00E970E2">
        <w:rPr>
          <w:rFonts w:ascii="Meiryo UI" w:eastAsia="Meiryo UI" w:hAnsi="Meiryo UI" w:cs="Malgun Gothic" w:hint="eastAsia"/>
          <w:lang w:eastAsia="ja-JP"/>
        </w:rPr>
        <w:t>ドして</w:t>
      </w:r>
      <w:r w:rsidRPr="00E970E2">
        <w:rPr>
          <w:rFonts w:ascii="Meiryo UI" w:eastAsia="Meiryo UI" w:hAnsi="Meiryo UI" w:cs="Noto Sans KR" w:hint="eastAsia"/>
          <w:lang w:eastAsia="ja-JP"/>
        </w:rPr>
        <w:t>実</w:t>
      </w:r>
      <w:r w:rsidRPr="00E970E2">
        <w:rPr>
          <w:rFonts w:ascii="Meiryo UI" w:eastAsia="Meiryo UI" w:hAnsi="Meiryo UI" w:cs="Malgun Gothic" w:hint="eastAsia"/>
          <w:lang w:eastAsia="ja-JP"/>
        </w:rPr>
        <w:t>行</w:t>
      </w:r>
    </w:p>
    <w:p w14:paraId="5A42B782"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3. [永続化] Scheduled Task/Job: Scheduled Task (T1053.005)</w:t>
      </w:r>
    </w:p>
    <w:p w14:paraId="4C86CDE4"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正常なサ</w:t>
      </w:r>
      <w:r w:rsidRPr="00E970E2">
        <w:rPr>
          <w:rFonts w:ascii="Meiryo UI" w:eastAsia="Meiryo UI" w:hAnsi="Meiryo UI" w:cs="Noto Sans KR" w:hint="eastAsia"/>
          <w:lang w:eastAsia="ja-JP"/>
        </w:rPr>
        <w:t>ー</w:t>
      </w:r>
      <w:r w:rsidRPr="00E970E2">
        <w:rPr>
          <w:rFonts w:ascii="Meiryo UI" w:eastAsia="Meiryo UI" w:hAnsi="Meiryo UI" w:cs="Malgun Gothic" w:hint="eastAsia"/>
          <w:lang w:eastAsia="ja-JP"/>
        </w:rPr>
        <w:t>ビスと類似した名前のスケジュ</w:t>
      </w:r>
      <w:r w:rsidRPr="00E970E2">
        <w:rPr>
          <w:rFonts w:ascii="Meiryo UI" w:eastAsia="Meiryo UI" w:hAnsi="Meiryo UI" w:cs="Noto Sans KR" w:hint="eastAsia"/>
          <w:lang w:eastAsia="ja-JP"/>
        </w:rPr>
        <w:t>ー</w:t>
      </w:r>
      <w:r w:rsidRPr="00E970E2">
        <w:rPr>
          <w:rFonts w:ascii="Meiryo UI" w:eastAsia="Meiryo UI" w:hAnsi="Meiryo UI" w:cs="Malgun Gothic" w:hint="eastAsia"/>
          <w:lang w:eastAsia="ja-JP"/>
        </w:rPr>
        <w:t>ルタスクを作成</w:t>
      </w:r>
    </w:p>
    <w:p w14:paraId="6A959199"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再起動後もマルウェアスクリプトを自動実行</w:t>
      </w:r>
    </w:p>
    <w:p w14:paraId="06FF7865"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4. [防御回避] Obfuscated Files or Information (T1027)</w:t>
      </w:r>
    </w:p>
    <w:p w14:paraId="11BA7E0E"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簡易的な難</w:t>
      </w:r>
      <w:r w:rsidRPr="00E970E2">
        <w:rPr>
          <w:rFonts w:ascii="Meiryo UI" w:eastAsia="Meiryo UI" w:hAnsi="Meiryo UI" w:cs="ＭＳ 明朝" w:hint="eastAsia"/>
          <w:lang w:eastAsia="ja-JP"/>
        </w:rPr>
        <w:t>読</w:t>
      </w:r>
      <w:r w:rsidRPr="00E970E2">
        <w:rPr>
          <w:rFonts w:ascii="Meiryo UI" w:eastAsia="Meiryo UI" w:hAnsi="Meiryo UI" w:cs="Malgun Gothic" w:hint="eastAsia"/>
          <w:lang w:eastAsia="ja-JP"/>
        </w:rPr>
        <w:t>化手法を使用してスクリプト</w:t>
      </w:r>
      <w:r w:rsidRPr="00E970E2">
        <w:rPr>
          <w:rFonts w:ascii="Meiryo UI" w:eastAsia="Meiryo UI" w:hAnsi="Meiryo UI" w:cs="Noto Sans KR" w:hint="eastAsia"/>
          <w:lang w:eastAsia="ja-JP"/>
        </w:rPr>
        <w:t>検</w:t>
      </w:r>
      <w:r w:rsidRPr="00E970E2">
        <w:rPr>
          <w:rFonts w:ascii="Meiryo UI" w:eastAsia="Meiryo UI" w:hAnsi="Meiryo UI" w:cs="Malgun Gothic" w:hint="eastAsia"/>
          <w:lang w:eastAsia="ja-JP"/>
        </w:rPr>
        <w:t>出を回避</w:t>
      </w:r>
    </w:p>
    <w:p w14:paraId="3A829DE0"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AppDataパスにfirefox.ps1をドロップし、</w:t>
      </w:r>
      <w:r w:rsidRPr="00E970E2">
        <w:rPr>
          <w:rFonts w:ascii="Meiryo UI" w:eastAsia="Meiryo UI" w:hAnsi="Meiryo UI" w:cs="ＭＳ 明朝" w:hint="eastAsia"/>
          <w:lang w:eastAsia="ja-JP"/>
        </w:rPr>
        <w:t>隠</w:t>
      </w:r>
      <w:r w:rsidRPr="00E970E2">
        <w:rPr>
          <w:rFonts w:ascii="Meiryo UI" w:eastAsia="Meiryo UI" w:hAnsi="Meiryo UI" w:cs="Malgun Gothic" w:hint="eastAsia"/>
          <w:lang w:eastAsia="ja-JP"/>
        </w:rPr>
        <w:t>し</w:t>
      </w:r>
      <w:r w:rsidRPr="00E970E2">
        <w:rPr>
          <w:rFonts w:ascii="Meiryo UI" w:eastAsia="Meiryo UI" w:hAnsi="Meiryo UI" w:cs="ＭＳ 明朝" w:hint="eastAsia"/>
          <w:lang w:eastAsia="ja-JP"/>
        </w:rPr>
        <w:t>状</w:t>
      </w:r>
      <w:r w:rsidRPr="00E970E2">
        <w:rPr>
          <w:rFonts w:ascii="Meiryo UI" w:eastAsia="Meiryo UI" w:hAnsi="Meiryo UI" w:cs="Malgun Gothic" w:hint="eastAsia"/>
          <w:lang w:eastAsia="ja-JP"/>
        </w:rPr>
        <w:t>態で</w:t>
      </w:r>
      <w:r w:rsidRPr="00E970E2">
        <w:rPr>
          <w:rFonts w:ascii="Meiryo UI" w:eastAsia="Meiryo UI" w:hAnsi="Meiryo UI" w:cs="Noto Sans KR" w:hint="eastAsia"/>
          <w:lang w:eastAsia="ja-JP"/>
        </w:rPr>
        <w:t>実</w:t>
      </w:r>
      <w:r w:rsidRPr="00E970E2">
        <w:rPr>
          <w:rFonts w:ascii="Meiryo UI" w:eastAsia="Meiryo UI" w:hAnsi="Meiryo UI" w:cs="Malgun Gothic" w:hint="eastAsia"/>
          <w:lang w:eastAsia="ja-JP"/>
        </w:rPr>
        <w:t>行</w:t>
      </w:r>
    </w:p>
    <w:p w14:paraId="3FEF7C75"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5. [Discovery] Security Software Discovery (T1518.001)</w:t>
      </w:r>
    </w:p>
    <w:p w14:paraId="6186656D"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インスト</w:t>
      </w:r>
      <w:r w:rsidRPr="00E970E2">
        <w:rPr>
          <w:rFonts w:ascii="Meiryo UI" w:eastAsia="Meiryo UI" w:hAnsi="Meiryo UI" w:cs="Noto Sans KR" w:hint="eastAsia"/>
          <w:lang w:eastAsia="ja-JP"/>
        </w:rPr>
        <w:t>ー</w:t>
      </w:r>
      <w:r w:rsidRPr="00E970E2">
        <w:rPr>
          <w:rFonts w:ascii="Meiryo UI" w:eastAsia="Meiryo UI" w:hAnsi="Meiryo UI" w:cs="Malgun Gothic" w:hint="eastAsia"/>
          <w:lang w:eastAsia="ja-JP"/>
        </w:rPr>
        <w:t>ルされたセキュリティソフトウェアの情報を</w:t>
      </w:r>
      <w:r w:rsidRPr="00E970E2">
        <w:rPr>
          <w:rFonts w:ascii="Meiryo UI" w:eastAsia="Meiryo UI" w:hAnsi="Meiryo UI" w:cs="ＭＳ 明朝" w:hint="eastAsia"/>
          <w:lang w:eastAsia="ja-JP"/>
        </w:rPr>
        <w:t>収</w:t>
      </w:r>
      <w:r w:rsidRPr="00E970E2">
        <w:rPr>
          <w:rFonts w:ascii="Meiryo UI" w:eastAsia="Meiryo UI" w:hAnsi="Meiryo UI" w:cs="Malgun Gothic" w:hint="eastAsia"/>
          <w:lang w:eastAsia="ja-JP"/>
        </w:rPr>
        <w:t>集</w:t>
      </w:r>
    </w:p>
    <w:p w14:paraId="7BEDE707"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システムのセキュリティ環境を確認</w:t>
      </w:r>
    </w:p>
    <w:p w14:paraId="70C4EEFA"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6. [Discovery] System Information Discovery (T1082)</w:t>
      </w:r>
    </w:p>
    <w:p w14:paraId="4E10DB30"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システム構成および環境情報を</w:t>
      </w:r>
      <w:r w:rsidRPr="00E970E2">
        <w:rPr>
          <w:rFonts w:ascii="Meiryo UI" w:eastAsia="Meiryo UI" w:hAnsi="Meiryo UI" w:cs="ＭＳ 明朝" w:hint="eastAsia"/>
          <w:lang w:eastAsia="ja-JP"/>
        </w:rPr>
        <w:t>収</w:t>
      </w:r>
      <w:r w:rsidRPr="00E970E2">
        <w:rPr>
          <w:rFonts w:ascii="Meiryo UI" w:eastAsia="Meiryo UI" w:hAnsi="Meiryo UI" w:cs="Malgun Gothic" w:hint="eastAsia"/>
          <w:lang w:eastAsia="ja-JP"/>
        </w:rPr>
        <w:t>集</w:t>
      </w:r>
    </w:p>
    <w:p w14:paraId="77B5AFB4"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感染ホストの環境を把握</w:t>
      </w:r>
    </w:p>
    <w:p w14:paraId="1022827B"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7. [コマンド・アンド・コントロール] Application Layer Protocol: Web Protocols (T1071.001)</w:t>
      </w:r>
    </w:p>
    <w:p w14:paraId="16F4665A"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GitHub APIを利用したリモ</w:t>
      </w:r>
      <w:r w:rsidRPr="00E970E2">
        <w:rPr>
          <w:rFonts w:ascii="Meiryo UI" w:eastAsia="Meiryo UI" w:hAnsi="Meiryo UI" w:cs="Noto Sans KR" w:hint="eastAsia"/>
          <w:lang w:eastAsia="ja-JP"/>
        </w:rPr>
        <w:t>ー</w:t>
      </w:r>
      <w:r w:rsidRPr="00E970E2">
        <w:rPr>
          <w:rFonts w:ascii="Meiryo UI" w:eastAsia="Meiryo UI" w:hAnsi="Meiryo UI" w:cs="Malgun Gothic" w:hint="eastAsia"/>
          <w:lang w:eastAsia="ja-JP"/>
        </w:rPr>
        <w:t>ト通信</w:t>
      </w:r>
    </w:p>
    <w:p w14:paraId="390750FB"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攻</w:t>
      </w:r>
      <w:r w:rsidRPr="00E970E2">
        <w:rPr>
          <w:rFonts w:ascii="Meiryo UI" w:eastAsia="Meiryo UI" w:hAnsi="Meiryo UI" w:cs="ＭＳ 明朝" w:hint="eastAsia"/>
          <w:lang w:eastAsia="ja-JP"/>
        </w:rPr>
        <w:t>撃</w:t>
      </w:r>
      <w:r w:rsidRPr="00E970E2">
        <w:rPr>
          <w:rFonts w:ascii="Meiryo UI" w:eastAsia="Meiryo UI" w:hAnsi="Meiryo UI" w:cs="Malgun Gothic" w:hint="eastAsia"/>
          <w:lang w:eastAsia="ja-JP"/>
        </w:rPr>
        <w:t>者が制御する</w:t>
      </w:r>
      <w:r w:rsidRPr="00E970E2">
        <w:rPr>
          <w:rFonts w:ascii="Meiryo UI" w:eastAsia="Meiryo UI" w:hAnsi="Meiryo UI"/>
          <w:lang w:eastAsia="ja-JP"/>
        </w:rPr>
        <w:t>GitHubリポジトリとコマンドを交換</w:t>
      </w:r>
    </w:p>
    <w:p w14:paraId="68BA6F31"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8. [データ流出] データ流出 Over Web Service (T1567.002)</w:t>
      </w:r>
    </w:p>
    <w:p w14:paraId="5348ABFA"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ハ</w:t>
      </w:r>
      <w:r w:rsidRPr="00E970E2">
        <w:rPr>
          <w:rFonts w:ascii="Meiryo UI" w:eastAsia="Meiryo UI" w:hAnsi="Meiryo UI" w:cs="Noto Sans KR" w:hint="eastAsia"/>
          <w:lang w:eastAsia="ja-JP"/>
        </w:rPr>
        <w:t>ー</w:t>
      </w:r>
      <w:r w:rsidRPr="00E970E2">
        <w:rPr>
          <w:rFonts w:ascii="Meiryo UI" w:eastAsia="Meiryo UI" w:hAnsi="Meiryo UI" w:cs="Malgun Gothic" w:hint="eastAsia"/>
          <w:lang w:eastAsia="ja-JP"/>
        </w:rPr>
        <w:t>ドコ</w:t>
      </w:r>
      <w:r w:rsidRPr="00E970E2">
        <w:rPr>
          <w:rFonts w:ascii="Meiryo UI" w:eastAsia="Meiryo UI" w:hAnsi="Meiryo UI" w:cs="Noto Sans KR" w:hint="eastAsia"/>
          <w:lang w:eastAsia="ja-JP"/>
        </w:rPr>
        <w:t>ー</w:t>
      </w:r>
      <w:r w:rsidRPr="00E970E2">
        <w:rPr>
          <w:rFonts w:ascii="Meiryo UI" w:eastAsia="Meiryo UI" w:hAnsi="Meiryo UI" w:cs="Malgun Gothic" w:hint="eastAsia"/>
          <w:lang w:eastAsia="ja-JP"/>
        </w:rPr>
        <w:t>ドされた</w:t>
      </w:r>
      <w:r w:rsidRPr="00E970E2">
        <w:rPr>
          <w:rFonts w:ascii="Meiryo UI" w:eastAsia="Meiryo UI" w:hAnsi="Meiryo UI"/>
          <w:lang w:eastAsia="ja-JP"/>
        </w:rPr>
        <w:t>Personal Access Tokenを使用</w:t>
      </w:r>
    </w:p>
    <w:p w14:paraId="25FA755B" w14:textId="77777777" w:rsidR="0006537B" w:rsidRPr="00E970E2" w:rsidRDefault="0006537B" w:rsidP="0006537B">
      <w:pPr>
        <w:pStyle w:val="RA-Contents"/>
        <w:rPr>
          <w:rFonts w:ascii="Meiryo UI" w:eastAsia="Meiryo UI" w:hAnsi="Meiryo UI" w:cs="Malgun Gothic"/>
          <w:lang w:eastAsia="ko-KR"/>
        </w:rPr>
      </w:pPr>
      <w:r w:rsidRPr="00E970E2">
        <w:rPr>
          <w:rFonts w:ascii="Meiryo UI" w:eastAsia="Meiryo UI" w:hAnsi="Meiryo UI"/>
          <w:lang w:eastAsia="ja-JP"/>
        </w:rPr>
        <w:t xml:space="preserve">    b. GitHubリポジトリへ</w:t>
      </w:r>
      <w:r w:rsidRPr="00E970E2">
        <w:rPr>
          <w:rFonts w:ascii="Meiryo UI" w:eastAsia="Meiryo UI" w:hAnsi="Meiryo UI" w:cs="ＭＳ 明朝" w:hint="eastAsia"/>
          <w:lang w:eastAsia="ja-JP"/>
        </w:rPr>
        <w:t>収</w:t>
      </w:r>
      <w:r w:rsidRPr="00E970E2">
        <w:rPr>
          <w:rFonts w:ascii="Meiryo UI" w:eastAsia="Meiryo UI" w:hAnsi="Meiryo UI" w:cs="Malgun Gothic" w:hint="eastAsia"/>
          <w:lang w:eastAsia="ja-JP"/>
        </w:rPr>
        <w:t>集デ</w:t>
      </w:r>
      <w:r w:rsidRPr="00E970E2">
        <w:rPr>
          <w:rFonts w:ascii="Meiryo UI" w:eastAsia="Meiryo UI" w:hAnsi="Meiryo UI" w:cs="Noto Sans KR" w:hint="eastAsia"/>
          <w:lang w:eastAsia="ja-JP"/>
        </w:rPr>
        <w:t>ー</w:t>
      </w:r>
      <w:r w:rsidRPr="00E970E2">
        <w:rPr>
          <w:rFonts w:ascii="Meiryo UI" w:eastAsia="Meiryo UI" w:hAnsi="Meiryo UI" w:cs="Malgun Gothic" w:hint="eastAsia"/>
          <w:lang w:eastAsia="ja-JP"/>
        </w:rPr>
        <w:t>タをアップロ</w:t>
      </w:r>
      <w:r w:rsidRPr="00E970E2">
        <w:rPr>
          <w:rFonts w:ascii="Meiryo UI" w:eastAsia="Meiryo UI" w:hAnsi="Meiryo UI" w:cs="Noto Sans KR" w:hint="eastAsia"/>
          <w:lang w:eastAsia="ja-JP"/>
        </w:rPr>
        <w:t>ー</w:t>
      </w:r>
      <w:r w:rsidRPr="00E970E2">
        <w:rPr>
          <w:rFonts w:ascii="Meiryo UI" w:eastAsia="Meiryo UI" w:hAnsi="Meiryo UI" w:cs="Malgun Gothic" w:hint="eastAsia"/>
          <w:lang w:eastAsia="ja-JP"/>
        </w:rPr>
        <w:t>ド</w:t>
      </w:r>
    </w:p>
    <w:p w14:paraId="1474EE3E" w14:textId="77777777" w:rsidR="0006537B" w:rsidRPr="00E970E2" w:rsidRDefault="0006537B" w:rsidP="0006537B">
      <w:pPr>
        <w:pStyle w:val="RA-Contents"/>
        <w:rPr>
          <w:rFonts w:ascii="Meiryo UI" w:eastAsia="Meiryo UI" w:hAnsi="Meiryo UI"/>
          <w:lang w:eastAsia="ko-KR"/>
        </w:rPr>
      </w:pPr>
    </w:p>
    <w:p w14:paraId="64E46D41" w14:textId="77777777" w:rsidR="0006537B" w:rsidRPr="00E970E2" w:rsidRDefault="0006537B" w:rsidP="0006537B">
      <w:pPr>
        <w:pStyle w:val="RA-Contents"/>
        <w:jc w:val="center"/>
        <w:rPr>
          <w:rFonts w:ascii="Meiryo UI" w:eastAsia="Meiryo UI" w:hAnsi="Meiryo UI"/>
        </w:rPr>
      </w:pPr>
      <w:r w:rsidRPr="00E970E2">
        <w:rPr>
          <w:rFonts w:ascii="Meiryo UI" w:eastAsia="Meiryo UI" w:hAnsi="Meiryo UI"/>
          <w:noProof/>
        </w:rPr>
        <w:drawing>
          <wp:inline distT="0" distB="0" distL="0" distR="0" wp14:anchorId="5C70F05A" wp14:editId="73C198D0">
            <wp:extent cx="3503175" cy="3371850"/>
            <wp:effectExtent l="19050" t="19050" r="21590" b="19050"/>
            <wp:docPr id="13"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png"/>
                    <pic:cNvPicPr/>
                  </pic:nvPicPr>
                  <pic:blipFill>
                    <a:blip r:embed="rId28"/>
                    <a:stretch>
                      <a:fillRect/>
                    </a:stretch>
                  </pic:blipFill>
                  <pic:spPr>
                    <a:xfrm>
                      <a:off x="0" y="0"/>
                      <a:ext cx="3507814" cy="3376315"/>
                    </a:xfrm>
                    <a:prstGeom prst="rect">
                      <a:avLst/>
                    </a:prstGeom>
                    <a:ln>
                      <a:solidFill>
                        <a:schemeClr val="tx1"/>
                      </a:solidFill>
                    </a:ln>
                  </pic:spPr>
                </pic:pic>
              </a:graphicData>
            </a:graphic>
          </wp:inline>
        </w:drawing>
      </w:r>
    </w:p>
    <w:p w14:paraId="2A404150" w14:textId="77777777" w:rsidR="0006537B" w:rsidRPr="00E970E2" w:rsidRDefault="0006537B" w:rsidP="0006537B">
      <w:pPr>
        <w:pStyle w:val="RA-Contents"/>
        <w:jc w:val="center"/>
        <w:rPr>
          <w:rFonts w:ascii="Meiryo UI" w:eastAsia="Meiryo UI" w:hAnsi="Meiryo UI"/>
          <w:lang w:eastAsia="ko-KR"/>
        </w:rPr>
      </w:pPr>
      <w:r w:rsidRPr="00E970E2">
        <w:rPr>
          <w:rFonts w:ascii="Meiryo UI" w:eastAsia="Meiryo UI" w:hAnsi="Meiryo UI"/>
          <w:lang w:eastAsia="ja-JP"/>
        </w:rPr>
        <w:t xml:space="preserve">[図 3: SectorA05 </w:t>
      </w:r>
      <w:r w:rsidR="00891234" w:rsidRPr="00E970E2">
        <w:rPr>
          <w:rFonts w:ascii="Meiryo UI" w:eastAsia="Meiryo UI" w:hAnsi="Meiryo UI"/>
          <w:lang w:eastAsia="ja-JP"/>
        </w:rPr>
        <w:t>グループが活用したおとり文書</w:t>
      </w:r>
      <w:r w:rsidRPr="00E970E2">
        <w:rPr>
          <w:rFonts w:ascii="Meiryo UI" w:eastAsia="Meiryo UI" w:hAnsi="Meiryo UI"/>
          <w:lang w:eastAsia="ja-JP"/>
        </w:rPr>
        <w:t>]</w:t>
      </w:r>
    </w:p>
    <w:p w14:paraId="7E1666B6" w14:textId="77777777" w:rsidR="0006537B" w:rsidRPr="00E970E2" w:rsidRDefault="0006537B" w:rsidP="0006537B">
      <w:pPr>
        <w:pStyle w:val="RA-Contents"/>
        <w:rPr>
          <w:rFonts w:ascii="Meiryo UI" w:eastAsia="Meiryo UI" w:hAnsi="Meiryo UI"/>
          <w:lang w:eastAsia="ko-KR"/>
        </w:rPr>
      </w:pPr>
    </w:p>
    <w:p w14:paraId="3C6F4D5A" w14:textId="77777777" w:rsidR="0006537B" w:rsidRPr="00E970E2" w:rsidRDefault="0006537B" w:rsidP="0006537B">
      <w:pPr>
        <w:pStyle w:val="RA-Contents"/>
        <w:numPr>
          <w:ilvl w:val="0"/>
          <w:numId w:val="60"/>
        </w:numPr>
        <w:rPr>
          <w:rFonts w:ascii="Meiryo UI" w:eastAsia="Meiryo UI" w:hAnsi="Meiryo UI"/>
          <w:b/>
          <w:bCs/>
          <w:lang w:eastAsia="ko-KR"/>
        </w:rPr>
      </w:pPr>
      <w:r w:rsidRPr="00E970E2">
        <w:rPr>
          <w:rFonts w:ascii="Meiryo UI" w:eastAsia="Meiryo UI" w:hAnsi="Meiryo UI"/>
        </w:rPr>
        <w:lastRenderedPageBreak/>
        <w:t>SectorA05 used CHM マルウェア disguised as Traffic Violation Notice (2026-02-16)</w:t>
      </w:r>
    </w:p>
    <w:p w14:paraId="14F74B7E" w14:textId="77777777" w:rsidR="0006537B" w:rsidRPr="00E970E2" w:rsidRDefault="0006537B" w:rsidP="0006537B">
      <w:pPr>
        <w:pStyle w:val="RA-Contents"/>
        <w:rPr>
          <w:rFonts w:ascii="Meiryo UI" w:eastAsia="Meiryo UI" w:hAnsi="Meiryo UI"/>
          <w:lang w:eastAsia="ko-KR"/>
        </w:rPr>
      </w:pPr>
      <w:hyperlink r:id="rId29">
        <w:r w:rsidRPr="00E970E2">
          <w:rPr>
            <w:rFonts w:ascii="Meiryo UI" w:eastAsia="Meiryo UI" w:hAnsi="Meiryo UI"/>
            <w:color w:val="0000FF"/>
            <w:u w:val="single"/>
          </w:rPr>
          <w:t>https://cti.nshc.net/events/view/22568</w:t>
        </w:r>
      </w:hyperlink>
    </w:p>
    <w:p w14:paraId="6E17D36C" w14:textId="77777777" w:rsidR="0006537B" w:rsidRPr="00E970E2" w:rsidRDefault="0006537B" w:rsidP="0006537B">
      <w:pPr>
        <w:pStyle w:val="RA-Contents"/>
        <w:rPr>
          <w:rFonts w:ascii="Meiryo UI" w:eastAsia="Meiryo UI" w:hAnsi="Meiryo UI"/>
          <w:lang w:eastAsia="ko-KR"/>
        </w:rPr>
      </w:pPr>
    </w:p>
    <w:p w14:paraId="2316CE59"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サイバー脅威事件には、IPSInvoice.chmという悪性ファイルが関連しており、これは実際にはマルウェアであるが、過料通知書に偽装されている。このファイルはWindowsヘルプファイルとして偽装されており、タイトルは国税庁から送信されたかのように偽装されているが、実際の内容は警察庁過料通知書の形式を模倣しています。7-zipで解凍すると、page_1.html内にマルウェアを実行するよう設計されたコードが含まれています。このコードは主にPowerShellコマンドを使用して悪性実行を行い、Base64エンコードされているためデコードが必要です。主要な技術要素としては、ActiveXオブジェクト、特にWindows Shell Shortcut ActiveXコントロールを悪用し、ActiveXが有効な旧式のWindows環境の旧式Internet Explorerバージョンで動作するように設計されています。このマルウェアはさらにPowerShellコマンドを実行し、Base64文字列をcertutilでデコードして保存し、VBScriptを静かに実行します。特定のサーバーにHTTPリクエストを送り、2段階マルウェアを取得してメモリ内で直接実行します。Link.datおよびLink.iniのようなファイルアーティファクトは、旧式HTTPプロトコルを使用するこのマルウェア活動と関連しています。</w:t>
      </w:r>
    </w:p>
    <w:p w14:paraId="3CF6E667" w14:textId="77777777" w:rsidR="0006537B" w:rsidRPr="00E970E2" w:rsidRDefault="0006537B" w:rsidP="0006537B">
      <w:pPr>
        <w:pStyle w:val="RA-Contents"/>
        <w:rPr>
          <w:rFonts w:ascii="Meiryo UI" w:eastAsia="Meiryo UI" w:hAnsi="Meiryo UI"/>
          <w:lang w:eastAsia="ko-KR"/>
        </w:rPr>
      </w:pPr>
    </w:p>
    <w:p w14:paraId="66F1CE7D" w14:textId="77777777" w:rsidR="0006537B" w:rsidRPr="00E970E2" w:rsidRDefault="0006537B" w:rsidP="0006537B">
      <w:pPr>
        <w:pStyle w:val="RA-Contents"/>
        <w:rPr>
          <w:rFonts w:ascii="Meiryo UI" w:eastAsia="Meiryo UI" w:hAnsi="Meiryo UI"/>
          <w:b/>
          <w:bCs/>
        </w:rPr>
      </w:pPr>
      <w:r w:rsidRPr="00E970E2">
        <w:rPr>
          <w:rFonts w:ascii="Meiryo UI" w:eastAsia="Meiryo UI" w:hAnsi="Meiryo UI"/>
        </w:rPr>
        <w:t>[攻撃フロー]</w:t>
      </w:r>
    </w:p>
    <w:p w14:paraId="658B7FC7"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1. [防御回避] Compile After Delivery (T1027.004)</w:t>
      </w:r>
    </w:p>
    <w:p w14:paraId="33B1E47D"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Base64でエンコードされたPowerShellを使用</w:t>
      </w:r>
    </w:p>
    <w:p w14:paraId="4A97582A"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certutilを利用してエンコードされたデータをデコード</w:t>
      </w:r>
    </w:p>
    <w:p w14:paraId="2B1E2B69"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2. [防御回避] Direct Volume Access (T1006)</w:t>
      </w:r>
    </w:p>
    <w:p w14:paraId="3F74210E"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VBScriptを実行</w:t>
      </w:r>
    </w:p>
    <w:p w14:paraId="6524DB9E"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旧式 HTTP プロトコルを使用したリクエスト実行</w:t>
      </w:r>
    </w:p>
    <w:p w14:paraId="520A2BD1"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3. [Discovery] System Service Discovery (T1007)</w:t>
      </w:r>
    </w:p>
    <w:p w14:paraId="6B3FCE95" w14:textId="77777777" w:rsidR="0006537B" w:rsidRPr="00E970E2" w:rsidRDefault="0006537B" w:rsidP="0006537B">
      <w:pPr>
        <w:pStyle w:val="RA-Contents"/>
        <w:ind w:firstLineChars="200" w:firstLine="400"/>
        <w:rPr>
          <w:rFonts w:ascii="Meiryo UI" w:eastAsia="Meiryo UI" w:hAnsi="Meiryo UI"/>
          <w:lang w:eastAsia="ko-KR"/>
        </w:rPr>
      </w:pPr>
      <w:r w:rsidRPr="00E970E2">
        <w:rPr>
          <w:rFonts w:ascii="Meiryo UI" w:eastAsia="Meiryo UI" w:hAnsi="Meiryo UI"/>
          <w:lang w:eastAsia="ja-JP"/>
        </w:rPr>
        <w:t>a. ActiveX 機能を利用したシステム</w:t>
      </w:r>
      <w:r w:rsidR="00DE5E7D" w:rsidRPr="00E970E2">
        <w:rPr>
          <w:rFonts w:ascii="Meiryo UI" w:eastAsia="Meiryo UI" w:hAnsi="Meiryo UI"/>
          <w:lang w:eastAsia="ja-JP"/>
        </w:rPr>
        <w:t>情報収集</w:t>
      </w:r>
    </w:p>
    <w:p w14:paraId="09E52C48" w14:textId="77777777" w:rsidR="0006537B" w:rsidRPr="00E970E2" w:rsidRDefault="0006537B" w:rsidP="0006537B">
      <w:pPr>
        <w:pStyle w:val="RA-Contents"/>
        <w:rPr>
          <w:rFonts w:ascii="Meiryo UI" w:eastAsia="Meiryo UI" w:hAnsi="Meiryo UI"/>
        </w:rPr>
      </w:pPr>
      <w:r w:rsidRPr="00E970E2">
        <w:rPr>
          <w:rFonts w:ascii="Meiryo UI" w:eastAsia="Meiryo UI" w:hAnsi="Meiryo UI"/>
          <w:lang w:eastAsia="ja-JP"/>
        </w:rPr>
        <w:t xml:space="preserve">    </w:t>
      </w:r>
      <w:r w:rsidRPr="00E970E2">
        <w:rPr>
          <w:rFonts w:ascii="Meiryo UI" w:eastAsia="Meiryo UI" w:hAnsi="Meiryo UI"/>
        </w:rPr>
        <w:t xml:space="preserve">b. </w:t>
      </w:r>
      <w:r w:rsidR="00A169DA" w:rsidRPr="00E970E2">
        <w:rPr>
          <w:rFonts w:ascii="Meiryo UI" w:eastAsia="Meiryo UI" w:hAnsi="Meiryo UI"/>
        </w:rPr>
        <w:t>Windows Shell Shortcut ActiveXコントロールを悪用</w:t>
      </w:r>
    </w:p>
    <w:p w14:paraId="37E08D44"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4. [情報収集] Remote Data Staging (T1074.002)</w:t>
      </w:r>
    </w:p>
    <w:p w14:paraId="3C982BA4"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 xml:space="preserve">    a. HTTPを通じて2段階マルウェアを取得</w:t>
      </w:r>
    </w:p>
    <w:p w14:paraId="34CF066D"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b. 2段階ペイロードをメモリで実行</w:t>
      </w:r>
    </w:p>
    <w:p w14:paraId="053640E5" w14:textId="77777777" w:rsidR="0006537B" w:rsidRPr="00E970E2" w:rsidRDefault="0006537B" w:rsidP="0006537B">
      <w:pPr>
        <w:pStyle w:val="RA-Contents"/>
        <w:rPr>
          <w:rFonts w:ascii="Meiryo UI" w:eastAsia="Meiryo UI" w:hAnsi="Meiryo UI"/>
          <w:lang w:eastAsia="ko-KR"/>
        </w:rPr>
      </w:pPr>
    </w:p>
    <w:p w14:paraId="0D6434A3" w14:textId="77777777" w:rsidR="0006537B" w:rsidRPr="00E970E2" w:rsidRDefault="0006537B" w:rsidP="0006537B">
      <w:pPr>
        <w:pStyle w:val="RA-Contents"/>
        <w:jc w:val="center"/>
        <w:rPr>
          <w:rFonts w:ascii="Meiryo UI" w:eastAsia="Meiryo UI" w:hAnsi="Meiryo UI"/>
        </w:rPr>
      </w:pPr>
      <w:r w:rsidRPr="00E970E2">
        <w:rPr>
          <w:rFonts w:ascii="Meiryo UI" w:eastAsia="Meiryo UI" w:hAnsi="Meiryo UI"/>
          <w:noProof/>
        </w:rPr>
        <w:lastRenderedPageBreak/>
        <w:drawing>
          <wp:inline distT="0" distB="0" distL="0" distR="0" wp14:anchorId="651067E2" wp14:editId="416E40EA">
            <wp:extent cx="3880651" cy="2971800"/>
            <wp:effectExtent l="19050" t="19050" r="24765" b="19050"/>
            <wp:docPr id="14"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png"/>
                    <pic:cNvPicPr/>
                  </pic:nvPicPr>
                  <pic:blipFill>
                    <a:blip r:embed="rId30"/>
                    <a:stretch>
                      <a:fillRect/>
                    </a:stretch>
                  </pic:blipFill>
                  <pic:spPr>
                    <a:xfrm>
                      <a:off x="0" y="0"/>
                      <a:ext cx="3884219" cy="2974532"/>
                    </a:xfrm>
                    <a:prstGeom prst="rect">
                      <a:avLst/>
                    </a:prstGeom>
                    <a:ln>
                      <a:solidFill>
                        <a:schemeClr val="tx1"/>
                      </a:solidFill>
                    </a:ln>
                  </pic:spPr>
                </pic:pic>
              </a:graphicData>
            </a:graphic>
          </wp:inline>
        </w:drawing>
      </w:r>
    </w:p>
    <w:p w14:paraId="58440178" w14:textId="77777777" w:rsidR="0006537B" w:rsidRPr="00E970E2" w:rsidRDefault="0006537B" w:rsidP="0006537B">
      <w:pPr>
        <w:pStyle w:val="RA-Contents"/>
        <w:jc w:val="center"/>
        <w:rPr>
          <w:rFonts w:ascii="Meiryo UI" w:eastAsia="Meiryo UI" w:hAnsi="Meiryo UI"/>
          <w:lang w:eastAsia="ko-KR"/>
        </w:rPr>
      </w:pPr>
      <w:r w:rsidRPr="00E970E2">
        <w:rPr>
          <w:rFonts w:ascii="Meiryo UI" w:eastAsia="Meiryo UI" w:hAnsi="Meiryo UI"/>
          <w:lang w:eastAsia="ja-JP"/>
        </w:rPr>
        <w:t>[図 4: SectorA05グループが悪用した過料通知書に偽装されたマルウェアファイル]</w:t>
      </w:r>
    </w:p>
    <w:p w14:paraId="43F93189" w14:textId="77777777" w:rsidR="0006537B" w:rsidRPr="00E970E2" w:rsidRDefault="0006537B" w:rsidP="0006537B">
      <w:pPr>
        <w:pStyle w:val="RA-Contents"/>
        <w:jc w:val="center"/>
        <w:rPr>
          <w:rFonts w:ascii="Meiryo UI" w:eastAsia="Meiryo UI" w:hAnsi="Meiryo UI"/>
          <w:lang w:eastAsia="ko-KR"/>
        </w:rPr>
      </w:pPr>
    </w:p>
    <w:p w14:paraId="49EE1F8C" w14:textId="77777777" w:rsidR="0006537B" w:rsidRPr="00E970E2" w:rsidRDefault="0006537B" w:rsidP="0006537B">
      <w:pPr>
        <w:pStyle w:val="RA-Contents"/>
        <w:numPr>
          <w:ilvl w:val="0"/>
          <w:numId w:val="60"/>
        </w:numPr>
        <w:rPr>
          <w:rFonts w:ascii="Meiryo UI" w:eastAsia="Meiryo UI" w:hAnsi="Meiryo UI"/>
          <w:b/>
          <w:bCs/>
          <w:lang w:eastAsia="ko-KR"/>
        </w:rPr>
      </w:pPr>
      <w:r w:rsidRPr="00E970E2">
        <w:rPr>
          <w:rFonts w:ascii="Meiryo UI" w:eastAsia="Meiryo UI" w:hAnsi="Meiryo UI"/>
        </w:rPr>
        <w:t>SectorA05 used LNK マルウェア disguised as Encrypted File Link (2026-02-19)</w:t>
      </w:r>
    </w:p>
    <w:p w14:paraId="4F3D2256" w14:textId="77777777" w:rsidR="0006537B" w:rsidRPr="00E970E2" w:rsidRDefault="0006537B" w:rsidP="0006537B">
      <w:pPr>
        <w:pStyle w:val="RA-Contents"/>
        <w:rPr>
          <w:rFonts w:ascii="Meiryo UI" w:eastAsia="Meiryo UI" w:hAnsi="Meiryo UI"/>
          <w:lang w:eastAsia="ko-KR"/>
        </w:rPr>
      </w:pPr>
      <w:hyperlink r:id="rId31">
        <w:r w:rsidRPr="00E970E2">
          <w:rPr>
            <w:rFonts w:ascii="Meiryo UI" w:eastAsia="Meiryo UI" w:hAnsi="Meiryo UI"/>
            <w:color w:val="0000FF"/>
            <w:u w:val="single"/>
          </w:rPr>
          <w:t>https://cti.nshc.net/events/view/22620</w:t>
        </w:r>
      </w:hyperlink>
    </w:p>
    <w:p w14:paraId="775B2D55" w14:textId="77777777" w:rsidR="0006537B" w:rsidRPr="00E970E2" w:rsidRDefault="0006537B" w:rsidP="0006537B">
      <w:pPr>
        <w:pStyle w:val="RA-Contents"/>
        <w:rPr>
          <w:rFonts w:ascii="Meiryo UI" w:eastAsia="Meiryo UI" w:hAnsi="Meiryo UI"/>
          <w:lang w:eastAsia="ko-KR"/>
        </w:rPr>
      </w:pPr>
    </w:p>
    <w:p w14:paraId="7FE70BE3"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サイバー脅威事件分析では、脅威行為者に属する </w:t>
      </w:r>
      <w:r w:rsidR="00DE5E7D" w:rsidRPr="00E970E2">
        <w:rPr>
          <w:rFonts w:ascii="Meiryo UI" w:eastAsia="Meiryo UI" w:hAnsi="Meiryo UI"/>
          <w:lang w:eastAsia="ja-JP"/>
        </w:rPr>
        <w:t>「暗号.txt.lnk」</w:t>
      </w:r>
      <w:r w:rsidR="00A169DA" w:rsidRPr="00E970E2">
        <w:rPr>
          <w:rFonts w:ascii="Meiryo UI" w:eastAsia="Meiryo UI" w:hAnsi="Meiryo UI"/>
          <w:lang w:eastAsia="ja-JP"/>
        </w:rPr>
        <w:t>というファイル名のマルウェアファイル</w:t>
      </w:r>
      <w:r w:rsidRPr="00E970E2">
        <w:rPr>
          <w:rFonts w:ascii="Meiryo UI" w:eastAsia="Meiryo UI" w:hAnsi="Meiryo UI"/>
          <w:lang w:eastAsia="ja-JP"/>
        </w:rPr>
        <w:t>が含まれていた。ファイルサイズは1MBであり、</w:t>
      </w:r>
      <w:r w:rsidR="00264697" w:rsidRPr="00E970E2">
        <w:rPr>
          <w:rFonts w:ascii="Meiryo UI" w:eastAsia="Meiryo UI" w:hAnsi="Meiryo UI"/>
          <w:lang w:eastAsia="ja-JP"/>
        </w:rPr>
        <w:t>PowerShellの「-e」オプション</w:t>
      </w:r>
      <w:r w:rsidRPr="00E970E2">
        <w:rPr>
          <w:rFonts w:ascii="Meiryo UI" w:eastAsia="Meiryo UI" w:hAnsi="Meiryo UI"/>
          <w:lang w:eastAsia="ja-JP"/>
        </w:rPr>
        <w:t>を使用して実行され、これはBase64エンコーディングを示している。UTF-16LEでデコードすると、コマンドはmshtaを通じて実行され、短縮URLにアクセスし、これはZIPファイルをホスティングしていると主張するGitHubページにリダイレクトされるが、該当ファイルは使用できない。この実行方法は、HTMLアプリケーションを実行するために使用されるWindowsの内蔵プログラムである mshta.exe を活用している。脅威行為者たちは頻繁にURL短縮サービスを使用し、特に韓国のサービスを彼らの難読化技法の一環として使用する。</w:t>
      </w:r>
      <w:r w:rsidR="00A169DA" w:rsidRPr="00E970E2">
        <w:rPr>
          <w:rFonts w:ascii="Meiryo UI" w:eastAsia="Meiryo UI" w:hAnsi="Meiryo UI"/>
          <w:lang w:eastAsia="ja-JP"/>
        </w:rPr>
        <w:t>主な目的は、活動を偽装し、欺瞞的なダウンロードリンクを通じて追加のマルウェアペイロードを実行させるための高度な隠蔽・悪用手法を示すことである。</w:t>
      </w:r>
    </w:p>
    <w:p w14:paraId="5DC006F6" w14:textId="77777777" w:rsidR="0006537B" w:rsidRPr="00E970E2" w:rsidRDefault="0006537B" w:rsidP="0006537B">
      <w:pPr>
        <w:pStyle w:val="RA-Contents"/>
        <w:rPr>
          <w:rFonts w:ascii="Meiryo UI" w:eastAsia="Meiryo UI" w:hAnsi="Meiryo UI"/>
          <w:lang w:eastAsia="ko-KR"/>
        </w:rPr>
      </w:pPr>
    </w:p>
    <w:p w14:paraId="2AD8032E" w14:textId="77777777" w:rsidR="0006537B" w:rsidRPr="00E970E2" w:rsidRDefault="0006537B" w:rsidP="0006537B">
      <w:pPr>
        <w:pStyle w:val="RA-Contents"/>
        <w:rPr>
          <w:rFonts w:ascii="Meiryo UI" w:eastAsia="Meiryo UI" w:hAnsi="Meiryo UI"/>
          <w:b/>
          <w:bCs/>
          <w:lang w:eastAsia="ja-JP"/>
        </w:rPr>
      </w:pPr>
      <w:r w:rsidRPr="00E970E2">
        <w:rPr>
          <w:rFonts w:ascii="Meiryo UI" w:eastAsia="Meiryo UI" w:hAnsi="Meiryo UI"/>
          <w:lang w:eastAsia="ja-JP"/>
        </w:rPr>
        <w:t>[攻撃フロー]</w:t>
      </w:r>
    </w:p>
    <w:p w14:paraId="3BFEC032"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1. [防御回避] LNK Icon Smuggling (T1027.012)</w:t>
      </w:r>
    </w:p>
    <w:p w14:paraId="372018C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a. 悪意のあるLNKファイル使用</w:t>
      </w:r>
    </w:p>
    <w:p w14:paraId="65626EBD"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LNK 構造を利用した難読化</w:t>
      </w:r>
    </w:p>
    <w:p w14:paraId="0C3F4592"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2. [防御回避] Steganography (T1027.003)</w:t>
      </w:r>
    </w:p>
    <w:p w14:paraId="725C9DA5"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a. URL 短縮サービス使用</w:t>
      </w:r>
    </w:p>
    <w:p w14:paraId="6618B834"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短縮URLを利用したアドレス隠蔽</w:t>
      </w:r>
    </w:p>
    <w:p w14:paraId="5D5F8711"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3. [コマンド・アンド・コントロール] Remote Desktop Software (T1219.002)</w:t>
      </w:r>
    </w:p>
    <w:p w14:paraId="34CD91C2"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a. mshtaを通じたアクセス</w:t>
      </w:r>
    </w:p>
    <w:p w14:paraId="4D5D9F9C"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GitHub ページにリダイレクト</w:t>
      </w:r>
    </w:p>
    <w:p w14:paraId="1BC0FF3D" w14:textId="77777777" w:rsidR="0006537B" w:rsidRPr="00E970E2" w:rsidRDefault="0006537B" w:rsidP="0006537B">
      <w:pPr>
        <w:pStyle w:val="RA-Contents"/>
        <w:rPr>
          <w:rFonts w:ascii="Meiryo UI" w:eastAsia="Meiryo UI" w:hAnsi="Meiryo UI"/>
          <w:lang w:eastAsia="ko-KR"/>
        </w:rPr>
      </w:pPr>
    </w:p>
    <w:p w14:paraId="560C7949" w14:textId="77777777" w:rsidR="0006537B" w:rsidRPr="00E970E2" w:rsidRDefault="0006537B" w:rsidP="0006537B">
      <w:pPr>
        <w:pStyle w:val="RA-Contents"/>
        <w:numPr>
          <w:ilvl w:val="0"/>
          <w:numId w:val="60"/>
        </w:numPr>
        <w:rPr>
          <w:rFonts w:ascii="Meiryo UI" w:eastAsia="Meiryo UI" w:hAnsi="Meiryo UI"/>
        </w:rPr>
      </w:pPr>
      <w:r w:rsidRPr="00E970E2">
        <w:rPr>
          <w:rFonts w:ascii="Meiryo UI" w:eastAsia="Meiryo UI" w:hAnsi="Meiryo UI"/>
          <w:b/>
        </w:rPr>
        <w:t>SectorA06 targeted cryptocurrency entities (2026-01-29)</w:t>
      </w:r>
    </w:p>
    <w:p w14:paraId="3795D337" w14:textId="77777777" w:rsidR="0006537B" w:rsidRPr="00E970E2" w:rsidRDefault="0006537B" w:rsidP="0006537B">
      <w:pPr>
        <w:pStyle w:val="RA-Contents"/>
        <w:rPr>
          <w:rFonts w:ascii="Meiryo UI" w:eastAsia="Meiryo UI" w:hAnsi="Meiryo UI"/>
        </w:rPr>
      </w:pPr>
      <w:hyperlink r:id="rId32">
        <w:r w:rsidRPr="00E970E2">
          <w:rPr>
            <w:rFonts w:ascii="Meiryo UI" w:eastAsia="Meiryo UI" w:hAnsi="Meiryo UI"/>
            <w:color w:val="0000FF"/>
            <w:u w:val="single"/>
          </w:rPr>
          <w:t>https://cti.nshc.net/events/view/22471</w:t>
        </w:r>
      </w:hyperlink>
    </w:p>
    <w:p w14:paraId="09D4BBD3" w14:textId="77777777" w:rsidR="00221413" w:rsidRPr="00E970E2" w:rsidRDefault="00221413" w:rsidP="00221413">
      <w:pPr>
        <w:pStyle w:val="RA-Contents"/>
        <w:rPr>
          <w:rFonts w:ascii="Meiryo UI" w:eastAsia="Meiryo UI" w:hAnsi="Meiryo UI"/>
          <w:lang w:eastAsia="ja-JP"/>
        </w:rPr>
      </w:pPr>
      <w:r w:rsidRPr="00E970E2">
        <w:rPr>
          <w:rFonts w:ascii="Meiryo UI" w:eastAsia="Meiryo UI" w:hAnsi="Meiryo UI"/>
          <w:lang w:eastAsia="ja-JP"/>
        </w:rPr>
        <w:t>攻</w:t>
      </w:r>
      <w:r w:rsidRPr="00E970E2">
        <w:rPr>
          <w:rFonts w:ascii="Meiryo UI" w:eastAsia="Meiryo UI" w:hAnsi="Meiryo UI" w:cs="ＭＳ 明朝" w:hint="eastAsia"/>
          <w:lang w:eastAsia="ja-JP"/>
        </w:rPr>
        <w:t>撃対</w:t>
      </w:r>
      <w:r w:rsidRPr="00E970E2">
        <w:rPr>
          <w:rFonts w:ascii="Meiryo UI" w:eastAsia="Meiryo UI" w:hAnsi="Meiryo UI" w:cs="Malgun Gothic" w:hint="eastAsia"/>
          <w:lang w:eastAsia="ja-JP"/>
        </w:rPr>
        <w:t>象産業</w:t>
      </w:r>
      <w:r w:rsidRPr="00E970E2">
        <w:rPr>
          <w:rFonts w:ascii="Meiryo UI" w:eastAsia="Meiryo UI" w:hAnsi="Meiryo UI"/>
          <w:lang w:eastAsia="ja-JP"/>
        </w:rPr>
        <w:t>: 技術, 金融</w:t>
      </w:r>
    </w:p>
    <w:p w14:paraId="41365522" w14:textId="77777777" w:rsidR="0006537B" w:rsidRPr="00E970E2" w:rsidRDefault="0006537B" w:rsidP="0006537B">
      <w:pPr>
        <w:pStyle w:val="RA-Contents"/>
        <w:rPr>
          <w:rFonts w:ascii="Meiryo UI" w:eastAsia="Meiryo UI" w:hAnsi="Meiryo UI"/>
          <w:lang w:eastAsia="ko-KR"/>
        </w:rPr>
      </w:pPr>
    </w:p>
    <w:p w14:paraId="5C6CDE2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サイバー脅威環境分析は、悪名高い脅威行為者が3つの独立したグループに進化し、専門化したことを明らかにする。各グループは固有の目標、マルウェア、そして技術を持っている。これらのグループは暗号通貨関連機関、産業、物流、防衛部門を標的とし、高度なマルウェアと調整されたインフラを使用する。あるグループはクラウド中心の技術と高度なマルウェアを通じて一貫した暗号通貨の窃取を集中的に行い、彼らの活動資金を確保する。別のグループは高度なインプラントを使用して高価値対象に対するサイバー窃取を追求する。中核グループはヨーロッパ防衛およびグローバル製造部門を具体的に標的とし、依然として諜報活動に専念している。彼らは雇用テーマの社会工学、メッセージングプラットフォームを通じたトロイの木馬化されたソフトウェアの配信、ゼロデイ脆弱性の悪用などの多様な技術を活用する。運営の独立性にもかかわらず、共有されたツールとインフラはこのサイバー機構内での継続的な協力を示唆し、重要なグローバル部門を妨害し、これを活用して彼らの広範な目標を支援する戦略的焦点を維持している。</w:t>
      </w:r>
    </w:p>
    <w:p w14:paraId="57927D97" w14:textId="77777777" w:rsidR="0006537B" w:rsidRPr="00E970E2" w:rsidRDefault="0006537B" w:rsidP="0006537B">
      <w:pPr>
        <w:pStyle w:val="RA-Contents"/>
        <w:rPr>
          <w:rFonts w:ascii="Meiryo UI" w:eastAsia="Meiryo UI" w:hAnsi="Meiryo UI"/>
          <w:lang w:eastAsia="ko-KR"/>
        </w:rPr>
      </w:pPr>
    </w:p>
    <w:p w14:paraId="29E8EF63" w14:textId="77777777" w:rsidR="0006537B" w:rsidRPr="00E970E2" w:rsidRDefault="0006537B" w:rsidP="0006537B">
      <w:pPr>
        <w:pStyle w:val="RA-Contents"/>
        <w:rPr>
          <w:rFonts w:ascii="Meiryo UI" w:eastAsia="Meiryo UI" w:hAnsi="Meiryo UI"/>
          <w:b/>
          <w:bCs/>
          <w:lang w:eastAsia="ko-KR"/>
        </w:rPr>
      </w:pPr>
      <w:r w:rsidRPr="00E970E2">
        <w:rPr>
          <w:rFonts w:ascii="Meiryo UI" w:eastAsia="Meiryo UI" w:hAnsi="Meiryo UI"/>
          <w:lang w:eastAsia="ja-JP"/>
        </w:rPr>
        <w:t>[攻撃フロー]</w:t>
      </w:r>
    </w:p>
    <w:p w14:paraId="68346129"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1. [永続化] Exclusive Control (T1668)</w:t>
      </w:r>
    </w:p>
    <w:p w14:paraId="3C804493"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a. クラウド環境中心の攻撃技法活用</w:t>
      </w:r>
    </w:p>
    <w:p w14:paraId="1FD39DB6"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w:t>
      </w:r>
      <w:r w:rsidR="00A169DA" w:rsidRPr="00E970E2">
        <w:rPr>
          <w:rFonts w:ascii="Meiryo UI" w:eastAsia="Meiryo UI" w:hAnsi="Meiryo UI"/>
          <w:lang w:eastAsia="ja-JP"/>
        </w:rPr>
        <w:t>高度なマルウェアを配布し、持続的な制御権を確保</w:t>
      </w:r>
    </w:p>
    <w:p w14:paraId="14560E96"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2. [Privilege Escalation] Create Process with Token (T1134.002)</w:t>
      </w:r>
    </w:p>
    <w:p w14:paraId="447A3E33"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 xml:space="preserve">a. </w:t>
      </w:r>
      <w:r w:rsidR="00407F5D" w:rsidRPr="00E970E2">
        <w:rPr>
          <w:rFonts w:ascii="Meiryo UI" w:eastAsia="Meiryo UI" w:hAnsi="Meiryo UI"/>
          <w:lang w:eastAsia="ja-JP"/>
        </w:rPr>
        <w:t>高度なインプラントを用いてプロセスを実行</w:t>
      </w:r>
    </w:p>
    <w:p w14:paraId="20B0FCBA"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w:t>
      </w:r>
      <w:r w:rsidR="00891234" w:rsidRPr="00E970E2">
        <w:rPr>
          <w:rFonts w:ascii="Meiryo UI" w:eastAsia="Meiryo UI" w:hAnsi="Meiryo UI"/>
          <w:lang w:eastAsia="ja-JP"/>
        </w:rPr>
        <w:t>高額なサイバー窃取活動を遂行</w:t>
      </w:r>
    </w:p>
    <w:p w14:paraId="40DC2903"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3. [防御回避] Create Process with Token (T1134.002)</w:t>
      </w:r>
    </w:p>
    <w:p w14:paraId="591E2FD4"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トロイの木馬化されたソフトウェアを配信</w:t>
      </w:r>
    </w:p>
    <w:p w14:paraId="761DCCC0"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ゼロデイ脆弱性を悪用</w:t>
      </w:r>
    </w:p>
    <w:p w14:paraId="7044E1CD"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4. [防御回避] Hide Artifacts (T1564)</w:t>
      </w:r>
    </w:p>
    <w:p w14:paraId="1D975FA6" w14:textId="77777777" w:rsidR="0006537B" w:rsidRPr="00E970E2" w:rsidRDefault="0006537B" w:rsidP="0006537B">
      <w:pPr>
        <w:pStyle w:val="RA-Contents"/>
        <w:ind w:firstLineChars="200" w:firstLine="400"/>
        <w:rPr>
          <w:rFonts w:ascii="Meiryo UI" w:eastAsia="Meiryo UI" w:hAnsi="Meiryo UI"/>
          <w:lang w:eastAsia="ko-KR"/>
        </w:rPr>
      </w:pPr>
      <w:r w:rsidRPr="00E970E2">
        <w:rPr>
          <w:rFonts w:ascii="Meiryo UI" w:eastAsia="Meiryo UI" w:hAnsi="Meiryo UI"/>
          <w:lang w:eastAsia="ja-JP"/>
        </w:rPr>
        <w:t xml:space="preserve">a. </w:t>
      </w:r>
      <w:r w:rsidR="00407F5D" w:rsidRPr="00E970E2">
        <w:rPr>
          <w:rFonts w:ascii="Meiryo UI" w:eastAsia="Meiryo UI" w:hAnsi="Meiryo UI"/>
          <w:lang w:eastAsia="ja-JP"/>
        </w:rPr>
        <w:t>雇用関連のテーマを用いたソーシャルエンジニアリングを実施</w:t>
      </w:r>
    </w:p>
    <w:p w14:paraId="533D259E"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w:t>
      </w:r>
      <w:r w:rsidRPr="00E970E2">
        <w:rPr>
          <w:rFonts w:ascii="Meiryo UI" w:eastAsia="Meiryo UI" w:hAnsi="Meiryo UI"/>
          <w:lang w:eastAsia="ko-KR"/>
        </w:rPr>
        <w:t xml:space="preserve">b. </w:t>
      </w:r>
      <w:r w:rsidR="00407F5D" w:rsidRPr="00E970E2">
        <w:rPr>
          <w:rFonts w:ascii="Meiryo UI" w:eastAsia="Meiryo UI" w:hAnsi="Meiryo UI" w:hint="eastAsia"/>
          <w:lang w:eastAsia="ja-JP"/>
        </w:rPr>
        <w:t>メッセージングプラットフォームを通じてペイロードを配布</w:t>
      </w:r>
    </w:p>
    <w:p w14:paraId="6BD8EEB8"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5. [Discovery] Log Enumeration (T1654)</w:t>
      </w:r>
    </w:p>
    <w:p w14:paraId="7C4AFE4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a. </w:t>
      </w:r>
      <w:r w:rsidR="00891234" w:rsidRPr="00E970E2">
        <w:rPr>
          <w:rFonts w:ascii="Meiryo UI" w:eastAsia="Meiryo UI" w:hAnsi="Meiryo UI"/>
        </w:rPr>
        <w:t>情報収集活動</w:t>
      </w:r>
    </w:p>
    <w:p w14:paraId="6408F5BA"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 xml:space="preserve">b. </w:t>
      </w:r>
      <w:r w:rsidR="00407F5D" w:rsidRPr="00E970E2">
        <w:rPr>
          <w:rFonts w:ascii="Meiryo UI" w:eastAsia="Meiryo UI" w:hAnsi="Meiryo UI"/>
          <w:lang w:eastAsia="ja-JP"/>
        </w:rPr>
        <w:t>欧州の防衛関連対象に関する情報を収集</w:t>
      </w:r>
    </w:p>
    <w:p w14:paraId="46C7D2FC" w14:textId="77777777" w:rsidR="0006537B" w:rsidRPr="00E970E2" w:rsidRDefault="0006537B" w:rsidP="0006537B">
      <w:pPr>
        <w:pStyle w:val="RA-Contents"/>
        <w:ind w:left="400" w:hangingChars="200" w:hanging="400"/>
        <w:rPr>
          <w:rFonts w:ascii="Meiryo UI" w:eastAsia="Meiryo UI" w:hAnsi="Meiryo UI"/>
          <w:lang w:eastAsia="ko-KR"/>
        </w:rPr>
      </w:pPr>
      <w:r w:rsidRPr="00E970E2">
        <w:rPr>
          <w:rFonts w:ascii="Meiryo UI" w:eastAsia="Meiryo UI" w:hAnsi="Meiryo UI"/>
        </w:rPr>
        <w:t>6. [Impact] Data Manipulation (T1565)</w:t>
      </w:r>
      <w:r w:rsidRPr="00E970E2">
        <w:rPr>
          <w:rFonts w:ascii="Meiryo UI" w:eastAsia="Meiryo UI" w:hAnsi="Meiryo UI"/>
        </w:rPr>
        <w:br/>
        <w:t>a. 暗号通貨の奪取</w:t>
      </w:r>
      <w:r w:rsidRPr="00E970E2">
        <w:rPr>
          <w:rFonts w:ascii="Meiryo UI" w:eastAsia="Meiryo UI" w:hAnsi="Meiryo UI"/>
        </w:rPr>
        <w:br/>
        <w:t xml:space="preserve">b. </w:t>
      </w:r>
      <w:r w:rsidR="00A169DA" w:rsidRPr="00E970E2">
        <w:rPr>
          <w:rFonts w:ascii="Meiryo UI" w:eastAsia="Meiryo UI" w:hAnsi="Meiryo UI"/>
        </w:rPr>
        <w:t>活動資金調達</w:t>
      </w:r>
    </w:p>
    <w:p w14:paraId="7AF5F565" w14:textId="77777777" w:rsidR="0006537B" w:rsidRPr="00E970E2" w:rsidRDefault="0006537B" w:rsidP="0006537B">
      <w:pPr>
        <w:pStyle w:val="RA-Contents"/>
        <w:rPr>
          <w:rFonts w:ascii="Meiryo UI" w:eastAsia="Meiryo UI" w:hAnsi="Meiryo UI"/>
        </w:rPr>
      </w:pPr>
    </w:p>
    <w:p w14:paraId="48D41A74" w14:textId="77777777" w:rsidR="0006537B" w:rsidRPr="00E970E2" w:rsidRDefault="0006537B" w:rsidP="0006537B">
      <w:pPr>
        <w:pStyle w:val="RA-Contents"/>
        <w:numPr>
          <w:ilvl w:val="0"/>
          <w:numId w:val="60"/>
        </w:numPr>
        <w:rPr>
          <w:rFonts w:ascii="Meiryo UI" w:eastAsia="Meiryo UI" w:hAnsi="Meiryo UI"/>
        </w:rPr>
      </w:pPr>
      <w:r w:rsidRPr="00E970E2">
        <w:rPr>
          <w:rFonts w:ascii="Meiryo UI" w:eastAsia="Meiryo UI" w:hAnsi="Meiryo UI"/>
          <w:b/>
        </w:rPr>
        <w:t>SectorA06 used Social Engineering Disguised as Business Calls (2026-02-02)</w:t>
      </w:r>
    </w:p>
    <w:p w14:paraId="0C07AA3D" w14:textId="77777777" w:rsidR="0006537B" w:rsidRPr="00E970E2" w:rsidRDefault="0006537B" w:rsidP="0006537B">
      <w:pPr>
        <w:pStyle w:val="RA-Contents"/>
        <w:rPr>
          <w:rFonts w:ascii="Meiryo UI" w:eastAsia="Meiryo UI" w:hAnsi="Meiryo UI"/>
        </w:rPr>
      </w:pPr>
      <w:hyperlink r:id="rId33">
        <w:r w:rsidRPr="00E970E2">
          <w:rPr>
            <w:rFonts w:ascii="Meiryo UI" w:eastAsia="Meiryo UI" w:hAnsi="Meiryo UI"/>
            <w:color w:val="0000FF"/>
            <w:u w:val="single"/>
          </w:rPr>
          <w:t>https://cti.nshc.net/events/view/22294</w:t>
        </w:r>
      </w:hyperlink>
    </w:p>
    <w:p w14:paraId="1D1A8E53" w14:textId="77777777" w:rsidR="008E4281" w:rsidRPr="00E970E2" w:rsidRDefault="008E4281" w:rsidP="008E4281">
      <w:pPr>
        <w:pStyle w:val="RA-Contents"/>
        <w:rPr>
          <w:rFonts w:ascii="Meiryo UI" w:eastAsia="Meiryo UI" w:hAnsi="Meiryo UI"/>
          <w:lang w:eastAsia="ja-JP"/>
        </w:rPr>
      </w:pPr>
      <w:r w:rsidRPr="00E970E2">
        <w:rPr>
          <w:rFonts w:ascii="Meiryo UI" w:eastAsia="Meiryo UI" w:hAnsi="Meiryo UI"/>
          <w:lang w:eastAsia="ja-JP"/>
        </w:rPr>
        <w:t>攻</w:t>
      </w:r>
      <w:r w:rsidRPr="00E970E2">
        <w:rPr>
          <w:rFonts w:ascii="Meiryo UI" w:eastAsia="Meiryo UI" w:hAnsi="Meiryo UI" w:cs="ＭＳ 明朝" w:hint="eastAsia"/>
          <w:lang w:eastAsia="ja-JP"/>
        </w:rPr>
        <w:t>撃対</w:t>
      </w:r>
      <w:r w:rsidRPr="00E970E2">
        <w:rPr>
          <w:rFonts w:ascii="Meiryo UI" w:eastAsia="Meiryo UI" w:hAnsi="Meiryo UI" w:cs="Malgun Gothic" w:hint="eastAsia"/>
          <w:lang w:eastAsia="ja-JP"/>
        </w:rPr>
        <w:t>象産業</w:t>
      </w:r>
      <w:r w:rsidRPr="00E970E2">
        <w:rPr>
          <w:rFonts w:ascii="Meiryo UI" w:eastAsia="Meiryo UI" w:hAnsi="Meiryo UI"/>
          <w:lang w:eastAsia="ja-JP"/>
        </w:rPr>
        <w:t>: 金融</w:t>
      </w:r>
    </w:p>
    <w:p w14:paraId="1ED2C76B" w14:textId="77777777" w:rsidR="0006537B" w:rsidRPr="00E970E2" w:rsidRDefault="0006537B" w:rsidP="0006537B">
      <w:pPr>
        <w:pStyle w:val="RA-Contents"/>
        <w:rPr>
          <w:rFonts w:ascii="Meiryo UI" w:eastAsia="Meiryo UI" w:hAnsi="Meiryo UI"/>
          <w:lang w:eastAsia="ko-KR"/>
        </w:rPr>
      </w:pPr>
    </w:p>
    <w:p w14:paraId="17390F5E"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サイバー侵入がリアルタイムのインタラクティブなソーシャルエンジニアリングを通じてmacOSユーザーを対象に行われた。攻撃者はTelegramを通じて潜在的なビジネスパートナーを装って接触を開始し、偽装されたドメインを使用してMicrosoft Teams通話に誘導し攻撃を進行した。オーディオの問題を主張し、被害者にターミナルコマンドを実行させ、マルウェアバイナリをダウンロードして実行させた。この攻撃はcurl、chmod、codesign、nohupのようなmacOSの基本ツールを使用してシステムキャッシュからバイナリを実行することで検出を回避した。資格情報の窃取はKeychainアクセスを通じて行われ、データはosascriptを使用して流出のために準備された。これは被害者がメ</w:t>
      </w:r>
      <w:r w:rsidRPr="00E970E2">
        <w:rPr>
          <w:rFonts w:ascii="Meiryo UI" w:eastAsia="Meiryo UI" w:hAnsi="Meiryo UI"/>
          <w:lang w:eastAsia="ja-JP"/>
        </w:rPr>
        <w:lastRenderedPageBreak/>
        <w:t>ッセージングプラットフォームでライブインタラクションコマンド実行に誘導される既知のパターンと一致し、暗号通貨および金融機関を重点としている。</w:t>
      </w:r>
    </w:p>
    <w:p w14:paraId="030F452C" w14:textId="77777777" w:rsidR="0006537B" w:rsidRPr="00E970E2" w:rsidRDefault="0006537B" w:rsidP="0006537B">
      <w:pPr>
        <w:pStyle w:val="RA-Contents"/>
        <w:rPr>
          <w:rFonts w:ascii="Meiryo UI" w:eastAsia="Meiryo UI" w:hAnsi="Meiryo UI"/>
          <w:lang w:eastAsia="ko-KR"/>
        </w:rPr>
      </w:pPr>
    </w:p>
    <w:p w14:paraId="7BDD490D" w14:textId="77777777" w:rsidR="0006537B" w:rsidRPr="00E970E2" w:rsidRDefault="0006537B" w:rsidP="0006537B">
      <w:pPr>
        <w:pStyle w:val="RA-Contents"/>
        <w:rPr>
          <w:rFonts w:ascii="Meiryo UI" w:eastAsia="Meiryo UI" w:hAnsi="Meiryo UI"/>
          <w:b/>
          <w:bCs/>
        </w:rPr>
      </w:pPr>
      <w:r w:rsidRPr="00E970E2">
        <w:rPr>
          <w:rFonts w:ascii="Meiryo UI" w:eastAsia="Meiryo UI" w:hAnsi="Meiryo UI"/>
        </w:rPr>
        <w:t>[攻撃フロー]</w:t>
      </w:r>
    </w:p>
    <w:p w14:paraId="73486E09"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1. [初期アクセス] Default Accounts (T1078.001)</w:t>
      </w:r>
    </w:p>
    <w:p w14:paraId="3CB238D8"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a. Telegramを通じた社会工学技法の使用</w:t>
      </w:r>
    </w:p>
    <w:p w14:paraId="1C3B8DC3" w14:textId="77777777" w:rsidR="0006537B" w:rsidRPr="00E970E2" w:rsidRDefault="0006537B" w:rsidP="0006537B">
      <w:pPr>
        <w:pStyle w:val="RA-Contents"/>
        <w:ind w:firstLineChars="200" w:firstLine="400"/>
        <w:rPr>
          <w:rFonts w:ascii="Meiryo UI" w:eastAsia="Meiryo UI" w:hAnsi="Meiryo UI"/>
        </w:rPr>
      </w:pPr>
      <w:r w:rsidRPr="00E970E2">
        <w:rPr>
          <w:rFonts w:ascii="Meiryo UI" w:eastAsia="Meiryo UI" w:hAnsi="Meiryo UI"/>
        </w:rPr>
        <w:t>b. Microsoft Teams 通話を装った欺瞞的アプローチ</w:t>
      </w:r>
    </w:p>
    <w:p w14:paraId="33BA3CC5"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2. [実行] Network Provider DLL (T1556.008)</w:t>
      </w:r>
    </w:p>
    <w:p w14:paraId="0ABA1D9F"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ターミナルコマンド実行</w:t>
      </w:r>
    </w:p>
    <w:p w14:paraId="210F1E40"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 xml:space="preserve">    b. マルウェアバイナリのダウンロード</w:t>
      </w:r>
    </w:p>
    <w:p w14:paraId="5C084DA6"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3. [防御回避] Network Provider DLL (T1556.008)</w:t>
      </w:r>
    </w:p>
    <w:p w14:paraId="4597AF53" w14:textId="77777777" w:rsidR="0006537B" w:rsidRPr="00E970E2" w:rsidRDefault="0006537B" w:rsidP="0006537B">
      <w:pPr>
        <w:pStyle w:val="RA-Contents"/>
        <w:ind w:firstLineChars="200" w:firstLine="400"/>
        <w:rPr>
          <w:rFonts w:ascii="Meiryo UI" w:eastAsia="Meiryo UI" w:hAnsi="Meiryo UI"/>
          <w:lang w:eastAsia="ko-KR"/>
        </w:rPr>
      </w:pPr>
      <w:r w:rsidRPr="00E970E2">
        <w:rPr>
          <w:rFonts w:ascii="Meiryo UI" w:eastAsia="Meiryo UI" w:hAnsi="Meiryo UI"/>
          <w:lang w:eastAsia="ja-JP"/>
        </w:rPr>
        <w:t>a. macOS 基本ツール使用</w:t>
      </w:r>
    </w:p>
    <w:p w14:paraId="672DCAB5"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システムキャッシュパスで実行</w:t>
      </w:r>
    </w:p>
    <w:p w14:paraId="62C66D80"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4. [認証情報取得] Network Provider DLL (T1556.008)</w:t>
      </w:r>
    </w:p>
    <w:p w14:paraId="7163A8FB"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Keychain へのアクセスを通じた資格情報の窃取</w:t>
      </w:r>
    </w:p>
    <w:p w14:paraId="17568B17"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5. [情報収集] Local Account (T1087.001)</w:t>
      </w:r>
    </w:p>
    <w:p w14:paraId="6E22A607" w14:textId="77777777" w:rsidR="0006537B" w:rsidRPr="00E970E2" w:rsidRDefault="0006537B" w:rsidP="0006537B">
      <w:pPr>
        <w:pStyle w:val="RA-Contents"/>
        <w:ind w:firstLineChars="200" w:firstLine="400"/>
        <w:rPr>
          <w:rFonts w:ascii="Meiryo UI" w:eastAsia="Meiryo UI" w:hAnsi="Meiryo UI"/>
          <w:lang w:eastAsia="ja-JP"/>
        </w:rPr>
      </w:pPr>
      <w:r w:rsidRPr="00E970E2">
        <w:rPr>
          <w:rFonts w:ascii="Meiryo UI" w:eastAsia="Meiryo UI" w:hAnsi="Meiryo UI"/>
          <w:lang w:eastAsia="ja-JP"/>
        </w:rPr>
        <w:t>a. データ流出のためのデータステージング</w:t>
      </w:r>
    </w:p>
    <w:p w14:paraId="42484EFB"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osascriptを使用したデータ処理</w:t>
      </w:r>
    </w:p>
    <w:p w14:paraId="6B0AD75C" w14:textId="77777777" w:rsidR="0006537B" w:rsidRPr="00E970E2" w:rsidRDefault="0006537B" w:rsidP="0006537B">
      <w:pPr>
        <w:pStyle w:val="RA-Contents"/>
        <w:rPr>
          <w:rFonts w:ascii="Meiryo UI" w:eastAsia="Meiryo UI" w:hAnsi="Meiryo UI"/>
          <w:lang w:eastAsia="ja-JP"/>
        </w:rPr>
      </w:pPr>
    </w:p>
    <w:p w14:paraId="19F4DF02" w14:textId="77777777" w:rsidR="0006537B" w:rsidRPr="00E970E2" w:rsidRDefault="0006537B" w:rsidP="0006537B">
      <w:pPr>
        <w:pStyle w:val="RA-Contents"/>
        <w:numPr>
          <w:ilvl w:val="0"/>
          <w:numId w:val="60"/>
        </w:numPr>
        <w:rPr>
          <w:rFonts w:ascii="Meiryo UI" w:eastAsia="Meiryo UI" w:hAnsi="Meiryo UI"/>
        </w:rPr>
      </w:pPr>
      <w:r w:rsidRPr="00E970E2">
        <w:rPr>
          <w:rFonts w:ascii="Meiryo UI" w:eastAsia="Meiryo UI" w:hAnsi="Meiryo UI"/>
        </w:rPr>
        <w:t>SectorA06 used AI Lures and マルウェア to Target Cryptocurrency (2026-02-09)</w:t>
      </w:r>
    </w:p>
    <w:p w14:paraId="621C097F" w14:textId="77777777" w:rsidR="0006537B" w:rsidRPr="00E970E2" w:rsidRDefault="0006537B" w:rsidP="0006537B">
      <w:pPr>
        <w:pStyle w:val="RA-Contents"/>
        <w:rPr>
          <w:rFonts w:ascii="Meiryo UI" w:eastAsia="Meiryo UI" w:hAnsi="Meiryo UI"/>
        </w:rPr>
      </w:pPr>
      <w:hyperlink r:id="rId34">
        <w:r w:rsidRPr="00E970E2">
          <w:rPr>
            <w:rFonts w:ascii="Meiryo UI" w:eastAsia="Meiryo UI" w:hAnsi="Meiryo UI"/>
            <w:color w:val="0000FF"/>
            <w:u w:val="single"/>
          </w:rPr>
          <w:t>https://cti.nshc.net/events/view/22432</w:t>
        </w:r>
      </w:hyperlink>
    </w:p>
    <w:p w14:paraId="68A528B2" w14:textId="77777777" w:rsidR="0006537B" w:rsidRPr="00E970E2" w:rsidRDefault="0006537B" w:rsidP="0006537B">
      <w:pPr>
        <w:pStyle w:val="RA-Contents"/>
        <w:rPr>
          <w:rFonts w:ascii="Meiryo UI" w:eastAsia="Meiryo UI" w:hAnsi="Meiryo UI"/>
          <w:lang w:eastAsia="ko-KR"/>
        </w:rPr>
      </w:pPr>
    </w:p>
    <w:p w14:paraId="23173385"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北朝鮮の脅威行為者が暗号通貨およびDeFi分野のフィンテック企業を対象に複雑なサイバー攻撃を実行した。2018年から活動している金銭的動機を持つグループと関連した今回の作戦は、広範囲なホストおよび被害者データを収集するために新たに開発されたツールを含む7つのマルウェア系統を配布することを含んでいた。攻撃は、侵害されたTelegramアカウントと偽のZoom会議を用いたソーシャルエンジニアリングから開始された。これはClickFix感染ベクターおよび被害者を欺くためのディープフェイクAIビデオと組み合わせられた。一旦接触が行われると、被害者はオーディオ問題の解決を装って特定のコマンドを実行するよう誘導され、これはシステム侵入につながりました。この過程では、複数の高度なマルウェアツールが配布された。: 広範なデータアクセスおよび資格情報窃取のためのDEEPBREATH、CHROMEPUSHインストールを容易にするSUGARLOADER、キーストロークおよびブラウザーデータをターゲットにするCHROMEPUSH、追加ペイロード配布のためのバックドアとしてのWAVESHAPER。攻撃者インフラは侵入全般にわたって通信のために特定のC&amp;Cサーバーに依存しており、これは収集された個人データを活用した金融窃盗および拡張された悪性キャンペーンを目指した精密で標的化された努力を示している。</w:t>
      </w:r>
    </w:p>
    <w:p w14:paraId="4C203CA6" w14:textId="77777777" w:rsidR="0006537B" w:rsidRPr="00E970E2" w:rsidRDefault="0006537B" w:rsidP="0006537B">
      <w:pPr>
        <w:pStyle w:val="RA-Contents"/>
        <w:rPr>
          <w:rFonts w:ascii="Meiryo UI" w:eastAsia="Meiryo UI" w:hAnsi="Meiryo UI"/>
          <w:b/>
          <w:bCs/>
          <w:lang w:eastAsia="ko-KR"/>
        </w:rPr>
      </w:pPr>
    </w:p>
    <w:p w14:paraId="0BC38326" w14:textId="77777777" w:rsidR="0006537B" w:rsidRPr="00E970E2" w:rsidRDefault="0006537B" w:rsidP="0006537B">
      <w:pPr>
        <w:pStyle w:val="RA-Contents"/>
        <w:rPr>
          <w:rFonts w:ascii="Meiryo UI" w:eastAsia="Meiryo UI" w:hAnsi="Meiryo UI"/>
          <w:b/>
          <w:bCs/>
          <w:lang w:eastAsia="ja-JP"/>
        </w:rPr>
      </w:pPr>
      <w:r w:rsidRPr="00E970E2">
        <w:rPr>
          <w:rFonts w:ascii="Meiryo UI" w:eastAsia="Meiryo UI" w:hAnsi="Meiryo UI"/>
          <w:lang w:eastAsia="ja-JP"/>
        </w:rPr>
        <w:t>[攻撃フロー]</w:t>
      </w:r>
    </w:p>
    <w:p w14:paraId="668B1049"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1. [初期アクセス] Spearphishing Link (T1566.002)</w:t>
      </w:r>
    </w:p>
    <w:p w14:paraId="7FFCA54B"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a. Telegram アカウント奪取を利用したアクセス</w:t>
      </w:r>
    </w:p>
    <w:p w14:paraId="1A5E3A37"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w:t>
      </w:r>
      <w:r w:rsidRPr="00E970E2">
        <w:rPr>
          <w:rFonts w:ascii="Meiryo UI" w:eastAsia="Meiryo UI" w:hAnsi="Meiryo UI"/>
          <w:lang w:eastAsia="ko-KR"/>
        </w:rPr>
        <w:t>b. ディ</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プフェイク</w:t>
      </w:r>
      <w:r w:rsidRPr="00E970E2">
        <w:rPr>
          <w:rFonts w:ascii="Meiryo UI" w:eastAsia="Meiryo UI" w:hAnsi="Meiryo UI"/>
          <w:lang w:eastAsia="ko-KR"/>
        </w:rPr>
        <w:t>AI映像が含まれた</w:t>
      </w:r>
      <w:r w:rsidRPr="00E970E2">
        <w:rPr>
          <w:rFonts w:ascii="Meiryo UI" w:eastAsia="Meiryo UI" w:hAnsi="Meiryo UI" w:cs="ＭＳ 明朝" w:hint="eastAsia"/>
          <w:lang w:eastAsia="ko-KR"/>
        </w:rPr>
        <w:t>偽</w:t>
      </w:r>
      <w:r w:rsidRPr="00E970E2">
        <w:rPr>
          <w:rFonts w:ascii="Meiryo UI" w:eastAsia="Meiryo UI" w:hAnsi="Meiryo UI" w:cs="Malgun Gothic" w:hint="eastAsia"/>
          <w:lang w:eastAsia="ko-KR"/>
        </w:rPr>
        <w:t>の</w:t>
      </w:r>
      <w:r w:rsidRPr="00E970E2">
        <w:rPr>
          <w:rFonts w:ascii="Meiryo UI" w:eastAsia="Meiryo UI" w:hAnsi="Meiryo UI"/>
          <w:lang w:eastAsia="ko-KR"/>
        </w:rPr>
        <w:t>Zoom</w:t>
      </w:r>
      <w:r w:rsidRPr="00E970E2">
        <w:rPr>
          <w:rFonts w:ascii="Meiryo UI" w:eastAsia="Meiryo UI" w:hAnsi="Meiryo UI" w:cs="Noto Sans KR" w:hint="eastAsia"/>
          <w:lang w:eastAsia="ko-KR"/>
        </w:rPr>
        <w:t>会</w:t>
      </w:r>
      <w:r w:rsidRPr="00E970E2">
        <w:rPr>
          <w:rFonts w:ascii="Meiryo UI" w:eastAsia="Meiryo UI" w:hAnsi="Meiryo UI" w:cs="Malgun Gothic" w:hint="eastAsia"/>
          <w:lang w:eastAsia="ko-KR"/>
        </w:rPr>
        <w:t>議でユ</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ザ</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を誘</w:t>
      </w:r>
      <w:r w:rsidRPr="00E970E2">
        <w:rPr>
          <w:rFonts w:ascii="Meiryo UI" w:eastAsia="Meiryo UI" w:hAnsi="Meiryo UI"/>
          <w:lang w:eastAsia="ko-KR"/>
        </w:rPr>
        <w:t>導</w:t>
      </w:r>
    </w:p>
    <w:p w14:paraId="2BEC0F26"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2. [実行] Process Hollowing (T1055.012)</w:t>
      </w:r>
    </w:p>
    <w:p w14:paraId="1A0DDD01"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 xml:space="preserve">    a. 特定のコマンドを実行</w:t>
      </w:r>
    </w:p>
    <w:p w14:paraId="20E42BAF"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 xml:space="preserve">    b. システム侵入の実行</w:t>
      </w:r>
    </w:p>
    <w:p w14:paraId="6C6C9484"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3. [防御回避] Process Hollowing (T1055.012)</w:t>
      </w:r>
    </w:p>
    <w:p w14:paraId="1C8A71C8"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lastRenderedPageBreak/>
        <w:t xml:space="preserve">    a. DEEPBREATH マルウェア 配布</w:t>
      </w:r>
    </w:p>
    <w:p w14:paraId="063BD9CE"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 xml:space="preserve">    b. SUGARLOADER マルウェア配布</w:t>
      </w:r>
    </w:p>
    <w:p w14:paraId="411F66A3"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4. [認証情報取得] Credentials In Files (T1552.001)</w:t>
      </w:r>
    </w:p>
    <w:p w14:paraId="6CB15AE5"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a. 広範囲なホストデータを収集</w:t>
      </w:r>
    </w:p>
    <w:p w14:paraId="6AF901AB"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b. DEEPBREATHを利用した資格証明の窃取</w:t>
      </w:r>
    </w:p>
    <w:p w14:paraId="6DC1EE56"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5. [コマンド・アンド・コントロール] Subvert Trust Controls (T1553)</w:t>
      </w:r>
    </w:p>
    <w:p w14:paraId="43E144C4"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a. C&amp;C サーバーと通信</w:t>
      </w:r>
    </w:p>
    <w:p w14:paraId="3417DFDB"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金銭脱取を</w:t>
      </w:r>
      <w:r w:rsidR="00264697" w:rsidRPr="00E970E2">
        <w:rPr>
          <w:rFonts w:ascii="Meiryo UI" w:eastAsia="Meiryo UI" w:hAnsi="Meiryo UI"/>
          <w:lang w:eastAsia="ja-JP"/>
        </w:rPr>
        <w:t>標的とし</w:t>
      </w:r>
      <w:r w:rsidRPr="00E970E2">
        <w:rPr>
          <w:rFonts w:ascii="Meiryo UI" w:eastAsia="Meiryo UI" w:hAnsi="Meiryo UI"/>
          <w:lang w:eastAsia="ja-JP"/>
        </w:rPr>
        <w:t>た活動の遂行</w:t>
      </w:r>
    </w:p>
    <w:p w14:paraId="12F3A76F" w14:textId="77777777" w:rsidR="0006537B" w:rsidRPr="00E970E2" w:rsidRDefault="0006537B" w:rsidP="0006537B">
      <w:pPr>
        <w:pStyle w:val="RA-Contents"/>
        <w:rPr>
          <w:rFonts w:ascii="Meiryo UI" w:eastAsia="Meiryo UI" w:hAnsi="Meiryo UI"/>
          <w:lang w:eastAsia="ko-KR"/>
        </w:rPr>
      </w:pPr>
    </w:p>
    <w:p w14:paraId="286AFCC1" w14:textId="77777777" w:rsidR="0006537B" w:rsidRPr="00E970E2" w:rsidRDefault="0006537B" w:rsidP="0006537B">
      <w:pPr>
        <w:pStyle w:val="RA-Contents"/>
        <w:numPr>
          <w:ilvl w:val="0"/>
          <w:numId w:val="60"/>
        </w:numPr>
        <w:rPr>
          <w:rFonts w:ascii="Meiryo UI" w:eastAsia="Meiryo UI" w:hAnsi="Meiryo UI"/>
          <w:b/>
          <w:bCs/>
        </w:rPr>
      </w:pPr>
      <w:r w:rsidRPr="00E970E2">
        <w:rPr>
          <w:rFonts w:ascii="Meiryo UI" w:eastAsia="Meiryo UI" w:hAnsi="Meiryo UI"/>
          <w:b/>
          <w:bCs/>
        </w:rPr>
        <w:t>SectorA07 used AI-generated PowerShell backdoor in phishing campaign (2026-01-22)</w:t>
      </w:r>
    </w:p>
    <w:p w14:paraId="2B6F5121" w14:textId="77777777" w:rsidR="0006537B" w:rsidRPr="00E970E2" w:rsidRDefault="0006537B" w:rsidP="0006537B">
      <w:pPr>
        <w:pStyle w:val="RA-Contents"/>
        <w:rPr>
          <w:rFonts w:ascii="Meiryo UI" w:eastAsia="Meiryo UI" w:hAnsi="Meiryo UI"/>
        </w:rPr>
      </w:pPr>
      <w:hyperlink r:id="rId35">
        <w:r w:rsidRPr="00E970E2">
          <w:rPr>
            <w:rFonts w:ascii="Meiryo UI" w:eastAsia="Meiryo UI" w:hAnsi="Meiryo UI"/>
            <w:color w:val="0000FF"/>
            <w:u w:val="single"/>
          </w:rPr>
          <w:t>https://cti.nshc.net/events/view/22024</w:t>
        </w:r>
      </w:hyperlink>
    </w:p>
    <w:p w14:paraId="688830BC" w14:textId="77777777" w:rsidR="00114CC5" w:rsidRPr="00E970E2" w:rsidRDefault="00114CC5" w:rsidP="00114CC5">
      <w:pPr>
        <w:pStyle w:val="RA-Contents"/>
        <w:rPr>
          <w:rFonts w:ascii="Meiryo UI" w:eastAsia="Meiryo UI" w:hAnsi="Meiryo UI"/>
          <w:lang w:eastAsia="ja-JP"/>
        </w:rPr>
      </w:pPr>
      <w:r w:rsidRPr="00E970E2">
        <w:rPr>
          <w:rFonts w:ascii="Meiryo UI" w:eastAsia="Meiryo UI" w:hAnsi="Meiryo UI"/>
          <w:lang w:eastAsia="ja-JP"/>
        </w:rPr>
        <w:t>攻</w:t>
      </w:r>
      <w:r w:rsidRPr="00E970E2">
        <w:rPr>
          <w:rFonts w:ascii="Meiryo UI" w:eastAsia="Meiryo UI" w:hAnsi="Meiryo UI" w:cs="ＭＳ 明朝" w:hint="eastAsia"/>
          <w:lang w:eastAsia="ja-JP"/>
        </w:rPr>
        <w:t>撃対</w:t>
      </w:r>
      <w:r w:rsidRPr="00E970E2">
        <w:rPr>
          <w:rFonts w:ascii="Meiryo UI" w:eastAsia="Meiryo UI" w:hAnsi="Meiryo UI" w:cs="Malgun Gothic" w:hint="eastAsia"/>
          <w:lang w:eastAsia="ja-JP"/>
        </w:rPr>
        <w:t>象産業</w:t>
      </w:r>
      <w:r w:rsidRPr="00E970E2">
        <w:rPr>
          <w:rFonts w:ascii="Meiryo UI" w:eastAsia="Meiryo UI" w:hAnsi="Meiryo UI"/>
          <w:lang w:eastAsia="ja-JP"/>
        </w:rPr>
        <w:t>: 政府</w:t>
      </w:r>
      <w:r w:rsidRPr="00E970E2">
        <w:rPr>
          <w:rFonts w:ascii="Meiryo UI" w:eastAsia="Meiryo UI" w:hAnsi="Meiryo UI" w:cs="Noto Sans KR" w:hint="eastAsia"/>
          <w:lang w:eastAsia="ja-JP"/>
        </w:rPr>
        <w:t>・</w:t>
      </w:r>
      <w:r w:rsidRPr="00E970E2">
        <w:rPr>
          <w:rFonts w:ascii="Meiryo UI" w:eastAsia="Meiryo UI" w:hAnsi="Meiryo UI" w:cs="Malgun Gothic" w:hint="eastAsia"/>
          <w:lang w:eastAsia="ja-JP"/>
        </w:rPr>
        <w:t>行政</w:t>
      </w:r>
      <w:r w:rsidRPr="00E970E2">
        <w:rPr>
          <w:rFonts w:ascii="Meiryo UI" w:eastAsia="Meiryo UI" w:hAnsi="Meiryo UI"/>
          <w:lang w:eastAsia="ja-JP"/>
        </w:rPr>
        <w:t xml:space="preserve">, 非政府組織（NGO）, IT, </w:t>
      </w:r>
      <w:r w:rsidRPr="00E970E2">
        <w:rPr>
          <w:rFonts w:ascii="Meiryo UI" w:eastAsia="Meiryo UI" w:hAnsi="Meiryo UI" w:cs="Noto Sans KR" w:hint="eastAsia"/>
          <w:lang w:eastAsia="ja-JP"/>
        </w:rPr>
        <w:t>学</w:t>
      </w:r>
      <w:r w:rsidRPr="00E970E2">
        <w:rPr>
          <w:rFonts w:ascii="Meiryo UI" w:eastAsia="Meiryo UI" w:hAnsi="Meiryo UI" w:cs="Malgun Gothic" w:hint="eastAsia"/>
          <w:lang w:eastAsia="ja-JP"/>
        </w:rPr>
        <w:t>術機</w:t>
      </w:r>
      <w:r w:rsidRPr="00E970E2">
        <w:rPr>
          <w:rFonts w:ascii="Meiryo UI" w:eastAsia="Meiryo UI" w:hAnsi="Meiryo UI" w:cs="Noto Sans KR" w:hint="eastAsia"/>
          <w:lang w:eastAsia="ja-JP"/>
        </w:rPr>
        <w:t>関・</w:t>
      </w:r>
      <w:r w:rsidRPr="00E970E2">
        <w:rPr>
          <w:rFonts w:ascii="Meiryo UI" w:eastAsia="Meiryo UI" w:hAnsi="Meiryo UI" w:cs="Malgun Gothic" w:hint="eastAsia"/>
          <w:lang w:eastAsia="ja-JP"/>
        </w:rPr>
        <w:t>大</w:t>
      </w:r>
      <w:r w:rsidRPr="00E970E2">
        <w:rPr>
          <w:rFonts w:ascii="Meiryo UI" w:eastAsia="Meiryo UI" w:hAnsi="Meiryo UI" w:cs="Noto Sans KR" w:hint="eastAsia"/>
          <w:lang w:eastAsia="ja-JP"/>
        </w:rPr>
        <w:t>学</w:t>
      </w:r>
    </w:p>
    <w:p w14:paraId="4BC27CA7" w14:textId="77777777" w:rsidR="0006537B" w:rsidRPr="00E970E2" w:rsidRDefault="0006537B" w:rsidP="0006537B">
      <w:pPr>
        <w:pStyle w:val="RA-Contents"/>
        <w:rPr>
          <w:rFonts w:ascii="Meiryo UI" w:eastAsia="Meiryo UI" w:hAnsi="Meiryo UI"/>
          <w:lang w:eastAsia="ko-KR"/>
        </w:rPr>
      </w:pPr>
    </w:p>
    <w:p w14:paraId="7F350322"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最近、北朝鮮と連携された行為者たちがAPAC地域、特に日本、オーストラリア、インドのソフトウェア開発者とエンジニアリングチームを対象にしたフィッシングキャンペーンを進行した。彼らはブロックチェーン技術に関連する人物を主に狙った。攻撃者たちは武器化されたLNKショートカットを使用してAIで生成されたPowerShellバックドアを配布し、これはマルウェア開発における自動化を通じた精巧さを示している。配布はDiscordにホスティングされたリンクで始まり、PDF誘引物とLNKファイルを含むZIPアーカイブをダウンロードさせる。これはPowerShellローダーの実行につながり、追加感染を段階的に進行させる。悪性スクリプトはOneDrive開始タスクに偽装して持続性のために予約タスクを使用し、XORで復号化されたPowerShellバックドアを実行し、アンチ分析措置を取る。この作戦はブロックチェーンインフラへのアクセス確保を標的としており、以前の北朝鮮連携焦点からの戦略的変化を反映している。また、UAC回避、権限昇格、カスタムC2通信などの高度な戦術を示し、目標対象と技術的手法の両方での進化を強調している。</w:t>
      </w:r>
    </w:p>
    <w:p w14:paraId="2FC621D8" w14:textId="77777777" w:rsidR="0006537B" w:rsidRPr="00E970E2" w:rsidRDefault="0006537B" w:rsidP="0006537B">
      <w:pPr>
        <w:pStyle w:val="RA-Contents"/>
        <w:rPr>
          <w:rFonts w:ascii="Meiryo UI" w:eastAsia="Meiryo UI" w:hAnsi="Meiryo UI"/>
          <w:b/>
          <w:bCs/>
        </w:rPr>
      </w:pPr>
      <w:r w:rsidRPr="00E970E2">
        <w:rPr>
          <w:rFonts w:ascii="Meiryo UI" w:eastAsia="Meiryo UI" w:hAnsi="Meiryo UI"/>
          <w:lang w:eastAsia="ja-JP"/>
        </w:rPr>
        <w:br/>
      </w:r>
      <w:r w:rsidRPr="00E970E2">
        <w:rPr>
          <w:rFonts w:ascii="Meiryo UI" w:eastAsia="Meiryo UI" w:hAnsi="Meiryo UI"/>
        </w:rPr>
        <w:t>[攻撃フロー]</w:t>
      </w:r>
    </w:p>
    <w:p w14:paraId="5F0D23EC"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1. [防御回避] Compile After Delivery (T1027.004)</w:t>
      </w:r>
    </w:p>
    <w:p w14:paraId="16280761" w14:textId="77777777" w:rsidR="0006537B" w:rsidRPr="00E970E2" w:rsidRDefault="0006537B" w:rsidP="0006537B">
      <w:pPr>
        <w:pStyle w:val="RA-Contents"/>
        <w:ind w:firstLineChars="200" w:firstLine="400"/>
        <w:rPr>
          <w:rFonts w:ascii="Meiryo UI" w:eastAsia="Meiryo UI" w:hAnsi="Meiryo UI"/>
          <w:lang w:eastAsia="ko-KR"/>
        </w:rPr>
      </w:pPr>
      <w:r w:rsidRPr="00E970E2">
        <w:rPr>
          <w:rFonts w:ascii="Meiryo UI" w:eastAsia="Meiryo UI" w:hAnsi="Meiryo UI"/>
          <w:lang w:eastAsia="ja-JP"/>
        </w:rPr>
        <w:t>a. 分析回避のためのアンチ分析技法の使用</w:t>
      </w:r>
    </w:p>
    <w:p w14:paraId="18AFC445" w14:textId="77777777" w:rsidR="0006537B" w:rsidRPr="00E970E2" w:rsidRDefault="0006537B" w:rsidP="0006537B">
      <w:pPr>
        <w:pStyle w:val="RA-Contents"/>
        <w:rPr>
          <w:rFonts w:ascii="Meiryo UI" w:eastAsia="Meiryo UI" w:hAnsi="Meiryo UI"/>
        </w:rPr>
      </w:pPr>
      <w:r w:rsidRPr="00E970E2">
        <w:rPr>
          <w:rFonts w:ascii="Meiryo UI" w:eastAsia="Meiryo UI" w:hAnsi="Meiryo UI"/>
          <w:lang w:eastAsia="ja-JP"/>
        </w:rPr>
        <w:t xml:space="preserve">    </w:t>
      </w:r>
      <w:r w:rsidRPr="00E970E2">
        <w:rPr>
          <w:rFonts w:ascii="Meiryo UI" w:eastAsia="Meiryo UI" w:hAnsi="Meiryo UI"/>
        </w:rPr>
        <w:t>b. XORで復号化されたPowerShell実行</w:t>
      </w:r>
    </w:p>
    <w:p w14:paraId="2A094F1A"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2. [認証情報取得] Credentials from Password Stores (T1555)</w:t>
      </w:r>
    </w:p>
    <w:p w14:paraId="422C6F96"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パスワードストレージアクセス</w:t>
      </w:r>
    </w:p>
    <w:p w14:paraId="3DC1B0D9"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3. [コマンド・アンド・コントロール] Hide Infrastructure (T1665)</w:t>
      </w:r>
    </w:p>
    <w:p w14:paraId="4AAA4920"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 xml:space="preserve">    a. カスタム C2 通信の使用</w:t>
      </w:r>
    </w:p>
    <w:p w14:paraId="01C437BB"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4. [Impact] Data Manipulation (T1565)</w:t>
      </w:r>
    </w:p>
    <w:p w14:paraId="5F9AB203" w14:textId="77777777" w:rsidR="0006537B" w:rsidRPr="00E970E2" w:rsidRDefault="0006537B" w:rsidP="0006537B">
      <w:pPr>
        <w:pStyle w:val="RA-Contents"/>
        <w:ind w:firstLineChars="200" w:firstLine="400"/>
        <w:rPr>
          <w:rFonts w:ascii="Meiryo UI" w:eastAsia="Meiryo UI" w:hAnsi="Meiryo UI"/>
          <w:lang w:eastAsia="ko-KR"/>
        </w:rPr>
      </w:pPr>
      <w:r w:rsidRPr="00E970E2">
        <w:rPr>
          <w:rFonts w:ascii="Meiryo UI" w:eastAsia="Meiryo UI" w:hAnsi="Meiryo UI"/>
        </w:rPr>
        <w:t>a. ブロックチェーンインフラアクセス</w:t>
      </w:r>
    </w:p>
    <w:p w14:paraId="4CABF5F5" w14:textId="77777777" w:rsidR="0006537B" w:rsidRPr="00E970E2" w:rsidRDefault="0006537B" w:rsidP="0006537B">
      <w:pPr>
        <w:pStyle w:val="RA-Contents"/>
        <w:rPr>
          <w:rFonts w:ascii="Meiryo UI" w:eastAsia="Meiryo UI" w:hAnsi="Meiryo UI"/>
          <w:lang w:eastAsia="ko-KR"/>
        </w:rPr>
      </w:pPr>
    </w:p>
    <w:p w14:paraId="7C0792D0" w14:textId="77777777" w:rsidR="0006537B" w:rsidRPr="00E970E2" w:rsidRDefault="0006537B" w:rsidP="0006537B">
      <w:pPr>
        <w:pStyle w:val="RA-Contents"/>
        <w:numPr>
          <w:ilvl w:val="0"/>
          <w:numId w:val="60"/>
        </w:numPr>
        <w:rPr>
          <w:rFonts w:ascii="Meiryo UI" w:eastAsia="Meiryo UI" w:hAnsi="Meiryo UI"/>
          <w:b/>
          <w:bCs/>
        </w:rPr>
      </w:pPr>
      <w:r w:rsidRPr="00E970E2">
        <w:rPr>
          <w:rFonts w:ascii="Meiryo UI" w:eastAsia="Meiryo UI" w:hAnsi="Meiryo UI"/>
        </w:rPr>
        <w:t>SectorA07 used LNK マルウェア disguised as a Naver login page (2026-02-06)</w:t>
      </w:r>
    </w:p>
    <w:p w14:paraId="49983B76" w14:textId="77777777" w:rsidR="0006537B" w:rsidRPr="00E970E2" w:rsidRDefault="0006537B" w:rsidP="0006537B">
      <w:pPr>
        <w:pStyle w:val="RA-Contents"/>
        <w:rPr>
          <w:rFonts w:ascii="Meiryo UI" w:eastAsia="Meiryo UI" w:hAnsi="Meiryo UI"/>
        </w:rPr>
      </w:pPr>
      <w:hyperlink r:id="rId36">
        <w:r w:rsidRPr="00E970E2">
          <w:rPr>
            <w:rFonts w:ascii="Meiryo UI" w:eastAsia="Meiryo UI" w:hAnsi="Meiryo UI"/>
            <w:color w:val="0000FF"/>
            <w:u w:val="single"/>
          </w:rPr>
          <w:t>https://cti.nshc.net/events/view/22469</w:t>
        </w:r>
      </w:hyperlink>
    </w:p>
    <w:p w14:paraId="702DE81E" w14:textId="77777777" w:rsidR="0006537B" w:rsidRPr="00E970E2" w:rsidRDefault="0006537B" w:rsidP="0006537B">
      <w:pPr>
        <w:pStyle w:val="RA-Contents"/>
        <w:rPr>
          <w:rFonts w:ascii="Meiryo UI" w:eastAsia="Meiryo UI" w:hAnsi="Meiryo UI"/>
          <w:lang w:eastAsia="ko-KR"/>
        </w:rPr>
      </w:pPr>
    </w:p>
    <w:p w14:paraId="2C2EC754"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サイバー脅威事件は "210930-001.png.lnk" というイメージに偽装されたトリックショートカットファイルの使用を含む。攻撃はファイルを一見無害なイメージに偽装してユーザーを対象とし、実際にはマルウェアを抽出し実行するためのペイロードを含んだ精巧なLNKファイルだった。このペイロードは難読化されたCMDとPowerShellコマンドを使用</w:t>
      </w:r>
      <w:r w:rsidRPr="00E970E2">
        <w:rPr>
          <w:rFonts w:ascii="Meiryo UI" w:eastAsia="Meiryo UI" w:hAnsi="Meiryo UI"/>
          <w:lang w:eastAsia="ja-JP"/>
        </w:rPr>
        <w:lastRenderedPageBreak/>
        <w:t>してユーザーに見えないように作業を実行し、環境変数の背後に隠れ、コマンド組み立てのための部分文字列インデックスを使用して検出を回避する技法を使用した。マルウェアはバイナリとCABファイルペイロードを抽出してこれを実行し、元のLNKファイルを削除しシステムに新しい悪性ファイルを生成するなどの様々な作業を行った。予約された作業は持続性を確立するために操作され、マルウェアを合法的なソフトウェアアップデートに偽装して疑いを避けた。システムおよびネットワーク情報のような収集されたデータはHTTP POSTリクエストを使用してリモートエンドポイントに流出され、その後証拠を削除して痕跡を隠した。</w:t>
      </w:r>
    </w:p>
    <w:p w14:paraId="19A1A1BB" w14:textId="77777777" w:rsidR="0006537B" w:rsidRPr="00E970E2" w:rsidRDefault="0006537B" w:rsidP="0006537B">
      <w:pPr>
        <w:pStyle w:val="RA-Contents"/>
        <w:rPr>
          <w:rFonts w:ascii="Meiryo UI" w:eastAsia="Meiryo UI" w:hAnsi="Meiryo UI"/>
          <w:lang w:eastAsia="ko-KR"/>
        </w:rPr>
      </w:pPr>
    </w:p>
    <w:p w14:paraId="68C64FF5" w14:textId="77777777" w:rsidR="0006537B" w:rsidRPr="00E970E2" w:rsidRDefault="0006537B" w:rsidP="0006537B">
      <w:pPr>
        <w:pStyle w:val="RA-Contents"/>
        <w:rPr>
          <w:rFonts w:ascii="Meiryo UI" w:eastAsia="Meiryo UI" w:hAnsi="Meiryo UI"/>
          <w:b/>
          <w:bCs/>
          <w:lang w:eastAsia="ja-JP"/>
        </w:rPr>
      </w:pPr>
      <w:r w:rsidRPr="00E970E2">
        <w:rPr>
          <w:rFonts w:ascii="Meiryo UI" w:eastAsia="Meiryo UI" w:hAnsi="Meiryo UI"/>
          <w:lang w:eastAsia="ja-JP"/>
        </w:rPr>
        <w:t>[攻撃フロー]</w:t>
      </w:r>
    </w:p>
    <w:p w14:paraId="1AF65FB8"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1. [実行] User 実行 (T1204)</w:t>
      </w:r>
    </w:p>
    <w:p w14:paraId="78C2D707"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a. </w:t>
      </w:r>
      <w:r w:rsidRPr="00E970E2">
        <w:rPr>
          <w:rFonts w:ascii="Meiryo UI" w:eastAsia="Meiryo UI" w:hAnsi="Meiryo UI" w:cs="Noto Sans KR" w:hint="eastAsia"/>
          <w:lang w:eastAsia="ko-KR"/>
        </w:rPr>
        <w:t>画</w:t>
      </w:r>
      <w:r w:rsidRPr="00E970E2">
        <w:rPr>
          <w:rFonts w:ascii="Meiryo UI" w:eastAsia="Meiryo UI" w:hAnsi="Meiryo UI" w:cs="Malgun Gothic" w:hint="eastAsia"/>
          <w:lang w:eastAsia="ko-KR"/>
        </w:rPr>
        <w:t>像ファイルに</w:t>
      </w:r>
      <w:r w:rsidRPr="00E970E2">
        <w:rPr>
          <w:rFonts w:ascii="Meiryo UI" w:eastAsia="Meiryo UI" w:hAnsi="Meiryo UI" w:cs="ＭＳ 明朝" w:hint="eastAsia"/>
          <w:lang w:eastAsia="ko-KR"/>
        </w:rPr>
        <w:t>偽</w:t>
      </w:r>
      <w:r w:rsidRPr="00E970E2">
        <w:rPr>
          <w:rFonts w:ascii="Meiryo UI" w:eastAsia="Meiryo UI" w:hAnsi="Meiryo UI" w:cs="Malgun Gothic" w:hint="eastAsia"/>
          <w:lang w:eastAsia="ko-KR"/>
        </w:rPr>
        <w:t>装された「</w:t>
      </w:r>
      <w:r w:rsidRPr="00E970E2">
        <w:rPr>
          <w:rFonts w:ascii="Meiryo UI" w:eastAsia="Meiryo UI" w:hAnsi="Meiryo UI"/>
          <w:lang w:eastAsia="ko-KR"/>
        </w:rPr>
        <w:t>210930-001.png.lnk」を</w:t>
      </w:r>
      <w:r w:rsidRPr="00E970E2">
        <w:rPr>
          <w:rFonts w:ascii="Meiryo UI" w:eastAsia="Meiryo UI" w:hAnsi="Meiryo UI" w:cs="Noto Sans KR" w:hint="eastAsia"/>
          <w:lang w:eastAsia="ko-KR"/>
        </w:rPr>
        <w:t>実</w:t>
      </w:r>
      <w:r w:rsidRPr="00E970E2">
        <w:rPr>
          <w:rFonts w:ascii="Meiryo UI" w:eastAsia="Meiryo UI" w:hAnsi="Meiryo UI" w:cs="Malgun Gothic" w:hint="eastAsia"/>
          <w:lang w:eastAsia="ko-KR"/>
        </w:rPr>
        <w:t>行</w:t>
      </w:r>
    </w:p>
    <w:p w14:paraId="65C028CB"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LNK内部コマンドを通じてマルウェアペイロードを実行</w:t>
      </w:r>
    </w:p>
    <w:p w14:paraId="17E9DA53"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2. [実行] Command and Scripting Interpreter: Windows Command Shell (T1059.003)</w:t>
      </w:r>
    </w:p>
    <w:p w14:paraId="01696F2F"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a. 難</w:t>
      </w:r>
      <w:r w:rsidRPr="00E970E2">
        <w:rPr>
          <w:rFonts w:ascii="Meiryo UI" w:eastAsia="Meiryo UI" w:hAnsi="Meiryo UI" w:cs="ＭＳ 明朝" w:hint="eastAsia"/>
          <w:lang w:eastAsia="ko-KR"/>
        </w:rPr>
        <w:t>読</w:t>
      </w:r>
      <w:r w:rsidRPr="00E970E2">
        <w:rPr>
          <w:rFonts w:ascii="Meiryo UI" w:eastAsia="Meiryo UI" w:hAnsi="Meiryo UI" w:cs="Malgun Gothic" w:hint="eastAsia"/>
          <w:lang w:eastAsia="ko-KR"/>
        </w:rPr>
        <w:t>化された</w:t>
      </w:r>
      <w:r w:rsidRPr="00E970E2">
        <w:rPr>
          <w:rFonts w:ascii="Meiryo UI" w:eastAsia="Meiryo UI" w:hAnsi="Meiryo UI"/>
          <w:lang w:eastAsia="ko-KR"/>
        </w:rPr>
        <w:t>CMDコマンドを</w:t>
      </w:r>
      <w:r w:rsidRPr="00E970E2">
        <w:rPr>
          <w:rFonts w:ascii="Meiryo UI" w:eastAsia="Meiryo UI" w:hAnsi="Meiryo UI" w:cs="Noto Sans KR" w:hint="eastAsia"/>
          <w:lang w:eastAsia="ko-KR"/>
        </w:rPr>
        <w:t>実</w:t>
      </w:r>
      <w:r w:rsidRPr="00E970E2">
        <w:rPr>
          <w:rFonts w:ascii="Meiryo UI" w:eastAsia="Meiryo UI" w:hAnsi="Meiryo UI" w:cs="Malgun Gothic" w:hint="eastAsia"/>
          <w:lang w:eastAsia="ko-KR"/>
        </w:rPr>
        <w:t>行</w:t>
      </w:r>
    </w:p>
    <w:p w14:paraId="44DB070F"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b. 環境</w:t>
      </w:r>
      <w:r w:rsidRPr="00E970E2">
        <w:rPr>
          <w:rFonts w:ascii="Meiryo UI" w:eastAsia="Meiryo UI" w:hAnsi="Meiryo UI" w:cs="ＭＳ 明朝" w:hint="eastAsia"/>
          <w:lang w:eastAsia="ko-KR"/>
        </w:rPr>
        <w:t>変数</w:t>
      </w:r>
      <w:r w:rsidRPr="00E970E2">
        <w:rPr>
          <w:rFonts w:ascii="Meiryo UI" w:eastAsia="Meiryo UI" w:hAnsi="Meiryo UI" w:cs="Malgun Gothic" w:hint="eastAsia"/>
          <w:lang w:eastAsia="ko-KR"/>
        </w:rPr>
        <w:t>と文字列の組み合わせを利用してコマンドを構成</w:t>
      </w:r>
    </w:p>
    <w:p w14:paraId="21AAB20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3. [実行] Command and Scripting Interpreter: PowerShell (T1059.001)</w:t>
      </w:r>
    </w:p>
    <w:p w14:paraId="2C7B905B"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a. 難</w:t>
      </w:r>
      <w:r w:rsidRPr="00E970E2">
        <w:rPr>
          <w:rFonts w:ascii="Meiryo UI" w:eastAsia="Meiryo UI" w:hAnsi="Meiryo UI" w:cs="ＭＳ 明朝" w:hint="eastAsia"/>
          <w:lang w:eastAsia="ko-KR"/>
        </w:rPr>
        <w:t>読</w:t>
      </w:r>
      <w:r w:rsidRPr="00E970E2">
        <w:rPr>
          <w:rFonts w:ascii="Meiryo UI" w:eastAsia="Meiryo UI" w:hAnsi="Meiryo UI" w:cs="Malgun Gothic" w:hint="eastAsia"/>
          <w:lang w:eastAsia="ko-KR"/>
        </w:rPr>
        <w:t>化された</w:t>
      </w:r>
      <w:r w:rsidRPr="00E970E2">
        <w:rPr>
          <w:rFonts w:ascii="Meiryo UI" w:eastAsia="Meiryo UI" w:hAnsi="Meiryo UI"/>
          <w:lang w:eastAsia="ko-KR"/>
        </w:rPr>
        <w:t>PowerShellスクリプトを</w:t>
      </w:r>
      <w:r w:rsidRPr="00E970E2">
        <w:rPr>
          <w:rFonts w:ascii="Meiryo UI" w:eastAsia="Meiryo UI" w:hAnsi="Meiryo UI" w:cs="Noto Sans KR" w:hint="eastAsia"/>
          <w:lang w:eastAsia="ko-KR"/>
        </w:rPr>
        <w:t>実</w:t>
      </w:r>
      <w:r w:rsidRPr="00E970E2">
        <w:rPr>
          <w:rFonts w:ascii="Meiryo UI" w:eastAsia="Meiryo UI" w:hAnsi="Meiryo UI" w:cs="Malgun Gothic" w:hint="eastAsia"/>
          <w:lang w:eastAsia="ko-KR"/>
        </w:rPr>
        <w:t>行</w:t>
      </w:r>
    </w:p>
    <w:p w14:paraId="1B5DAB2F"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b. </w:t>
      </w:r>
      <w:r w:rsidR="00DE5E7D" w:rsidRPr="00E970E2">
        <w:rPr>
          <w:rFonts w:ascii="Meiryo UI" w:eastAsia="Meiryo UI" w:hAnsi="Meiryo UI"/>
          <w:lang w:eastAsia="ko-KR"/>
        </w:rPr>
        <w:t>CABおよび追加バイナリペイロードを抽出して実行</w:t>
      </w:r>
    </w:p>
    <w:p w14:paraId="737CDF6C"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4. [永続化] Scheduled Task/Job: Scheduled Task (T1053.005)</w:t>
      </w:r>
    </w:p>
    <w:p w14:paraId="189418AA"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a. スケジュ</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ルタスクを作成</w:t>
      </w:r>
    </w:p>
    <w:p w14:paraId="0482F0ED"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b. システム再起動後も自動</w:t>
      </w:r>
      <w:r w:rsidRPr="00E970E2">
        <w:rPr>
          <w:rFonts w:ascii="Meiryo UI" w:eastAsia="Meiryo UI" w:hAnsi="Meiryo UI" w:cs="Noto Sans KR" w:hint="eastAsia"/>
          <w:lang w:eastAsia="ko-KR"/>
        </w:rPr>
        <w:t>実</w:t>
      </w:r>
      <w:r w:rsidRPr="00E970E2">
        <w:rPr>
          <w:rFonts w:ascii="Meiryo UI" w:eastAsia="Meiryo UI" w:hAnsi="Meiryo UI" w:cs="Malgun Gothic" w:hint="eastAsia"/>
          <w:lang w:eastAsia="ko-KR"/>
        </w:rPr>
        <w:t>行を維持</w:t>
      </w:r>
    </w:p>
    <w:p w14:paraId="2E616C4C"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5. [防御回避] Obfuscated Files or Information (T1027)</w:t>
      </w:r>
    </w:p>
    <w:p w14:paraId="6A845BED"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a. 環境</w:t>
      </w:r>
      <w:r w:rsidRPr="00E970E2">
        <w:rPr>
          <w:rFonts w:ascii="Meiryo UI" w:eastAsia="Meiryo UI" w:hAnsi="Meiryo UI" w:cs="ＭＳ 明朝" w:hint="eastAsia"/>
          <w:lang w:eastAsia="ko-KR"/>
        </w:rPr>
        <w:t>変数</w:t>
      </w:r>
      <w:r w:rsidRPr="00E970E2">
        <w:rPr>
          <w:rFonts w:ascii="Meiryo UI" w:eastAsia="Meiryo UI" w:hAnsi="Meiryo UI" w:cs="Malgun Gothic" w:hint="eastAsia"/>
          <w:lang w:eastAsia="ko-KR"/>
        </w:rPr>
        <w:t>の後ろにコマンドを</w:t>
      </w:r>
      <w:r w:rsidRPr="00E970E2">
        <w:rPr>
          <w:rFonts w:ascii="Meiryo UI" w:eastAsia="Meiryo UI" w:hAnsi="Meiryo UI" w:cs="ＭＳ 明朝" w:hint="eastAsia"/>
          <w:lang w:eastAsia="ko-KR"/>
        </w:rPr>
        <w:t>隠</w:t>
      </w:r>
      <w:r w:rsidRPr="00E970E2">
        <w:rPr>
          <w:rFonts w:ascii="Meiryo UI" w:eastAsia="Meiryo UI" w:hAnsi="Meiryo UI" w:cs="Malgun Gothic" w:hint="eastAsia"/>
          <w:lang w:eastAsia="ko-KR"/>
        </w:rPr>
        <w:t>蔽</w:t>
      </w:r>
    </w:p>
    <w:p w14:paraId="72C77567"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b. 部分文字列インデックスを利用したコマンド難</w:t>
      </w:r>
      <w:r w:rsidRPr="00E970E2">
        <w:rPr>
          <w:rFonts w:ascii="Meiryo UI" w:eastAsia="Meiryo UI" w:hAnsi="Meiryo UI" w:cs="ＭＳ 明朝" w:hint="eastAsia"/>
          <w:lang w:eastAsia="ko-KR"/>
        </w:rPr>
        <w:t>読</w:t>
      </w:r>
      <w:r w:rsidRPr="00E970E2">
        <w:rPr>
          <w:rFonts w:ascii="Meiryo UI" w:eastAsia="Meiryo UI" w:hAnsi="Meiryo UI" w:cs="Malgun Gothic" w:hint="eastAsia"/>
          <w:lang w:eastAsia="ko-KR"/>
        </w:rPr>
        <w:t>化</w:t>
      </w:r>
    </w:p>
    <w:p w14:paraId="68EFD63E"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6. [Discovery] System Information Discovery (T1082)</w:t>
      </w:r>
    </w:p>
    <w:p w14:paraId="53FB0308"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a. システム環境情報を確認</w:t>
      </w:r>
    </w:p>
    <w:p w14:paraId="5FB02312"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b. </w:t>
      </w:r>
      <w:r w:rsidR="00DE5E7D" w:rsidRPr="00E970E2">
        <w:rPr>
          <w:rFonts w:ascii="Meiryo UI" w:eastAsia="Meiryo UI" w:hAnsi="Meiryo UI"/>
          <w:lang w:eastAsia="ko-KR"/>
        </w:rPr>
        <w:t>ネットワーク関連情報を収集</w:t>
      </w:r>
    </w:p>
    <w:p w14:paraId="033E493A"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7. [データ流出] データ流出 Over Unencrypted/Obfuscated Non-C2 Protocol (T1048.003)</w:t>
      </w:r>
    </w:p>
    <w:p w14:paraId="078BE7D4"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a. HTTP POSTリクエストを利用してデ</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タを送信</w:t>
      </w:r>
    </w:p>
    <w:p w14:paraId="1D495483"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b. リモ</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トエンドポイントへ</w:t>
      </w:r>
      <w:r w:rsidRPr="00E970E2">
        <w:rPr>
          <w:rFonts w:ascii="Meiryo UI" w:eastAsia="Meiryo UI" w:hAnsi="Meiryo UI" w:cs="ＭＳ 明朝" w:hint="eastAsia"/>
          <w:lang w:eastAsia="ko-KR"/>
        </w:rPr>
        <w:t>収</w:t>
      </w:r>
      <w:r w:rsidRPr="00E970E2">
        <w:rPr>
          <w:rFonts w:ascii="Meiryo UI" w:eastAsia="Meiryo UI" w:hAnsi="Meiryo UI" w:cs="Malgun Gothic" w:hint="eastAsia"/>
          <w:lang w:eastAsia="ko-KR"/>
        </w:rPr>
        <w:t>集情報を送信</w:t>
      </w:r>
    </w:p>
    <w:p w14:paraId="213BDB4E"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8. [防御回避] Indicator Removal on Host (T1070)</w:t>
      </w:r>
    </w:p>
    <w:p w14:paraId="105912FF"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a. 元のLNKファイルを削除</w:t>
      </w:r>
    </w:p>
    <w:p w14:paraId="443A7FB0" w14:textId="77777777" w:rsidR="0006537B" w:rsidRPr="00E970E2" w:rsidRDefault="0006537B" w:rsidP="0006537B">
      <w:pPr>
        <w:pStyle w:val="RA-Contents"/>
        <w:rPr>
          <w:rFonts w:ascii="Meiryo UI" w:eastAsia="Meiryo UI" w:hAnsi="Meiryo UI" w:cs="Malgun Gothic"/>
          <w:lang w:eastAsia="ko-KR"/>
        </w:rPr>
      </w:pPr>
      <w:r w:rsidRPr="00E970E2">
        <w:rPr>
          <w:rFonts w:ascii="Meiryo UI" w:eastAsia="Meiryo UI" w:hAnsi="Meiryo UI"/>
          <w:lang w:eastAsia="ko-KR"/>
        </w:rPr>
        <w:t xml:space="preserve">    b. </w:t>
      </w:r>
      <w:r w:rsidRPr="00E970E2">
        <w:rPr>
          <w:rFonts w:ascii="Meiryo UI" w:eastAsia="Meiryo UI" w:hAnsi="Meiryo UI" w:cs="Noto Sans KR" w:hint="eastAsia"/>
          <w:lang w:eastAsia="ko-KR"/>
        </w:rPr>
        <w:t>実</w:t>
      </w:r>
      <w:r w:rsidRPr="00E970E2">
        <w:rPr>
          <w:rFonts w:ascii="Meiryo UI" w:eastAsia="Meiryo UI" w:hAnsi="Meiryo UI" w:cs="Malgun Gothic" w:hint="eastAsia"/>
          <w:lang w:eastAsia="ko-KR"/>
        </w:rPr>
        <w:t>行痕跡および</w:t>
      </w:r>
      <w:r w:rsidRPr="00E970E2">
        <w:rPr>
          <w:rFonts w:ascii="Meiryo UI" w:eastAsia="Meiryo UI" w:hAnsi="Meiryo UI" w:cs="Noto Sans KR" w:hint="eastAsia"/>
          <w:lang w:eastAsia="ko-KR"/>
        </w:rPr>
        <w:t>関</w:t>
      </w:r>
      <w:r w:rsidRPr="00E970E2">
        <w:rPr>
          <w:rFonts w:ascii="Meiryo UI" w:eastAsia="Meiryo UI" w:hAnsi="Meiryo UI" w:cs="Malgun Gothic" w:hint="eastAsia"/>
          <w:lang w:eastAsia="ko-KR"/>
        </w:rPr>
        <w:t>連ファイルを削除</w:t>
      </w:r>
    </w:p>
    <w:p w14:paraId="13416A3B" w14:textId="77777777" w:rsidR="0006537B" w:rsidRPr="00E970E2" w:rsidRDefault="0006537B" w:rsidP="0006537B">
      <w:pPr>
        <w:pStyle w:val="RA-Contents"/>
        <w:rPr>
          <w:rFonts w:ascii="Meiryo UI" w:eastAsia="Meiryo UI" w:hAnsi="Meiryo UI"/>
          <w:b/>
          <w:bCs/>
          <w:lang w:eastAsia="ko-KR"/>
        </w:rPr>
      </w:pPr>
    </w:p>
    <w:p w14:paraId="4F9508CA" w14:textId="77777777" w:rsidR="0006537B" w:rsidRPr="00E970E2" w:rsidRDefault="0006537B" w:rsidP="0006537B">
      <w:pPr>
        <w:pStyle w:val="RA-Contents"/>
        <w:numPr>
          <w:ilvl w:val="0"/>
          <w:numId w:val="60"/>
        </w:numPr>
        <w:rPr>
          <w:rFonts w:ascii="Meiryo UI" w:eastAsia="Meiryo UI" w:hAnsi="Meiryo UI"/>
          <w:b/>
          <w:bCs/>
        </w:rPr>
      </w:pPr>
      <w:r w:rsidRPr="00E970E2">
        <w:rPr>
          <w:rFonts w:ascii="Meiryo UI" w:eastAsia="Meiryo UI" w:hAnsi="Meiryo UI"/>
          <w:b/>
          <w:bCs/>
        </w:rPr>
        <w:t>SectorB01 used EggStreme Loader and Gorem RAT (2026-01-22)</w:t>
      </w:r>
    </w:p>
    <w:p w14:paraId="237EFF6E" w14:textId="77777777" w:rsidR="0006537B" w:rsidRPr="00E970E2" w:rsidRDefault="0006537B" w:rsidP="0006537B">
      <w:pPr>
        <w:pStyle w:val="RA-Contents"/>
        <w:rPr>
          <w:rFonts w:ascii="Meiryo UI" w:eastAsia="Meiryo UI" w:hAnsi="Meiryo UI"/>
        </w:rPr>
      </w:pPr>
      <w:hyperlink r:id="rId37">
        <w:r w:rsidRPr="00E970E2">
          <w:rPr>
            <w:rFonts w:ascii="Meiryo UI" w:eastAsia="Meiryo UI" w:hAnsi="Meiryo UI"/>
            <w:color w:val="0000FF"/>
            <w:u w:val="single"/>
          </w:rPr>
          <w:t>https://cti.nshc.net/events/view/22131</w:t>
        </w:r>
      </w:hyperlink>
    </w:p>
    <w:p w14:paraId="5A19F4D4" w14:textId="77777777" w:rsidR="00B83472" w:rsidRPr="00E970E2" w:rsidRDefault="00B83472" w:rsidP="00B83472">
      <w:pPr>
        <w:pStyle w:val="RA-Contents"/>
        <w:rPr>
          <w:rFonts w:ascii="Meiryo UI" w:eastAsia="Meiryo UI" w:hAnsi="Meiryo UI"/>
          <w:lang w:eastAsia="ja-JP"/>
        </w:rPr>
      </w:pPr>
      <w:r w:rsidRPr="00E970E2">
        <w:rPr>
          <w:rFonts w:ascii="Meiryo UI" w:eastAsia="Meiryo UI" w:hAnsi="Meiryo UI"/>
          <w:lang w:eastAsia="ja-JP"/>
        </w:rPr>
        <w:t>攻</w:t>
      </w:r>
      <w:r w:rsidRPr="00E970E2">
        <w:rPr>
          <w:rFonts w:ascii="Meiryo UI" w:eastAsia="Meiryo UI" w:hAnsi="Meiryo UI" w:cs="ＭＳ 明朝" w:hint="eastAsia"/>
          <w:lang w:eastAsia="ja-JP"/>
        </w:rPr>
        <w:t>撃対</w:t>
      </w:r>
      <w:r w:rsidRPr="00E970E2">
        <w:rPr>
          <w:rFonts w:ascii="Meiryo UI" w:eastAsia="Meiryo UI" w:hAnsi="Meiryo UI" w:cs="Malgun Gothic" w:hint="eastAsia"/>
          <w:lang w:eastAsia="ja-JP"/>
        </w:rPr>
        <w:t>象産業</w:t>
      </w:r>
      <w:r w:rsidRPr="00E970E2">
        <w:rPr>
          <w:rFonts w:ascii="Meiryo UI" w:eastAsia="Meiryo UI" w:hAnsi="Meiryo UI"/>
          <w:lang w:eastAsia="ja-JP"/>
        </w:rPr>
        <w:t>: 政府</w:t>
      </w:r>
      <w:r w:rsidRPr="00E970E2">
        <w:rPr>
          <w:rFonts w:ascii="Meiryo UI" w:eastAsia="Meiryo UI" w:hAnsi="Meiryo UI" w:cs="Noto Sans KR" w:hint="eastAsia"/>
          <w:lang w:eastAsia="ja-JP"/>
        </w:rPr>
        <w:t>・</w:t>
      </w:r>
      <w:r w:rsidRPr="00E970E2">
        <w:rPr>
          <w:rFonts w:ascii="Meiryo UI" w:eastAsia="Meiryo UI" w:hAnsi="Meiryo UI" w:cs="Malgun Gothic" w:hint="eastAsia"/>
          <w:lang w:eastAsia="ja-JP"/>
        </w:rPr>
        <w:t>行政</w:t>
      </w:r>
      <w:r w:rsidRPr="00E970E2">
        <w:rPr>
          <w:rFonts w:ascii="Meiryo UI" w:eastAsia="Meiryo UI" w:hAnsi="Meiryo UI"/>
          <w:lang w:eastAsia="ja-JP"/>
        </w:rPr>
        <w:t xml:space="preserve">, 軍事, </w:t>
      </w:r>
      <w:r w:rsidRPr="00E970E2">
        <w:rPr>
          <w:rFonts w:ascii="Meiryo UI" w:eastAsia="Meiryo UI" w:hAnsi="Meiryo UI" w:cs="Noto Sans KR" w:hint="eastAsia"/>
          <w:lang w:eastAsia="ja-JP"/>
        </w:rPr>
        <w:t>研</w:t>
      </w:r>
      <w:r w:rsidRPr="00E970E2">
        <w:rPr>
          <w:rFonts w:ascii="Meiryo UI" w:eastAsia="Meiryo UI" w:hAnsi="Meiryo UI" w:cs="Malgun Gothic" w:hint="eastAsia"/>
          <w:lang w:eastAsia="ja-JP"/>
        </w:rPr>
        <w:t>究</w:t>
      </w:r>
      <w:r w:rsidRPr="00E970E2">
        <w:rPr>
          <w:rFonts w:ascii="Meiryo UI" w:eastAsia="Meiryo UI" w:hAnsi="Meiryo UI" w:cs="Noto Sans KR" w:hint="eastAsia"/>
          <w:lang w:eastAsia="ja-JP"/>
        </w:rPr>
        <w:t>・</w:t>
      </w:r>
      <w:r w:rsidRPr="00E970E2">
        <w:rPr>
          <w:rFonts w:ascii="Meiryo UI" w:eastAsia="Meiryo UI" w:hAnsi="Meiryo UI" w:cs="Malgun Gothic" w:hint="eastAsia"/>
          <w:lang w:eastAsia="ja-JP"/>
        </w:rPr>
        <w:t>イノベ</w:t>
      </w:r>
      <w:r w:rsidRPr="00E970E2">
        <w:rPr>
          <w:rFonts w:ascii="Meiryo UI" w:eastAsia="Meiryo UI" w:hAnsi="Meiryo UI" w:cs="Noto Sans KR" w:hint="eastAsia"/>
          <w:lang w:eastAsia="ja-JP"/>
        </w:rPr>
        <w:t>ー</w:t>
      </w:r>
      <w:r w:rsidRPr="00E970E2">
        <w:rPr>
          <w:rFonts w:ascii="Meiryo UI" w:eastAsia="Meiryo UI" w:hAnsi="Meiryo UI" w:cs="Malgun Gothic" w:hint="eastAsia"/>
          <w:lang w:eastAsia="ja-JP"/>
        </w:rPr>
        <w:t>ション</w:t>
      </w:r>
    </w:p>
    <w:p w14:paraId="30D24900" w14:textId="77777777" w:rsidR="0006537B" w:rsidRPr="00E970E2" w:rsidRDefault="0006537B" w:rsidP="0006537B">
      <w:pPr>
        <w:pStyle w:val="RA-Contents"/>
        <w:rPr>
          <w:rFonts w:ascii="Meiryo UI" w:eastAsia="Meiryo UI" w:hAnsi="Meiryo UI"/>
          <w:lang w:eastAsia="ko-KR"/>
        </w:rPr>
      </w:pPr>
    </w:p>
    <w:p w14:paraId="0E4752A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2024年中盤から東南アジアの政府、軍事および研究機関を対象とした諜報動機の侵入が観察されている。この作戦は、軽量TCPバックドア、多段階暗号化ローダー、gRPCベースの通信を使用する機能が豊富なリモートアクセスツールを含むカスタムおよび商用ツールの組み合わせを使用した。感染チェーンはDLLサイドローディング、反射型DLLインジェクション、PowerShellベースローダーを含んでいた。主要機能にはファイル流出、資格情報窃取、キーロギング、横方向移動およびリモートサービス操作が含まれる。インフラは被害者と同じ地域に位置するIPアドレスの</w:t>
      </w:r>
      <w:r w:rsidRPr="00E970E2">
        <w:rPr>
          <w:rFonts w:ascii="Meiryo UI" w:eastAsia="Meiryo UI" w:hAnsi="Meiryo UI"/>
          <w:lang w:eastAsia="ja-JP"/>
        </w:rPr>
        <w:lastRenderedPageBreak/>
        <w:t>迅速な回転を基にしていた。マルウェア再利用パターンとツール重複は、既知の攻撃作戦との以前の関連性を示唆するが、直接的な関連性は確認されていない。この活動は技術的に洗練され、地域的に集中したサイバー諜報キャンペーンを反映している。</w:t>
      </w:r>
    </w:p>
    <w:p w14:paraId="6139A4DB" w14:textId="77777777" w:rsidR="0006537B" w:rsidRPr="00E970E2" w:rsidRDefault="0006537B" w:rsidP="0006537B">
      <w:pPr>
        <w:pStyle w:val="RA-Contents"/>
        <w:rPr>
          <w:rFonts w:ascii="Meiryo UI" w:eastAsia="Meiryo UI" w:hAnsi="Meiryo UI"/>
          <w:lang w:eastAsia="ko-KR"/>
        </w:rPr>
      </w:pPr>
    </w:p>
    <w:p w14:paraId="7B765280" w14:textId="77777777" w:rsidR="0006537B" w:rsidRPr="00E970E2" w:rsidRDefault="0006537B" w:rsidP="0006537B">
      <w:pPr>
        <w:pStyle w:val="RA-Contents"/>
        <w:rPr>
          <w:rFonts w:ascii="Meiryo UI" w:eastAsia="Meiryo UI" w:hAnsi="Meiryo UI"/>
          <w:b/>
          <w:bCs/>
        </w:rPr>
      </w:pPr>
      <w:r w:rsidRPr="00E970E2">
        <w:rPr>
          <w:rFonts w:ascii="Meiryo UI" w:eastAsia="Meiryo UI" w:hAnsi="Meiryo UI"/>
        </w:rPr>
        <w:t>[攻撃フロー]</w:t>
      </w:r>
    </w:p>
    <w:p w14:paraId="0547FCC1"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1. [実行] Command and Scripting Interpreter: PowerShell (T1059.001)</w:t>
      </w:r>
    </w:p>
    <w:p w14:paraId="35B81C28"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PowerShellベ</w:t>
      </w:r>
      <w:r w:rsidRPr="00E970E2">
        <w:rPr>
          <w:rFonts w:ascii="Meiryo UI" w:eastAsia="Meiryo UI" w:hAnsi="Meiryo UI" w:cs="Noto Sans KR" w:hint="eastAsia"/>
          <w:lang w:eastAsia="ja-JP"/>
        </w:rPr>
        <w:t>ー</w:t>
      </w:r>
      <w:r w:rsidRPr="00E970E2">
        <w:rPr>
          <w:rFonts w:ascii="Meiryo UI" w:eastAsia="Meiryo UI" w:hAnsi="Meiryo UI" w:cs="Malgun Gothic" w:hint="eastAsia"/>
          <w:lang w:eastAsia="ja-JP"/>
        </w:rPr>
        <w:t>スのロ</w:t>
      </w:r>
      <w:r w:rsidRPr="00E970E2">
        <w:rPr>
          <w:rFonts w:ascii="Meiryo UI" w:eastAsia="Meiryo UI" w:hAnsi="Meiryo UI" w:cs="Noto Sans KR" w:hint="eastAsia"/>
          <w:lang w:eastAsia="ja-JP"/>
        </w:rPr>
        <w:t>ー</w:t>
      </w:r>
      <w:r w:rsidRPr="00E970E2">
        <w:rPr>
          <w:rFonts w:ascii="Meiryo UI" w:eastAsia="Meiryo UI" w:hAnsi="Meiryo UI" w:cs="Malgun Gothic" w:hint="eastAsia"/>
          <w:lang w:eastAsia="ja-JP"/>
        </w:rPr>
        <w:t>ダ</w:t>
      </w:r>
      <w:r w:rsidRPr="00E970E2">
        <w:rPr>
          <w:rFonts w:ascii="Meiryo UI" w:eastAsia="Meiryo UI" w:hAnsi="Meiryo UI" w:cs="Noto Sans KR" w:hint="eastAsia"/>
          <w:lang w:eastAsia="ja-JP"/>
        </w:rPr>
        <w:t>ー</w:t>
      </w:r>
      <w:r w:rsidRPr="00E970E2">
        <w:rPr>
          <w:rFonts w:ascii="Meiryo UI" w:eastAsia="Meiryo UI" w:hAnsi="Meiryo UI" w:cs="Malgun Gothic" w:hint="eastAsia"/>
          <w:lang w:eastAsia="ja-JP"/>
        </w:rPr>
        <w:t>を</w:t>
      </w:r>
      <w:r w:rsidRPr="00E970E2">
        <w:rPr>
          <w:rFonts w:ascii="Meiryo UI" w:eastAsia="Meiryo UI" w:hAnsi="Meiryo UI" w:cs="Noto Sans KR" w:hint="eastAsia"/>
          <w:lang w:eastAsia="ja-JP"/>
        </w:rPr>
        <w:t>実</w:t>
      </w:r>
      <w:r w:rsidRPr="00E970E2">
        <w:rPr>
          <w:rFonts w:ascii="Meiryo UI" w:eastAsia="Meiryo UI" w:hAnsi="Meiryo UI" w:cs="Malgun Gothic" w:hint="eastAsia"/>
          <w:lang w:eastAsia="ja-JP"/>
        </w:rPr>
        <w:t>行</w:t>
      </w:r>
    </w:p>
    <w:p w14:paraId="731CEC2A"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追加ペイロードのダウンロードおよびローディング</w:t>
      </w:r>
    </w:p>
    <w:p w14:paraId="379D0BF5"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2. [防御回避] DLL Side-Loading (T1574.002)</w:t>
      </w:r>
    </w:p>
    <w:p w14:paraId="1EE083DB" w14:textId="77777777" w:rsidR="0006537B" w:rsidRPr="00E970E2" w:rsidRDefault="0006537B" w:rsidP="0006537B">
      <w:pPr>
        <w:pStyle w:val="RA-Contents"/>
        <w:ind w:firstLineChars="200" w:firstLine="400"/>
        <w:rPr>
          <w:rFonts w:ascii="Meiryo UI" w:eastAsia="Meiryo UI" w:hAnsi="Meiryo UI"/>
          <w:lang w:eastAsia="ko-KR"/>
        </w:rPr>
      </w:pPr>
      <w:r w:rsidRPr="00E970E2">
        <w:rPr>
          <w:rFonts w:ascii="Meiryo UI" w:eastAsia="Meiryo UI" w:hAnsi="Meiryo UI"/>
          <w:lang w:eastAsia="ja-JP"/>
        </w:rPr>
        <w:t>a. 正常なアプリケーションを利用してマルウェア DLLをロード</w:t>
      </w:r>
    </w:p>
    <w:p w14:paraId="262F37D6"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合法プロセスを通じてペイロード実行</w:t>
      </w:r>
    </w:p>
    <w:p w14:paraId="7C7DC6F5"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3. [防御回避] Reflective Code Loading (T1620)</w:t>
      </w:r>
    </w:p>
    <w:p w14:paraId="0046AA6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リフレクティブDLLインジェクションを実行</w:t>
      </w:r>
    </w:p>
    <w:p w14:paraId="32030B0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ディスクに記録せずにメモリからペイロードをロード</w:t>
      </w:r>
    </w:p>
    <w:p w14:paraId="39C9EEF2"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4. [認証情報取得] Input Capture: Keylogging (T1056.001)</w:t>
      </w:r>
    </w:p>
    <w:p w14:paraId="12E08A04" w14:textId="77777777" w:rsidR="0006537B" w:rsidRPr="00E970E2" w:rsidRDefault="0006537B" w:rsidP="0006537B">
      <w:pPr>
        <w:pStyle w:val="RA-Contents"/>
        <w:ind w:firstLineChars="200" w:firstLine="400"/>
        <w:rPr>
          <w:rFonts w:ascii="Meiryo UI" w:eastAsia="Meiryo UI" w:hAnsi="Meiryo UI"/>
          <w:lang w:eastAsia="ko-KR"/>
        </w:rPr>
      </w:pPr>
      <w:r w:rsidRPr="00E970E2">
        <w:rPr>
          <w:rFonts w:ascii="Meiryo UI" w:eastAsia="Meiryo UI" w:hAnsi="Meiryo UI"/>
          <w:lang w:eastAsia="ja-JP"/>
        </w:rPr>
        <w:t>a. ユーザーキー入力記録</w:t>
      </w:r>
    </w:p>
    <w:p w14:paraId="4B1B7599" w14:textId="77777777" w:rsidR="0006537B" w:rsidRPr="00E970E2" w:rsidRDefault="0006537B" w:rsidP="0006537B">
      <w:pPr>
        <w:pStyle w:val="RA-Contents"/>
        <w:ind w:firstLineChars="200" w:firstLine="400"/>
        <w:rPr>
          <w:rFonts w:ascii="Meiryo UI" w:eastAsia="Meiryo UI" w:hAnsi="Meiryo UI"/>
          <w:lang w:eastAsia="ko-KR"/>
        </w:rPr>
      </w:pPr>
      <w:r w:rsidRPr="00E970E2">
        <w:rPr>
          <w:rFonts w:ascii="Meiryo UI" w:eastAsia="Meiryo UI" w:hAnsi="Meiryo UI"/>
        </w:rPr>
        <w:t>b. 認証情報収集</w:t>
      </w:r>
    </w:p>
    <w:p w14:paraId="777B469F"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5. [Lateral Movement] Remote Services (T1021)</w:t>
      </w:r>
    </w:p>
    <w:p w14:paraId="4F512C02"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Remote service 機能を通じた内部システムアクセス</w:t>
      </w:r>
    </w:p>
    <w:p w14:paraId="7812384B"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ネットワーク内の他のシステムへ移動</w:t>
      </w:r>
    </w:p>
    <w:p w14:paraId="6E0680D7"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6. [情報収集] Data from Local System (T1005)</w:t>
      </w:r>
    </w:p>
    <w:p w14:paraId="0A89B204"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ローカルファイルおよび機密データ収集</w:t>
      </w:r>
    </w:p>
    <w:p w14:paraId="5F7F0B4F"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侵害システムで情報確保</w:t>
      </w:r>
    </w:p>
    <w:p w14:paraId="27E1B6F5"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7. [データ流出] データ流出 Over C2 Channel (T1041)</w:t>
      </w:r>
    </w:p>
    <w:p w14:paraId="1934A60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a. 収集されたファイルおよびデータを外部サーバーに転送</w:t>
      </w:r>
    </w:p>
    <w:p w14:paraId="13D13567"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リモート制御チャネルを通じたデータ流出</w:t>
      </w:r>
    </w:p>
    <w:p w14:paraId="5BFA7D5E"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8. [コマンド・アンド・コントロール] Application Layer Protocol (T1071)</w:t>
      </w:r>
    </w:p>
    <w:p w14:paraId="33A86DE5"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w:t>
      </w:r>
      <w:r w:rsidRPr="00E970E2">
        <w:rPr>
          <w:rFonts w:ascii="Meiryo UI" w:eastAsia="Meiryo UI" w:hAnsi="Meiryo UI"/>
          <w:lang w:eastAsia="ko-KR"/>
        </w:rPr>
        <w:t>a. gRPCベ</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スのネットワ</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クプロトコルを使用</w:t>
      </w:r>
    </w:p>
    <w:p w14:paraId="5F8CAF80"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w:t>
      </w:r>
      <w:r w:rsidRPr="00E970E2">
        <w:rPr>
          <w:rFonts w:ascii="Meiryo UI" w:eastAsia="Meiryo UI" w:hAnsi="Meiryo UI"/>
          <w:lang w:eastAsia="ja-JP"/>
        </w:rPr>
        <w:t>b. C2 サーバーと命令およびデータ通信の実行</w:t>
      </w:r>
    </w:p>
    <w:p w14:paraId="33359C04" w14:textId="77777777" w:rsidR="0006537B" w:rsidRPr="00E970E2" w:rsidRDefault="0006537B" w:rsidP="0006537B">
      <w:pPr>
        <w:pStyle w:val="RA-Contents"/>
        <w:rPr>
          <w:rFonts w:ascii="Meiryo UI" w:eastAsia="Meiryo UI" w:hAnsi="Meiryo UI"/>
          <w:lang w:eastAsia="ko-KR"/>
        </w:rPr>
      </w:pPr>
    </w:p>
    <w:p w14:paraId="2AAF091D" w14:textId="77777777" w:rsidR="0006537B" w:rsidRPr="00E970E2" w:rsidRDefault="0006537B" w:rsidP="0006537B">
      <w:pPr>
        <w:pStyle w:val="RA-Contents"/>
        <w:numPr>
          <w:ilvl w:val="0"/>
          <w:numId w:val="60"/>
        </w:numPr>
        <w:rPr>
          <w:rFonts w:ascii="Meiryo UI" w:eastAsia="Meiryo UI" w:hAnsi="Meiryo UI"/>
          <w:b/>
          <w:bCs/>
        </w:rPr>
      </w:pPr>
      <w:r w:rsidRPr="00E970E2">
        <w:rPr>
          <w:rFonts w:ascii="Meiryo UI" w:eastAsia="Meiryo UI" w:hAnsi="Meiryo UI"/>
          <w:b/>
          <w:bCs/>
        </w:rPr>
        <w:t>SectorB02 used Notepad++ Supply Chain Compromise (2026-02-02)</w:t>
      </w:r>
    </w:p>
    <w:p w14:paraId="17FD7833" w14:textId="77777777" w:rsidR="0006537B" w:rsidRPr="00E970E2" w:rsidRDefault="0006537B" w:rsidP="0006537B">
      <w:pPr>
        <w:pStyle w:val="RA-Contents"/>
        <w:rPr>
          <w:rFonts w:ascii="Meiryo UI" w:eastAsia="Meiryo UI" w:hAnsi="Meiryo UI"/>
        </w:rPr>
      </w:pPr>
      <w:hyperlink r:id="rId38">
        <w:r w:rsidRPr="00E970E2">
          <w:rPr>
            <w:rFonts w:ascii="Meiryo UI" w:eastAsia="Meiryo UI" w:hAnsi="Meiryo UI"/>
            <w:color w:val="0000FF"/>
            <w:u w:val="single"/>
          </w:rPr>
          <w:t>https://cti.nshc.net/events/view/22284</w:t>
        </w:r>
      </w:hyperlink>
    </w:p>
    <w:p w14:paraId="71F90E1F" w14:textId="77777777" w:rsidR="0006537B" w:rsidRPr="00E970E2" w:rsidRDefault="0006537B" w:rsidP="0006537B">
      <w:pPr>
        <w:pStyle w:val="RA-Contents"/>
        <w:rPr>
          <w:rFonts w:ascii="Meiryo UI" w:eastAsia="Meiryo UI" w:hAnsi="Meiryo UI"/>
          <w:lang w:eastAsia="ko-KR"/>
        </w:rPr>
      </w:pPr>
    </w:p>
    <w:p w14:paraId="7A9FB40B"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精巧なサイバー脅威が識別されており、これは高度な戦術を使用してシステムに侵入しようとする多層攻撃を含みます。攻撃者はChrysalisというバックドアを含む高度なマルウェアキャンペーンを実行し、MetasploitやCobalt Strikeのようなフレームワークを活用して実行した。マルウェアの作動はBluetoothServiceファイル内の暗号化された構成から始まり、RC4アルゴリズムを通じて復号化されます。マルウェアはサービスまたはレジストリの生成を通じて持続性を確立し、特定のコマンドライン引数と一致する際に実行されます。情報収集はデバイスの詳細を収集する作業を担当し、データは暗号化され特定のユーザーエージェントを使用してHTTP POSTリクエストを通じてコマンド＆コントロール（C2）サーバーに送信されました。主要な機能にはインタラクティブシェルの生成、ファイル操作および持続性メカニズムが含まれます。攻撃はDLLサイドローディングと文書化されたシステム呼び出し（NtQuerySystemInformation）を使用して隠蔽実行を行いました。この方法論はカスタムマルウェアと公開さ</w:t>
      </w:r>
      <w:r w:rsidRPr="00E970E2">
        <w:rPr>
          <w:rFonts w:ascii="Meiryo UI" w:eastAsia="Meiryo UI" w:hAnsi="Meiryo UI"/>
          <w:lang w:eastAsia="ja-JP"/>
        </w:rPr>
        <w:lastRenderedPageBreak/>
        <w:t>れているツールの混合を反映し、回避および復元力技術における戦略的進展を示している。証拠は既知のキャンペーンとの注目すべき類似性を指し示している。</w:t>
      </w:r>
    </w:p>
    <w:p w14:paraId="5BCB02B4" w14:textId="77777777" w:rsidR="0006537B" w:rsidRPr="00E970E2" w:rsidRDefault="0006537B" w:rsidP="0006537B">
      <w:pPr>
        <w:pStyle w:val="RA-Contents"/>
        <w:rPr>
          <w:rFonts w:ascii="Meiryo UI" w:eastAsia="Meiryo UI" w:hAnsi="Meiryo UI"/>
          <w:lang w:eastAsia="ko-KR"/>
        </w:rPr>
      </w:pPr>
    </w:p>
    <w:p w14:paraId="1633A536" w14:textId="77777777" w:rsidR="0006537B" w:rsidRPr="00E970E2" w:rsidRDefault="0006537B" w:rsidP="0006537B">
      <w:pPr>
        <w:pStyle w:val="RA-Contents"/>
        <w:rPr>
          <w:rFonts w:ascii="Meiryo UI" w:eastAsia="Meiryo UI" w:hAnsi="Meiryo UI"/>
          <w:b/>
          <w:bCs/>
        </w:rPr>
      </w:pPr>
      <w:r w:rsidRPr="00E970E2">
        <w:rPr>
          <w:rFonts w:ascii="Meiryo UI" w:eastAsia="Meiryo UI" w:hAnsi="Meiryo UI"/>
        </w:rPr>
        <w:t>[攻撃フロー]</w:t>
      </w:r>
    </w:p>
    <w:p w14:paraId="5655B8B8" w14:textId="77777777" w:rsidR="005E5E2E" w:rsidRPr="00E970E2" w:rsidRDefault="005E5E2E" w:rsidP="005E5E2E">
      <w:pPr>
        <w:pStyle w:val="RA-Contents"/>
        <w:rPr>
          <w:rFonts w:ascii="Meiryo UI" w:eastAsia="Meiryo UI" w:hAnsi="Meiryo UI"/>
        </w:rPr>
      </w:pPr>
      <w:r w:rsidRPr="00E970E2">
        <w:rPr>
          <w:rFonts w:ascii="Meiryo UI" w:eastAsia="Meiryo UI" w:hAnsi="Meiryo UI"/>
        </w:rPr>
        <w:t>1. [初期アクセス] Spearphishing via Service (T1566.003)</w:t>
      </w:r>
    </w:p>
    <w:p w14:paraId="319C5C36" w14:textId="77777777" w:rsidR="005E5E2E" w:rsidRPr="00E970E2" w:rsidRDefault="005E5E2E" w:rsidP="005E5E2E">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暗</w:t>
      </w:r>
      <w:r w:rsidRPr="00E970E2">
        <w:rPr>
          <w:rFonts w:ascii="Meiryo UI" w:eastAsia="Meiryo UI" w:hAnsi="Meiryo UI" w:hint="eastAsia"/>
          <w:lang w:eastAsia="ja-JP"/>
        </w:rPr>
        <w:t>号化された設定データを使用</w:t>
      </w:r>
    </w:p>
    <w:p w14:paraId="568A56A3" w14:textId="77777777" w:rsidR="005E5E2E" w:rsidRPr="00E970E2" w:rsidRDefault="005E5E2E" w:rsidP="005E5E2E">
      <w:pPr>
        <w:pStyle w:val="RA-Contents"/>
        <w:rPr>
          <w:rFonts w:ascii="Meiryo UI" w:eastAsia="Meiryo UI" w:hAnsi="Meiryo UI"/>
        </w:rPr>
      </w:pPr>
      <w:r w:rsidRPr="00E970E2">
        <w:rPr>
          <w:rFonts w:ascii="Meiryo UI" w:eastAsia="Meiryo UI" w:hAnsi="Meiryo UI"/>
          <w:lang w:eastAsia="ja-JP"/>
        </w:rPr>
        <w:t xml:space="preserve">   </w:t>
      </w:r>
      <w:r w:rsidRPr="00E970E2">
        <w:rPr>
          <w:rFonts w:ascii="Meiryo UI" w:eastAsia="Meiryo UI" w:hAnsi="Meiryo UI"/>
        </w:rPr>
        <w:t>b. BluetoothServiceファイルを通じて</w:t>
      </w:r>
      <w:r w:rsidRPr="00E970E2">
        <w:rPr>
          <w:rFonts w:ascii="Meiryo UI" w:eastAsia="Meiryo UI" w:hAnsi="Meiryo UI" w:hint="eastAsia"/>
        </w:rPr>
        <w:t>実行</w:t>
      </w:r>
    </w:p>
    <w:p w14:paraId="142A8EF3" w14:textId="77777777" w:rsidR="005E5E2E" w:rsidRPr="00E970E2" w:rsidRDefault="005E5E2E" w:rsidP="005E5E2E">
      <w:pPr>
        <w:pStyle w:val="RA-Contents"/>
        <w:rPr>
          <w:rFonts w:ascii="Meiryo UI" w:eastAsia="Meiryo UI" w:hAnsi="Meiryo UI"/>
        </w:rPr>
      </w:pPr>
      <w:r w:rsidRPr="00E970E2">
        <w:rPr>
          <w:rFonts w:ascii="Meiryo UI" w:eastAsia="Meiryo UI" w:hAnsi="Meiryo UI"/>
        </w:rPr>
        <w:t>2. [実行] Software Deployment Tools (T1072)</w:t>
      </w:r>
    </w:p>
    <w:p w14:paraId="3FBAAAB0" w14:textId="77777777" w:rsidR="005E5E2E" w:rsidRPr="00E970E2" w:rsidRDefault="005E5E2E" w:rsidP="005E5E2E">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Metasploitフレ</w:t>
      </w:r>
      <w:r w:rsidRPr="00E970E2">
        <w:rPr>
          <w:rFonts w:ascii="Meiryo UI" w:eastAsia="Meiryo UI" w:hAnsi="Meiryo UI" w:hint="eastAsia"/>
          <w:lang w:eastAsia="ja-JP"/>
        </w:rPr>
        <w:t>ームワークを使用</w:t>
      </w:r>
    </w:p>
    <w:p w14:paraId="7732F46E" w14:textId="77777777" w:rsidR="005E5E2E" w:rsidRPr="00E970E2" w:rsidRDefault="005E5E2E" w:rsidP="005E5E2E">
      <w:pPr>
        <w:pStyle w:val="RA-Contents"/>
        <w:rPr>
          <w:rFonts w:ascii="Meiryo UI" w:eastAsia="Meiryo UI" w:hAnsi="Meiryo UI"/>
        </w:rPr>
      </w:pPr>
      <w:r w:rsidRPr="00E970E2">
        <w:rPr>
          <w:rFonts w:ascii="Meiryo UI" w:eastAsia="Meiryo UI" w:hAnsi="Meiryo UI"/>
          <w:lang w:eastAsia="ja-JP"/>
        </w:rPr>
        <w:t xml:space="preserve">   </w:t>
      </w:r>
      <w:r w:rsidRPr="00E970E2">
        <w:rPr>
          <w:rFonts w:ascii="Meiryo UI" w:eastAsia="Meiryo UI" w:hAnsi="Meiryo UI"/>
        </w:rPr>
        <w:t>b. Cobalt Strikeを使用</w:t>
      </w:r>
    </w:p>
    <w:p w14:paraId="78D81FA3" w14:textId="77777777" w:rsidR="005E5E2E" w:rsidRPr="00E970E2" w:rsidRDefault="005E5E2E" w:rsidP="005E5E2E">
      <w:pPr>
        <w:pStyle w:val="RA-Contents"/>
        <w:rPr>
          <w:rFonts w:ascii="Meiryo UI" w:eastAsia="Meiryo UI" w:hAnsi="Meiryo UI"/>
        </w:rPr>
      </w:pPr>
      <w:r w:rsidRPr="00E970E2">
        <w:rPr>
          <w:rFonts w:ascii="Meiryo UI" w:eastAsia="Meiryo UI" w:hAnsi="Meiryo UI"/>
        </w:rPr>
        <w:t>3. [永続化] Rogue Domain Controller (T1207)</w:t>
      </w:r>
    </w:p>
    <w:p w14:paraId="16429DD6" w14:textId="77777777" w:rsidR="005E5E2E" w:rsidRPr="00E970E2" w:rsidRDefault="005E5E2E" w:rsidP="005E5E2E">
      <w:pPr>
        <w:pStyle w:val="RA-Contents"/>
        <w:rPr>
          <w:rFonts w:ascii="Meiryo UI" w:eastAsia="Meiryo UI" w:hAnsi="Meiryo UI"/>
        </w:rPr>
      </w:pPr>
      <w:r w:rsidRPr="00E970E2">
        <w:rPr>
          <w:rFonts w:ascii="Meiryo UI" w:eastAsia="Meiryo UI" w:hAnsi="Meiryo UI"/>
        </w:rPr>
        <w:t xml:space="preserve">   a. サ</w:t>
      </w:r>
      <w:r w:rsidRPr="00E970E2">
        <w:rPr>
          <w:rFonts w:ascii="Meiryo UI" w:eastAsia="Meiryo UI" w:hAnsi="Meiryo UI" w:hint="eastAsia"/>
        </w:rPr>
        <w:t>ービスを作成</w:t>
      </w:r>
    </w:p>
    <w:p w14:paraId="14ADEAB2" w14:textId="77777777" w:rsidR="005E5E2E" w:rsidRPr="00E970E2" w:rsidRDefault="005E5E2E" w:rsidP="005E5E2E">
      <w:pPr>
        <w:pStyle w:val="RA-Contents"/>
        <w:rPr>
          <w:rFonts w:ascii="Meiryo UI" w:eastAsia="Meiryo UI" w:hAnsi="Meiryo UI"/>
        </w:rPr>
      </w:pPr>
      <w:r w:rsidRPr="00E970E2">
        <w:rPr>
          <w:rFonts w:ascii="Meiryo UI" w:eastAsia="Meiryo UI" w:hAnsi="Meiryo UI"/>
        </w:rPr>
        <w:t xml:space="preserve">   b. レジストリを作成</w:t>
      </w:r>
    </w:p>
    <w:p w14:paraId="6F115ADF" w14:textId="77777777" w:rsidR="005E5E2E" w:rsidRPr="00E970E2" w:rsidRDefault="005E5E2E" w:rsidP="005E5E2E">
      <w:pPr>
        <w:pStyle w:val="RA-Contents"/>
        <w:rPr>
          <w:rFonts w:ascii="Meiryo UI" w:eastAsia="Meiryo UI" w:hAnsi="Meiryo UI"/>
        </w:rPr>
      </w:pPr>
      <w:r w:rsidRPr="00E970E2">
        <w:rPr>
          <w:rFonts w:ascii="Meiryo UI" w:eastAsia="Meiryo UI" w:hAnsi="Meiryo UI"/>
        </w:rPr>
        <w:t>4. [防御回避] Rogue Domain Controller (T1207)</w:t>
      </w:r>
    </w:p>
    <w:p w14:paraId="07D7FD4C" w14:textId="77777777" w:rsidR="005E5E2E" w:rsidRPr="00E970E2" w:rsidRDefault="005E5E2E" w:rsidP="005E5E2E">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DLLサイドロ</w:t>
      </w:r>
      <w:r w:rsidRPr="00E970E2">
        <w:rPr>
          <w:rFonts w:ascii="Meiryo UI" w:eastAsia="Meiryo UI" w:hAnsi="Meiryo UI" w:hint="eastAsia"/>
          <w:lang w:eastAsia="ja-JP"/>
        </w:rPr>
        <w:t>ーディングを使用</w:t>
      </w:r>
    </w:p>
    <w:p w14:paraId="041D0FD3" w14:textId="77777777" w:rsidR="005E5E2E" w:rsidRPr="00E970E2" w:rsidRDefault="005E5E2E" w:rsidP="005E5E2E">
      <w:pPr>
        <w:pStyle w:val="RA-Contents"/>
        <w:rPr>
          <w:rFonts w:ascii="Meiryo UI" w:eastAsia="Meiryo UI" w:hAnsi="Meiryo UI"/>
        </w:rPr>
      </w:pPr>
      <w:r w:rsidRPr="00E970E2">
        <w:rPr>
          <w:rFonts w:ascii="Meiryo UI" w:eastAsia="Meiryo UI" w:hAnsi="Meiryo UI"/>
          <w:lang w:eastAsia="ja-JP"/>
        </w:rPr>
        <w:t xml:space="preserve">   </w:t>
      </w:r>
      <w:r w:rsidRPr="00E970E2">
        <w:rPr>
          <w:rFonts w:ascii="Meiryo UI" w:eastAsia="Meiryo UI" w:hAnsi="Meiryo UI"/>
        </w:rPr>
        <w:t>b. NtQuerySystemInformation呼び出しを使用</w:t>
      </w:r>
    </w:p>
    <w:p w14:paraId="69F4C281" w14:textId="77777777" w:rsidR="005E5E2E" w:rsidRPr="00E970E2" w:rsidRDefault="005E5E2E" w:rsidP="005E5E2E">
      <w:pPr>
        <w:pStyle w:val="RA-Contents"/>
        <w:rPr>
          <w:rFonts w:ascii="Meiryo UI" w:eastAsia="Meiryo UI" w:hAnsi="Meiryo UI"/>
        </w:rPr>
      </w:pPr>
      <w:r w:rsidRPr="00E970E2">
        <w:rPr>
          <w:rFonts w:ascii="Meiryo UI" w:eastAsia="Meiryo UI" w:hAnsi="Meiryo UI"/>
        </w:rPr>
        <w:t>5. [Discovery] Group Policy Discovery (T1615)</w:t>
      </w:r>
    </w:p>
    <w:p w14:paraId="6DD6B92F" w14:textId="77777777" w:rsidR="005E5E2E" w:rsidRPr="00E970E2" w:rsidRDefault="005E5E2E" w:rsidP="005E5E2E">
      <w:pPr>
        <w:pStyle w:val="RA-Contents"/>
        <w:rPr>
          <w:rFonts w:ascii="Meiryo UI" w:eastAsia="Meiryo UI" w:hAnsi="Meiryo UI"/>
        </w:rPr>
      </w:pPr>
      <w:r w:rsidRPr="00E970E2">
        <w:rPr>
          <w:rFonts w:ascii="Meiryo UI" w:eastAsia="Meiryo UI" w:hAnsi="Meiryo UI"/>
        </w:rPr>
        <w:t xml:space="preserve">   a. デバイスの詳細情報を</w:t>
      </w:r>
      <w:r w:rsidRPr="00E970E2">
        <w:rPr>
          <w:rFonts w:ascii="Meiryo UI" w:eastAsia="Meiryo UI" w:hAnsi="Meiryo UI" w:hint="eastAsia"/>
        </w:rPr>
        <w:t>収集</w:t>
      </w:r>
    </w:p>
    <w:p w14:paraId="618B369C" w14:textId="77777777" w:rsidR="005E5E2E" w:rsidRPr="00E970E2" w:rsidRDefault="005E5E2E" w:rsidP="005E5E2E">
      <w:pPr>
        <w:pStyle w:val="RA-Contents"/>
        <w:rPr>
          <w:rFonts w:ascii="Meiryo UI" w:eastAsia="Meiryo UI" w:hAnsi="Meiryo UI"/>
        </w:rPr>
      </w:pPr>
      <w:r w:rsidRPr="00E970E2">
        <w:rPr>
          <w:rFonts w:ascii="Meiryo UI" w:eastAsia="Meiryo UI" w:hAnsi="Meiryo UI"/>
        </w:rPr>
        <w:t xml:space="preserve">   b. システム情報を</w:t>
      </w:r>
      <w:r w:rsidRPr="00E970E2">
        <w:rPr>
          <w:rFonts w:ascii="Meiryo UI" w:eastAsia="Meiryo UI" w:hAnsi="Meiryo UI" w:hint="eastAsia"/>
        </w:rPr>
        <w:t>収集</w:t>
      </w:r>
    </w:p>
    <w:p w14:paraId="34BAE626" w14:textId="77777777" w:rsidR="005E5E2E" w:rsidRPr="00E970E2" w:rsidRDefault="005E5E2E" w:rsidP="005E5E2E">
      <w:pPr>
        <w:pStyle w:val="RA-Contents"/>
        <w:rPr>
          <w:rFonts w:ascii="Meiryo UI" w:eastAsia="Meiryo UI" w:hAnsi="Meiryo UI"/>
          <w:lang w:eastAsia="ja-JP"/>
        </w:rPr>
      </w:pPr>
      <w:r w:rsidRPr="00E970E2">
        <w:rPr>
          <w:rFonts w:ascii="Meiryo UI" w:eastAsia="Meiryo UI" w:hAnsi="Meiryo UI"/>
          <w:lang w:eastAsia="ja-JP"/>
        </w:rPr>
        <w:t>6. [データ流出] データ流出 Over Bluetooth (T1011.001)</w:t>
      </w:r>
    </w:p>
    <w:p w14:paraId="011C13BB" w14:textId="77777777" w:rsidR="005E5E2E" w:rsidRPr="00E970E2" w:rsidRDefault="005E5E2E" w:rsidP="005E5E2E">
      <w:pPr>
        <w:pStyle w:val="RA-Contents"/>
        <w:rPr>
          <w:rFonts w:ascii="Meiryo UI" w:eastAsia="Meiryo UI" w:hAnsi="Meiryo UI"/>
          <w:lang w:eastAsia="ja-JP"/>
        </w:rPr>
      </w:pPr>
      <w:r w:rsidRPr="00E970E2">
        <w:rPr>
          <w:rFonts w:ascii="Meiryo UI" w:eastAsia="Meiryo UI" w:hAnsi="Meiryo UI"/>
          <w:lang w:eastAsia="ja-JP"/>
        </w:rPr>
        <w:t xml:space="preserve">   a. デ</w:t>
      </w:r>
      <w:r w:rsidRPr="00E970E2">
        <w:rPr>
          <w:rFonts w:ascii="Meiryo UI" w:eastAsia="Meiryo UI" w:hAnsi="Meiryo UI" w:hint="eastAsia"/>
          <w:lang w:eastAsia="ja-JP"/>
        </w:rPr>
        <w:t>ータを暗号化</w:t>
      </w:r>
    </w:p>
    <w:p w14:paraId="2D2D8AD5" w14:textId="77777777" w:rsidR="0006537B" w:rsidRPr="00E970E2" w:rsidRDefault="005E5E2E" w:rsidP="005E5E2E">
      <w:pPr>
        <w:pStyle w:val="RA-Contents"/>
        <w:rPr>
          <w:rFonts w:ascii="Meiryo UI" w:eastAsia="Meiryo UI" w:hAnsi="Meiryo UI"/>
          <w:lang w:eastAsia="ko-KR"/>
        </w:rPr>
      </w:pPr>
      <w:r w:rsidRPr="00E970E2">
        <w:rPr>
          <w:rFonts w:ascii="Meiryo UI" w:eastAsia="Meiryo UI" w:hAnsi="Meiryo UI"/>
          <w:lang w:eastAsia="ja-JP"/>
        </w:rPr>
        <w:t xml:space="preserve">   b. HTTP POSTリクエストを通じてC2へ送信</w:t>
      </w:r>
    </w:p>
    <w:p w14:paraId="4733D310" w14:textId="77777777" w:rsidR="0085461F" w:rsidRPr="00E970E2" w:rsidRDefault="0085461F" w:rsidP="005E5E2E">
      <w:pPr>
        <w:pStyle w:val="RA-Contents"/>
        <w:rPr>
          <w:rFonts w:ascii="Meiryo UI" w:eastAsia="Meiryo UI" w:hAnsi="Meiryo UI"/>
          <w:lang w:eastAsia="ko-KR"/>
        </w:rPr>
      </w:pPr>
    </w:p>
    <w:p w14:paraId="2A34EF4F" w14:textId="77777777" w:rsidR="0006537B" w:rsidRPr="00E970E2" w:rsidRDefault="0006537B" w:rsidP="0006537B">
      <w:pPr>
        <w:pStyle w:val="RA-Contents"/>
        <w:numPr>
          <w:ilvl w:val="0"/>
          <w:numId w:val="60"/>
        </w:numPr>
        <w:rPr>
          <w:rFonts w:ascii="Meiryo UI" w:eastAsia="Meiryo UI" w:hAnsi="Meiryo UI"/>
          <w:b/>
          <w:bCs/>
        </w:rPr>
      </w:pPr>
      <w:r w:rsidRPr="00E970E2">
        <w:rPr>
          <w:rFonts w:ascii="Meiryo UI" w:eastAsia="Meiryo UI" w:hAnsi="Meiryo UI"/>
          <w:b/>
          <w:bCs/>
        </w:rPr>
        <w:t>SectorB02 exploited Notepad++ update infrastructure for attacks (2026-02-03)</w:t>
      </w:r>
    </w:p>
    <w:p w14:paraId="4BCD6771" w14:textId="77777777" w:rsidR="0006537B" w:rsidRPr="00E970E2" w:rsidRDefault="0006537B" w:rsidP="0006537B">
      <w:pPr>
        <w:pStyle w:val="RA-Contents"/>
        <w:rPr>
          <w:rFonts w:ascii="Meiryo UI" w:eastAsia="Meiryo UI" w:hAnsi="Meiryo UI"/>
        </w:rPr>
      </w:pPr>
      <w:hyperlink r:id="rId39">
        <w:r w:rsidRPr="00E970E2">
          <w:rPr>
            <w:rFonts w:ascii="Meiryo UI" w:eastAsia="Meiryo UI" w:hAnsi="Meiryo UI"/>
            <w:color w:val="0000FF"/>
            <w:u w:val="single"/>
          </w:rPr>
          <w:t>https://cti.nshc.net/events/view/22300</w:t>
        </w:r>
      </w:hyperlink>
    </w:p>
    <w:p w14:paraId="2206274E" w14:textId="77777777" w:rsidR="008C6217" w:rsidRPr="00E970E2" w:rsidRDefault="008C6217" w:rsidP="008C6217">
      <w:pPr>
        <w:pStyle w:val="RA-Contents"/>
        <w:rPr>
          <w:rFonts w:ascii="Meiryo UI" w:eastAsia="Meiryo UI" w:hAnsi="Meiryo UI"/>
          <w:lang w:eastAsia="ja-JP"/>
        </w:rPr>
      </w:pPr>
      <w:r w:rsidRPr="00E970E2">
        <w:rPr>
          <w:rFonts w:ascii="Meiryo UI" w:eastAsia="Meiryo UI" w:hAnsi="Meiryo UI"/>
          <w:lang w:eastAsia="ja-JP"/>
        </w:rPr>
        <w:t>攻</w:t>
      </w:r>
      <w:r w:rsidRPr="00E970E2">
        <w:rPr>
          <w:rFonts w:ascii="Meiryo UI" w:eastAsia="Meiryo UI" w:hAnsi="Meiryo UI" w:cs="ＭＳ 明朝" w:hint="eastAsia"/>
          <w:lang w:eastAsia="ja-JP"/>
        </w:rPr>
        <w:t>撃対</w:t>
      </w:r>
      <w:r w:rsidRPr="00E970E2">
        <w:rPr>
          <w:rFonts w:ascii="Meiryo UI" w:eastAsia="Meiryo UI" w:hAnsi="Meiryo UI" w:cs="Malgun Gothic" w:hint="eastAsia"/>
          <w:lang w:eastAsia="ja-JP"/>
        </w:rPr>
        <w:t>象産業</w:t>
      </w:r>
      <w:r w:rsidRPr="00E970E2">
        <w:rPr>
          <w:rFonts w:ascii="Meiryo UI" w:eastAsia="Meiryo UI" w:hAnsi="Meiryo UI"/>
          <w:lang w:eastAsia="ja-JP"/>
        </w:rPr>
        <w:t>: 金融, IT, 政府</w:t>
      </w:r>
      <w:r w:rsidRPr="00E970E2">
        <w:rPr>
          <w:rFonts w:ascii="Meiryo UI" w:eastAsia="Meiryo UI" w:hAnsi="Meiryo UI" w:cs="Noto Sans KR" w:hint="eastAsia"/>
          <w:lang w:eastAsia="ja-JP"/>
        </w:rPr>
        <w:t>・</w:t>
      </w:r>
      <w:r w:rsidRPr="00E970E2">
        <w:rPr>
          <w:rFonts w:ascii="Meiryo UI" w:eastAsia="Meiryo UI" w:hAnsi="Meiryo UI" w:cs="Malgun Gothic" w:hint="eastAsia"/>
          <w:lang w:eastAsia="ja-JP"/>
        </w:rPr>
        <w:t>行政</w:t>
      </w:r>
    </w:p>
    <w:p w14:paraId="611E993A" w14:textId="77777777" w:rsidR="0006537B" w:rsidRPr="00E970E2" w:rsidRDefault="0006537B" w:rsidP="0006537B">
      <w:pPr>
        <w:pStyle w:val="RA-Contents"/>
        <w:rPr>
          <w:rFonts w:ascii="Meiryo UI" w:eastAsia="Meiryo UI" w:hAnsi="Meiryo UI"/>
          <w:lang w:eastAsia="ko-KR"/>
        </w:rPr>
      </w:pPr>
    </w:p>
    <w:p w14:paraId="6DE9214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2026年2月、Notepad++開発者たちは、2025年6月から9月までソフトウェアアップデートインフラが損傷され、攻撃者たちが2025年12月まで内部アクセスを得たと明らかにしました。これはベトナム、エルサルバドル、オーストラリア、フィリピンおよび多様な組織のシステムを標的としたサプライチェーン攻撃につながりました。2025年7月から10月まで、攻撃者たちは悪性Notepad++アップデートを配布するためにコマンド・アンド・コントロール (C2) ドメインを交換しました。初期攻撃ではNSISインストーラを使用してシステム情報を収集し、Metasploitローダーを通じてCobalt Strike Beaconを配布しました。9月には攻撃者たちが感染チェーンを変更し、システム情報収集を拡張し、C2 URLを変更しました。10月までにサイドローディングされたDLLとChrysalisバックドアを含む3番目の変形が登場しました。これらの攻撃は、URLローテーション、ペイロード多様性および独特な実行方法といった洗練された技術を強調し、世界的に高位プロファイルのエンティティを標的とする高度持続的脅威を示している。2025年10月以降、追加的な攻撃は観察されていません。</w:t>
      </w:r>
    </w:p>
    <w:p w14:paraId="23ADBCFE" w14:textId="77777777" w:rsidR="0006537B" w:rsidRPr="00E970E2" w:rsidRDefault="0006537B" w:rsidP="0006537B">
      <w:pPr>
        <w:pStyle w:val="RA-Contents"/>
        <w:rPr>
          <w:rFonts w:ascii="Meiryo UI" w:eastAsia="Meiryo UI" w:hAnsi="Meiryo UI"/>
          <w:lang w:eastAsia="ko-KR"/>
        </w:rPr>
      </w:pPr>
    </w:p>
    <w:p w14:paraId="5B3811D9" w14:textId="77777777" w:rsidR="0006537B" w:rsidRPr="00E970E2" w:rsidRDefault="0006537B" w:rsidP="00203197">
      <w:pPr>
        <w:pStyle w:val="RA-Contents"/>
        <w:rPr>
          <w:rFonts w:ascii="Meiryo UI" w:eastAsia="Meiryo UI" w:hAnsi="Meiryo UI"/>
          <w:b/>
          <w:bCs/>
          <w:lang w:eastAsia="ko-KR"/>
        </w:rPr>
      </w:pPr>
      <w:r w:rsidRPr="00E970E2">
        <w:rPr>
          <w:rFonts w:ascii="Meiryo UI" w:eastAsia="Meiryo UI" w:hAnsi="Meiryo UI"/>
        </w:rPr>
        <w:t>[攻撃フロー]</w:t>
      </w:r>
    </w:p>
    <w:p w14:paraId="111186CE" w14:textId="77777777" w:rsidR="001C32E4" w:rsidRPr="00E970E2" w:rsidRDefault="001C32E4" w:rsidP="001C32E4">
      <w:pPr>
        <w:pStyle w:val="RA-Contents"/>
        <w:rPr>
          <w:rFonts w:ascii="Meiryo UI" w:eastAsia="Meiryo UI" w:hAnsi="Meiryo UI"/>
          <w:lang w:eastAsia="ko-KR"/>
        </w:rPr>
      </w:pPr>
      <w:r w:rsidRPr="00E970E2">
        <w:rPr>
          <w:rFonts w:ascii="Meiryo UI" w:eastAsia="Meiryo UI" w:hAnsi="Meiryo UI"/>
        </w:rPr>
        <w:t>1. [初期アクセス] Compromise Software Supply Chain (T1195.002)</w:t>
      </w:r>
    </w:p>
    <w:p w14:paraId="686D3F8F" w14:textId="77777777" w:rsidR="001C32E4" w:rsidRPr="00E970E2" w:rsidRDefault="001C32E4" w:rsidP="001C32E4">
      <w:pPr>
        <w:pStyle w:val="RA-Contents"/>
        <w:rPr>
          <w:rFonts w:ascii="Meiryo UI" w:eastAsia="Meiryo UI" w:hAnsi="Meiryo UI"/>
          <w:lang w:eastAsia="ko-KR"/>
        </w:rPr>
      </w:pPr>
      <w:r w:rsidRPr="00E970E2">
        <w:rPr>
          <w:rFonts w:ascii="Meiryo UI" w:eastAsia="Meiryo UI" w:hAnsi="Meiryo UI"/>
          <w:lang w:eastAsia="ko-KR"/>
        </w:rPr>
        <w:t xml:space="preserve">   a. Notepad++アップデ</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トインフラを侵害</w:t>
      </w:r>
    </w:p>
    <w:p w14:paraId="422C5007" w14:textId="77777777" w:rsidR="001C32E4" w:rsidRPr="00E970E2" w:rsidRDefault="001C32E4" w:rsidP="001C32E4">
      <w:pPr>
        <w:pStyle w:val="RA-Contents"/>
        <w:rPr>
          <w:rFonts w:ascii="Meiryo UI" w:eastAsia="Meiryo UI" w:hAnsi="Meiryo UI"/>
          <w:lang w:eastAsia="ko-KR"/>
        </w:rPr>
      </w:pPr>
      <w:r w:rsidRPr="00E970E2">
        <w:rPr>
          <w:rFonts w:ascii="Meiryo UI" w:eastAsia="Meiryo UI" w:hAnsi="Meiryo UI"/>
          <w:lang w:eastAsia="ko-KR"/>
        </w:rPr>
        <w:t xml:space="preserve">   b. </w:t>
      </w:r>
      <w:r w:rsidRPr="00E970E2">
        <w:rPr>
          <w:rFonts w:ascii="Meiryo UI" w:eastAsia="Meiryo UI" w:hAnsi="Meiryo UI" w:cs="Noto Sans KR" w:hint="eastAsia"/>
          <w:lang w:eastAsia="ko-KR"/>
        </w:rPr>
        <w:t>悪</w:t>
      </w:r>
      <w:r w:rsidRPr="00E970E2">
        <w:rPr>
          <w:rFonts w:ascii="Meiryo UI" w:eastAsia="Meiryo UI" w:hAnsi="Meiryo UI" w:cs="Malgun Gothic" w:hint="eastAsia"/>
          <w:lang w:eastAsia="ko-KR"/>
        </w:rPr>
        <w:t>性アップデ</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トパッケ</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ジを配布</w:t>
      </w:r>
    </w:p>
    <w:p w14:paraId="3906F8C8" w14:textId="77777777" w:rsidR="001C32E4" w:rsidRPr="00E970E2" w:rsidRDefault="001C32E4" w:rsidP="001C32E4">
      <w:pPr>
        <w:pStyle w:val="RA-Contents"/>
        <w:rPr>
          <w:rFonts w:ascii="Meiryo UI" w:eastAsia="Meiryo UI" w:hAnsi="Meiryo UI"/>
          <w:lang w:eastAsia="ko-KR"/>
        </w:rPr>
      </w:pPr>
      <w:r w:rsidRPr="00E970E2">
        <w:rPr>
          <w:rFonts w:ascii="Meiryo UI" w:eastAsia="Meiryo UI" w:hAnsi="Meiryo UI"/>
        </w:rPr>
        <w:lastRenderedPageBreak/>
        <w:t>2. [実行] User 実行: Malicious File (T1204.002)</w:t>
      </w:r>
    </w:p>
    <w:p w14:paraId="5B82DB22" w14:textId="77777777" w:rsidR="001C32E4" w:rsidRPr="00E970E2" w:rsidRDefault="001C32E4" w:rsidP="001C32E4">
      <w:pPr>
        <w:pStyle w:val="RA-Contents"/>
        <w:rPr>
          <w:rFonts w:ascii="Meiryo UI" w:eastAsia="Meiryo UI" w:hAnsi="Meiryo UI"/>
          <w:lang w:eastAsia="ko-KR"/>
        </w:rPr>
      </w:pPr>
      <w:r w:rsidRPr="00E970E2">
        <w:rPr>
          <w:rFonts w:ascii="Meiryo UI" w:eastAsia="Meiryo UI" w:hAnsi="Meiryo UI"/>
          <w:lang w:eastAsia="ko-KR"/>
        </w:rPr>
        <w:t xml:space="preserve">   a. NSISインスト</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ラ</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を</w:t>
      </w:r>
      <w:r w:rsidRPr="00E970E2">
        <w:rPr>
          <w:rFonts w:ascii="Meiryo UI" w:eastAsia="Meiryo UI" w:hAnsi="Meiryo UI" w:cs="Noto Sans KR" w:hint="eastAsia"/>
          <w:lang w:eastAsia="ko-KR"/>
        </w:rPr>
        <w:t>実</w:t>
      </w:r>
      <w:r w:rsidRPr="00E970E2">
        <w:rPr>
          <w:rFonts w:ascii="Meiryo UI" w:eastAsia="Meiryo UI" w:hAnsi="Meiryo UI" w:cs="Malgun Gothic" w:hint="eastAsia"/>
          <w:lang w:eastAsia="ko-KR"/>
        </w:rPr>
        <w:t>行</w:t>
      </w:r>
    </w:p>
    <w:p w14:paraId="461D9652" w14:textId="77777777" w:rsidR="001C32E4" w:rsidRPr="00E970E2" w:rsidRDefault="001C32E4" w:rsidP="001C32E4">
      <w:pPr>
        <w:pStyle w:val="RA-Contents"/>
        <w:rPr>
          <w:rFonts w:ascii="Meiryo UI" w:eastAsia="Meiryo UI" w:hAnsi="Meiryo UI"/>
          <w:lang w:eastAsia="ko-KR"/>
        </w:rPr>
      </w:pPr>
      <w:r w:rsidRPr="00E970E2">
        <w:rPr>
          <w:rFonts w:ascii="Meiryo UI" w:eastAsia="Meiryo UI" w:hAnsi="Meiryo UI"/>
          <w:lang w:eastAsia="ko-KR"/>
        </w:rPr>
        <w:t xml:space="preserve">   b. Metasploitロ</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ダ</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を</w:t>
      </w:r>
      <w:r w:rsidRPr="00E970E2">
        <w:rPr>
          <w:rFonts w:ascii="Meiryo UI" w:eastAsia="Meiryo UI" w:hAnsi="Meiryo UI" w:cs="Noto Sans KR" w:hint="eastAsia"/>
          <w:lang w:eastAsia="ko-KR"/>
        </w:rPr>
        <w:t>実</w:t>
      </w:r>
      <w:r w:rsidRPr="00E970E2">
        <w:rPr>
          <w:rFonts w:ascii="Meiryo UI" w:eastAsia="Meiryo UI" w:hAnsi="Meiryo UI" w:cs="Malgun Gothic" w:hint="eastAsia"/>
          <w:lang w:eastAsia="ko-KR"/>
        </w:rPr>
        <w:t>行</w:t>
      </w:r>
    </w:p>
    <w:p w14:paraId="781CA200" w14:textId="77777777" w:rsidR="001C32E4" w:rsidRPr="00E970E2" w:rsidRDefault="001C32E4" w:rsidP="001C32E4">
      <w:pPr>
        <w:pStyle w:val="RA-Contents"/>
        <w:rPr>
          <w:rFonts w:ascii="Meiryo UI" w:eastAsia="Meiryo UI" w:hAnsi="Meiryo UI"/>
          <w:lang w:eastAsia="ko-KR"/>
        </w:rPr>
      </w:pPr>
      <w:r w:rsidRPr="00E970E2">
        <w:rPr>
          <w:rFonts w:ascii="Meiryo UI" w:eastAsia="Meiryo UI" w:hAnsi="Meiryo UI"/>
        </w:rPr>
        <w:t>3. [実行] Ingress Tool Transfer (T1105)</w:t>
      </w:r>
    </w:p>
    <w:p w14:paraId="7D7FCE83" w14:textId="77777777" w:rsidR="001C32E4" w:rsidRPr="00E970E2" w:rsidRDefault="001C32E4" w:rsidP="001C32E4">
      <w:pPr>
        <w:pStyle w:val="RA-Contents"/>
        <w:rPr>
          <w:rFonts w:ascii="Meiryo UI" w:eastAsia="Meiryo UI" w:hAnsi="Meiryo UI"/>
          <w:lang w:eastAsia="ko-KR"/>
        </w:rPr>
      </w:pPr>
      <w:r w:rsidRPr="00E970E2">
        <w:rPr>
          <w:rFonts w:ascii="Meiryo UI" w:eastAsia="Meiryo UI" w:hAnsi="Meiryo UI"/>
          <w:lang w:eastAsia="ko-KR"/>
        </w:rPr>
        <w:t xml:space="preserve">   a. Cobalt Strike Beaconペイロ</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ドをダウンロ</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ド</w:t>
      </w:r>
    </w:p>
    <w:p w14:paraId="2B2262D0" w14:textId="77777777" w:rsidR="001C32E4" w:rsidRPr="00E970E2" w:rsidRDefault="001C32E4" w:rsidP="001C32E4">
      <w:pPr>
        <w:pStyle w:val="RA-Contents"/>
        <w:rPr>
          <w:rFonts w:ascii="Meiryo UI" w:eastAsia="Meiryo UI" w:hAnsi="Meiryo UI"/>
          <w:lang w:eastAsia="ko-KR"/>
        </w:rPr>
      </w:pPr>
      <w:r w:rsidRPr="00E970E2">
        <w:rPr>
          <w:rFonts w:ascii="Meiryo UI" w:eastAsia="Meiryo UI" w:hAnsi="Meiryo UI"/>
          <w:lang w:eastAsia="ko-KR"/>
        </w:rPr>
        <w:t xml:space="preserve">   b. 追加の</w:t>
      </w:r>
      <w:r w:rsidRPr="00E970E2">
        <w:rPr>
          <w:rFonts w:ascii="Meiryo UI" w:eastAsia="Meiryo UI" w:hAnsi="Meiryo UI" w:cs="Noto Sans KR" w:hint="eastAsia"/>
          <w:lang w:eastAsia="ko-KR"/>
        </w:rPr>
        <w:t>悪</w:t>
      </w:r>
      <w:r w:rsidRPr="00E970E2">
        <w:rPr>
          <w:rFonts w:ascii="Meiryo UI" w:eastAsia="Meiryo UI" w:hAnsi="Meiryo UI" w:cs="Malgun Gothic" w:hint="eastAsia"/>
          <w:lang w:eastAsia="ko-KR"/>
        </w:rPr>
        <w:t>性コンポ</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ネントをロ</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ド</w:t>
      </w:r>
    </w:p>
    <w:p w14:paraId="61359CB4" w14:textId="77777777" w:rsidR="001C32E4" w:rsidRPr="00E970E2" w:rsidRDefault="001C32E4" w:rsidP="001C32E4">
      <w:pPr>
        <w:pStyle w:val="RA-Contents"/>
        <w:rPr>
          <w:rFonts w:ascii="Meiryo UI" w:eastAsia="Meiryo UI" w:hAnsi="Meiryo UI"/>
          <w:lang w:eastAsia="ko-KR"/>
        </w:rPr>
      </w:pPr>
      <w:r w:rsidRPr="00E970E2">
        <w:rPr>
          <w:rFonts w:ascii="Meiryo UI" w:eastAsia="Meiryo UI" w:hAnsi="Meiryo UI"/>
        </w:rPr>
        <w:t>4. [防御回避] DLL Side-Loading (T1574.002)</w:t>
      </w:r>
    </w:p>
    <w:p w14:paraId="60C988BE" w14:textId="77777777" w:rsidR="001C32E4" w:rsidRPr="00E970E2" w:rsidRDefault="001C32E4" w:rsidP="001C32E4">
      <w:pPr>
        <w:pStyle w:val="RA-Contents"/>
        <w:rPr>
          <w:rFonts w:ascii="Meiryo UI" w:eastAsia="Meiryo UI" w:hAnsi="Meiryo UI"/>
          <w:lang w:eastAsia="ko-KR"/>
        </w:rPr>
      </w:pPr>
      <w:r w:rsidRPr="00E970E2">
        <w:rPr>
          <w:rFonts w:ascii="Meiryo UI" w:eastAsia="Meiryo UI" w:hAnsi="Meiryo UI"/>
          <w:lang w:eastAsia="ko-KR"/>
        </w:rPr>
        <w:t xml:space="preserve">   a. 正規</w:t>
      </w:r>
      <w:r w:rsidRPr="00E970E2">
        <w:rPr>
          <w:rFonts w:ascii="Meiryo UI" w:eastAsia="Meiryo UI" w:hAnsi="Meiryo UI" w:cs="Noto Sans KR" w:hint="eastAsia"/>
          <w:lang w:eastAsia="ko-KR"/>
        </w:rPr>
        <w:t>実</w:t>
      </w:r>
      <w:r w:rsidRPr="00E970E2">
        <w:rPr>
          <w:rFonts w:ascii="Meiryo UI" w:eastAsia="Meiryo UI" w:hAnsi="Meiryo UI" w:cs="Malgun Gothic" w:hint="eastAsia"/>
          <w:lang w:eastAsia="ko-KR"/>
        </w:rPr>
        <w:t>行ファイルを通じて</w:t>
      </w:r>
      <w:r w:rsidRPr="00E970E2">
        <w:rPr>
          <w:rFonts w:ascii="Meiryo UI" w:eastAsia="Meiryo UI" w:hAnsi="Meiryo UI" w:cs="Noto Sans KR" w:hint="eastAsia"/>
          <w:lang w:eastAsia="ko-KR"/>
        </w:rPr>
        <w:t>悪</w:t>
      </w:r>
      <w:r w:rsidRPr="00E970E2">
        <w:rPr>
          <w:rFonts w:ascii="Meiryo UI" w:eastAsia="Meiryo UI" w:hAnsi="Meiryo UI" w:cs="Malgun Gothic" w:hint="eastAsia"/>
          <w:lang w:eastAsia="ko-KR"/>
        </w:rPr>
        <w:t>性</w:t>
      </w:r>
      <w:r w:rsidRPr="00E970E2">
        <w:rPr>
          <w:rFonts w:ascii="Meiryo UI" w:eastAsia="Meiryo UI" w:hAnsi="Meiryo UI"/>
          <w:lang w:eastAsia="ko-KR"/>
        </w:rPr>
        <w:t>DLLをロ</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ド</w:t>
      </w:r>
    </w:p>
    <w:p w14:paraId="2E8FDBAF" w14:textId="77777777" w:rsidR="001C32E4" w:rsidRPr="00E970E2" w:rsidRDefault="001C32E4" w:rsidP="001C32E4">
      <w:pPr>
        <w:pStyle w:val="RA-Contents"/>
        <w:rPr>
          <w:rFonts w:ascii="Meiryo UI" w:eastAsia="Meiryo UI" w:hAnsi="Meiryo UI"/>
          <w:lang w:eastAsia="ko-KR"/>
        </w:rPr>
      </w:pPr>
      <w:r w:rsidRPr="00E970E2">
        <w:rPr>
          <w:rFonts w:ascii="Meiryo UI" w:eastAsia="Meiryo UI" w:hAnsi="Meiryo UI"/>
          <w:lang w:eastAsia="ko-KR"/>
        </w:rPr>
        <w:t xml:space="preserve">   b. Chrysalisバックドアを</w:t>
      </w:r>
      <w:r w:rsidRPr="00E970E2">
        <w:rPr>
          <w:rFonts w:ascii="Meiryo UI" w:eastAsia="Meiryo UI" w:hAnsi="Meiryo UI" w:cs="Noto Sans KR" w:hint="eastAsia"/>
          <w:lang w:eastAsia="ko-KR"/>
        </w:rPr>
        <w:t>実</w:t>
      </w:r>
      <w:r w:rsidRPr="00E970E2">
        <w:rPr>
          <w:rFonts w:ascii="Meiryo UI" w:eastAsia="Meiryo UI" w:hAnsi="Meiryo UI" w:cs="Malgun Gothic" w:hint="eastAsia"/>
          <w:lang w:eastAsia="ko-KR"/>
        </w:rPr>
        <w:t>行</w:t>
      </w:r>
    </w:p>
    <w:p w14:paraId="5FEB8950" w14:textId="77777777" w:rsidR="001C32E4" w:rsidRPr="00E970E2" w:rsidRDefault="001C32E4" w:rsidP="001C32E4">
      <w:pPr>
        <w:pStyle w:val="RA-Contents"/>
        <w:rPr>
          <w:rFonts w:ascii="Meiryo UI" w:eastAsia="Meiryo UI" w:hAnsi="Meiryo UI"/>
          <w:lang w:eastAsia="ko-KR"/>
        </w:rPr>
      </w:pPr>
      <w:r w:rsidRPr="00E970E2">
        <w:rPr>
          <w:rFonts w:ascii="Meiryo UI" w:eastAsia="Meiryo UI" w:hAnsi="Meiryo UI"/>
          <w:lang w:eastAsia="ko-KR"/>
        </w:rPr>
        <w:t>5. [Discovery] System Information Discovery (T1082)</w:t>
      </w:r>
    </w:p>
    <w:p w14:paraId="69FF9980" w14:textId="77777777" w:rsidR="001C32E4" w:rsidRPr="00E970E2" w:rsidRDefault="001C32E4" w:rsidP="001C32E4">
      <w:pPr>
        <w:pStyle w:val="RA-Contents"/>
        <w:rPr>
          <w:rFonts w:ascii="Meiryo UI" w:eastAsia="Meiryo UI" w:hAnsi="Meiryo UI"/>
          <w:lang w:eastAsia="ko-KR"/>
        </w:rPr>
      </w:pPr>
      <w:r w:rsidRPr="00E970E2">
        <w:rPr>
          <w:rFonts w:ascii="Meiryo UI" w:eastAsia="Meiryo UI" w:hAnsi="Meiryo UI"/>
          <w:lang w:eastAsia="ko-KR"/>
        </w:rPr>
        <w:t xml:space="preserve">   a. システム環境およびOS情報を</w:t>
      </w:r>
      <w:r w:rsidRPr="00E970E2">
        <w:rPr>
          <w:rFonts w:ascii="Meiryo UI" w:eastAsia="Meiryo UI" w:hAnsi="Meiryo UI" w:cs="ＭＳ 明朝" w:hint="eastAsia"/>
          <w:lang w:eastAsia="ko-KR"/>
        </w:rPr>
        <w:t>収</w:t>
      </w:r>
      <w:r w:rsidRPr="00E970E2">
        <w:rPr>
          <w:rFonts w:ascii="Meiryo UI" w:eastAsia="Meiryo UI" w:hAnsi="Meiryo UI" w:cs="Malgun Gothic" w:hint="eastAsia"/>
          <w:lang w:eastAsia="ko-KR"/>
        </w:rPr>
        <w:t>集</w:t>
      </w:r>
    </w:p>
    <w:p w14:paraId="0DB0C2BB" w14:textId="77777777" w:rsidR="001C32E4" w:rsidRPr="00E970E2" w:rsidRDefault="001C32E4" w:rsidP="001C32E4">
      <w:pPr>
        <w:pStyle w:val="RA-Contents"/>
        <w:rPr>
          <w:rFonts w:ascii="Meiryo UI" w:eastAsia="Meiryo UI" w:hAnsi="Meiryo UI"/>
          <w:lang w:eastAsia="ko-KR"/>
        </w:rPr>
      </w:pPr>
      <w:r w:rsidRPr="00E970E2">
        <w:rPr>
          <w:rFonts w:ascii="Meiryo UI" w:eastAsia="Meiryo UI" w:hAnsi="Meiryo UI"/>
          <w:lang w:eastAsia="ko-KR"/>
        </w:rPr>
        <w:t xml:space="preserve">   b. 感染システムの構成情報を確認</w:t>
      </w:r>
    </w:p>
    <w:p w14:paraId="512B43BE" w14:textId="77777777" w:rsidR="001C32E4" w:rsidRPr="00E970E2" w:rsidRDefault="001C32E4" w:rsidP="001C32E4">
      <w:pPr>
        <w:pStyle w:val="RA-Contents"/>
        <w:rPr>
          <w:rFonts w:ascii="Meiryo UI" w:eastAsia="Meiryo UI" w:hAnsi="Meiryo UI"/>
          <w:lang w:eastAsia="ko-KR"/>
        </w:rPr>
      </w:pPr>
      <w:r w:rsidRPr="00E970E2">
        <w:rPr>
          <w:rFonts w:ascii="Meiryo UI" w:eastAsia="Meiryo UI" w:hAnsi="Meiryo UI"/>
        </w:rPr>
        <w:t>6. [コマンド・アンド・コントロール] Application Layer Protocol: Web Protocols (T1071.001)</w:t>
      </w:r>
    </w:p>
    <w:p w14:paraId="03D2B8A1" w14:textId="77777777" w:rsidR="001C32E4" w:rsidRPr="00E970E2" w:rsidRDefault="001C32E4" w:rsidP="001C32E4">
      <w:pPr>
        <w:pStyle w:val="RA-Contents"/>
        <w:rPr>
          <w:rFonts w:ascii="Meiryo UI" w:eastAsia="Meiryo UI" w:hAnsi="Meiryo UI"/>
          <w:lang w:eastAsia="ko-KR"/>
        </w:rPr>
      </w:pPr>
      <w:r w:rsidRPr="00E970E2">
        <w:rPr>
          <w:rFonts w:ascii="Meiryo UI" w:eastAsia="Meiryo UI" w:hAnsi="Meiryo UI"/>
          <w:lang w:eastAsia="ko-KR"/>
        </w:rPr>
        <w:t xml:space="preserve">   a. C2ドメインと通信</w:t>
      </w:r>
    </w:p>
    <w:p w14:paraId="46019B7B" w14:textId="77777777" w:rsidR="001C32E4" w:rsidRPr="00E970E2" w:rsidRDefault="001C32E4" w:rsidP="001C32E4">
      <w:pPr>
        <w:pStyle w:val="RA-Contents"/>
        <w:rPr>
          <w:rFonts w:ascii="Meiryo UI" w:eastAsia="Meiryo UI" w:hAnsi="Meiryo UI"/>
          <w:lang w:eastAsia="ko-KR"/>
        </w:rPr>
      </w:pPr>
      <w:r w:rsidRPr="00E970E2">
        <w:rPr>
          <w:rFonts w:ascii="Meiryo UI" w:eastAsia="Meiryo UI" w:hAnsi="Meiryo UI"/>
          <w:lang w:eastAsia="ko-KR"/>
        </w:rPr>
        <w:t xml:space="preserve">   b. Cobalt Strike Beaconを通じてリモ</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トコマンドを受信</w:t>
      </w:r>
    </w:p>
    <w:p w14:paraId="46B690DB" w14:textId="77777777" w:rsidR="001C32E4" w:rsidRPr="00E970E2" w:rsidRDefault="001C32E4" w:rsidP="001C32E4">
      <w:pPr>
        <w:pStyle w:val="RA-Contents"/>
        <w:rPr>
          <w:rFonts w:ascii="Meiryo UI" w:eastAsia="Meiryo UI" w:hAnsi="Meiryo UI"/>
          <w:lang w:eastAsia="ko-KR"/>
        </w:rPr>
      </w:pPr>
      <w:r w:rsidRPr="00E970E2">
        <w:rPr>
          <w:rFonts w:ascii="Meiryo UI" w:eastAsia="Meiryo UI" w:hAnsi="Meiryo UI"/>
          <w:lang w:eastAsia="ja-JP"/>
        </w:rPr>
        <w:t>7. [コマンド・アンド・コントロール] Dynamic Resolution (T1568)</w:t>
      </w:r>
    </w:p>
    <w:p w14:paraId="64DFECDC" w14:textId="77777777" w:rsidR="001C32E4" w:rsidRPr="00E970E2" w:rsidRDefault="001C32E4" w:rsidP="001C32E4">
      <w:pPr>
        <w:pStyle w:val="RA-Contents"/>
        <w:rPr>
          <w:rFonts w:ascii="Meiryo UI" w:eastAsia="Meiryo UI" w:hAnsi="Meiryo UI"/>
          <w:lang w:eastAsia="ko-KR"/>
        </w:rPr>
      </w:pPr>
      <w:r w:rsidRPr="00E970E2">
        <w:rPr>
          <w:rFonts w:ascii="Meiryo UI" w:eastAsia="Meiryo UI" w:hAnsi="Meiryo UI"/>
          <w:lang w:eastAsia="ko-KR"/>
        </w:rPr>
        <w:t xml:space="preserve">   a. C2ドメインを</w:t>
      </w:r>
      <w:r w:rsidRPr="00E970E2">
        <w:rPr>
          <w:rFonts w:ascii="Meiryo UI" w:eastAsia="Meiryo UI" w:hAnsi="Meiryo UI" w:cs="ＭＳ 明朝" w:hint="eastAsia"/>
          <w:lang w:eastAsia="ko-KR"/>
        </w:rPr>
        <w:t>継続</w:t>
      </w:r>
      <w:r w:rsidRPr="00E970E2">
        <w:rPr>
          <w:rFonts w:ascii="Meiryo UI" w:eastAsia="Meiryo UI" w:hAnsi="Meiryo UI" w:cs="Malgun Gothic" w:hint="eastAsia"/>
          <w:lang w:eastAsia="ko-KR"/>
        </w:rPr>
        <w:t>的に</w:t>
      </w:r>
      <w:r w:rsidRPr="00E970E2">
        <w:rPr>
          <w:rFonts w:ascii="Meiryo UI" w:eastAsia="Meiryo UI" w:hAnsi="Meiryo UI" w:cs="ＭＳ 明朝" w:hint="eastAsia"/>
          <w:lang w:eastAsia="ko-KR"/>
        </w:rPr>
        <w:t>変</w:t>
      </w:r>
      <w:r w:rsidRPr="00E970E2">
        <w:rPr>
          <w:rFonts w:ascii="Meiryo UI" w:eastAsia="Meiryo UI" w:hAnsi="Meiryo UI" w:cs="Malgun Gothic" w:hint="eastAsia"/>
          <w:lang w:eastAsia="ko-KR"/>
        </w:rPr>
        <w:t>更</w:t>
      </w:r>
    </w:p>
    <w:p w14:paraId="7D8EA2D0" w14:textId="77777777" w:rsidR="001C32E4" w:rsidRPr="00E970E2" w:rsidRDefault="001C32E4" w:rsidP="001C32E4">
      <w:pPr>
        <w:pStyle w:val="RA-Contents"/>
        <w:rPr>
          <w:rFonts w:ascii="Meiryo UI" w:eastAsia="Meiryo UI" w:hAnsi="Meiryo UI"/>
          <w:lang w:eastAsia="ko-KR"/>
        </w:rPr>
      </w:pPr>
      <w:r w:rsidRPr="00E970E2">
        <w:rPr>
          <w:rFonts w:ascii="Meiryo UI" w:eastAsia="Meiryo UI" w:hAnsi="Meiryo UI"/>
          <w:lang w:eastAsia="ko-KR"/>
        </w:rPr>
        <w:t xml:space="preserve">   b. URLロ</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テ</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ションによりインフラを</w:t>
      </w:r>
      <w:r w:rsidRPr="00E970E2">
        <w:rPr>
          <w:rFonts w:ascii="Meiryo UI" w:eastAsia="Meiryo UI" w:hAnsi="Meiryo UI" w:cs="ＭＳ 明朝" w:hint="eastAsia"/>
          <w:lang w:eastAsia="ko-KR"/>
        </w:rPr>
        <w:t>変</w:t>
      </w:r>
      <w:r w:rsidRPr="00E970E2">
        <w:rPr>
          <w:rFonts w:ascii="Meiryo UI" w:eastAsia="Meiryo UI" w:hAnsi="Meiryo UI" w:cs="Malgun Gothic" w:hint="eastAsia"/>
          <w:lang w:eastAsia="ko-KR"/>
        </w:rPr>
        <w:t>更</w:t>
      </w:r>
    </w:p>
    <w:p w14:paraId="6408FF2B" w14:textId="77777777" w:rsidR="001C32E4" w:rsidRPr="00E970E2" w:rsidRDefault="001C32E4" w:rsidP="00203197">
      <w:pPr>
        <w:pStyle w:val="RA-Contents"/>
        <w:rPr>
          <w:rFonts w:ascii="Meiryo UI" w:eastAsia="Meiryo UI" w:hAnsi="Meiryo UI"/>
          <w:lang w:eastAsia="ko-KR"/>
        </w:rPr>
      </w:pPr>
    </w:p>
    <w:p w14:paraId="48320D55" w14:textId="77777777" w:rsidR="0006537B" w:rsidRPr="00E970E2" w:rsidRDefault="0006537B" w:rsidP="0006537B">
      <w:pPr>
        <w:pStyle w:val="RA-Contents"/>
        <w:numPr>
          <w:ilvl w:val="0"/>
          <w:numId w:val="60"/>
        </w:numPr>
        <w:rPr>
          <w:rFonts w:ascii="Meiryo UI" w:eastAsia="Meiryo UI" w:hAnsi="Meiryo UI"/>
        </w:rPr>
      </w:pPr>
      <w:r w:rsidRPr="00E970E2">
        <w:rPr>
          <w:rFonts w:ascii="Meiryo UI" w:eastAsia="Meiryo UI" w:hAnsi="Meiryo UI"/>
          <w:b/>
        </w:rPr>
        <w:t>SectorB02 used Cobalt Strike in Compromised Notepad++ Update (2026-02-03)</w:t>
      </w:r>
    </w:p>
    <w:p w14:paraId="43364142" w14:textId="77777777" w:rsidR="0006537B" w:rsidRPr="00E970E2" w:rsidRDefault="0006537B" w:rsidP="0006537B">
      <w:pPr>
        <w:pStyle w:val="RA-Contents"/>
        <w:rPr>
          <w:rFonts w:ascii="Meiryo UI" w:eastAsia="Meiryo UI" w:hAnsi="Meiryo UI"/>
        </w:rPr>
      </w:pPr>
      <w:hyperlink r:id="rId40">
        <w:r w:rsidRPr="00E970E2">
          <w:rPr>
            <w:rFonts w:ascii="Meiryo UI" w:eastAsia="Meiryo UI" w:hAnsi="Meiryo UI"/>
            <w:color w:val="0000FF"/>
            <w:u w:val="single"/>
          </w:rPr>
          <w:t>https://cti.nshc.net/events/view/22336</w:t>
        </w:r>
      </w:hyperlink>
    </w:p>
    <w:p w14:paraId="1372507B" w14:textId="77777777" w:rsidR="0006537B" w:rsidRPr="00E970E2" w:rsidRDefault="0006537B" w:rsidP="0006537B">
      <w:pPr>
        <w:pStyle w:val="RA-Contents"/>
        <w:rPr>
          <w:rFonts w:ascii="Meiryo UI" w:eastAsia="Meiryo UI" w:hAnsi="Meiryo UI"/>
        </w:rPr>
      </w:pPr>
    </w:p>
    <w:p w14:paraId="23862772"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2026年2月2日、Notepad++のアップグレード配布チャンネルが国家支援行為者により損傷されたという事実が公開された。攻撃は2025年6月に開始され、2025年12月まで持続され、ホスティングサーバーのNotepad++アカウントのみを対象とした。攻撃者はユーザーを攻撃者が制御するサーバーにリダイレクトし、マルウェアアップデートを配信した。注目すべき技術的詳細としては、2025年8月から12月まで活性化されたC2ドメインapi[.]skycloudcenter[.]comと2025年6月から活性化されたCobalt Strikeビーコンドメインapi[.]wiresguard[.]comがある。攻撃インフラは、疑わしいファイルとCobalt Strikeビーコンをホスティングするための95.179.213[.]0および59.110.7[.]32のようなIPを含んでいた。2025年12月には、api.skycloudcenter[.]comおよびapi.cloudtrafficservice[.]comと関連付けられた追加IP160.250.93[.]48が注目された。Cobalt Strikeビーコンの元のIPである103.159.133[.]178は、自署名証明書を通じて識別された。使用された悪用方法は、戦略的に重ねられたIP制御とDNS修正を含んでおり、これは精巧な攻撃戦略を示している。</w:t>
      </w:r>
    </w:p>
    <w:p w14:paraId="6CA4130F" w14:textId="77777777" w:rsidR="0006537B" w:rsidRPr="00E970E2" w:rsidRDefault="0006537B" w:rsidP="0006537B">
      <w:pPr>
        <w:pStyle w:val="RA-Contents"/>
        <w:rPr>
          <w:rFonts w:ascii="Meiryo UI" w:eastAsia="Meiryo UI" w:hAnsi="Meiryo UI"/>
          <w:lang w:eastAsia="ko-KR"/>
        </w:rPr>
      </w:pPr>
    </w:p>
    <w:p w14:paraId="6D7C0DB3" w14:textId="77777777" w:rsidR="0006537B" w:rsidRPr="00E970E2" w:rsidRDefault="0006537B" w:rsidP="0006537B">
      <w:pPr>
        <w:pStyle w:val="RA-Contents"/>
        <w:rPr>
          <w:rFonts w:ascii="Meiryo UI" w:eastAsia="Meiryo UI" w:hAnsi="Meiryo UI"/>
          <w:b/>
          <w:bCs/>
          <w:lang w:eastAsia="ja-JP"/>
        </w:rPr>
      </w:pPr>
      <w:r w:rsidRPr="00E970E2">
        <w:rPr>
          <w:rFonts w:ascii="Meiryo UI" w:eastAsia="Meiryo UI" w:hAnsi="Meiryo UI"/>
          <w:lang w:eastAsia="ja-JP"/>
        </w:rPr>
        <w:t>[攻撃フロー]</w:t>
      </w:r>
    </w:p>
    <w:p w14:paraId="4B267168"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1. [コマンド・アンド・コントロール] Multi-hop Proxy (T1188)</w:t>
      </w:r>
    </w:p>
    <w:p w14:paraId="1CD9737B"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a. Cobalt Strike ビーコン ドメイン 使用</w:t>
      </w:r>
    </w:p>
    <w:p w14:paraId="5D300136"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ネストされた IP 制御インフラの活用</w:t>
      </w:r>
    </w:p>
    <w:p w14:paraId="15AB520E"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2. [コマンド・アンド・コントロール] Non-Standard Encoding (T1132.002)</w:t>
      </w:r>
    </w:p>
    <w:p w14:paraId="6877A9F7" w14:textId="77777777" w:rsidR="0006537B" w:rsidRPr="00E970E2" w:rsidRDefault="0006537B" w:rsidP="0006537B">
      <w:pPr>
        <w:pStyle w:val="RA-Contents"/>
        <w:ind w:firstLineChars="200" w:firstLine="400"/>
        <w:rPr>
          <w:rFonts w:ascii="Meiryo UI" w:eastAsia="Meiryo UI" w:hAnsi="Meiryo UI"/>
          <w:lang w:eastAsia="ko-KR"/>
        </w:rPr>
      </w:pPr>
      <w:r w:rsidRPr="00E970E2">
        <w:rPr>
          <w:rFonts w:ascii="Meiryo UI" w:eastAsia="Meiryo UI" w:hAnsi="Meiryo UI"/>
        </w:rPr>
        <w:t>a. DNS 設定変更</w:t>
      </w:r>
    </w:p>
    <w:p w14:paraId="51C0627D"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b. 自己署名証明書の使用</w:t>
      </w:r>
    </w:p>
    <w:p w14:paraId="5C8F359E"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3. [コマンド・アンド・コントロール] Data Obfuscation (T1001)</w:t>
      </w:r>
    </w:p>
    <w:p w14:paraId="7D08D0ED"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lastRenderedPageBreak/>
        <w:t xml:space="preserve">    </w:t>
      </w:r>
      <w:r w:rsidRPr="00E970E2">
        <w:rPr>
          <w:rFonts w:ascii="Meiryo UI" w:eastAsia="Meiryo UI" w:hAnsi="Meiryo UI"/>
          <w:lang w:eastAsia="ja-JP"/>
        </w:rPr>
        <w:t>a. ユーザーを他のパスにリダイレクト</w:t>
      </w:r>
    </w:p>
    <w:p w14:paraId="56440ED4"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攻撃者が制御するサーバーへの接続</w:t>
      </w:r>
    </w:p>
    <w:p w14:paraId="0BF9C917" w14:textId="77777777" w:rsidR="0006537B" w:rsidRPr="00E970E2" w:rsidRDefault="0006537B" w:rsidP="0006537B">
      <w:pPr>
        <w:pStyle w:val="RA-Contents"/>
        <w:rPr>
          <w:rFonts w:ascii="Meiryo UI" w:eastAsia="Meiryo UI" w:hAnsi="Meiryo UI"/>
          <w:lang w:eastAsia="ko-KR"/>
        </w:rPr>
      </w:pPr>
    </w:p>
    <w:p w14:paraId="08A42451" w14:textId="77777777" w:rsidR="0006537B" w:rsidRPr="00E970E2" w:rsidRDefault="0006537B" w:rsidP="0006537B">
      <w:pPr>
        <w:pStyle w:val="RA-Contents"/>
        <w:numPr>
          <w:ilvl w:val="0"/>
          <w:numId w:val="60"/>
        </w:numPr>
        <w:rPr>
          <w:rFonts w:ascii="Meiryo UI" w:eastAsia="Meiryo UI" w:hAnsi="Meiryo UI"/>
        </w:rPr>
      </w:pPr>
      <w:r w:rsidRPr="00E970E2">
        <w:rPr>
          <w:rFonts w:ascii="Meiryo UI" w:eastAsia="Meiryo UI" w:hAnsi="Meiryo UI"/>
        </w:rPr>
        <w:t>SectorB02 used マルウェア disguised as Notepad++ Updates (2026-02-04)</w:t>
      </w:r>
    </w:p>
    <w:p w14:paraId="1C11EA4E" w14:textId="77777777" w:rsidR="0006537B" w:rsidRPr="00E970E2" w:rsidRDefault="0006537B" w:rsidP="0006537B">
      <w:pPr>
        <w:pStyle w:val="RA-Contents"/>
        <w:rPr>
          <w:rFonts w:ascii="Meiryo UI" w:eastAsia="Meiryo UI" w:hAnsi="Meiryo UI"/>
        </w:rPr>
      </w:pPr>
      <w:hyperlink r:id="rId41">
        <w:r w:rsidRPr="00E970E2">
          <w:rPr>
            <w:rFonts w:ascii="Meiryo UI" w:eastAsia="Meiryo UI" w:hAnsi="Meiryo UI"/>
            <w:color w:val="0000FF"/>
            <w:u w:val="single"/>
          </w:rPr>
          <w:t>https://cti.nshc.net/events/view/22472</w:t>
        </w:r>
      </w:hyperlink>
    </w:p>
    <w:p w14:paraId="7656729F" w14:textId="77777777" w:rsidR="0006537B" w:rsidRPr="00E970E2" w:rsidRDefault="0006537B" w:rsidP="0006537B">
      <w:pPr>
        <w:pStyle w:val="RA-Contents"/>
        <w:rPr>
          <w:rFonts w:ascii="Meiryo UI" w:eastAsia="Meiryo UI" w:hAnsi="Meiryo UI"/>
        </w:rPr>
      </w:pPr>
    </w:p>
    <w:p w14:paraId="6D78381E"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2025年6月、サイバー諜報キャンペーンが世界中の機関を対象にNotepad++のアップデート認証手続きの脆弱性を悪用して攻撃を敢行する。攻撃者はアップデート要求を傍受し、損傷した共有ホスティングサーバーを通じて悪性サーバーにリダイレクトする。この侵害は国家支援グループによって行われたと推定され、2025年12月2日までNotepad++トラフィックを制御できるようにする。攻撃はNotepad++自体の脆弱性ではなく、ホスティングプロバイダーレベルの脆弱性を活用する。"BluetoothService.exe"で偽装されたアップデートのマルウェアは隠されたディレクトリを生成し、ペイロードを実行する。"log.dll"によって復号化されたシェルコードはハードコーディングされたキーに対する一連の算術演算後にバックドアを可能にし、攻撃はSSL類似セクションと動的API解釈を使用する。マルウェアは既知の悪性ドメインと通信し、トラフィックを正常なウェブ要求に偽装する。追加分析では正常トラフィックに混ざるために古いUser-Agent文字列を使用したことが明らかになり、脅威の高度な隠蔽戦術を強調する。</w:t>
      </w:r>
    </w:p>
    <w:p w14:paraId="380DC891" w14:textId="77777777" w:rsidR="0006537B" w:rsidRPr="00E970E2" w:rsidRDefault="0006537B" w:rsidP="0006537B">
      <w:pPr>
        <w:pStyle w:val="RA-Contents"/>
        <w:rPr>
          <w:rFonts w:ascii="Meiryo UI" w:eastAsia="Meiryo UI" w:hAnsi="Meiryo UI"/>
          <w:lang w:eastAsia="ko-KR"/>
        </w:rPr>
      </w:pPr>
    </w:p>
    <w:p w14:paraId="03D42B49" w14:textId="77777777" w:rsidR="0006537B" w:rsidRPr="00E970E2" w:rsidRDefault="0006537B" w:rsidP="0006537B">
      <w:pPr>
        <w:pStyle w:val="RA-Contents"/>
        <w:rPr>
          <w:rFonts w:ascii="Meiryo UI" w:eastAsia="Meiryo UI" w:hAnsi="Meiryo UI"/>
          <w:b/>
          <w:bCs/>
          <w:lang w:eastAsia="ko-KR"/>
        </w:rPr>
      </w:pPr>
      <w:r w:rsidRPr="00E970E2">
        <w:rPr>
          <w:rFonts w:ascii="Meiryo UI" w:eastAsia="Meiryo UI" w:hAnsi="Meiryo UI"/>
        </w:rPr>
        <w:t>[攻撃フロー]</w:t>
      </w:r>
    </w:p>
    <w:p w14:paraId="7D8D435E"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1. [実行] System Services (T1569)</w:t>
      </w:r>
    </w:p>
    <w:p w14:paraId="2F5E61AA"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a. マルウェア "BluetoothService.exe" 実行</w:t>
      </w:r>
    </w:p>
    <w:p w14:paraId="52D57B9E"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b. ペイロード実行</w:t>
      </w:r>
    </w:p>
    <w:p w14:paraId="62F43377"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2. [防御回避] Command Obfuscation (T1027.010)</w:t>
      </w:r>
    </w:p>
    <w:p w14:paraId="4D67389E"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SSLと類似したセクションの使用</w:t>
      </w:r>
    </w:p>
    <w:p w14:paraId="0BF3DDD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動的 API 解釈 使用</w:t>
      </w:r>
    </w:p>
    <w:p w14:paraId="25915B4B"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3. [コマンド・アンド・コントロール] Mail Protocols (T1071.003)</w:t>
      </w:r>
    </w:p>
    <w:p w14:paraId="546800D8"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w:t>
      </w:r>
      <w:r w:rsidRPr="00E970E2">
        <w:rPr>
          <w:rFonts w:ascii="Meiryo UI" w:eastAsia="Meiryo UI" w:hAnsi="Meiryo UI"/>
          <w:lang w:eastAsia="ko-KR"/>
        </w:rPr>
        <w:t xml:space="preserve">a. </w:t>
      </w:r>
      <w:r w:rsidRPr="00E970E2">
        <w:rPr>
          <w:rFonts w:ascii="Meiryo UI" w:eastAsia="Meiryo UI" w:hAnsi="Meiryo UI" w:hint="eastAsia"/>
          <w:lang w:eastAsia="ko-KR"/>
        </w:rPr>
        <w:t>正規の</w:t>
      </w:r>
      <w:r w:rsidRPr="00E970E2">
        <w:rPr>
          <w:rFonts w:ascii="Meiryo UI" w:eastAsia="Meiryo UI" w:hAnsi="Meiryo UI"/>
          <w:lang w:eastAsia="ko-KR"/>
        </w:rPr>
        <w:t>Webリクエストを</w:t>
      </w:r>
      <w:r w:rsidRPr="00E970E2">
        <w:rPr>
          <w:rFonts w:ascii="Meiryo UI" w:eastAsia="Meiryo UI" w:hAnsi="Meiryo UI" w:hint="eastAsia"/>
          <w:lang w:eastAsia="ko-KR"/>
        </w:rPr>
        <w:t>装ったトラフィックを使用</w:t>
      </w:r>
    </w:p>
    <w:p w14:paraId="34F54BF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w:t>
      </w:r>
      <w:r w:rsidRPr="00E970E2">
        <w:rPr>
          <w:rFonts w:ascii="Meiryo UI" w:eastAsia="Meiryo UI" w:hAnsi="Meiryo UI"/>
        </w:rPr>
        <w:t>b. 旧式 User-Agent 文字列 使用</w:t>
      </w:r>
    </w:p>
    <w:p w14:paraId="416F1E7D" w14:textId="77777777" w:rsidR="0006537B" w:rsidRPr="00E970E2" w:rsidRDefault="0006537B" w:rsidP="0006537B">
      <w:pPr>
        <w:pStyle w:val="RA-Contents"/>
        <w:rPr>
          <w:rFonts w:ascii="Meiryo UI" w:eastAsia="Meiryo UI" w:hAnsi="Meiryo UI"/>
        </w:rPr>
      </w:pPr>
    </w:p>
    <w:p w14:paraId="5EF17541" w14:textId="77777777" w:rsidR="0006537B" w:rsidRPr="00E970E2" w:rsidRDefault="0006537B" w:rsidP="0006537B">
      <w:pPr>
        <w:pStyle w:val="RA-Contents"/>
        <w:numPr>
          <w:ilvl w:val="0"/>
          <w:numId w:val="60"/>
        </w:numPr>
        <w:rPr>
          <w:rFonts w:ascii="Meiryo UI" w:eastAsia="Meiryo UI" w:hAnsi="Meiryo UI"/>
        </w:rPr>
      </w:pPr>
      <w:r w:rsidRPr="00E970E2">
        <w:rPr>
          <w:rFonts w:ascii="Meiryo UI" w:eastAsia="Meiryo UI" w:hAnsi="Meiryo UI"/>
          <w:b/>
        </w:rPr>
        <w:t>SectorB02 exploited Notepad++ updates via malicious NSIS installer (2026-02-12)</w:t>
      </w:r>
    </w:p>
    <w:p w14:paraId="702C2244" w14:textId="77777777" w:rsidR="0006537B" w:rsidRPr="00E970E2" w:rsidRDefault="0006537B" w:rsidP="0006537B">
      <w:pPr>
        <w:pStyle w:val="RA-Contents"/>
        <w:rPr>
          <w:rFonts w:ascii="Meiryo UI" w:eastAsia="Meiryo UI" w:hAnsi="Meiryo UI"/>
        </w:rPr>
      </w:pPr>
      <w:hyperlink r:id="rId42">
        <w:r w:rsidRPr="00E970E2">
          <w:rPr>
            <w:rFonts w:ascii="Meiryo UI" w:eastAsia="Meiryo UI" w:hAnsi="Meiryo UI"/>
            <w:color w:val="0000FF"/>
            <w:u w:val="single"/>
          </w:rPr>
          <w:t>https://cti.nshc.net/events/view/22464</w:t>
        </w:r>
      </w:hyperlink>
    </w:p>
    <w:p w14:paraId="682B7ADE" w14:textId="77777777" w:rsidR="00525E3D" w:rsidRPr="00E970E2" w:rsidRDefault="00525E3D" w:rsidP="00525E3D">
      <w:pPr>
        <w:pStyle w:val="RA-Contents"/>
        <w:rPr>
          <w:rFonts w:ascii="Meiryo UI" w:eastAsia="Meiryo UI" w:hAnsi="Meiryo UI"/>
          <w:lang w:eastAsia="ja-JP"/>
        </w:rPr>
      </w:pPr>
      <w:r w:rsidRPr="00E970E2">
        <w:rPr>
          <w:rFonts w:ascii="Meiryo UI" w:eastAsia="Meiryo UI" w:hAnsi="Meiryo UI"/>
          <w:lang w:eastAsia="ja-JP"/>
        </w:rPr>
        <w:t>攻</w:t>
      </w:r>
      <w:r w:rsidRPr="00E970E2">
        <w:rPr>
          <w:rFonts w:ascii="Meiryo UI" w:eastAsia="Meiryo UI" w:hAnsi="Meiryo UI" w:cs="ＭＳ 明朝" w:hint="eastAsia"/>
          <w:lang w:eastAsia="ja-JP"/>
        </w:rPr>
        <w:t>撃対</w:t>
      </w:r>
      <w:r w:rsidRPr="00E970E2">
        <w:rPr>
          <w:rFonts w:ascii="Meiryo UI" w:eastAsia="Meiryo UI" w:hAnsi="Meiryo UI" w:cs="Malgun Gothic" w:hint="eastAsia"/>
          <w:lang w:eastAsia="ja-JP"/>
        </w:rPr>
        <w:t>象産業</w:t>
      </w:r>
      <w:r w:rsidRPr="00E970E2">
        <w:rPr>
          <w:rFonts w:ascii="Meiryo UI" w:eastAsia="Meiryo UI" w:hAnsi="Meiryo UI"/>
          <w:lang w:eastAsia="ja-JP"/>
        </w:rPr>
        <w:t>: 金融, 製造, 政府</w:t>
      </w:r>
      <w:r w:rsidRPr="00E970E2">
        <w:rPr>
          <w:rFonts w:ascii="Meiryo UI" w:eastAsia="Meiryo UI" w:hAnsi="Meiryo UI" w:cs="Noto Sans KR" w:hint="eastAsia"/>
          <w:lang w:eastAsia="ja-JP"/>
        </w:rPr>
        <w:t>・</w:t>
      </w:r>
      <w:r w:rsidRPr="00E970E2">
        <w:rPr>
          <w:rFonts w:ascii="Meiryo UI" w:eastAsia="Meiryo UI" w:hAnsi="Meiryo UI" w:cs="Malgun Gothic" w:hint="eastAsia"/>
          <w:lang w:eastAsia="ja-JP"/>
        </w:rPr>
        <w:t>行政</w:t>
      </w:r>
      <w:r w:rsidRPr="00E970E2">
        <w:rPr>
          <w:rFonts w:ascii="Meiryo UI" w:eastAsia="Meiryo UI" w:hAnsi="Meiryo UI"/>
          <w:lang w:eastAsia="ja-JP"/>
        </w:rPr>
        <w:t>, 通信, エネルギ</w:t>
      </w:r>
      <w:r w:rsidRPr="00E970E2">
        <w:rPr>
          <w:rFonts w:ascii="Meiryo UI" w:eastAsia="Meiryo UI" w:hAnsi="Meiryo UI" w:cs="Noto Sans KR" w:hint="eastAsia"/>
          <w:lang w:eastAsia="ja-JP"/>
        </w:rPr>
        <w:t>ー</w:t>
      </w:r>
    </w:p>
    <w:p w14:paraId="671593B4"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ー</w:t>
      </w:r>
    </w:p>
    <w:p w14:paraId="41D0404D" w14:textId="77777777" w:rsidR="0006537B" w:rsidRPr="00E970E2" w:rsidRDefault="0006537B" w:rsidP="0006537B">
      <w:pPr>
        <w:pStyle w:val="RA-Contents"/>
        <w:rPr>
          <w:rFonts w:ascii="Meiryo UI" w:eastAsia="Meiryo UI" w:hAnsi="Meiryo UI"/>
          <w:lang w:eastAsia="ko-KR"/>
        </w:rPr>
      </w:pPr>
    </w:p>
    <w:p w14:paraId="6D3F90A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2025年6月から12月の間に、広く使用されているテキストエディタであるNotepad++の公式ホスティングインフラが脅威行為者によって損傷されました。攻撃者はテキストエディタのホスティングプロバイダを侵害し、Notepad++更新サーバーへのトラフィックを傍受することができました。この侵害は主に東南アジアの政府、通信、重要インフラ部門のユーザーを対象としており、合法的な更新の代わりに悪性の更新マニフェストを提供しました。攻撃者はCobalt Strike Beacon マルウェアとChrysalisというバックドアを配信するために、DLLサイドローディングやLuaスクリプトインジェクションといった方法を使用しました。脅威行為者はMicrosoftのWarbirdコード保護フレームワークとカスタムAPIハッシングを使用してアンチウイルス検出を回避するなど、高度な回避技術を使用しました。このキャンペーンは戦略的地域のシステム管理者と開発者を選択的にターゲットにしたことで注目され、混乱を引き起こすのではなく</w:t>
      </w:r>
      <w:r w:rsidRPr="00E970E2">
        <w:rPr>
          <w:rFonts w:ascii="Meiryo UI" w:eastAsia="Meiryo UI" w:hAnsi="Meiryo UI"/>
          <w:lang w:eastAsia="ja-JP"/>
        </w:rPr>
        <w:lastRenderedPageBreak/>
        <w:t>情報を収集することを目的としていました。ソフトウェアサプライヤーに警告を与えず、動的指紋認識と選択的ターゲティングを可能にする中間者攻撃方式を活用しました。</w:t>
      </w:r>
    </w:p>
    <w:p w14:paraId="3A9C5558" w14:textId="77777777" w:rsidR="0006537B" w:rsidRPr="00E970E2" w:rsidRDefault="0006537B" w:rsidP="0006537B">
      <w:pPr>
        <w:pStyle w:val="RA-Contents"/>
        <w:rPr>
          <w:rFonts w:ascii="Meiryo UI" w:eastAsia="Meiryo UI" w:hAnsi="Meiryo UI"/>
          <w:lang w:eastAsia="ko-KR"/>
        </w:rPr>
      </w:pPr>
    </w:p>
    <w:p w14:paraId="1A82D72E" w14:textId="77777777" w:rsidR="0006537B" w:rsidRPr="00E970E2" w:rsidRDefault="0006537B" w:rsidP="0006537B">
      <w:pPr>
        <w:pStyle w:val="RA-Contents"/>
        <w:rPr>
          <w:rFonts w:ascii="Meiryo UI" w:eastAsia="Meiryo UI" w:hAnsi="Meiryo UI"/>
          <w:b/>
          <w:bCs/>
        </w:rPr>
      </w:pPr>
      <w:r w:rsidRPr="00E970E2">
        <w:rPr>
          <w:rFonts w:ascii="Meiryo UI" w:eastAsia="Meiryo UI" w:hAnsi="Meiryo UI"/>
        </w:rPr>
        <w:t>[攻撃フロー]</w:t>
      </w:r>
    </w:p>
    <w:p w14:paraId="2885BAC2"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1. [防御回避] Binary Padding (T1009)</w:t>
      </w:r>
    </w:p>
    <w:p w14:paraId="2D5A5D0D"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Warbird コード保護使用</w:t>
      </w:r>
    </w:p>
    <w:p w14:paraId="7EB07484"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ユーザー定義 API ハッシング 使用</w:t>
      </w:r>
    </w:p>
    <w:p w14:paraId="5272E004"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2. [防御回避] Process Hollowing (T1055.012)</w:t>
      </w:r>
    </w:p>
    <w:p w14:paraId="1C08E13B"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 xml:space="preserve">    a. Cobalt Strike Beacon 使用</w:t>
      </w:r>
    </w:p>
    <w:p w14:paraId="1BB55DDE"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 xml:space="preserve">    b. Chrysalis バックドア実行</w:t>
      </w:r>
    </w:p>
    <w:p w14:paraId="17DEC16D"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3. [Privilege Escalation] Process Hollowing (T1055.012)</w:t>
      </w:r>
    </w:p>
    <w:p w14:paraId="57AF39C7"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 xml:space="preserve">    a. Cobalt Strike Beacon 使用</w:t>
      </w:r>
    </w:p>
    <w:p w14:paraId="7848768F"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 xml:space="preserve">    b. Chrysalis バックドア実行</w:t>
      </w:r>
    </w:p>
    <w:p w14:paraId="0EF9420A"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4. [Discovery] Query Registry (T1012)</w:t>
      </w:r>
    </w:p>
    <w:p w14:paraId="0B67374D"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 xml:space="preserve">    a. 動的環境識別の実行</w:t>
      </w:r>
    </w:p>
    <w:p w14:paraId="11C14B42"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 xml:space="preserve">    b. オプションのターゲット識別</w:t>
      </w:r>
    </w:p>
    <w:p w14:paraId="3F70E4FD"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5. [コマンド・アンド・コントロール] Multi-hop Proxy (T1188)</w:t>
      </w:r>
    </w:p>
    <w:p w14:paraId="690D98B9"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 xml:space="preserve">    a. Adversary-in-the-middle 手法 使用</w:t>
      </w:r>
    </w:p>
    <w:p w14:paraId="49A8D0BE"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b. トラフィックハイジャックの実行</w:t>
      </w:r>
    </w:p>
    <w:p w14:paraId="6C5CD333" w14:textId="77777777" w:rsidR="0006537B" w:rsidRPr="00E970E2" w:rsidRDefault="0006537B" w:rsidP="0006537B">
      <w:pPr>
        <w:pStyle w:val="RA-Contents"/>
        <w:rPr>
          <w:rFonts w:ascii="Meiryo UI" w:eastAsia="Meiryo UI" w:hAnsi="Meiryo UI"/>
          <w:lang w:eastAsia="ko-KR"/>
        </w:rPr>
      </w:pPr>
    </w:p>
    <w:p w14:paraId="401F44FD" w14:textId="77777777" w:rsidR="0006537B" w:rsidRPr="00E970E2" w:rsidRDefault="0006537B" w:rsidP="0006537B">
      <w:pPr>
        <w:pStyle w:val="RA-Contents"/>
        <w:numPr>
          <w:ilvl w:val="0"/>
          <w:numId w:val="60"/>
        </w:numPr>
        <w:rPr>
          <w:rFonts w:ascii="Meiryo UI" w:eastAsia="Meiryo UI" w:hAnsi="Meiryo UI"/>
        </w:rPr>
      </w:pPr>
      <w:r w:rsidRPr="00E970E2">
        <w:rPr>
          <w:rFonts w:ascii="Meiryo UI" w:eastAsia="Meiryo UI" w:hAnsi="Meiryo UI"/>
        </w:rPr>
        <w:t>SectorB22 used CoolClient and PUBLOAD マルウェア (2026-01-22)</w:t>
      </w:r>
    </w:p>
    <w:p w14:paraId="0AA66253" w14:textId="77777777" w:rsidR="0006537B" w:rsidRPr="00E970E2" w:rsidRDefault="0006537B" w:rsidP="0006537B">
      <w:pPr>
        <w:pStyle w:val="RA-Contents"/>
        <w:rPr>
          <w:rFonts w:ascii="Meiryo UI" w:eastAsia="Meiryo UI" w:hAnsi="Meiryo UI"/>
        </w:rPr>
      </w:pPr>
      <w:hyperlink r:id="rId43">
        <w:r w:rsidRPr="00E970E2">
          <w:rPr>
            <w:rFonts w:ascii="Meiryo UI" w:eastAsia="Meiryo UI" w:hAnsi="Meiryo UI"/>
            <w:color w:val="0000FF"/>
            <w:u w:val="single"/>
          </w:rPr>
          <w:t>https://cti.nshc.net/events/view/22412</w:t>
        </w:r>
      </w:hyperlink>
    </w:p>
    <w:p w14:paraId="2C16B769" w14:textId="77777777" w:rsidR="0006537B" w:rsidRPr="00E970E2" w:rsidRDefault="0006537B" w:rsidP="0006537B">
      <w:pPr>
        <w:pStyle w:val="RA-Contents"/>
        <w:rPr>
          <w:rFonts w:ascii="Meiryo UI" w:eastAsia="Meiryo UI" w:hAnsi="Meiryo UI"/>
        </w:rPr>
      </w:pPr>
    </w:p>
    <w:p w14:paraId="7E8705E4"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2025年3月以降、東南アジアの政府および関連機関に影響を与える精巧なサイバースパイ侵入が観察された。この攻撃は多段階ペイロードとモジュール型マルウェア系を活用する。初期アクセスおよび実行技術には、DLLサイドローディングと合法的なプロセスを悪用してPubLoad/HIUPANのようなステージャーおよびその後の柔軟なペイロードを配布する方法が含まれていた。既存モジュール型トロイの木馬系の現代的変種は、無害に見えるファイル内にシェルコードを偽装して静的分析を回避するように再パッケージ化された。攻撃チェーンは複雑なローダーステージ、反射型DLLインジェクション、構造化されたブロブから抽出されたシェルコードのヒープベース実行を示した。コマンドおよびコントロール通信は外見上合法的なホストトラフィックに混合されており、マルウェアの機能には偵察、横方向移動、データ窃取が含まれていた。この作戦は地域内で頻繁に回転するインフラを活用し、技術的指標が重複して地域政府ネットワークに対する長期的なマルウェアツールセットの継続的な進化を強調する。</w:t>
      </w:r>
    </w:p>
    <w:p w14:paraId="1CF9F85D" w14:textId="77777777" w:rsidR="0006537B" w:rsidRPr="00E970E2" w:rsidRDefault="0006537B" w:rsidP="0006537B">
      <w:pPr>
        <w:pStyle w:val="RA-Contents"/>
        <w:rPr>
          <w:rFonts w:ascii="Meiryo UI" w:eastAsia="Meiryo UI" w:hAnsi="Meiryo UI"/>
          <w:lang w:eastAsia="ko-KR"/>
        </w:rPr>
      </w:pPr>
    </w:p>
    <w:p w14:paraId="3CB9B6EA" w14:textId="77777777" w:rsidR="0006537B" w:rsidRPr="00E970E2" w:rsidRDefault="0006537B" w:rsidP="0006537B">
      <w:pPr>
        <w:pStyle w:val="RA-Contents"/>
        <w:rPr>
          <w:rFonts w:ascii="Meiryo UI" w:eastAsia="Meiryo UI" w:hAnsi="Meiryo UI"/>
          <w:b/>
          <w:bCs/>
          <w:lang w:eastAsia="ja-JP"/>
        </w:rPr>
      </w:pPr>
      <w:r w:rsidRPr="00E970E2">
        <w:rPr>
          <w:rFonts w:ascii="Meiryo UI" w:eastAsia="Meiryo UI" w:hAnsi="Meiryo UI"/>
          <w:lang w:eastAsia="ja-JP"/>
        </w:rPr>
        <w:t>[攻撃フロー]</w:t>
      </w:r>
    </w:p>
    <w:p w14:paraId="3BAB1283" w14:textId="77777777" w:rsidR="00A12184" w:rsidRPr="00E970E2" w:rsidRDefault="00A12184" w:rsidP="00A12184">
      <w:pPr>
        <w:pStyle w:val="RA-Contents"/>
        <w:rPr>
          <w:rFonts w:ascii="Meiryo UI" w:eastAsia="Meiryo UI" w:hAnsi="Meiryo UI"/>
          <w:lang w:eastAsia="ja-JP"/>
        </w:rPr>
      </w:pPr>
      <w:r w:rsidRPr="00E970E2">
        <w:rPr>
          <w:rFonts w:ascii="Meiryo UI" w:eastAsia="Meiryo UI" w:hAnsi="Meiryo UI"/>
          <w:lang w:eastAsia="ja-JP"/>
        </w:rPr>
        <w:t>1. [実行] Native API (T1106)</w:t>
      </w:r>
    </w:p>
    <w:p w14:paraId="2CF20DD3" w14:textId="77777777" w:rsidR="00A12184" w:rsidRPr="00E970E2" w:rsidRDefault="00A12184" w:rsidP="00A12184">
      <w:pPr>
        <w:pStyle w:val="RA-Contents"/>
        <w:rPr>
          <w:rFonts w:ascii="Meiryo UI" w:eastAsia="Meiryo UI" w:hAnsi="Meiryo UI"/>
          <w:lang w:eastAsia="ja-JP"/>
        </w:rPr>
      </w:pPr>
      <w:r w:rsidRPr="00E970E2">
        <w:rPr>
          <w:rFonts w:ascii="Meiryo UI" w:eastAsia="Meiryo UI" w:hAnsi="Meiryo UI"/>
          <w:lang w:eastAsia="ja-JP"/>
        </w:rPr>
        <w:t xml:space="preserve">   a. DLLサイドロ</w:t>
      </w:r>
      <w:r w:rsidRPr="00E970E2">
        <w:rPr>
          <w:rFonts w:ascii="Meiryo UI" w:eastAsia="Meiryo UI" w:hAnsi="Meiryo UI" w:hint="eastAsia"/>
          <w:lang w:eastAsia="ja-JP"/>
        </w:rPr>
        <w:t>ーディングを実行</w:t>
      </w:r>
    </w:p>
    <w:p w14:paraId="5D091026" w14:textId="77777777" w:rsidR="00A12184" w:rsidRPr="00E970E2" w:rsidRDefault="00A12184" w:rsidP="00A12184">
      <w:pPr>
        <w:pStyle w:val="RA-Contents"/>
        <w:rPr>
          <w:rFonts w:ascii="Meiryo UI" w:eastAsia="Meiryo UI" w:hAnsi="Meiryo UI"/>
        </w:rPr>
      </w:pPr>
      <w:r w:rsidRPr="00E970E2">
        <w:rPr>
          <w:rFonts w:ascii="Meiryo UI" w:eastAsia="Meiryo UI" w:hAnsi="Meiryo UI"/>
          <w:lang w:eastAsia="ja-JP"/>
        </w:rPr>
        <w:t xml:space="preserve">   </w:t>
      </w:r>
      <w:r w:rsidRPr="00E970E2">
        <w:rPr>
          <w:rFonts w:ascii="Meiryo UI" w:eastAsia="Meiryo UI" w:hAnsi="Meiryo UI"/>
        </w:rPr>
        <w:t>b. 正規プロセスを</w:t>
      </w:r>
      <w:r w:rsidRPr="00E970E2">
        <w:rPr>
          <w:rFonts w:ascii="Meiryo UI" w:eastAsia="Meiryo UI" w:hAnsi="Meiryo UI" w:hint="eastAsia"/>
        </w:rPr>
        <w:t>悪用</w:t>
      </w:r>
    </w:p>
    <w:p w14:paraId="3FBD59FF" w14:textId="77777777" w:rsidR="00A12184" w:rsidRPr="00E970E2" w:rsidRDefault="00A12184" w:rsidP="00A12184">
      <w:pPr>
        <w:pStyle w:val="RA-Contents"/>
        <w:rPr>
          <w:rFonts w:ascii="Meiryo UI" w:eastAsia="Meiryo UI" w:hAnsi="Meiryo UI"/>
        </w:rPr>
      </w:pPr>
      <w:r w:rsidRPr="00E970E2">
        <w:rPr>
          <w:rFonts w:ascii="Meiryo UI" w:eastAsia="Meiryo UI" w:hAnsi="Meiryo UI"/>
        </w:rPr>
        <w:t>2. [防御回避] Impersonation (T1656)</w:t>
      </w:r>
    </w:p>
    <w:p w14:paraId="5E325D75" w14:textId="77777777" w:rsidR="00A12184" w:rsidRPr="00E970E2" w:rsidRDefault="00A12184" w:rsidP="00A12184">
      <w:pPr>
        <w:pStyle w:val="RA-Contents"/>
        <w:rPr>
          <w:rFonts w:ascii="Meiryo UI" w:eastAsia="Meiryo UI" w:hAnsi="Meiryo UI"/>
        </w:rPr>
      </w:pPr>
      <w:r w:rsidRPr="00E970E2">
        <w:rPr>
          <w:rFonts w:ascii="Meiryo UI" w:eastAsia="Meiryo UI" w:hAnsi="Meiryo UI"/>
        </w:rPr>
        <w:t xml:space="preserve">   a. シェルコ</w:t>
      </w:r>
      <w:r w:rsidRPr="00E970E2">
        <w:rPr>
          <w:rFonts w:ascii="Meiryo UI" w:eastAsia="Meiryo UI" w:hAnsi="Meiryo UI" w:hint="eastAsia"/>
        </w:rPr>
        <w:t>ードを偽装</w:t>
      </w:r>
    </w:p>
    <w:p w14:paraId="4D3838D4" w14:textId="77777777" w:rsidR="00A12184" w:rsidRPr="00E970E2" w:rsidRDefault="00A12184" w:rsidP="00A12184">
      <w:pPr>
        <w:pStyle w:val="RA-Contents"/>
        <w:rPr>
          <w:rFonts w:ascii="Meiryo UI" w:eastAsia="Meiryo UI" w:hAnsi="Meiryo UI"/>
        </w:rPr>
      </w:pPr>
      <w:r w:rsidRPr="00E970E2">
        <w:rPr>
          <w:rFonts w:ascii="Meiryo UI" w:eastAsia="Meiryo UI" w:hAnsi="Meiryo UI"/>
        </w:rPr>
        <w:t xml:space="preserve">   b. </w:t>
      </w:r>
      <w:r w:rsidRPr="00E970E2">
        <w:rPr>
          <w:rFonts w:ascii="Meiryo UI" w:eastAsia="Meiryo UI" w:hAnsi="Meiryo UI" w:hint="eastAsia"/>
        </w:rPr>
        <w:t>静的解析を回避</w:t>
      </w:r>
    </w:p>
    <w:p w14:paraId="00E9095E" w14:textId="77777777" w:rsidR="00A12184" w:rsidRPr="00E970E2" w:rsidRDefault="00A12184" w:rsidP="00A12184">
      <w:pPr>
        <w:pStyle w:val="RA-Contents"/>
        <w:rPr>
          <w:rFonts w:ascii="Meiryo UI" w:eastAsia="Meiryo UI" w:hAnsi="Meiryo UI"/>
        </w:rPr>
      </w:pPr>
      <w:r w:rsidRPr="00E970E2">
        <w:rPr>
          <w:rFonts w:ascii="Meiryo UI" w:eastAsia="Meiryo UI" w:hAnsi="Meiryo UI"/>
        </w:rPr>
        <w:t>3. [認証情報取得] LSASS Memory (T1003.001)</w:t>
      </w:r>
    </w:p>
    <w:p w14:paraId="0719014A" w14:textId="77777777" w:rsidR="00A12184" w:rsidRPr="00E970E2" w:rsidRDefault="00A12184" w:rsidP="00A12184">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認</w:t>
      </w:r>
      <w:r w:rsidRPr="00E970E2">
        <w:rPr>
          <w:rFonts w:ascii="Meiryo UI" w:eastAsia="Meiryo UI" w:hAnsi="Meiryo UI" w:hint="eastAsia"/>
          <w:lang w:eastAsia="ja-JP"/>
        </w:rPr>
        <w:t>証情報を抽出</w:t>
      </w:r>
    </w:p>
    <w:p w14:paraId="655338D1" w14:textId="77777777" w:rsidR="00A12184" w:rsidRPr="00E970E2" w:rsidRDefault="00A12184" w:rsidP="00A12184">
      <w:pPr>
        <w:pStyle w:val="RA-Contents"/>
        <w:rPr>
          <w:rFonts w:ascii="Meiryo UI" w:eastAsia="Meiryo UI" w:hAnsi="Meiryo UI"/>
          <w:lang w:eastAsia="ja-JP"/>
        </w:rPr>
      </w:pPr>
      <w:r w:rsidRPr="00E970E2">
        <w:rPr>
          <w:rFonts w:ascii="Meiryo UI" w:eastAsia="Meiryo UI" w:hAnsi="Meiryo UI"/>
          <w:lang w:eastAsia="ja-JP"/>
        </w:rPr>
        <w:lastRenderedPageBreak/>
        <w:t xml:space="preserve">   b. 機密情報へアクセス</w:t>
      </w:r>
    </w:p>
    <w:p w14:paraId="44B79376" w14:textId="77777777" w:rsidR="00A12184" w:rsidRPr="00E970E2" w:rsidRDefault="00A12184" w:rsidP="00A12184">
      <w:pPr>
        <w:pStyle w:val="RA-Contents"/>
        <w:rPr>
          <w:rFonts w:ascii="Meiryo UI" w:eastAsia="Meiryo UI" w:hAnsi="Meiryo UI"/>
        </w:rPr>
      </w:pPr>
      <w:r w:rsidRPr="00E970E2">
        <w:rPr>
          <w:rFonts w:ascii="Meiryo UI" w:eastAsia="Meiryo UI" w:hAnsi="Meiryo UI"/>
        </w:rPr>
        <w:t>4. [防御回避] File Deletion (T1107)</w:t>
      </w:r>
    </w:p>
    <w:p w14:paraId="51A0FCD1" w14:textId="77777777" w:rsidR="00A12184" w:rsidRPr="00E970E2" w:rsidRDefault="00A12184" w:rsidP="00A12184">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痕跡を削除</w:t>
      </w:r>
    </w:p>
    <w:p w14:paraId="280FCDCC" w14:textId="77777777" w:rsidR="0006537B" w:rsidRPr="00E970E2" w:rsidRDefault="00A12184" w:rsidP="00A12184">
      <w:pPr>
        <w:pStyle w:val="RA-Contents"/>
        <w:rPr>
          <w:rFonts w:ascii="Meiryo UI" w:eastAsia="Meiryo UI" w:hAnsi="Meiryo UI"/>
          <w:lang w:eastAsia="ko-KR"/>
        </w:rPr>
      </w:pPr>
      <w:r w:rsidRPr="00E970E2">
        <w:rPr>
          <w:rFonts w:ascii="Meiryo UI" w:eastAsia="Meiryo UI" w:hAnsi="Meiryo UI"/>
          <w:lang w:eastAsia="ja-JP"/>
        </w:rPr>
        <w:t xml:space="preserve">   b. ア</w:t>
      </w:r>
      <w:r w:rsidRPr="00E970E2">
        <w:rPr>
          <w:rFonts w:ascii="Meiryo UI" w:eastAsia="Meiryo UI" w:hAnsi="Meiryo UI" w:hint="eastAsia"/>
          <w:lang w:eastAsia="ja-JP"/>
        </w:rPr>
        <w:t>ーティファクトを整理</w:t>
      </w:r>
    </w:p>
    <w:p w14:paraId="0156C5DB" w14:textId="77777777" w:rsidR="00686EA6" w:rsidRPr="00E970E2" w:rsidRDefault="00686EA6" w:rsidP="00A12184">
      <w:pPr>
        <w:pStyle w:val="RA-Contents"/>
        <w:rPr>
          <w:rFonts w:ascii="Meiryo UI" w:eastAsia="Meiryo UI" w:hAnsi="Meiryo UI"/>
          <w:lang w:eastAsia="ko-KR"/>
        </w:rPr>
      </w:pPr>
    </w:p>
    <w:p w14:paraId="78F1259E" w14:textId="77777777" w:rsidR="0006537B" w:rsidRPr="00E970E2" w:rsidRDefault="0006537B" w:rsidP="0006537B">
      <w:pPr>
        <w:pStyle w:val="RA-Contents"/>
        <w:numPr>
          <w:ilvl w:val="0"/>
          <w:numId w:val="60"/>
        </w:numPr>
        <w:rPr>
          <w:rFonts w:ascii="Meiryo UI" w:eastAsia="Meiryo UI" w:hAnsi="Meiryo UI"/>
        </w:rPr>
      </w:pPr>
      <w:r w:rsidRPr="00E970E2">
        <w:rPr>
          <w:rFonts w:ascii="Meiryo UI" w:eastAsia="Meiryo UI" w:hAnsi="Meiryo UI"/>
        </w:rPr>
        <w:t>SectorB22 used DOPLUGS マルウェア Disguised as U.S. Diplomatic Briefings (2026-01-23)</w:t>
      </w:r>
    </w:p>
    <w:p w14:paraId="563D0E0B" w14:textId="77777777" w:rsidR="0006537B" w:rsidRPr="00E970E2" w:rsidRDefault="0006537B" w:rsidP="0006537B">
      <w:pPr>
        <w:pStyle w:val="RA-Contents"/>
        <w:rPr>
          <w:rFonts w:ascii="Meiryo UI" w:eastAsia="Meiryo UI" w:hAnsi="Meiryo UI"/>
        </w:rPr>
      </w:pPr>
      <w:hyperlink r:id="rId44">
        <w:r w:rsidRPr="00E970E2">
          <w:rPr>
            <w:rFonts w:ascii="Meiryo UI" w:eastAsia="Meiryo UI" w:hAnsi="Meiryo UI"/>
            <w:color w:val="0000FF"/>
            <w:u w:val="single"/>
          </w:rPr>
          <w:t>https://cti.nshc.net/events/view/22521</w:t>
        </w:r>
      </w:hyperlink>
    </w:p>
    <w:p w14:paraId="7F5093BC" w14:textId="77777777" w:rsidR="0075116E" w:rsidRPr="00E970E2" w:rsidRDefault="0075116E" w:rsidP="0075116E">
      <w:pPr>
        <w:pStyle w:val="RA-Contents"/>
        <w:rPr>
          <w:rFonts w:ascii="Meiryo UI" w:eastAsia="Meiryo UI" w:hAnsi="Meiryo UI"/>
          <w:lang w:eastAsia="ja-JP"/>
        </w:rPr>
      </w:pPr>
      <w:r w:rsidRPr="00E970E2">
        <w:rPr>
          <w:rFonts w:ascii="Meiryo UI" w:eastAsia="Meiryo UI" w:hAnsi="Meiryo UI"/>
          <w:lang w:eastAsia="ja-JP"/>
        </w:rPr>
        <w:t>攻</w:t>
      </w:r>
      <w:r w:rsidRPr="00E970E2">
        <w:rPr>
          <w:rFonts w:ascii="Meiryo UI" w:eastAsia="Meiryo UI" w:hAnsi="Meiryo UI" w:cs="ＭＳ 明朝" w:hint="eastAsia"/>
          <w:lang w:eastAsia="ja-JP"/>
        </w:rPr>
        <w:t>撃対</w:t>
      </w:r>
      <w:r w:rsidRPr="00E970E2">
        <w:rPr>
          <w:rFonts w:ascii="Meiryo UI" w:eastAsia="Meiryo UI" w:hAnsi="Meiryo UI" w:cs="Malgun Gothic" w:hint="eastAsia"/>
          <w:lang w:eastAsia="ja-JP"/>
        </w:rPr>
        <w:t>象産業</w:t>
      </w:r>
      <w:r w:rsidRPr="00E970E2">
        <w:rPr>
          <w:rFonts w:ascii="Meiryo UI" w:eastAsia="Meiryo UI" w:hAnsi="Meiryo UI"/>
          <w:lang w:eastAsia="ja-JP"/>
        </w:rPr>
        <w:t>: 政府</w:t>
      </w:r>
      <w:r w:rsidRPr="00E970E2">
        <w:rPr>
          <w:rFonts w:ascii="Meiryo UI" w:eastAsia="Meiryo UI" w:hAnsi="Meiryo UI" w:cs="Noto Sans KR" w:hint="eastAsia"/>
          <w:lang w:eastAsia="ja-JP"/>
        </w:rPr>
        <w:t>・</w:t>
      </w:r>
      <w:r w:rsidRPr="00E970E2">
        <w:rPr>
          <w:rFonts w:ascii="Meiryo UI" w:eastAsia="Meiryo UI" w:hAnsi="Meiryo UI" w:cs="Malgun Gothic" w:hint="eastAsia"/>
          <w:lang w:eastAsia="ja-JP"/>
        </w:rPr>
        <w:t>行政</w:t>
      </w:r>
      <w:r w:rsidRPr="00E970E2">
        <w:rPr>
          <w:rFonts w:ascii="Meiryo UI" w:eastAsia="Meiryo UI" w:hAnsi="Meiryo UI"/>
          <w:lang w:eastAsia="ja-JP"/>
        </w:rPr>
        <w:t>, 外交</w:t>
      </w:r>
    </w:p>
    <w:p w14:paraId="51408809" w14:textId="77777777" w:rsidR="0006537B" w:rsidRPr="00E970E2" w:rsidRDefault="0006537B" w:rsidP="0006537B">
      <w:pPr>
        <w:pStyle w:val="RA-Contents"/>
        <w:rPr>
          <w:rFonts w:ascii="Meiryo UI" w:eastAsia="Meiryo UI" w:hAnsi="Meiryo UI"/>
          <w:lang w:eastAsia="ko-KR"/>
        </w:rPr>
      </w:pPr>
    </w:p>
    <w:p w14:paraId="33AF9AF6"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2025年12月末から2026年1月中旬まで、隠密なサイバー諜報キャンペーンが多様な地域で外交、選挙、国際調整に関与する関係者を対象に進行された。攻撃は合法的なアメリカ関連政策アップデートに偽装した外交メールで始まった。被害者はこの欺瞞的に本物のように見えるドキュメントを開くように騙され、ドキュメントを開くだけでマルウェアが活性化された。このドキュメントの背後には、情報を静かに収集するよう設計された修正版のPlugX マルウェアがあった。このマルウェア変種であるDOPLUGSはダウンロード機能をさらに強調し、ペイロード抽出のためにPowerShellを使用し、DLLハイジャッキングを通じて実行された。キャンペーンは外交会議や選挙といったテーマを標的にし、本物の通信を模倣して信頼性を高めた。サンプル全体にわたる一貫したパターンは、実際の地政学的事件に関連する誘引を含み、ソフトウェアの欠陥を悪用するのではなく、高度な社会工学技術を示した。攻撃の背後には、既知の脅威行為者と関連する技術とインフラがあり、持続的なアクセスとデータ収集のために確立された方法論に依存していることを強調する。</w:t>
      </w:r>
    </w:p>
    <w:p w14:paraId="72D89319" w14:textId="77777777" w:rsidR="0006537B" w:rsidRPr="00E970E2" w:rsidRDefault="0006537B" w:rsidP="0006537B">
      <w:pPr>
        <w:pStyle w:val="RA-Contents"/>
        <w:rPr>
          <w:rFonts w:ascii="Meiryo UI" w:eastAsia="Meiryo UI" w:hAnsi="Meiryo UI"/>
          <w:lang w:eastAsia="ko-KR"/>
        </w:rPr>
      </w:pPr>
    </w:p>
    <w:p w14:paraId="79902E13" w14:textId="77777777" w:rsidR="0006537B" w:rsidRPr="00E970E2" w:rsidRDefault="0006537B" w:rsidP="0006537B">
      <w:pPr>
        <w:pStyle w:val="RA-Contents"/>
        <w:rPr>
          <w:rFonts w:ascii="Meiryo UI" w:eastAsia="Meiryo UI" w:hAnsi="Meiryo UI"/>
          <w:b/>
          <w:bCs/>
          <w:lang w:eastAsia="ja-JP"/>
        </w:rPr>
      </w:pPr>
      <w:r w:rsidRPr="00E970E2">
        <w:rPr>
          <w:rFonts w:ascii="Meiryo UI" w:eastAsia="Meiryo UI" w:hAnsi="Meiryo UI"/>
          <w:lang w:eastAsia="ja-JP"/>
        </w:rPr>
        <w:t>[攻撃フロー]</w:t>
      </w:r>
    </w:p>
    <w:p w14:paraId="2B4482D1"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1. [初期アクセス] Spearphishing Attachment (T1566.001)</w:t>
      </w:r>
    </w:p>
    <w:p w14:paraId="7E5B65C3"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a. 外交政策アップデートで偽装したメール送信</w:t>
      </w:r>
    </w:p>
    <w:p w14:paraId="135BE1E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悪性文書を添付して被害者の文書閲覧を誘導</w:t>
      </w:r>
    </w:p>
    <w:p w14:paraId="46F527C4"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2. [実行] User 実行 (T1204)</w:t>
      </w:r>
    </w:p>
    <w:p w14:paraId="4603586E"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a. 文書閲覧過程でマルウェア実行</w:t>
      </w:r>
    </w:p>
    <w:p w14:paraId="09643FB8"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文書内部トリガーを通じてマルウェアペイロードを活性化</w:t>
      </w:r>
    </w:p>
    <w:p w14:paraId="65ED1B75"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3. [実行] Command and Scripting Interpreter: PowerShell (T1059.001)</w:t>
      </w:r>
    </w:p>
    <w:p w14:paraId="54433863"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PowerShellを利用したペイロード抽出</w:t>
      </w:r>
    </w:p>
    <w:p w14:paraId="31D7027C"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追加の悪性コンポーネントのローディング</w:t>
      </w:r>
    </w:p>
    <w:p w14:paraId="208724B1"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4. [防御回避] DLL Search Order Hijacking (T1574.001)</w:t>
      </w:r>
    </w:p>
    <w:p w14:paraId="7B976560"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DLL ハイジャッキングを利用したマルウェア実行</w:t>
      </w:r>
    </w:p>
    <w:p w14:paraId="7A191439"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正常アプリケーションローディング過程悪用</w:t>
      </w:r>
    </w:p>
    <w:p w14:paraId="2F29D4C1"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5. [情報収集] Data from Local System (T1005)</w:t>
      </w:r>
    </w:p>
    <w:p w14:paraId="72D3C84D"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感染システムでファイルおよびユーザーデータ収集</w:t>
      </w:r>
    </w:p>
    <w:p w14:paraId="41B82A28"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外交および政策関連情報の確保</w:t>
      </w:r>
    </w:p>
    <w:p w14:paraId="513627DB"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6. [コマンド・アンド・コントロール] Application Layer Protocol: Web Protocols (T1071.001)</w:t>
      </w:r>
    </w:p>
    <w:p w14:paraId="25A3E8E8"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リモートサーバーとの通信を通じたコマンド受信</w:t>
      </w:r>
    </w:p>
    <w:p w14:paraId="1C2AD8C9"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収集された情報の転送</w:t>
      </w:r>
    </w:p>
    <w:p w14:paraId="32CB5BF4" w14:textId="77777777" w:rsidR="0006537B" w:rsidRPr="00E970E2" w:rsidRDefault="0006537B" w:rsidP="0006537B">
      <w:pPr>
        <w:pStyle w:val="RA-Contents"/>
        <w:rPr>
          <w:rFonts w:ascii="Meiryo UI" w:eastAsia="Meiryo UI" w:hAnsi="Meiryo UI"/>
          <w:lang w:eastAsia="ko-KR"/>
        </w:rPr>
      </w:pPr>
    </w:p>
    <w:p w14:paraId="3E937DAD" w14:textId="77777777" w:rsidR="0006537B" w:rsidRPr="00E970E2" w:rsidRDefault="0006537B" w:rsidP="0006537B">
      <w:pPr>
        <w:pStyle w:val="RA-Contents"/>
        <w:numPr>
          <w:ilvl w:val="0"/>
          <w:numId w:val="60"/>
        </w:numPr>
        <w:rPr>
          <w:rFonts w:ascii="Meiryo UI" w:eastAsia="Meiryo UI" w:hAnsi="Meiryo UI"/>
        </w:rPr>
      </w:pPr>
      <w:r w:rsidRPr="00E970E2">
        <w:rPr>
          <w:rFonts w:ascii="Meiryo UI" w:eastAsia="Meiryo UI" w:hAnsi="Meiryo UI"/>
          <w:b/>
        </w:rPr>
        <w:t>SectorB22 used CoolClient Backdoor for Cyber Espionage in Asia (2026-01-27)</w:t>
      </w:r>
    </w:p>
    <w:p w14:paraId="3B492E1D" w14:textId="77777777" w:rsidR="0006537B" w:rsidRPr="00E970E2" w:rsidRDefault="0006537B" w:rsidP="0006537B">
      <w:pPr>
        <w:pStyle w:val="RA-Contents"/>
        <w:rPr>
          <w:rFonts w:ascii="Meiryo UI" w:eastAsia="Meiryo UI" w:hAnsi="Meiryo UI"/>
        </w:rPr>
      </w:pPr>
      <w:hyperlink r:id="rId45">
        <w:r w:rsidRPr="00E970E2">
          <w:rPr>
            <w:rFonts w:ascii="Meiryo UI" w:eastAsia="Meiryo UI" w:hAnsi="Meiryo UI"/>
            <w:color w:val="0000FF"/>
            <w:u w:val="single"/>
          </w:rPr>
          <w:t>https://cti.nshc.net/events/view/22137</w:t>
        </w:r>
      </w:hyperlink>
    </w:p>
    <w:p w14:paraId="017AE754" w14:textId="77777777" w:rsidR="00B50AFA" w:rsidRPr="00E970E2" w:rsidRDefault="00B50AFA" w:rsidP="00B50AFA">
      <w:pPr>
        <w:pStyle w:val="RA-Contents"/>
        <w:rPr>
          <w:rFonts w:ascii="Meiryo UI" w:eastAsia="Meiryo UI" w:hAnsi="Meiryo UI"/>
          <w:lang w:eastAsia="ja-JP"/>
        </w:rPr>
      </w:pPr>
      <w:r w:rsidRPr="00E970E2">
        <w:rPr>
          <w:rFonts w:ascii="Meiryo UI" w:eastAsia="Meiryo UI" w:hAnsi="Meiryo UI"/>
          <w:lang w:eastAsia="ja-JP"/>
        </w:rPr>
        <w:lastRenderedPageBreak/>
        <w:t>攻</w:t>
      </w:r>
      <w:r w:rsidRPr="00E970E2">
        <w:rPr>
          <w:rFonts w:ascii="Meiryo UI" w:eastAsia="Meiryo UI" w:hAnsi="Meiryo UI" w:cs="ＭＳ 明朝" w:hint="eastAsia"/>
          <w:lang w:eastAsia="ja-JP"/>
        </w:rPr>
        <w:t>撃対</w:t>
      </w:r>
      <w:r w:rsidRPr="00E970E2">
        <w:rPr>
          <w:rFonts w:ascii="Meiryo UI" w:eastAsia="Meiryo UI" w:hAnsi="Meiryo UI" w:cs="Malgun Gothic" w:hint="eastAsia"/>
          <w:lang w:eastAsia="ja-JP"/>
        </w:rPr>
        <w:t>象産業</w:t>
      </w:r>
      <w:r w:rsidRPr="00E970E2">
        <w:rPr>
          <w:rFonts w:ascii="Meiryo UI" w:eastAsia="Meiryo UI" w:hAnsi="Meiryo UI"/>
          <w:lang w:eastAsia="ja-JP"/>
        </w:rPr>
        <w:t>: 政府</w:t>
      </w:r>
      <w:r w:rsidRPr="00E970E2">
        <w:rPr>
          <w:rFonts w:ascii="Meiryo UI" w:eastAsia="Meiryo UI" w:hAnsi="Meiryo UI" w:cs="Noto Sans KR" w:hint="eastAsia"/>
          <w:lang w:eastAsia="ja-JP"/>
        </w:rPr>
        <w:t>・</w:t>
      </w:r>
      <w:r w:rsidRPr="00E970E2">
        <w:rPr>
          <w:rFonts w:ascii="Meiryo UI" w:eastAsia="Meiryo UI" w:hAnsi="Meiryo UI" w:cs="Malgun Gothic" w:hint="eastAsia"/>
          <w:lang w:eastAsia="ja-JP"/>
        </w:rPr>
        <w:t>行政</w:t>
      </w:r>
    </w:p>
    <w:p w14:paraId="63093E5B" w14:textId="77777777" w:rsidR="0006537B" w:rsidRPr="00E970E2" w:rsidRDefault="0006537B" w:rsidP="0006537B">
      <w:pPr>
        <w:pStyle w:val="RA-Contents"/>
        <w:rPr>
          <w:rFonts w:ascii="Meiryo UI" w:eastAsia="Meiryo UI" w:hAnsi="Meiryo UI"/>
          <w:lang w:eastAsia="ko-KR"/>
        </w:rPr>
      </w:pPr>
    </w:p>
    <w:p w14:paraId="74AA15C7"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過去数年間、アジアとヨーロッパの政府機関を主に対象とした精巧なサイバー諜報作戦が観察された。特に東南アジアに集中している。ある脅威グループは、CoolClient バックドア、ToneShell、PlugX、Qreverse、ブラウザログインデータ情報窃取型マルウェア、そしてデータ流出および偵察作業のための複数のスクリプトを含む高度なツールセットを活用した。2025年には、CoolClient バックドアが顕著に強化され、ミャンマー、モンゴル、マレーシア、ロシアなど複数の国に配布され、主に合法的に署名された実行ファイルを使用してマルウェア DLLをロードするDLLサイドローディングを通じて実行された。CoolClientの機能は、システム情報収集、ファイル操作、キーロギング、TCPトンネリング、リバースプロキシ設定を含み、クリップボード監視とHTTPプロキシ資格情報スニッフィングのための新しい機能も追加された。脅威行為者はまた、複数のブラウザに影響を与えるブラウザログインデータ情報窃取型マルウェアとバッチファイルおよびPowerShellスクリプトのようなスクリプトを使用してブラウザ資格情報を窃取し、データ圧縮および流出を通じて文書窃盗を行った。このキャンペーンは、ユーザー活動監視に対する戦略的転換とシステムセキュリティに対する持続的な脅威を示している。</w:t>
      </w:r>
    </w:p>
    <w:p w14:paraId="3C126E1A" w14:textId="77777777" w:rsidR="0006537B" w:rsidRPr="00E970E2" w:rsidRDefault="0006537B" w:rsidP="0006537B">
      <w:pPr>
        <w:pStyle w:val="RA-Contents"/>
        <w:rPr>
          <w:rFonts w:ascii="Meiryo UI" w:eastAsia="Meiryo UI" w:hAnsi="Meiryo UI"/>
          <w:lang w:eastAsia="ko-KR"/>
        </w:rPr>
      </w:pPr>
    </w:p>
    <w:p w14:paraId="2A16AA32" w14:textId="77777777" w:rsidR="0006537B" w:rsidRPr="00E970E2" w:rsidRDefault="0006537B" w:rsidP="0006537B">
      <w:pPr>
        <w:pStyle w:val="RA-Contents"/>
        <w:rPr>
          <w:rFonts w:ascii="Meiryo UI" w:eastAsia="Meiryo UI" w:hAnsi="Meiryo UI"/>
          <w:b/>
          <w:bCs/>
          <w:lang w:eastAsia="ko-KR"/>
        </w:rPr>
      </w:pPr>
      <w:r w:rsidRPr="00E970E2">
        <w:rPr>
          <w:rFonts w:ascii="Meiryo UI" w:eastAsia="Meiryo UI" w:hAnsi="Meiryo UI"/>
        </w:rPr>
        <w:t>[攻撃フロー]</w:t>
      </w:r>
    </w:p>
    <w:p w14:paraId="428C1655"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1. [実行] Command and Scripting Interpreter: Windows Command Shell (T1059.003)</w:t>
      </w:r>
    </w:p>
    <w:p w14:paraId="13419060"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a. バッチスクリプトを利用したマルウェア作業実行</w:t>
      </w:r>
    </w:p>
    <w:p w14:paraId="554C7004"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追加ペイロードのロードおよび実行トリガー</w:t>
      </w:r>
    </w:p>
    <w:p w14:paraId="70722BAE"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2. [実行] Command and Scripting Interpreter: PowerShell (T1059.001)</w:t>
      </w:r>
    </w:p>
    <w:p w14:paraId="6702B76E"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PowerShell スクリプトを通じて追加のマルウェアコンポーネントを実行</w:t>
      </w:r>
    </w:p>
    <w:p w14:paraId="6E43F583"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データ収集およびシステム作業の実行</w:t>
      </w:r>
    </w:p>
    <w:p w14:paraId="402E9AC6"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3. [防御回避] DLL Side-Loading (T1574.002)</w:t>
      </w:r>
    </w:p>
    <w:p w14:paraId="56F4854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正常に署名された実行ファイルを利用したマルウェア DLLロード</w:t>
      </w:r>
    </w:p>
    <w:p w14:paraId="7DA8FAF5"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合法プロセスを通じて CoolClient バックドア実行</w:t>
      </w:r>
    </w:p>
    <w:p w14:paraId="56B07BDE"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4. [認証情報取得] Credentials from Web Browsers (T1555.003)</w:t>
      </w:r>
    </w:p>
    <w:p w14:paraId="4B8CDF05"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ブラウザログインデータベースアクセス</w:t>
      </w:r>
    </w:p>
    <w:p w14:paraId="7654A7D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保存されたアカウント資格情報の収集</w:t>
      </w:r>
    </w:p>
    <w:p w14:paraId="28B6F76F"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5. [Discovery] System Information Discovery (T1082)</w:t>
      </w:r>
    </w:p>
    <w:p w14:paraId="0E3F369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システム環境およびオペレーティングシステム情報の収集</w:t>
      </w:r>
    </w:p>
    <w:p w14:paraId="2A1D18F7"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感染ホストの構成</w:t>
      </w:r>
      <w:r w:rsidR="00DE5E7D" w:rsidRPr="00E970E2">
        <w:rPr>
          <w:rFonts w:ascii="Meiryo UI" w:eastAsia="Meiryo UI" w:hAnsi="Meiryo UI"/>
          <w:lang w:eastAsia="ja-JP"/>
        </w:rPr>
        <w:t>情報収集</w:t>
      </w:r>
    </w:p>
    <w:p w14:paraId="39538FBA"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6. [情報収集] Clipboard Data (T1115)</w:t>
      </w:r>
    </w:p>
    <w:p w14:paraId="55BD9DCC" w14:textId="77777777" w:rsidR="0006537B" w:rsidRPr="00E970E2" w:rsidRDefault="0006537B" w:rsidP="0006537B">
      <w:pPr>
        <w:pStyle w:val="RA-Contents"/>
        <w:ind w:firstLineChars="200" w:firstLine="400"/>
        <w:rPr>
          <w:rFonts w:ascii="Meiryo UI" w:eastAsia="Meiryo UI" w:hAnsi="Meiryo UI"/>
          <w:lang w:eastAsia="ko-KR"/>
        </w:rPr>
      </w:pPr>
      <w:r w:rsidRPr="00E970E2">
        <w:rPr>
          <w:rFonts w:ascii="Meiryo UI" w:eastAsia="Meiryo UI" w:hAnsi="Meiryo UI"/>
          <w:lang w:eastAsia="ja-JP"/>
        </w:rPr>
        <w:t>a. クリップボードデータのモニタリング</w:t>
      </w:r>
    </w:p>
    <w:p w14:paraId="665B8308"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ユーザー活動情報の収集</w:t>
      </w:r>
    </w:p>
    <w:p w14:paraId="5FBEC7A2"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7. [情報収集] Input Capture: Keylogging (T1056.001)</w:t>
      </w:r>
    </w:p>
    <w:p w14:paraId="34FD8A1D" w14:textId="77777777" w:rsidR="0006537B" w:rsidRPr="00E970E2" w:rsidRDefault="0006537B" w:rsidP="0006537B">
      <w:pPr>
        <w:pStyle w:val="RA-Contents"/>
        <w:ind w:firstLineChars="200" w:firstLine="400"/>
        <w:rPr>
          <w:rFonts w:ascii="Meiryo UI" w:eastAsia="Meiryo UI" w:hAnsi="Meiryo UI"/>
          <w:lang w:eastAsia="ko-KR"/>
        </w:rPr>
      </w:pPr>
      <w:r w:rsidRPr="00E970E2">
        <w:rPr>
          <w:rFonts w:ascii="Meiryo UI" w:eastAsia="Meiryo UI" w:hAnsi="Meiryo UI"/>
          <w:lang w:eastAsia="ja-JP"/>
        </w:rPr>
        <w:t>a. キー入力記録収集</w:t>
      </w:r>
    </w:p>
    <w:p w14:paraId="7DA84276"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ユーザーアカウントおよび機密情報の確保</w:t>
      </w:r>
    </w:p>
    <w:p w14:paraId="3B0AB775"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8. [データ流出] Archive Collected Data (T1560)</w:t>
      </w:r>
    </w:p>
    <w:p w14:paraId="252CD075"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a. 収集されたファイルと文書を圧縮</w:t>
      </w:r>
    </w:p>
    <w:p w14:paraId="4345E0E2"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外部転送のためのデータパッケージング</w:t>
      </w:r>
    </w:p>
    <w:p w14:paraId="6AD129C5"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9. [データ流出] データ流出 Over C2 Channel (T1041)</w:t>
      </w:r>
    </w:p>
    <w:p w14:paraId="753C6B71" w14:textId="77777777" w:rsidR="0006537B" w:rsidRPr="00E970E2" w:rsidRDefault="0006537B" w:rsidP="0006537B">
      <w:pPr>
        <w:pStyle w:val="RA-Contents"/>
        <w:ind w:firstLineChars="200" w:firstLine="400"/>
        <w:rPr>
          <w:rFonts w:ascii="Meiryo UI" w:eastAsia="Meiryo UI" w:hAnsi="Meiryo UI"/>
          <w:lang w:eastAsia="ko-KR"/>
        </w:rPr>
      </w:pPr>
      <w:r w:rsidRPr="00E970E2">
        <w:rPr>
          <w:rFonts w:ascii="Meiryo UI" w:eastAsia="Meiryo UI" w:hAnsi="Meiryo UI"/>
          <w:lang w:eastAsia="ko-KR"/>
        </w:rPr>
        <w:t xml:space="preserve">a. </w:t>
      </w:r>
      <w:r w:rsidRPr="00E970E2">
        <w:rPr>
          <w:rFonts w:ascii="Meiryo UI" w:eastAsia="Meiryo UI" w:hAnsi="Meiryo UI" w:cs="ＭＳ 明朝" w:hint="eastAsia"/>
          <w:lang w:eastAsia="ko-KR"/>
        </w:rPr>
        <w:t>圧</w:t>
      </w:r>
      <w:r w:rsidRPr="00E970E2">
        <w:rPr>
          <w:rFonts w:ascii="Meiryo UI" w:eastAsia="Meiryo UI" w:hAnsi="Meiryo UI" w:cs="Malgun Gothic" w:hint="eastAsia"/>
          <w:lang w:eastAsia="ko-KR"/>
        </w:rPr>
        <w:t>縮されたデ</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タを外部サ</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バ</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へ</w:t>
      </w:r>
      <w:r w:rsidRPr="00E970E2">
        <w:rPr>
          <w:rFonts w:ascii="Meiryo UI" w:eastAsia="Meiryo UI" w:hAnsi="Meiryo UI" w:cs="Noto Sans KR" w:hint="eastAsia"/>
          <w:lang w:eastAsia="ko-KR"/>
        </w:rPr>
        <w:t>転</w:t>
      </w:r>
      <w:r w:rsidRPr="00E970E2">
        <w:rPr>
          <w:rFonts w:ascii="Meiryo UI" w:eastAsia="Meiryo UI" w:hAnsi="Meiryo UI" w:cs="Malgun Gothic" w:hint="eastAsia"/>
          <w:lang w:eastAsia="ko-KR"/>
        </w:rPr>
        <w:t>送</w:t>
      </w:r>
    </w:p>
    <w:p w14:paraId="29F2B813"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w:t>
      </w:r>
      <w:r w:rsidRPr="00E970E2">
        <w:rPr>
          <w:rFonts w:ascii="Meiryo UI" w:eastAsia="Meiryo UI" w:hAnsi="Meiryo UI"/>
          <w:lang w:eastAsia="ja-JP"/>
        </w:rPr>
        <w:t>b. 文書および収集情報の流出</w:t>
      </w:r>
    </w:p>
    <w:p w14:paraId="5F8C8BA4"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lastRenderedPageBreak/>
        <w:t>10. [コマンド・アンド・コントロール] Application Layer Protocol: Web Protocols (T1071.001)</w:t>
      </w:r>
    </w:p>
    <w:p w14:paraId="2DD5EB25"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ko-KR"/>
        </w:rPr>
        <w:t>a. HTTPベ</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スの通信を通じてコマンドを受</w:t>
      </w:r>
      <w:r w:rsidRPr="00E970E2">
        <w:rPr>
          <w:rFonts w:ascii="Meiryo UI" w:eastAsia="Meiryo UI" w:hAnsi="Meiryo UI"/>
          <w:lang w:eastAsia="ko-KR"/>
        </w:rPr>
        <w:t>信</w:t>
      </w:r>
    </w:p>
    <w:p w14:paraId="02AAB8BF"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w:t>
      </w:r>
      <w:r w:rsidRPr="00E970E2">
        <w:rPr>
          <w:rFonts w:ascii="Meiryo UI" w:eastAsia="Meiryo UI" w:hAnsi="Meiryo UI"/>
          <w:lang w:eastAsia="ja-JP"/>
        </w:rPr>
        <w:t>b. リモートサーバーと持続的な通信を維持</w:t>
      </w:r>
    </w:p>
    <w:p w14:paraId="6A7E23BE" w14:textId="77777777" w:rsidR="0006537B" w:rsidRPr="00E970E2" w:rsidRDefault="0006537B" w:rsidP="0006537B">
      <w:pPr>
        <w:pStyle w:val="RA-Contents"/>
        <w:rPr>
          <w:rFonts w:ascii="Meiryo UI" w:eastAsia="Meiryo UI" w:hAnsi="Meiryo UI"/>
          <w:lang w:eastAsia="ko-KR"/>
        </w:rPr>
      </w:pPr>
    </w:p>
    <w:p w14:paraId="042E1E40" w14:textId="77777777" w:rsidR="0006537B" w:rsidRPr="00E970E2" w:rsidRDefault="0006537B" w:rsidP="0006537B">
      <w:pPr>
        <w:pStyle w:val="RA-Contents"/>
        <w:numPr>
          <w:ilvl w:val="0"/>
          <w:numId w:val="60"/>
        </w:numPr>
        <w:rPr>
          <w:rFonts w:ascii="Meiryo UI" w:eastAsia="Meiryo UI" w:hAnsi="Meiryo UI"/>
        </w:rPr>
      </w:pPr>
      <w:r w:rsidRPr="00E970E2">
        <w:rPr>
          <w:rFonts w:ascii="Meiryo UI" w:eastAsia="Meiryo UI" w:hAnsi="Meiryo UI"/>
          <w:b/>
        </w:rPr>
        <w:t>SectorB35 used RCE to exploit BeyondTrust remote support software (2026-02-20)</w:t>
      </w:r>
    </w:p>
    <w:p w14:paraId="784B28C8" w14:textId="77777777" w:rsidR="0006537B" w:rsidRPr="00E970E2" w:rsidRDefault="0006537B" w:rsidP="0006537B">
      <w:pPr>
        <w:pStyle w:val="RA-Contents"/>
        <w:rPr>
          <w:rFonts w:ascii="Meiryo UI" w:eastAsia="Meiryo UI" w:hAnsi="Meiryo UI"/>
        </w:rPr>
      </w:pPr>
      <w:hyperlink r:id="rId46">
        <w:r w:rsidRPr="00E970E2">
          <w:rPr>
            <w:rFonts w:ascii="Meiryo UI" w:eastAsia="Meiryo UI" w:hAnsi="Meiryo UI"/>
            <w:color w:val="0000FF"/>
            <w:u w:val="single"/>
          </w:rPr>
          <w:t>https://cti.nshc.net/events/view/22637</w:t>
        </w:r>
      </w:hyperlink>
    </w:p>
    <w:p w14:paraId="76686EF3" w14:textId="77777777" w:rsidR="001E0DA8" w:rsidRPr="00E970E2" w:rsidRDefault="001E0DA8" w:rsidP="001E0DA8">
      <w:pPr>
        <w:pStyle w:val="RA-Contents"/>
        <w:rPr>
          <w:rFonts w:ascii="Meiryo UI" w:eastAsia="Meiryo UI" w:hAnsi="Meiryo UI"/>
          <w:lang w:eastAsia="ja-JP"/>
        </w:rPr>
      </w:pPr>
      <w:r w:rsidRPr="00E970E2">
        <w:rPr>
          <w:rFonts w:ascii="Meiryo UI" w:eastAsia="Meiryo UI" w:hAnsi="Meiryo UI"/>
          <w:lang w:eastAsia="ja-JP"/>
        </w:rPr>
        <w:t>攻</w:t>
      </w:r>
      <w:r w:rsidRPr="00E970E2">
        <w:rPr>
          <w:rFonts w:ascii="Meiryo UI" w:eastAsia="Meiryo UI" w:hAnsi="Meiryo UI" w:cs="ＭＳ 明朝" w:hint="eastAsia"/>
          <w:lang w:eastAsia="ja-JP"/>
        </w:rPr>
        <w:t>撃対</w:t>
      </w:r>
      <w:r w:rsidRPr="00E970E2">
        <w:rPr>
          <w:rFonts w:ascii="Meiryo UI" w:eastAsia="Meiryo UI" w:hAnsi="Meiryo UI" w:cs="Malgun Gothic" w:hint="eastAsia"/>
          <w:lang w:eastAsia="ja-JP"/>
        </w:rPr>
        <w:t>象産業</w:t>
      </w:r>
      <w:r w:rsidRPr="00E970E2">
        <w:rPr>
          <w:rFonts w:ascii="Meiryo UI" w:eastAsia="Meiryo UI" w:hAnsi="Meiryo UI"/>
          <w:lang w:eastAsia="ja-JP"/>
        </w:rPr>
        <w:t xml:space="preserve">: 金融, </w:t>
      </w:r>
      <w:r w:rsidRPr="00E970E2">
        <w:rPr>
          <w:rFonts w:ascii="Meiryo UI" w:eastAsia="Meiryo UI" w:hAnsi="Meiryo UI" w:cs="Noto Sans KR" w:hint="eastAsia"/>
          <w:lang w:eastAsia="ja-JP"/>
        </w:rPr>
        <w:t>医</w:t>
      </w:r>
      <w:r w:rsidRPr="00E970E2">
        <w:rPr>
          <w:rFonts w:ascii="Meiryo UI" w:eastAsia="Meiryo UI" w:hAnsi="Meiryo UI" w:cs="Malgun Gothic" w:hint="eastAsia"/>
          <w:lang w:eastAsia="ja-JP"/>
        </w:rPr>
        <w:t>療</w:t>
      </w:r>
      <w:r w:rsidRPr="00E970E2">
        <w:rPr>
          <w:rFonts w:ascii="Meiryo UI" w:eastAsia="Meiryo UI" w:hAnsi="Meiryo UI" w:cs="Noto Sans KR" w:hint="eastAsia"/>
          <w:lang w:eastAsia="ja-JP"/>
        </w:rPr>
        <w:t>・</w:t>
      </w:r>
      <w:r w:rsidRPr="00E970E2">
        <w:rPr>
          <w:rFonts w:ascii="Meiryo UI" w:eastAsia="Meiryo UI" w:hAnsi="Meiryo UI" w:cs="Malgun Gothic" w:hint="eastAsia"/>
          <w:lang w:eastAsia="ja-JP"/>
        </w:rPr>
        <w:t>健康</w:t>
      </w:r>
      <w:r w:rsidRPr="00E970E2">
        <w:rPr>
          <w:rFonts w:ascii="Meiryo UI" w:eastAsia="Meiryo UI" w:hAnsi="Meiryo UI"/>
          <w:lang w:eastAsia="ja-JP"/>
        </w:rPr>
        <w:t>, 小</w:t>
      </w:r>
      <w:r w:rsidRPr="00E970E2">
        <w:rPr>
          <w:rFonts w:ascii="Meiryo UI" w:eastAsia="Meiryo UI" w:hAnsi="Meiryo UI" w:cs="Noto Sans KR" w:hint="eastAsia"/>
          <w:lang w:eastAsia="ja-JP"/>
        </w:rPr>
        <w:t>売</w:t>
      </w:r>
      <w:r w:rsidRPr="00E970E2">
        <w:rPr>
          <w:rFonts w:ascii="Meiryo UI" w:eastAsia="Meiryo UI" w:hAnsi="Meiryo UI"/>
          <w:lang w:eastAsia="ja-JP"/>
        </w:rPr>
        <w:t>, ハイテク, 法律サ</w:t>
      </w:r>
      <w:r w:rsidRPr="00E970E2">
        <w:rPr>
          <w:rFonts w:ascii="Meiryo UI" w:eastAsia="Meiryo UI" w:hAnsi="Meiryo UI" w:cs="Noto Sans KR" w:hint="eastAsia"/>
          <w:lang w:eastAsia="ja-JP"/>
        </w:rPr>
        <w:t>ー</w:t>
      </w:r>
      <w:r w:rsidRPr="00E970E2">
        <w:rPr>
          <w:rFonts w:ascii="Meiryo UI" w:eastAsia="Meiryo UI" w:hAnsi="Meiryo UI" w:cs="Malgun Gothic" w:hint="eastAsia"/>
          <w:lang w:eastAsia="ja-JP"/>
        </w:rPr>
        <w:t>ビス</w:t>
      </w:r>
      <w:r w:rsidRPr="00E970E2">
        <w:rPr>
          <w:rFonts w:ascii="Meiryo UI" w:eastAsia="Meiryo UI" w:hAnsi="Meiryo UI"/>
          <w:lang w:eastAsia="ja-JP"/>
        </w:rPr>
        <w:t>, 高等</w:t>
      </w:r>
      <w:r w:rsidRPr="00E970E2">
        <w:rPr>
          <w:rFonts w:ascii="Meiryo UI" w:eastAsia="Meiryo UI" w:hAnsi="Meiryo UI" w:cs="Noto Sans KR" w:hint="eastAsia"/>
          <w:lang w:eastAsia="ja-JP"/>
        </w:rPr>
        <w:t>教</w:t>
      </w:r>
      <w:r w:rsidRPr="00E970E2">
        <w:rPr>
          <w:rFonts w:ascii="Meiryo UI" w:eastAsia="Meiryo UI" w:hAnsi="Meiryo UI" w:cs="Malgun Gothic" w:hint="eastAsia"/>
          <w:lang w:eastAsia="ja-JP"/>
        </w:rPr>
        <w:t>育</w:t>
      </w:r>
    </w:p>
    <w:p w14:paraId="1F754881" w14:textId="77777777" w:rsidR="0006537B" w:rsidRPr="00E970E2" w:rsidRDefault="0006537B" w:rsidP="0006537B">
      <w:pPr>
        <w:pStyle w:val="RA-Contents"/>
        <w:rPr>
          <w:rFonts w:ascii="Meiryo UI" w:eastAsia="Meiryo UI" w:hAnsi="Meiryo UI"/>
          <w:lang w:eastAsia="ko-KR"/>
        </w:rPr>
      </w:pPr>
    </w:p>
    <w:p w14:paraId="716B49D0"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2026年2月6日、BeyondTrustの遠隔支援ソフトウェアで致命的なリモートコード実行(RCE)脆弱性であるCVE-2026-1731が発見された。この欠陥はthin-scc-wrapperコンポーネントで発見され、WebSocketネットワークベクターを通じて悪用される可能性があり、認証されていない攻撃者が高い権限で任意のコマンドを実行できるようにする。この脆弱性はCVSSスコア9.9を記録し、入力が適切に整理されない場合、bash算術コンテキストを利用してコマンドを実行する。これを悪用して攻撃者はWebSocket接続を開始し、コマンドを注入してデバイスの構成およびトラフィックを制御できる。ドメインおよび管理者アカウントの生成、webshellおよびバックドアの配布、C2トラフィック、横方向の移動、データの脱取に至る積極的な悪用事例が観察された。このキャンペーンはアメリカ、フランス、ドイツ、オーストラリア、カナダの金融、法律、技術、教育、小売、医療などの複数の分野に影響を与えた。回避のためのDNSトンネリングやSparkRATおよびVShellのようなマルウェア使用といった高度な技法が確認された。この欠陥は以前の脆弱性と入力検証の弱点を共有しており、依然としてかなりの脅威を提起している。</w:t>
      </w:r>
    </w:p>
    <w:p w14:paraId="3BFB9F4F" w14:textId="77777777" w:rsidR="0006537B" w:rsidRPr="00E970E2" w:rsidRDefault="0006537B" w:rsidP="0006537B">
      <w:pPr>
        <w:pStyle w:val="RA-Contents"/>
        <w:rPr>
          <w:rFonts w:ascii="Meiryo UI" w:eastAsia="Meiryo UI" w:hAnsi="Meiryo UI"/>
          <w:lang w:eastAsia="ko-KR"/>
        </w:rPr>
      </w:pPr>
    </w:p>
    <w:p w14:paraId="3F1B5F02" w14:textId="77777777" w:rsidR="0006537B" w:rsidRPr="00E970E2" w:rsidRDefault="0006537B" w:rsidP="0006537B">
      <w:pPr>
        <w:pStyle w:val="RA-Contents"/>
        <w:rPr>
          <w:rFonts w:ascii="Meiryo UI" w:eastAsia="Meiryo UI" w:hAnsi="Meiryo UI"/>
          <w:b/>
          <w:bCs/>
        </w:rPr>
      </w:pPr>
      <w:r w:rsidRPr="00E970E2">
        <w:rPr>
          <w:rFonts w:ascii="Meiryo UI" w:eastAsia="Meiryo UI" w:hAnsi="Meiryo UI"/>
        </w:rPr>
        <w:t>[攻撃フロー]</w:t>
      </w:r>
    </w:p>
    <w:p w14:paraId="1818AA3E"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1. [初期アクセス] Exploit Public-Facing Application (T1190)</w:t>
      </w:r>
    </w:p>
    <w:p w14:paraId="0547D030"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BeyondTrust リモートサポートソフトウェアの CVE-2026-1731 脆弱性の悪用</w:t>
      </w:r>
    </w:p>
    <w:p w14:paraId="2F0A75BD"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WebSocket接続を利用したコマンド注入を実行</w:t>
      </w:r>
    </w:p>
    <w:p w14:paraId="3F53A542"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2. [実行] Command and Scripting Interpreter: Unix Shell (T1059.004)</w:t>
      </w:r>
    </w:p>
    <w:p w14:paraId="06F7A767"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bash 算術コンテキストを利用したコマンド実行</w:t>
      </w:r>
    </w:p>
    <w:p w14:paraId="65DDC666"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リモートシステムで任意のコマンドを実行</w:t>
      </w:r>
    </w:p>
    <w:p w14:paraId="081128CD"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3. [永続化] Create Account (T1136)</w:t>
      </w:r>
    </w:p>
    <w:p w14:paraId="1556E99C"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 xml:space="preserve">    a. 管理者およびドメインアカウントの作成</w:t>
      </w:r>
    </w:p>
    <w:p w14:paraId="424CD4CC"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持続的なシステムアクセスの維持</w:t>
      </w:r>
    </w:p>
    <w:p w14:paraId="188C68C2"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4. [防御回避] Obfuscated Files or Information (T1027)</w:t>
      </w:r>
    </w:p>
    <w:p w14:paraId="5D9B9B5D"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DNS トンネリングを利用したネットワーク通信の隠蔽</w:t>
      </w:r>
    </w:p>
    <w:p w14:paraId="35A4242A"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マルウェア トラフィックを正常な DNS リクエストのように偽装</w:t>
      </w:r>
    </w:p>
    <w:p w14:paraId="750C2FE1"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5. [Lateral Movement] Remote Services (T1021)</w:t>
      </w:r>
    </w:p>
    <w:p w14:paraId="6F95B5A9"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内部ネットワークシステムへの横方向移動の実行</w:t>
      </w:r>
    </w:p>
    <w:p w14:paraId="5D66F606"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リモートサービスアクセスを通じた追加システム侵入</w:t>
      </w:r>
    </w:p>
    <w:p w14:paraId="51F93818"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6. [情報収集] Data from Local System (T1005)</w:t>
      </w:r>
    </w:p>
    <w:p w14:paraId="60E9CA7B"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感染システムでファイルおよび文書収集</w:t>
      </w:r>
    </w:p>
    <w:p w14:paraId="0409C1C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システム構成情報および機密データの確保</w:t>
      </w:r>
    </w:p>
    <w:p w14:paraId="055AC044"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7. [データ流出] データ流出 Over C2 Channel (T1041)</w:t>
      </w:r>
    </w:p>
    <w:p w14:paraId="058E9832"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a. 収集されたデータを外部サーバーに送信</w:t>
      </w:r>
    </w:p>
    <w:p w14:paraId="4A715F13"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w:t>
      </w:r>
      <w:r w:rsidRPr="00E970E2">
        <w:rPr>
          <w:rFonts w:ascii="Meiryo UI" w:eastAsia="Meiryo UI" w:hAnsi="Meiryo UI" w:cs="ＭＳ 明朝" w:hint="eastAsia"/>
          <w:lang w:eastAsia="ja-JP"/>
        </w:rPr>
        <w:t>継続</w:t>
      </w:r>
      <w:r w:rsidRPr="00E970E2">
        <w:rPr>
          <w:rFonts w:ascii="Meiryo UI" w:eastAsia="Meiryo UI" w:hAnsi="Meiryo UI" w:cs="Malgun Gothic" w:hint="eastAsia"/>
          <w:lang w:eastAsia="ja-JP"/>
        </w:rPr>
        <w:t>的なリモ</w:t>
      </w:r>
      <w:r w:rsidRPr="00E970E2">
        <w:rPr>
          <w:rFonts w:ascii="Meiryo UI" w:eastAsia="Meiryo UI" w:hAnsi="Meiryo UI" w:cs="Noto Sans KR" w:hint="eastAsia"/>
          <w:lang w:eastAsia="ja-JP"/>
        </w:rPr>
        <w:t>ー</w:t>
      </w:r>
      <w:r w:rsidRPr="00E970E2">
        <w:rPr>
          <w:rFonts w:ascii="Meiryo UI" w:eastAsia="Meiryo UI" w:hAnsi="Meiryo UI" w:cs="Malgun Gothic" w:hint="eastAsia"/>
          <w:lang w:eastAsia="ja-JP"/>
        </w:rPr>
        <w:t>トチャネルを通じて情報を流出</w:t>
      </w:r>
    </w:p>
    <w:p w14:paraId="7A593C7B"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lastRenderedPageBreak/>
        <w:t>8. [コマンド・アンド・コントロール] Application Layer Protocol (T1071)</w:t>
      </w:r>
    </w:p>
    <w:p w14:paraId="4C72400E"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a. SparkRATおよびVShellを通じたC2通信の実行</w:t>
      </w:r>
    </w:p>
    <w:p w14:paraId="56103F36"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リモートコマンドの受信と追加ペイロードの配信</w:t>
      </w:r>
    </w:p>
    <w:p w14:paraId="4855EA8F"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9. [Impact] Resource Hijacking (T1496)</w:t>
      </w:r>
    </w:p>
    <w:p w14:paraId="23145807"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a. システム資源を悪用した追加マルウェア活動の実行</w:t>
      </w:r>
    </w:p>
    <w:p w14:paraId="5E81C37B"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感染したシステムの運用環境の攪乱</w:t>
      </w:r>
    </w:p>
    <w:p w14:paraId="333535B4" w14:textId="77777777" w:rsidR="0006537B" w:rsidRPr="00E970E2" w:rsidRDefault="0006537B" w:rsidP="0006537B">
      <w:pPr>
        <w:pStyle w:val="RA-Contents"/>
        <w:rPr>
          <w:rFonts w:ascii="Meiryo UI" w:eastAsia="Meiryo UI" w:hAnsi="Meiryo UI"/>
          <w:lang w:eastAsia="ko-KR"/>
        </w:rPr>
      </w:pPr>
    </w:p>
    <w:p w14:paraId="1B5A0313" w14:textId="77777777" w:rsidR="0006537B" w:rsidRPr="00E970E2" w:rsidRDefault="0006537B" w:rsidP="0006537B">
      <w:pPr>
        <w:pStyle w:val="RA-Contents"/>
        <w:numPr>
          <w:ilvl w:val="0"/>
          <w:numId w:val="60"/>
        </w:numPr>
        <w:rPr>
          <w:rFonts w:ascii="Meiryo UI" w:eastAsia="Meiryo UI" w:hAnsi="Meiryo UI"/>
        </w:rPr>
      </w:pPr>
      <w:r w:rsidRPr="00E970E2">
        <w:rPr>
          <w:rFonts w:ascii="Meiryo UI" w:eastAsia="Meiryo UI" w:hAnsi="Meiryo UI"/>
          <w:b/>
        </w:rPr>
        <w:t>SectorB95 used Web Vulnerabilities and Backdoor for Data Theft (2026-01-22)</w:t>
      </w:r>
    </w:p>
    <w:p w14:paraId="6734AAB8" w14:textId="77777777" w:rsidR="0006537B" w:rsidRPr="00E970E2" w:rsidRDefault="0006537B" w:rsidP="0006537B">
      <w:pPr>
        <w:pStyle w:val="RA-Contents"/>
        <w:rPr>
          <w:rFonts w:ascii="Meiryo UI" w:eastAsia="Meiryo UI" w:hAnsi="Meiryo UI"/>
        </w:rPr>
      </w:pPr>
      <w:hyperlink r:id="rId47">
        <w:r w:rsidRPr="00E970E2">
          <w:rPr>
            <w:rFonts w:ascii="Meiryo UI" w:eastAsia="Meiryo UI" w:hAnsi="Meiryo UI"/>
            <w:color w:val="0000FF"/>
            <w:u w:val="single"/>
          </w:rPr>
          <w:t>https://cti.nshc.net/events/view/22018</w:t>
        </w:r>
      </w:hyperlink>
    </w:p>
    <w:p w14:paraId="6A86453C" w14:textId="77777777" w:rsidR="005B50F6" w:rsidRPr="00E970E2" w:rsidRDefault="005B50F6" w:rsidP="005B50F6">
      <w:pPr>
        <w:pStyle w:val="RA-Contents"/>
        <w:rPr>
          <w:rFonts w:ascii="Meiryo UI" w:eastAsia="Meiryo UI" w:hAnsi="Meiryo UI"/>
          <w:lang w:eastAsia="ja-JP"/>
        </w:rPr>
      </w:pPr>
      <w:r w:rsidRPr="00E970E2">
        <w:rPr>
          <w:rFonts w:ascii="Meiryo UI" w:eastAsia="Meiryo UI" w:hAnsi="Meiryo UI"/>
          <w:lang w:eastAsia="ja-JP"/>
        </w:rPr>
        <w:t>攻</w:t>
      </w:r>
      <w:r w:rsidRPr="00E970E2">
        <w:rPr>
          <w:rFonts w:ascii="Meiryo UI" w:eastAsia="Meiryo UI" w:hAnsi="Meiryo UI" w:cs="ＭＳ 明朝" w:hint="eastAsia"/>
          <w:lang w:eastAsia="ja-JP"/>
        </w:rPr>
        <w:t>撃対</w:t>
      </w:r>
      <w:r w:rsidRPr="00E970E2">
        <w:rPr>
          <w:rFonts w:ascii="Meiryo UI" w:eastAsia="Meiryo UI" w:hAnsi="Meiryo UI" w:cs="Malgun Gothic" w:hint="eastAsia"/>
          <w:lang w:eastAsia="ja-JP"/>
        </w:rPr>
        <w:t>象産業</w:t>
      </w:r>
      <w:r w:rsidRPr="00E970E2">
        <w:rPr>
          <w:rFonts w:ascii="Meiryo UI" w:eastAsia="Meiryo UI" w:hAnsi="Meiryo UI"/>
          <w:lang w:eastAsia="ja-JP"/>
        </w:rPr>
        <w:t>: 政府</w:t>
      </w:r>
      <w:r w:rsidRPr="00E970E2">
        <w:rPr>
          <w:rFonts w:ascii="Meiryo UI" w:eastAsia="Meiryo UI" w:hAnsi="Meiryo UI" w:cs="Noto Sans KR" w:hint="eastAsia"/>
          <w:lang w:eastAsia="ja-JP"/>
        </w:rPr>
        <w:t>・</w:t>
      </w:r>
      <w:r w:rsidRPr="00E970E2">
        <w:rPr>
          <w:rFonts w:ascii="Meiryo UI" w:eastAsia="Meiryo UI" w:hAnsi="Meiryo UI" w:cs="Malgun Gothic" w:hint="eastAsia"/>
          <w:lang w:eastAsia="ja-JP"/>
        </w:rPr>
        <w:t>行政</w:t>
      </w:r>
      <w:r w:rsidRPr="00E970E2">
        <w:rPr>
          <w:rFonts w:ascii="Meiryo UI" w:eastAsia="Meiryo UI" w:hAnsi="Meiryo UI"/>
          <w:lang w:eastAsia="ja-JP"/>
        </w:rPr>
        <w:t>, 通信</w:t>
      </w:r>
    </w:p>
    <w:p w14:paraId="3C1AFA52" w14:textId="77777777" w:rsidR="0006537B" w:rsidRPr="00E970E2" w:rsidRDefault="0006537B" w:rsidP="0006537B">
      <w:pPr>
        <w:pStyle w:val="RA-Contents"/>
        <w:rPr>
          <w:rFonts w:ascii="Meiryo UI" w:eastAsia="Meiryo UI" w:hAnsi="Meiryo UI"/>
          <w:lang w:eastAsia="ko-KR"/>
        </w:rPr>
      </w:pPr>
    </w:p>
    <w:p w14:paraId="7201E85D"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2020年11月、高度なサイバー脅威グループが東南アジアを対象にデータ流出を目的としたキャンペーンを開始する。彼らは防御システムを回避するために精巧な技術を使用し、フィリピン、ベトナム、ブルネイ、マレーシア、タイ、インドネシアなどの国々の政府および通信部門を標的とする。攻撃はウェブ脆弱性を悪用してサーバーを損傷させることから始まり、その後NBTSCAN、LADON、WMIHACKERといった様々なツールを配布して横方向の移動を行う。持続性を確保するために攻撃者はKRNRAT、MORIYA、MMLOADといった様々なルートキットとバックドアを活用する。これらのツールはプロセス操作、ファイルおよびネットワークの隠蔽、Cisco Webexおよびその他のチャネルを通じたコマンド＆コントロールといった機能を可能にする。データ流出はPowerShellスクリプトとODRIZ、SIMPOWEBEXSPYといったツールを使用し、DFSR、Dropbox、Webexなどのサービスを通じてデータを転送することにより慎重に行われ、被害者環境に対する高い適応力と信頼できるプラットフォームを活用した隠密な作戦を示している。</w:t>
      </w:r>
    </w:p>
    <w:p w14:paraId="4E3C2A0D" w14:textId="77777777" w:rsidR="0006537B" w:rsidRPr="00E970E2" w:rsidRDefault="0006537B" w:rsidP="0006537B">
      <w:pPr>
        <w:pStyle w:val="RA-Contents"/>
        <w:rPr>
          <w:rFonts w:ascii="Meiryo UI" w:eastAsia="Meiryo UI" w:hAnsi="Meiryo UI"/>
          <w:b/>
          <w:bCs/>
        </w:rPr>
      </w:pPr>
      <w:r w:rsidRPr="00E970E2">
        <w:rPr>
          <w:rFonts w:ascii="Meiryo UI" w:eastAsia="Meiryo UI" w:hAnsi="Meiryo UI"/>
          <w:lang w:eastAsia="ja-JP"/>
        </w:rPr>
        <w:br/>
      </w:r>
      <w:r w:rsidRPr="00E970E2">
        <w:rPr>
          <w:rFonts w:ascii="Meiryo UI" w:eastAsia="Meiryo UI" w:hAnsi="Meiryo UI"/>
        </w:rPr>
        <w:t>[攻撃フロー]</w:t>
      </w:r>
    </w:p>
    <w:p w14:paraId="75260EB5"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1. [永続化] SQL Stored Procedures (T1505.001)</w:t>
      </w:r>
    </w:p>
    <w:p w14:paraId="500F3BBA"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 xml:space="preserve">    a. KRNRAT 配布</w:t>
      </w:r>
    </w:p>
    <w:p w14:paraId="73731FB7"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 xml:space="preserve">    b. MORIYA 配布</w:t>
      </w:r>
    </w:p>
    <w:p w14:paraId="2294A4D2"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2. [コマンド・アンド・コントロール] Remote Access Tools (T1219)</w:t>
      </w:r>
    </w:p>
    <w:p w14:paraId="3B83D100"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C2通信のためにCisco Webexを使用</w:t>
      </w:r>
    </w:p>
    <w:p w14:paraId="4AF5B62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デ</w:t>
      </w:r>
      <w:r w:rsidRPr="00E970E2">
        <w:rPr>
          <w:rFonts w:ascii="Meiryo UI" w:eastAsia="Meiryo UI" w:hAnsi="Meiryo UI" w:hint="eastAsia"/>
          <w:lang w:eastAsia="ja-JP"/>
        </w:rPr>
        <w:t>ータ送信のために</w:t>
      </w:r>
      <w:r w:rsidRPr="00E970E2">
        <w:rPr>
          <w:rFonts w:ascii="Meiryo UI" w:eastAsia="Meiryo UI" w:hAnsi="Meiryo UI"/>
          <w:lang w:eastAsia="ja-JP"/>
        </w:rPr>
        <w:t>SIMPOWEBEXSPYを使用</w:t>
      </w:r>
    </w:p>
    <w:p w14:paraId="4F58F49E"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3. [情報収集] Local Data Staging (T1074.001)</w:t>
      </w:r>
    </w:p>
    <w:p w14:paraId="22AD291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PowerShell スクリプト使用</w:t>
      </w:r>
    </w:p>
    <w:p w14:paraId="680D3895"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データステージングのために ODRIZ 使用</w:t>
      </w:r>
    </w:p>
    <w:p w14:paraId="5E4089F0" w14:textId="77777777" w:rsidR="0006537B" w:rsidRPr="00E970E2" w:rsidRDefault="0006537B" w:rsidP="0006537B">
      <w:pPr>
        <w:pStyle w:val="RA-Contents"/>
        <w:rPr>
          <w:rFonts w:ascii="Meiryo UI" w:eastAsia="Meiryo UI" w:hAnsi="Meiryo UI"/>
          <w:lang w:eastAsia="ko-KR"/>
        </w:rPr>
      </w:pPr>
    </w:p>
    <w:p w14:paraId="6CF8A5E9" w14:textId="77777777" w:rsidR="0006537B" w:rsidRPr="00E970E2" w:rsidRDefault="0006537B" w:rsidP="0006537B">
      <w:pPr>
        <w:pStyle w:val="RA-Contents"/>
        <w:numPr>
          <w:ilvl w:val="0"/>
          <w:numId w:val="60"/>
        </w:numPr>
        <w:rPr>
          <w:rFonts w:ascii="Meiryo UI" w:eastAsia="Meiryo UI" w:hAnsi="Meiryo UI"/>
          <w:b/>
          <w:bCs/>
        </w:rPr>
      </w:pPr>
      <w:r w:rsidRPr="00E970E2">
        <w:rPr>
          <w:rFonts w:ascii="Meiryo UI" w:eastAsia="Meiryo UI" w:hAnsi="Meiryo UI"/>
          <w:b/>
          <w:bCs/>
        </w:rPr>
        <w:t>SectorB96 used JScript-based PeckBirdy (2026-01-26)</w:t>
      </w:r>
    </w:p>
    <w:p w14:paraId="1A01C0CD" w14:textId="77777777" w:rsidR="0006537B" w:rsidRPr="00E970E2" w:rsidRDefault="0006537B" w:rsidP="0006537B">
      <w:pPr>
        <w:pStyle w:val="RA-Contents"/>
        <w:rPr>
          <w:rFonts w:ascii="Meiryo UI" w:eastAsia="Meiryo UI" w:hAnsi="Meiryo UI"/>
        </w:rPr>
      </w:pPr>
      <w:hyperlink r:id="rId48">
        <w:r w:rsidRPr="00E970E2">
          <w:rPr>
            <w:rFonts w:ascii="Meiryo UI" w:eastAsia="Meiryo UI" w:hAnsi="Meiryo UI"/>
            <w:color w:val="0000FF"/>
            <w:u w:val="single"/>
          </w:rPr>
          <w:t>https://cti.nshc.net/events/view/22129</w:t>
        </w:r>
      </w:hyperlink>
    </w:p>
    <w:p w14:paraId="504E3431" w14:textId="77777777" w:rsidR="00AB4E5F" w:rsidRPr="00E970E2" w:rsidRDefault="00AB4E5F" w:rsidP="00AB4E5F">
      <w:pPr>
        <w:pStyle w:val="RA-Contents"/>
        <w:rPr>
          <w:rFonts w:ascii="Meiryo UI" w:eastAsia="Meiryo UI" w:hAnsi="Meiryo UI"/>
          <w:lang w:eastAsia="ja-JP"/>
        </w:rPr>
      </w:pPr>
      <w:r w:rsidRPr="00E970E2">
        <w:rPr>
          <w:rFonts w:ascii="Meiryo UI" w:eastAsia="Meiryo UI" w:hAnsi="Meiryo UI"/>
          <w:lang w:eastAsia="ja-JP"/>
        </w:rPr>
        <w:t>攻</w:t>
      </w:r>
      <w:r w:rsidRPr="00E970E2">
        <w:rPr>
          <w:rFonts w:ascii="Meiryo UI" w:eastAsia="Meiryo UI" w:hAnsi="Meiryo UI" w:cs="ＭＳ 明朝" w:hint="eastAsia"/>
          <w:lang w:eastAsia="ja-JP"/>
        </w:rPr>
        <w:t>撃対</w:t>
      </w:r>
      <w:r w:rsidRPr="00E970E2">
        <w:rPr>
          <w:rFonts w:ascii="Meiryo UI" w:eastAsia="Meiryo UI" w:hAnsi="Meiryo UI" w:cs="Malgun Gothic" w:hint="eastAsia"/>
          <w:lang w:eastAsia="ja-JP"/>
        </w:rPr>
        <w:t>象産業</w:t>
      </w:r>
      <w:r w:rsidRPr="00E970E2">
        <w:rPr>
          <w:rFonts w:ascii="Meiryo UI" w:eastAsia="Meiryo UI" w:hAnsi="Meiryo UI"/>
          <w:lang w:eastAsia="ja-JP"/>
        </w:rPr>
        <w:t>: 政府</w:t>
      </w:r>
      <w:r w:rsidRPr="00E970E2">
        <w:rPr>
          <w:rFonts w:ascii="Meiryo UI" w:eastAsia="Meiryo UI" w:hAnsi="Meiryo UI" w:cs="Noto Sans KR" w:hint="eastAsia"/>
          <w:lang w:eastAsia="ja-JP"/>
        </w:rPr>
        <w:t>・</w:t>
      </w:r>
      <w:r w:rsidRPr="00E970E2">
        <w:rPr>
          <w:rFonts w:ascii="Meiryo UI" w:eastAsia="Meiryo UI" w:hAnsi="Meiryo UI" w:cs="Malgun Gothic" w:hint="eastAsia"/>
          <w:lang w:eastAsia="ja-JP"/>
        </w:rPr>
        <w:t>行政</w:t>
      </w:r>
      <w:r w:rsidRPr="00E970E2">
        <w:rPr>
          <w:rFonts w:ascii="Meiryo UI" w:eastAsia="Meiryo UI" w:hAnsi="Meiryo UI"/>
          <w:lang w:eastAsia="ja-JP"/>
        </w:rPr>
        <w:t xml:space="preserve">, </w:t>
      </w:r>
      <w:r w:rsidRPr="00E970E2">
        <w:rPr>
          <w:rFonts w:ascii="Meiryo UI" w:eastAsia="Meiryo UI" w:hAnsi="Meiryo UI" w:cs="Noto Sans KR" w:hint="eastAsia"/>
          <w:lang w:eastAsia="ja-JP"/>
        </w:rPr>
        <w:t>教</w:t>
      </w:r>
      <w:r w:rsidRPr="00E970E2">
        <w:rPr>
          <w:rFonts w:ascii="Meiryo UI" w:eastAsia="Meiryo UI" w:hAnsi="Meiryo UI" w:cs="Malgun Gothic" w:hint="eastAsia"/>
          <w:lang w:eastAsia="ja-JP"/>
        </w:rPr>
        <w:t>育</w:t>
      </w:r>
    </w:p>
    <w:p w14:paraId="63350CB9" w14:textId="77777777" w:rsidR="0006537B" w:rsidRPr="00E970E2" w:rsidRDefault="0006537B" w:rsidP="0006537B">
      <w:pPr>
        <w:pStyle w:val="RA-Contents"/>
        <w:rPr>
          <w:rFonts w:ascii="Meiryo UI" w:eastAsia="Meiryo UI" w:hAnsi="Meiryo UI"/>
          <w:lang w:eastAsia="ko-KR"/>
        </w:rPr>
      </w:pPr>
    </w:p>
    <w:p w14:paraId="0535F5A5"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PeckBirdyとして知られるJScriptベースのコマンド・アンド・コントロールフレームワークが、2023年以降、脅威行為者によって中国のギャンブル産業およびアジア地域の政府機関・民間組織を標的として使用されている。このフレームワークはLiving-off-the-Land Binaries（LOLBins、システム標準実行ファイルの悪用）を利用し、クロス環境での実行を可能にする。特にPeckBirdyネットワークでは、偽のGoogle Chromeアップデートを配布してバックドアのインストールへ誘導する手法が確認されており、この手法はSHADOW-VOID-044およびSHADOW-</w:t>
      </w:r>
      <w:r w:rsidRPr="00E970E2">
        <w:rPr>
          <w:rFonts w:ascii="Meiryo UI" w:eastAsia="Meiryo UI" w:hAnsi="Meiryo UI"/>
          <w:lang w:eastAsia="ja-JP"/>
        </w:rPr>
        <w:lastRenderedPageBreak/>
        <w:t>EARTH-045の二つのキャンペーンで観測された。PeckBirdyはブラウザやMSHTAなど複数の実行環境を通じた配布が可能であり、通信には複数のプロトコルが使用される。また、本キャンペーンに関連する追加バックドアであるHOLODONUTおよびMKDOORは、AMSI無効化やプロセスメモリ内実行などの高度な回避技術を備えている。SHADOW-VOID-044活動では盗難された韓国のコード署名証明書の使用が確認されており、観測されたインフラを通じて過去のキャンペーンとの関連が示された。フィリピンの教育機関を標的としたSHADOW-EARTH-045では、リモートでPeckBirdyを実行するためにMSHTAが利用された。これらの活動は、この脅威行為者が採用している高度な攻撃手法を示している。</w:t>
      </w:r>
    </w:p>
    <w:p w14:paraId="021D65A8" w14:textId="77777777" w:rsidR="0006537B" w:rsidRPr="00E970E2" w:rsidRDefault="0006537B" w:rsidP="0006537B">
      <w:pPr>
        <w:pStyle w:val="RA-Contents"/>
        <w:rPr>
          <w:rFonts w:ascii="Meiryo UI" w:eastAsia="Meiryo UI" w:hAnsi="Meiryo UI"/>
          <w:lang w:eastAsia="ko-KR"/>
        </w:rPr>
      </w:pPr>
    </w:p>
    <w:p w14:paraId="3CD17FAD" w14:textId="77777777" w:rsidR="0006537B" w:rsidRPr="00E970E2" w:rsidRDefault="0006537B" w:rsidP="0006537B">
      <w:pPr>
        <w:pStyle w:val="RA-Contents"/>
        <w:rPr>
          <w:rFonts w:ascii="Meiryo UI" w:eastAsia="Meiryo UI" w:hAnsi="Meiryo UI"/>
          <w:b/>
          <w:bCs/>
        </w:rPr>
      </w:pPr>
      <w:r w:rsidRPr="00E970E2">
        <w:rPr>
          <w:rFonts w:ascii="Meiryo UI" w:eastAsia="Meiryo UI" w:hAnsi="Meiryo UI"/>
        </w:rPr>
        <w:t>[攻撃フロー]</w:t>
      </w:r>
    </w:p>
    <w:p w14:paraId="4C1BD8AE"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1. [初期アクセス] Domain Accounts (T1078.002)</w:t>
      </w:r>
    </w:p>
    <w:p w14:paraId="63546AF8"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偽のGoogle Chromeアップデート使用</w:t>
      </w:r>
    </w:p>
    <w:p w14:paraId="38988B2E"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盗まれた韓国認証書の使用</w:t>
      </w:r>
    </w:p>
    <w:p w14:paraId="4F202A71"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2. [永続化] Domain Accounts (T1078.002)</w:t>
      </w:r>
    </w:p>
    <w:p w14:paraId="20091CE0" w14:textId="77777777" w:rsidR="0006537B" w:rsidRPr="00E970E2" w:rsidRDefault="0006537B" w:rsidP="0006537B">
      <w:pPr>
        <w:pStyle w:val="RA-Contents"/>
        <w:ind w:firstLineChars="200" w:firstLine="400"/>
        <w:rPr>
          <w:rFonts w:ascii="Meiryo UI" w:eastAsia="Meiryo UI" w:hAnsi="Meiryo UI"/>
        </w:rPr>
      </w:pPr>
      <w:r w:rsidRPr="00E970E2">
        <w:rPr>
          <w:rFonts w:ascii="Meiryo UI" w:eastAsia="Meiryo UI" w:hAnsi="Meiryo UI"/>
        </w:rPr>
        <w:t>a. 異なる環境間でのデプロイの実行</w:t>
      </w:r>
    </w:p>
    <w:p w14:paraId="18A57F77"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 xml:space="preserve">    b. Living-off-the-Land Binaries (LOLBins) 使用</w:t>
      </w:r>
    </w:p>
    <w:p w14:paraId="2017B3A7"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3. [防御回避] Hide Artifacts (T1564)</w:t>
      </w:r>
    </w:p>
    <w:p w14:paraId="4853C2B8"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AMSI 無効化</w:t>
      </w:r>
    </w:p>
    <w:p w14:paraId="5061D766"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プロセスメモリ内で実行</w:t>
      </w:r>
    </w:p>
    <w:p w14:paraId="549133A1"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4. [Discovery] Domain Account (T1087.002)</w:t>
      </w:r>
    </w:p>
    <w:p w14:paraId="61767D94" w14:textId="77777777" w:rsidR="0006537B" w:rsidRPr="00E970E2" w:rsidRDefault="0006537B" w:rsidP="0006537B">
      <w:pPr>
        <w:pStyle w:val="RA-Contents"/>
        <w:ind w:firstLineChars="200" w:firstLine="400"/>
        <w:rPr>
          <w:rFonts w:ascii="Meiryo UI" w:eastAsia="Meiryo UI" w:hAnsi="Meiryo UI"/>
        </w:rPr>
      </w:pPr>
      <w:r w:rsidRPr="00E970E2">
        <w:rPr>
          <w:rFonts w:ascii="Meiryo UI" w:eastAsia="Meiryo UI" w:hAnsi="Meiryo UI"/>
        </w:rPr>
        <w:t>a. ログ列挙の実行</w:t>
      </w:r>
    </w:p>
    <w:p w14:paraId="19BC8BA8"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 xml:space="preserve">    b. ドメインアカウント探索</w:t>
      </w:r>
    </w:p>
    <w:p w14:paraId="71466D4B" w14:textId="77777777" w:rsidR="0006537B" w:rsidRPr="00E970E2" w:rsidRDefault="0006537B" w:rsidP="0006537B">
      <w:pPr>
        <w:pStyle w:val="RA-Contents"/>
        <w:rPr>
          <w:rFonts w:ascii="Meiryo UI" w:eastAsia="Meiryo UI" w:hAnsi="Meiryo UI"/>
        </w:rPr>
      </w:pPr>
    </w:p>
    <w:p w14:paraId="35DBB81A" w14:textId="77777777" w:rsidR="0006537B" w:rsidRPr="00E970E2" w:rsidRDefault="0006537B" w:rsidP="0006537B">
      <w:pPr>
        <w:pStyle w:val="RA-Contents"/>
        <w:numPr>
          <w:ilvl w:val="0"/>
          <w:numId w:val="60"/>
        </w:numPr>
        <w:rPr>
          <w:rFonts w:ascii="Meiryo UI" w:eastAsia="Meiryo UI" w:hAnsi="Meiryo UI"/>
        </w:rPr>
      </w:pPr>
      <w:r w:rsidRPr="00E970E2">
        <w:rPr>
          <w:rFonts w:ascii="Meiryo UI" w:eastAsia="Meiryo UI" w:hAnsi="Meiryo UI"/>
          <w:b/>
        </w:rPr>
        <w:t>SectorB99 used FluffyGh0st and Hypnosis Loader (2026-01-22)</w:t>
      </w:r>
    </w:p>
    <w:p w14:paraId="49329FD3" w14:textId="77777777" w:rsidR="0006537B" w:rsidRPr="00E970E2" w:rsidRDefault="0006537B" w:rsidP="0006537B">
      <w:pPr>
        <w:pStyle w:val="RA-Contents"/>
        <w:rPr>
          <w:rFonts w:ascii="Meiryo UI" w:eastAsia="Meiryo UI" w:hAnsi="Meiryo UI"/>
        </w:rPr>
      </w:pPr>
      <w:hyperlink r:id="rId49">
        <w:r w:rsidRPr="00E970E2">
          <w:rPr>
            <w:rFonts w:ascii="Meiryo UI" w:eastAsia="Meiryo UI" w:hAnsi="Meiryo UI"/>
            <w:color w:val="0000FF"/>
            <w:u w:val="single"/>
          </w:rPr>
          <w:t>https://cti.nshc.net/events/view/22413</w:t>
        </w:r>
      </w:hyperlink>
    </w:p>
    <w:p w14:paraId="362A4E73" w14:textId="77777777" w:rsidR="000C412B" w:rsidRPr="00E970E2" w:rsidRDefault="000C412B" w:rsidP="000C412B">
      <w:pPr>
        <w:pStyle w:val="RA-Contents"/>
        <w:rPr>
          <w:rFonts w:ascii="Meiryo UI" w:eastAsia="Meiryo UI" w:hAnsi="Meiryo UI"/>
          <w:lang w:eastAsia="ja-JP"/>
        </w:rPr>
      </w:pPr>
      <w:r w:rsidRPr="00E970E2">
        <w:rPr>
          <w:rFonts w:ascii="Meiryo UI" w:eastAsia="Meiryo UI" w:hAnsi="Meiryo UI"/>
          <w:lang w:eastAsia="ja-JP"/>
        </w:rPr>
        <w:t>攻</w:t>
      </w:r>
      <w:r w:rsidRPr="00E970E2">
        <w:rPr>
          <w:rFonts w:ascii="Meiryo UI" w:eastAsia="Meiryo UI" w:hAnsi="Meiryo UI" w:cs="ＭＳ 明朝" w:hint="eastAsia"/>
          <w:lang w:eastAsia="ja-JP"/>
        </w:rPr>
        <w:t>撃対</w:t>
      </w:r>
      <w:r w:rsidRPr="00E970E2">
        <w:rPr>
          <w:rFonts w:ascii="Meiryo UI" w:eastAsia="Meiryo UI" w:hAnsi="Meiryo UI" w:cs="Malgun Gothic" w:hint="eastAsia"/>
          <w:lang w:eastAsia="ja-JP"/>
        </w:rPr>
        <w:t>象産業</w:t>
      </w:r>
      <w:r w:rsidRPr="00E970E2">
        <w:rPr>
          <w:rFonts w:ascii="Meiryo UI" w:eastAsia="Meiryo UI" w:hAnsi="Meiryo UI"/>
          <w:lang w:eastAsia="ja-JP"/>
        </w:rPr>
        <w:t>: 軍事</w:t>
      </w:r>
    </w:p>
    <w:p w14:paraId="101061BB" w14:textId="77777777" w:rsidR="0006537B" w:rsidRPr="00E970E2" w:rsidRDefault="0006537B" w:rsidP="0006537B">
      <w:pPr>
        <w:pStyle w:val="RA-Contents"/>
        <w:rPr>
          <w:rFonts w:ascii="Meiryo UI" w:eastAsia="Meiryo UI" w:hAnsi="Meiryo UI"/>
          <w:lang w:eastAsia="ko-KR"/>
        </w:rPr>
      </w:pPr>
    </w:p>
    <w:p w14:paraId="5F81EF24"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2018年少なくともから東南アジアの機関を対象とした諜報動機のある作戦がFluffyGh0stとHypnosis Loaderを中心としたマルウェアツールセットを使用して進行している。攻撃チェーンはDLLプロキシサイドローディング技法を使用してHypnosis Loaderをロードし、その後FluffyGh0stバックドアを実行する。FluffyGh0stはTLS暗号化されたC2チャネルを使用するGh0st RATの変種であり、RC4暗号化されたペイロードを通じたプラグインベースの拡張をサポートする。xkeylogやInsidiousGh0stのような追加ツールも観察された。この作戦はシンガポールに基づく仮想インフラを積極的に活用し、回転IPとDigitalOceanにホスティングされたサーバーを利用した。コードとツールの重複は以前に報告された諜報キャンペーンとの関連性を示唆するが、明確な帰属は確認されていない。</w:t>
      </w:r>
    </w:p>
    <w:p w14:paraId="16C0185D" w14:textId="77777777" w:rsidR="0006537B" w:rsidRPr="00E970E2" w:rsidRDefault="0006537B" w:rsidP="0006537B">
      <w:pPr>
        <w:pStyle w:val="RA-Contents"/>
        <w:rPr>
          <w:rFonts w:ascii="Meiryo UI" w:eastAsia="Meiryo UI" w:hAnsi="Meiryo UI"/>
          <w:lang w:eastAsia="ko-KR"/>
        </w:rPr>
      </w:pPr>
    </w:p>
    <w:p w14:paraId="62736AEB" w14:textId="77777777" w:rsidR="0006537B" w:rsidRPr="00E970E2" w:rsidRDefault="0006537B" w:rsidP="0006537B">
      <w:pPr>
        <w:pStyle w:val="RA-Contents"/>
        <w:rPr>
          <w:rFonts w:ascii="Meiryo UI" w:eastAsia="Meiryo UI" w:hAnsi="Meiryo UI"/>
          <w:b/>
          <w:bCs/>
        </w:rPr>
      </w:pPr>
      <w:r w:rsidRPr="00E970E2">
        <w:rPr>
          <w:rFonts w:ascii="Meiryo UI" w:eastAsia="Meiryo UI" w:hAnsi="Meiryo UI"/>
        </w:rPr>
        <w:t>[攻撃フロー]</w:t>
      </w:r>
    </w:p>
    <w:p w14:paraId="00D9AFFD"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1. [初期アクセス] Compromise Software Supply Chain (T1195.002)</w:t>
      </w:r>
    </w:p>
    <w:p w14:paraId="3A411EA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DLL プロキシサイドローディング使用</w:t>
      </w:r>
    </w:p>
    <w:p w14:paraId="6F40D649" w14:textId="77777777" w:rsidR="0006537B" w:rsidRPr="00E970E2" w:rsidRDefault="0006537B" w:rsidP="0006537B">
      <w:pPr>
        <w:pStyle w:val="RA-Contents"/>
        <w:rPr>
          <w:rFonts w:ascii="Meiryo UI" w:eastAsia="Meiryo UI" w:hAnsi="Meiryo UI"/>
        </w:rPr>
      </w:pPr>
      <w:r w:rsidRPr="00E970E2">
        <w:rPr>
          <w:rFonts w:ascii="Meiryo UI" w:eastAsia="Meiryo UI" w:hAnsi="Meiryo UI"/>
          <w:lang w:eastAsia="ja-JP"/>
        </w:rPr>
        <w:t xml:space="preserve">    </w:t>
      </w:r>
      <w:r w:rsidRPr="00E970E2">
        <w:rPr>
          <w:rFonts w:ascii="Meiryo UI" w:eastAsia="Meiryo UI" w:hAnsi="Meiryo UI"/>
        </w:rPr>
        <w:t>b. Hypnosis Loader 実行</w:t>
      </w:r>
    </w:p>
    <w:p w14:paraId="2569A4FC"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2. [実行] Process Hollowing (T1055.012)</w:t>
      </w:r>
    </w:p>
    <w:p w14:paraId="60EB11C4"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 xml:space="preserve">    a. FluffyGh0st バックドア 実行</w:t>
      </w:r>
    </w:p>
    <w:p w14:paraId="35156B37"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3. [永続化] Network Provider DLL (T1556.008)</w:t>
      </w:r>
    </w:p>
    <w:p w14:paraId="11BEDCBF"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lastRenderedPageBreak/>
        <w:t xml:space="preserve">    a. DLLベースの永続化メカニズムを使用</w:t>
      </w:r>
    </w:p>
    <w:p w14:paraId="622754F7"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4. [防御回避] Compile After Delivery (T1027.004)</w:t>
      </w:r>
    </w:p>
    <w:p w14:paraId="19F36FCF"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コンパイルを通じた難読化の実行</w:t>
      </w:r>
    </w:p>
    <w:p w14:paraId="2B151724"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5. [認証情報取得] Network Provider DLL (T1556.008)</w:t>
      </w:r>
    </w:p>
    <w:p w14:paraId="632589BB"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DLLを通じた資格情報収集</w:t>
      </w:r>
    </w:p>
    <w:p w14:paraId="3221B9FA"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6. [情報収集] Remote Data Staging (T1074.002)</w:t>
      </w:r>
    </w:p>
    <w:p w14:paraId="52E88D00"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リモートサーバーでデータステージングを実行</w:t>
      </w:r>
    </w:p>
    <w:p w14:paraId="3E762965"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7. [コマンド・アンド・コントロール] Archive via Utility (T1560.001)</w:t>
      </w:r>
    </w:p>
    <w:p w14:paraId="561ECCD9"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a. データ流出のためのデータ圧縮</w:t>
      </w:r>
    </w:p>
    <w:p w14:paraId="76A593C5"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8. [Impact] External Defacement (T1491.002)</w:t>
      </w:r>
    </w:p>
    <w:p w14:paraId="4922DED5" w14:textId="77777777" w:rsidR="0006537B" w:rsidRPr="00E970E2" w:rsidRDefault="0006537B" w:rsidP="0006537B">
      <w:pPr>
        <w:pStyle w:val="RA-Contents"/>
        <w:ind w:firstLineChars="200" w:firstLine="400"/>
        <w:rPr>
          <w:rFonts w:ascii="Meiryo UI" w:eastAsia="Meiryo UI" w:hAnsi="Meiryo UI"/>
          <w:lang w:eastAsia="ko-KR"/>
        </w:rPr>
      </w:pPr>
      <w:r w:rsidRPr="00E970E2">
        <w:rPr>
          <w:rFonts w:ascii="Meiryo UI" w:eastAsia="Meiryo UI" w:hAnsi="Meiryo UI"/>
        </w:rPr>
        <w:t xml:space="preserve">a. </w:t>
      </w:r>
      <w:r w:rsidRPr="00E970E2">
        <w:rPr>
          <w:rFonts w:ascii="Meiryo UI" w:eastAsia="Meiryo UI" w:hAnsi="Meiryo UI" w:cs="メイリオ"/>
        </w:rPr>
        <w:t>Webサイト改ざん活動を実行</w:t>
      </w:r>
    </w:p>
    <w:p w14:paraId="59CB6B5E" w14:textId="77777777" w:rsidR="0006537B" w:rsidRPr="00E970E2" w:rsidRDefault="0006537B" w:rsidP="0006537B">
      <w:pPr>
        <w:pStyle w:val="RA-Contents"/>
        <w:rPr>
          <w:rFonts w:ascii="Meiryo UI" w:eastAsia="Meiryo UI" w:hAnsi="Meiryo UI"/>
          <w:lang w:eastAsia="ko-KR"/>
        </w:rPr>
      </w:pPr>
    </w:p>
    <w:p w14:paraId="6BE2D4C1" w14:textId="77777777" w:rsidR="0006537B" w:rsidRPr="00E970E2" w:rsidRDefault="0006537B" w:rsidP="0006537B">
      <w:pPr>
        <w:pStyle w:val="RA-Contents"/>
        <w:numPr>
          <w:ilvl w:val="0"/>
          <w:numId w:val="60"/>
        </w:numPr>
        <w:rPr>
          <w:rFonts w:ascii="Meiryo UI" w:eastAsia="Meiryo UI" w:hAnsi="Meiryo UI"/>
        </w:rPr>
      </w:pPr>
      <w:r w:rsidRPr="00E970E2">
        <w:rPr>
          <w:rFonts w:ascii="Meiryo UI" w:eastAsia="Meiryo UI" w:hAnsi="Meiryo UI"/>
          <w:b/>
        </w:rPr>
        <w:t>SectorB118 used Warlock Ransomware via SmarterMail Exploit (2026-02-09)</w:t>
      </w:r>
    </w:p>
    <w:p w14:paraId="7808E79F" w14:textId="77777777" w:rsidR="0006537B" w:rsidRPr="00E970E2" w:rsidRDefault="0006537B" w:rsidP="0006537B">
      <w:pPr>
        <w:pStyle w:val="RA-Contents"/>
        <w:rPr>
          <w:rFonts w:ascii="Meiryo UI" w:eastAsia="Meiryo UI" w:hAnsi="Meiryo UI"/>
        </w:rPr>
      </w:pPr>
      <w:hyperlink r:id="rId50">
        <w:r w:rsidRPr="00E970E2">
          <w:rPr>
            <w:rFonts w:ascii="Meiryo UI" w:eastAsia="Meiryo UI" w:hAnsi="Meiryo UI"/>
            <w:color w:val="0000FF"/>
            <w:u w:val="single"/>
          </w:rPr>
          <w:t>https://cti.nshc.net/events/view/22440</w:t>
        </w:r>
      </w:hyperlink>
    </w:p>
    <w:p w14:paraId="08AAB42E" w14:textId="77777777" w:rsidR="0006537B" w:rsidRPr="00E970E2" w:rsidRDefault="0006537B" w:rsidP="0006537B">
      <w:pPr>
        <w:pStyle w:val="RA-Contents"/>
        <w:rPr>
          <w:rFonts w:ascii="Meiryo UI" w:eastAsia="Meiryo UI" w:hAnsi="Meiryo UI"/>
          <w:lang w:eastAsia="ko-KR"/>
        </w:rPr>
      </w:pPr>
    </w:p>
    <w:p w14:paraId="17CEEE1A"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最近のサイバー脅威事件は、SmarterMailサーバーの致命的な脆弱性 (CVE-2026-23760) を巧妙に悪用し、ランサムウェアを準備する過程が含まれていた。攻撃者はこの脆弱性を利用して、セキュリティが脆弱なAPIを通じて管理者パスワードをリセットし、認証防御を回避してシステム全体を制御した。実行段階では、SmarterMailのボリュームマウント機能を活用して悪性コマンドを注入し、システムレベルの制御を達成した。持続性は合法的なフォレンジックツールであるVelociraptorを使用して維持され、これはランサムウェアの配布を容易にした。この攻撃は、不正アクセスが行われ、合法的なソフトウェア機能を活用して隠密にランサムウェア作戦を準備する多段階悪用チェーンを示している。同時に、第二の脆弱性 (CVE-2026-24423) に対する探索が行われており、これは複数の攻撃ベクターが同時にテストされていることを強調し、このような巧妙なサイバー脅威に対する強力な防御措置の必要性を浮き彫りにしている。</w:t>
      </w:r>
    </w:p>
    <w:p w14:paraId="7891276B" w14:textId="77777777" w:rsidR="0006537B" w:rsidRPr="00E970E2" w:rsidRDefault="0006537B" w:rsidP="0006537B">
      <w:pPr>
        <w:pStyle w:val="RA-Contents"/>
        <w:rPr>
          <w:rFonts w:ascii="Meiryo UI" w:eastAsia="Meiryo UI" w:hAnsi="Meiryo UI"/>
          <w:lang w:eastAsia="ko-KR"/>
        </w:rPr>
      </w:pPr>
    </w:p>
    <w:p w14:paraId="73A23B1D"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[攻撃フロー]</w:t>
      </w:r>
    </w:p>
    <w:p w14:paraId="31C2C27E" w14:textId="77777777" w:rsidR="006B4327" w:rsidRPr="00E970E2" w:rsidRDefault="006B4327" w:rsidP="006B4327">
      <w:pPr>
        <w:pStyle w:val="RA-Contents"/>
        <w:rPr>
          <w:rFonts w:ascii="Meiryo UI" w:eastAsia="Meiryo UI" w:hAnsi="Meiryo UI"/>
          <w:lang w:eastAsia="ko-KR"/>
        </w:rPr>
      </w:pPr>
      <w:r w:rsidRPr="00E970E2">
        <w:rPr>
          <w:rFonts w:ascii="Meiryo UI" w:eastAsia="Meiryo UI" w:hAnsi="Meiryo UI"/>
        </w:rPr>
        <w:t>1. [初期アクセス] Exploit Public-Facing Application (T1190)</w:t>
      </w:r>
    </w:p>
    <w:p w14:paraId="17AC3876" w14:textId="77777777" w:rsidR="006B4327" w:rsidRPr="00E970E2" w:rsidRDefault="006B4327" w:rsidP="006B4327">
      <w:pPr>
        <w:pStyle w:val="RA-Contents"/>
        <w:rPr>
          <w:rFonts w:ascii="Meiryo UI" w:eastAsia="Meiryo UI" w:hAnsi="Meiryo UI"/>
          <w:lang w:eastAsia="ko-KR"/>
        </w:rPr>
      </w:pPr>
      <w:r w:rsidRPr="00E970E2">
        <w:rPr>
          <w:rFonts w:ascii="Meiryo UI" w:eastAsia="Meiryo UI" w:hAnsi="Meiryo UI"/>
          <w:lang w:eastAsia="ko-KR"/>
        </w:rPr>
        <w:t xml:space="preserve">   a. SmarterMailサ</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バ</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の</w:t>
      </w:r>
      <w:r w:rsidRPr="00E970E2">
        <w:rPr>
          <w:rFonts w:ascii="Meiryo UI" w:eastAsia="Meiryo UI" w:hAnsi="Meiryo UI"/>
          <w:lang w:eastAsia="ko-KR"/>
        </w:rPr>
        <w:t>CVE-2026-23760脆弱性を</w:t>
      </w:r>
      <w:r w:rsidRPr="00E970E2">
        <w:rPr>
          <w:rFonts w:ascii="Meiryo UI" w:eastAsia="Meiryo UI" w:hAnsi="Meiryo UI" w:cs="Noto Sans KR" w:hint="eastAsia"/>
          <w:lang w:eastAsia="ko-KR"/>
        </w:rPr>
        <w:t>悪</w:t>
      </w:r>
      <w:r w:rsidRPr="00E970E2">
        <w:rPr>
          <w:rFonts w:ascii="Meiryo UI" w:eastAsia="Meiryo UI" w:hAnsi="Meiryo UI" w:cs="Malgun Gothic" w:hint="eastAsia"/>
          <w:lang w:eastAsia="ko-KR"/>
        </w:rPr>
        <w:t>用</w:t>
      </w:r>
    </w:p>
    <w:p w14:paraId="44FED4CB" w14:textId="77777777" w:rsidR="006B4327" w:rsidRPr="00E970E2" w:rsidRDefault="006B4327" w:rsidP="006B4327">
      <w:pPr>
        <w:pStyle w:val="RA-Contents"/>
        <w:rPr>
          <w:rFonts w:ascii="Meiryo UI" w:eastAsia="Meiryo UI" w:hAnsi="Meiryo UI"/>
          <w:lang w:eastAsia="ko-KR"/>
        </w:rPr>
      </w:pPr>
      <w:r w:rsidRPr="00E970E2">
        <w:rPr>
          <w:rFonts w:ascii="Meiryo UI" w:eastAsia="Meiryo UI" w:hAnsi="Meiryo UI"/>
          <w:lang w:eastAsia="ko-KR"/>
        </w:rPr>
        <w:t xml:space="preserve">   b. 脆弱なAPIを通じて管理者パスワ</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ドをリセット</w:t>
      </w:r>
    </w:p>
    <w:p w14:paraId="7F3645FC" w14:textId="77777777" w:rsidR="006B4327" w:rsidRPr="00E970E2" w:rsidRDefault="006B4327" w:rsidP="006B4327">
      <w:pPr>
        <w:pStyle w:val="RA-Contents"/>
        <w:rPr>
          <w:rFonts w:ascii="Meiryo UI" w:eastAsia="Meiryo UI" w:hAnsi="Meiryo UI"/>
          <w:lang w:eastAsia="ko-KR"/>
        </w:rPr>
      </w:pPr>
      <w:r w:rsidRPr="00E970E2">
        <w:rPr>
          <w:rFonts w:ascii="Meiryo UI" w:eastAsia="Meiryo UI" w:hAnsi="Meiryo UI"/>
          <w:lang w:eastAsia="ko-KR"/>
        </w:rPr>
        <w:t>2. [Privilege Escalation] Valid Accounts (T1078)</w:t>
      </w:r>
    </w:p>
    <w:p w14:paraId="6027D75F" w14:textId="77777777" w:rsidR="006B4327" w:rsidRPr="00E970E2" w:rsidRDefault="006B4327" w:rsidP="006B4327">
      <w:pPr>
        <w:pStyle w:val="RA-Contents"/>
        <w:rPr>
          <w:rFonts w:ascii="Meiryo UI" w:eastAsia="Meiryo UI" w:hAnsi="Meiryo UI"/>
          <w:lang w:eastAsia="ko-KR"/>
        </w:rPr>
      </w:pPr>
      <w:r w:rsidRPr="00E970E2">
        <w:rPr>
          <w:rFonts w:ascii="Meiryo UI" w:eastAsia="Meiryo UI" w:hAnsi="Meiryo UI"/>
          <w:lang w:eastAsia="ko-KR"/>
        </w:rPr>
        <w:t xml:space="preserve">   a. リセットされた管理者アカウント資格情報を使用</w:t>
      </w:r>
    </w:p>
    <w:p w14:paraId="737E36E5" w14:textId="77777777" w:rsidR="006B4327" w:rsidRPr="00E970E2" w:rsidRDefault="006B4327" w:rsidP="006B4327">
      <w:pPr>
        <w:pStyle w:val="RA-Contents"/>
        <w:rPr>
          <w:rFonts w:ascii="Meiryo UI" w:eastAsia="Meiryo UI" w:hAnsi="Meiryo UI"/>
          <w:lang w:eastAsia="ko-KR"/>
        </w:rPr>
      </w:pPr>
      <w:r w:rsidRPr="00E970E2">
        <w:rPr>
          <w:rFonts w:ascii="Meiryo UI" w:eastAsia="Meiryo UI" w:hAnsi="Meiryo UI"/>
          <w:lang w:eastAsia="ko-KR"/>
        </w:rPr>
        <w:t xml:space="preserve">   b. システム全</w:t>
      </w:r>
      <w:r w:rsidRPr="00E970E2">
        <w:rPr>
          <w:rFonts w:ascii="Meiryo UI" w:eastAsia="Meiryo UI" w:hAnsi="Meiryo UI" w:hint="eastAsia"/>
          <w:lang w:eastAsia="ko-KR"/>
        </w:rPr>
        <w:t>体に</w:t>
      </w:r>
      <w:r w:rsidRPr="00E970E2">
        <w:rPr>
          <w:rFonts w:ascii="Meiryo UI" w:eastAsia="Meiryo UI" w:hAnsi="Meiryo UI" w:cs="ＭＳ 明朝" w:hint="eastAsia"/>
          <w:lang w:eastAsia="ko-KR"/>
        </w:rPr>
        <w:t>対</w:t>
      </w:r>
      <w:r w:rsidRPr="00E970E2">
        <w:rPr>
          <w:rFonts w:ascii="Meiryo UI" w:eastAsia="Meiryo UI" w:hAnsi="Meiryo UI" w:cs="Malgun Gothic" w:hint="eastAsia"/>
          <w:lang w:eastAsia="ko-KR"/>
        </w:rPr>
        <w:t>する管理</w:t>
      </w:r>
      <w:r w:rsidRPr="00E970E2">
        <w:rPr>
          <w:rFonts w:ascii="Meiryo UI" w:eastAsia="Meiryo UI" w:hAnsi="Meiryo UI" w:cs="Noto Sans KR" w:hint="eastAsia"/>
          <w:lang w:eastAsia="ko-KR"/>
        </w:rPr>
        <w:t>権</w:t>
      </w:r>
      <w:r w:rsidRPr="00E970E2">
        <w:rPr>
          <w:rFonts w:ascii="Meiryo UI" w:eastAsia="Meiryo UI" w:hAnsi="Meiryo UI" w:cs="Malgun Gothic" w:hint="eastAsia"/>
          <w:lang w:eastAsia="ko-KR"/>
        </w:rPr>
        <w:t>限を確保</w:t>
      </w:r>
    </w:p>
    <w:p w14:paraId="4C0CD1CC" w14:textId="77777777" w:rsidR="006B4327" w:rsidRPr="00E970E2" w:rsidRDefault="006B4327" w:rsidP="006B4327">
      <w:pPr>
        <w:pStyle w:val="RA-Contents"/>
        <w:rPr>
          <w:rFonts w:ascii="Meiryo UI" w:eastAsia="Meiryo UI" w:hAnsi="Meiryo UI"/>
          <w:lang w:eastAsia="ko-KR"/>
        </w:rPr>
      </w:pPr>
      <w:r w:rsidRPr="00E970E2">
        <w:rPr>
          <w:rFonts w:ascii="Meiryo UI" w:eastAsia="Meiryo UI" w:hAnsi="Meiryo UI"/>
        </w:rPr>
        <w:t>3. [実行] Command and Scripting Interpreter: PowerShell (T1059.001)</w:t>
      </w:r>
    </w:p>
    <w:p w14:paraId="22D95A73" w14:textId="77777777" w:rsidR="006B4327" w:rsidRPr="00E970E2" w:rsidRDefault="006B4327" w:rsidP="006B4327">
      <w:pPr>
        <w:pStyle w:val="RA-Contents"/>
        <w:rPr>
          <w:rFonts w:ascii="Meiryo UI" w:eastAsia="Meiryo UI" w:hAnsi="Meiryo UI"/>
          <w:lang w:eastAsia="ko-KR"/>
        </w:rPr>
      </w:pPr>
      <w:r w:rsidRPr="00E970E2">
        <w:rPr>
          <w:rFonts w:ascii="Meiryo UI" w:eastAsia="Meiryo UI" w:hAnsi="Meiryo UI"/>
          <w:lang w:eastAsia="ko-KR"/>
        </w:rPr>
        <w:t xml:space="preserve">   a. SmarterMailのボリュ</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ムマウント機能を</w:t>
      </w:r>
      <w:r w:rsidRPr="00E970E2">
        <w:rPr>
          <w:rFonts w:ascii="Meiryo UI" w:eastAsia="Meiryo UI" w:hAnsi="Meiryo UI" w:cs="Noto Sans KR" w:hint="eastAsia"/>
          <w:lang w:eastAsia="ko-KR"/>
        </w:rPr>
        <w:t>悪</w:t>
      </w:r>
      <w:r w:rsidRPr="00E970E2">
        <w:rPr>
          <w:rFonts w:ascii="Meiryo UI" w:eastAsia="Meiryo UI" w:hAnsi="Meiryo UI" w:cs="Malgun Gothic" w:hint="eastAsia"/>
          <w:lang w:eastAsia="ko-KR"/>
        </w:rPr>
        <w:t>用したコマンドインジェクション</w:t>
      </w:r>
    </w:p>
    <w:p w14:paraId="076FB15E" w14:textId="77777777" w:rsidR="006B4327" w:rsidRPr="00E970E2" w:rsidRDefault="006B4327" w:rsidP="006B4327">
      <w:pPr>
        <w:pStyle w:val="RA-Contents"/>
        <w:rPr>
          <w:rFonts w:ascii="Meiryo UI" w:eastAsia="Meiryo UI" w:hAnsi="Meiryo UI"/>
          <w:lang w:eastAsia="ko-KR"/>
        </w:rPr>
      </w:pPr>
      <w:r w:rsidRPr="00E970E2">
        <w:rPr>
          <w:rFonts w:ascii="Meiryo UI" w:eastAsia="Meiryo UI" w:hAnsi="Meiryo UI"/>
          <w:lang w:eastAsia="ko-KR"/>
        </w:rPr>
        <w:t xml:space="preserve">   b. システムレベルのコマンドを</w:t>
      </w:r>
      <w:r w:rsidRPr="00E970E2">
        <w:rPr>
          <w:rFonts w:ascii="Meiryo UI" w:eastAsia="Meiryo UI" w:hAnsi="Meiryo UI" w:cs="Noto Sans KR" w:hint="eastAsia"/>
          <w:lang w:eastAsia="ko-KR"/>
        </w:rPr>
        <w:t>実</w:t>
      </w:r>
      <w:r w:rsidRPr="00E970E2">
        <w:rPr>
          <w:rFonts w:ascii="Meiryo UI" w:eastAsia="Meiryo UI" w:hAnsi="Meiryo UI" w:cs="Malgun Gothic" w:hint="eastAsia"/>
          <w:lang w:eastAsia="ko-KR"/>
        </w:rPr>
        <w:t>行</w:t>
      </w:r>
    </w:p>
    <w:p w14:paraId="62F4107A" w14:textId="77777777" w:rsidR="006B4327" w:rsidRPr="00E970E2" w:rsidRDefault="006B4327" w:rsidP="006B4327">
      <w:pPr>
        <w:pStyle w:val="RA-Contents"/>
        <w:rPr>
          <w:rFonts w:ascii="Meiryo UI" w:eastAsia="Meiryo UI" w:hAnsi="Meiryo UI"/>
          <w:lang w:eastAsia="ko-KR"/>
        </w:rPr>
      </w:pPr>
      <w:r w:rsidRPr="00E970E2">
        <w:rPr>
          <w:rFonts w:ascii="Meiryo UI" w:eastAsia="Meiryo UI" w:hAnsi="Meiryo UI"/>
        </w:rPr>
        <w:t>4. [永続化] External Remote Services (T1133)</w:t>
      </w:r>
    </w:p>
    <w:p w14:paraId="48291467" w14:textId="77777777" w:rsidR="006B4327" w:rsidRPr="00E970E2" w:rsidRDefault="006B4327" w:rsidP="006B4327">
      <w:pPr>
        <w:pStyle w:val="RA-Contents"/>
        <w:rPr>
          <w:rFonts w:ascii="Meiryo UI" w:eastAsia="Meiryo UI" w:hAnsi="Meiryo UI"/>
          <w:lang w:eastAsia="ko-KR"/>
        </w:rPr>
      </w:pPr>
      <w:r w:rsidRPr="00E970E2">
        <w:rPr>
          <w:rFonts w:ascii="Meiryo UI" w:eastAsia="Meiryo UI" w:hAnsi="Meiryo UI"/>
          <w:lang w:eastAsia="ko-KR"/>
        </w:rPr>
        <w:t xml:space="preserve">   a. Velociraptorツ</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ルを展開</w:t>
      </w:r>
    </w:p>
    <w:p w14:paraId="6B008576" w14:textId="77777777" w:rsidR="006B4327" w:rsidRPr="00E970E2" w:rsidRDefault="006B4327" w:rsidP="006B4327">
      <w:pPr>
        <w:pStyle w:val="RA-Contents"/>
        <w:rPr>
          <w:rFonts w:ascii="Meiryo UI" w:eastAsia="Meiryo UI" w:hAnsi="Meiryo UI"/>
          <w:lang w:eastAsia="ko-KR"/>
        </w:rPr>
      </w:pPr>
      <w:r w:rsidRPr="00E970E2">
        <w:rPr>
          <w:rFonts w:ascii="Meiryo UI" w:eastAsia="Meiryo UI" w:hAnsi="Meiryo UI"/>
          <w:lang w:eastAsia="ko-KR"/>
        </w:rPr>
        <w:t xml:space="preserve">   b. リモ</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トフォレンジックプラットフォ</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ムを利用して持</w:t>
      </w:r>
      <w:r w:rsidRPr="00E970E2">
        <w:rPr>
          <w:rFonts w:ascii="Meiryo UI" w:eastAsia="Meiryo UI" w:hAnsi="Meiryo UI" w:cs="Noto Sans KR" w:hint="eastAsia"/>
          <w:lang w:eastAsia="ko-KR"/>
        </w:rPr>
        <w:t>続</w:t>
      </w:r>
      <w:r w:rsidRPr="00E970E2">
        <w:rPr>
          <w:rFonts w:ascii="Meiryo UI" w:eastAsia="Meiryo UI" w:hAnsi="Meiryo UI" w:cs="Malgun Gothic" w:hint="eastAsia"/>
          <w:lang w:eastAsia="ko-KR"/>
        </w:rPr>
        <w:t>的アクセスを維持</w:t>
      </w:r>
    </w:p>
    <w:p w14:paraId="0E0CFC1A" w14:textId="77777777" w:rsidR="006B4327" w:rsidRPr="00E970E2" w:rsidRDefault="006B4327" w:rsidP="006B4327">
      <w:pPr>
        <w:pStyle w:val="RA-Contents"/>
        <w:rPr>
          <w:rFonts w:ascii="Meiryo UI" w:eastAsia="Meiryo UI" w:hAnsi="Meiryo UI"/>
          <w:lang w:eastAsia="ko-KR"/>
        </w:rPr>
      </w:pPr>
      <w:r w:rsidRPr="00E970E2">
        <w:rPr>
          <w:rFonts w:ascii="Meiryo UI" w:eastAsia="Meiryo UI" w:hAnsi="Meiryo UI"/>
          <w:lang w:eastAsia="ja-JP"/>
        </w:rPr>
        <w:t>5. [防御回避] Masquerading (T1036)</w:t>
      </w:r>
    </w:p>
    <w:p w14:paraId="23302B11" w14:textId="77777777" w:rsidR="006B4327" w:rsidRPr="00E970E2" w:rsidRDefault="006B4327" w:rsidP="006B4327">
      <w:pPr>
        <w:pStyle w:val="RA-Contents"/>
        <w:rPr>
          <w:rFonts w:ascii="Meiryo UI" w:eastAsia="Meiryo UI" w:hAnsi="Meiryo UI"/>
          <w:lang w:eastAsia="ko-KR"/>
        </w:rPr>
      </w:pPr>
      <w:r w:rsidRPr="00E970E2">
        <w:rPr>
          <w:rFonts w:ascii="Meiryo UI" w:eastAsia="Meiryo UI" w:hAnsi="Meiryo UI"/>
          <w:lang w:eastAsia="ko-KR"/>
        </w:rPr>
        <w:t xml:space="preserve">   a. 正規のフォレンジックツ</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ルを利用して</w:t>
      </w:r>
      <w:r w:rsidRPr="00E970E2">
        <w:rPr>
          <w:rFonts w:ascii="Meiryo UI" w:eastAsia="Meiryo UI" w:hAnsi="Meiryo UI" w:cs="Noto Sans KR" w:hint="eastAsia"/>
          <w:lang w:eastAsia="ko-KR"/>
        </w:rPr>
        <w:t>悪</w:t>
      </w:r>
      <w:r w:rsidRPr="00E970E2">
        <w:rPr>
          <w:rFonts w:ascii="Meiryo UI" w:eastAsia="Meiryo UI" w:hAnsi="Meiryo UI" w:cs="Malgun Gothic" w:hint="eastAsia"/>
          <w:lang w:eastAsia="ko-KR"/>
        </w:rPr>
        <w:t>性活動を</w:t>
      </w:r>
      <w:r w:rsidRPr="00E970E2">
        <w:rPr>
          <w:rFonts w:ascii="Meiryo UI" w:eastAsia="Meiryo UI" w:hAnsi="Meiryo UI" w:cs="ＭＳ 明朝" w:hint="eastAsia"/>
          <w:lang w:eastAsia="ko-KR"/>
        </w:rPr>
        <w:t>偽</w:t>
      </w:r>
      <w:r w:rsidRPr="00E970E2">
        <w:rPr>
          <w:rFonts w:ascii="Meiryo UI" w:eastAsia="Meiryo UI" w:hAnsi="Meiryo UI" w:cs="Malgun Gothic" w:hint="eastAsia"/>
          <w:lang w:eastAsia="ko-KR"/>
        </w:rPr>
        <w:t>装</w:t>
      </w:r>
    </w:p>
    <w:p w14:paraId="09F0F8CE" w14:textId="77777777" w:rsidR="006B4327" w:rsidRPr="00E970E2" w:rsidRDefault="006B4327" w:rsidP="006B4327">
      <w:pPr>
        <w:pStyle w:val="RA-Contents"/>
        <w:rPr>
          <w:rFonts w:ascii="Meiryo UI" w:eastAsia="Meiryo UI" w:hAnsi="Meiryo UI"/>
          <w:lang w:eastAsia="ko-KR"/>
        </w:rPr>
      </w:pPr>
      <w:r w:rsidRPr="00E970E2">
        <w:rPr>
          <w:rFonts w:ascii="Meiryo UI" w:eastAsia="Meiryo UI" w:hAnsi="Meiryo UI"/>
          <w:lang w:eastAsia="ko-KR"/>
        </w:rPr>
        <w:t xml:space="preserve">   b. 正規の管理作業のように見せかけて活動を</w:t>
      </w:r>
      <w:r w:rsidRPr="00E970E2">
        <w:rPr>
          <w:rFonts w:ascii="Meiryo UI" w:eastAsia="Meiryo UI" w:hAnsi="Meiryo UI" w:cs="ＭＳ 明朝" w:hint="eastAsia"/>
          <w:lang w:eastAsia="ko-KR"/>
        </w:rPr>
        <w:t>隠</w:t>
      </w:r>
      <w:r w:rsidRPr="00E970E2">
        <w:rPr>
          <w:rFonts w:ascii="Meiryo UI" w:eastAsia="Meiryo UI" w:hAnsi="Meiryo UI" w:cs="Malgun Gothic" w:hint="eastAsia"/>
          <w:lang w:eastAsia="ko-KR"/>
        </w:rPr>
        <w:t>蔽</w:t>
      </w:r>
    </w:p>
    <w:p w14:paraId="7C85B134" w14:textId="77777777" w:rsidR="006B4327" w:rsidRPr="00E970E2" w:rsidRDefault="006B4327" w:rsidP="006B4327">
      <w:pPr>
        <w:pStyle w:val="RA-Contents"/>
        <w:rPr>
          <w:rFonts w:ascii="Meiryo UI" w:eastAsia="Meiryo UI" w:hAnsi="Meiryo UI"/>
          <w:lang w:eastAsia="ko-KR"/>
        </w:rPr>
      </w:pPr>
      <w:r w:rsidRPr="00E970E2">
        <w:rPr>
          <w:rFonts w:ascii="Meiryo UI" w:eastAsia="Meiryo UI" w:hAnsi="Meiryo UI"/>
          <w:lang w:eastAsia="ko-KR"/>
        </w:rPr>
        <w:t>6. [Discovery] System Information Discovery (T1082)</w:t>
      </w:r>
    </w:p>
    <w:p w14:paraId="2FEC04D6" w14:textId="77777777" w:rsidR="006B4327" w:rsidRPr="00E970E2" w:rsidRDefault="006B4327" w:rsidP="006B4327">
      <w:pPr>
        <w:pStyle w:val="RA-Contents"/>
        <w:rPr>
          <w:rFonts w:ascii="Meiryo UI" w:eastAsia="Meiryo UI" w:hAnsi="Meiryo UI"/>
          <w:lang w:eastAsia="ko-KR"/>
        </w:rPr>
      </w:pPr>
      <w:r w:rsidRPr="00E970E2">
        <w:rPr>
          <w:rFonts w:ascii="Meiryo UI" w:eastAsia="Meiryo UI" w:hAnsi="Meiryo UI"/>
          <w:lang w:eastAsia="ko-KR"/>
        </w:rPr>
        <w:lastRenderedPageBreak/>
        <w:t xml:space="preserve">   a. システム環境および構成情報を</w:t>
      </w:r>
      <w:r w:rsidRPr="00E970E2">
        <w:rPr>
          <w:rFonts w:ascii="Meiryo UI" w:eastAsia="Meiryo UI" w:hAnsi="Meiryo UI" w:cs="ＭＳ 明朝" w:hint="eastAsia"/>
          <w:lang w:eastAsia="ko-KR"/>
        </w:rPr>
        <w:t>収</w:t>
      </w:r>
      <w:r w:rsidRPr="00E970E2">
        <w:rPr>
          <w:rFonts w:ascii="Meiryo UI" w:eastAsia="Meiryo UI" w:hAnsi="Meiryo UI" w:cs="Malgun Gothic" w:hint="eastAsia"/>
          <w:lang w:eastAsia="ko-KR"/>
        </w:rPr>
        <w:t>集</w:t>
      </w:r>
    </w:p>
    <w:p w14:paraId="0C8263A1" w14:textId="77777777" w:rsidR="006B4327" w:rsidRPr="00E970E2" w:rsidRDefault="006B4327" w:rsidP="006B4327">
      <w:pPr>
        <w:pStyle w:val="RA-Contents"/>
        <w:rPr>
          <w:rFonts w:ascii="Meiryo UI" w:eastAsia="Meiryo UI" w:hAnsi="Meiryo UI"/>
          <w:lang w:eastAsia="ko-KR"/>
        </w:rPr>
      </w:pPr>
      <w:r w:rsidRPr="00E970E2">
        <w:rPr>
          <w:rFonts w:ascii="Meiryo UI" w:eastAsia="Meiryo UI" w:hAnsi="Meiryo UI"/>
          <w:lang w:eastAsia="ko-KR"/>
        </w:rPr>
        <w:t xml:space="preserve">   b. 追加攻</w:t>
      </w:r>
      <w:r w:rsidRPr="00E970E2">
        <w:rPr>
          <w:rFonts w:ascii="Meiryo UI" w:eastAsia="Meiryo UI" w:hAnsi="Meiryo UI" w:cs="ＭＳ 明朝" w:hint="eastAsia"/>
          <w:lang w:eastAsia="ko-KR"/>
        </w:rPr>
        <w:t>撃</w:t>
      </w:r>
      <w:r w:rsidRPr="00E970E2">
        <w:rPr>
          <w:rFonts w:ascii="Meiryo UI" w:eastAsia="Meiryo UI" w:hAnsi="Meiryo UI" w:cs="Malgun Gothic" w:hint="eastAsia"/>
          <w:lang w:eastAsia="ko-KR"/>
        </w:rPr>
        <w:t>の準備のため環境を把握</w:t>
      </w:r>
    </w:p>
    <w:p w14:paraId="0134E1D2" w14:textId="77777777" w:rsidR="006B4327" w:rsidRPr="00E970E2" w:rsidRDefault="006B4327" w:rsidP="006B4327">
      <w:pPr>
        <w:pStyle w:val="RA-Contents"/>
        <w:rPr>
          <w:rFonts w:ascii="Meiryo UI" w:eastAsia="Meiryo UI" w:hAnsi="Meiryo UI"/>
          <w:lang w:eastAsia="ko-KR"/>
        </w:rPr>
      </w:pPr>
      <w:r w:rsidRPr="00E970E2">
        <w:rPr>
          <w:rFonts w:ascii="Meiryo UI" w:eastAsia="Meiryo UI" w:hAnsi="Meiryo UI"/>
          <w:lang w:eastAsia="ko-KR"/>
        </w:rPr>
        <w:t>7. [Impact] Data Encrypted for Impact (T1486)</w:t>
      </w:r>
    </w:p>
    <w:p w14:paraId="64C7EFF5" w14:textId="77777777" w:rsidR="006B4327" w:rsidRPr="00E970E2" w:rsidRDefault="006B4327" w:rsidP="006B4327">
      <w:pPr>
        <w:pStyle w:val="RA-Contents"/>
        <w:rPr>
          <w:rFonts w:ascii="Meiryo UI" w:eastAsia="Meiryo UI" w:hAnsi="Meiryo UI"/>
          <w:lang w:eastAsia="ko-KR"/>
        </w:rPr>
      </w:pPr>
      <w:r w:rsidRPr="00E970E2">
        <w:rPr>
          <w:rFonts w:ascii="Meiryo UI" w:eastAsia="Meiryo UI" w:hAnsi="Meiryo UI"/>
          <w:lang w:eastAsia="ko-KR"/>
        </w:rPr>
        <w:t xml:space="preserve">   a. ランサムウェア配布の準備を</w:t>
      </w:r>
      <w:r w:rsidRPr="00E970E2">
        <w:rPr>
          <w:rFonts w:ascii="Meiryo UI" w:eastAsia="Meiryo UI" w:hAnsi="Meiryo UI" w:cs="Noto Sans KR" w:hint="eastAsia"/>
          <w:lang w:eastAsia="ko-KR"/>
        </w:rPr>
        <w:t>実</w:t>
      </w:r>
      <w:r w:rsidRPr="00E970E2">
        <w:rPr>
          <w:rFonts w:ascii="Meiryo UI" w:eastAsia="Meiryo UI" w:hAnsi="Meiryo UI" w:cs="Malgun Gothic" w:hint="eastAsia"/>
          <w:lang w:eastAsia="ko-KR"/>
        </w:rPr>
        <w:t>行</w:t>
      </w:r>
    </w:p>
    <w:p w14:paraId="654D6C75" w14:textId="77777777" w:rsidR="0006537B" w:rsidRPr="00E970E2" w:rsidRDefault="006B4327" w:rsidP="006B4327">
      <w:pPr>
        <w:pStyle w:val="RA-Contents"/>
        <w:rPr>
          <w:rFonts w:ascii="Meiryo UI" w:eastAsia="Meiryo UI" w:hAnsi="Meiryo UI"/>
          <w:lang w:eastAsia="ko-KR"/>
        </w:rPr>
      </w:pPr>
      <w:r w:rsidRPr="00E970E2">
        <w:rPr>
          <w:rFonts w:ascii="Meiryo UI" w:eastAsia="Meiryo UI" w:hAnsi="Meiryo UI"/>
          <w:lang w:eastAsia="ko-KR"/>
        </w:rPr>
        <w:t xml:space="preserve">   b. システムデ</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タ暗</w:t>
      </w:r>
      <w:r w:rsidRPr="00E970E2">
        <w:rPr>
          <w:rFonts w:ascii="Meiryo UI" w:eastAsia="Meiryo UI" w:hAnsi="Meiryo UI" w:cs="Noto Sans KR" w:hint="eastAsia"/>
          <w:lang w:eastAsia="ko-KR"/>
        </w:rPr>
        <w:t>号</w:t>
      </w:r>
      <w:r w:rsidRPr="00E970E2">
        <w:rPr>
          <w:rFonts w:ascii="Meiryo UI" w:eastAsia="Meiryo UI" w:hAnsi="Meiryo UI" w:cs="Malgun Gothic" w:hint="eastAsia"/>
          <w:lang w:eastAsia="ko-KR"/>
        </w:rPr>
        <w:t>化のための攻</w:t>
      </w:r>
      <w:r w:rsidRPr="00E970E2">
        <w:rPr>
          <w:rFonts w:ascii="Meiryo UI" w:eastAsia="Meiryo UI" w:hAnsi="Meiryo UI" w:cs="ＭＳ 明朝" w:hint="eastAsia"/>
          <w:lang w:eastAsia="ko-KR"/>
        </w:rPr>
        <w:t>撃</w:t>
      </w:r>
      <w:r w:rsidRPr="00E970E2">
        <w:rPr>
          <w:rFonts w:ascii="Meiryo UI" w:eastAsia="Meiryo UI" w:hAnsi="Meiryo UI" w:cs="Malgun Gothic" w:hint="eastAsia"/>
          <w:lang w:eastAsia="ko-KR"/>
        </w:rPr>
        <w:t>を準備</w:t>
      </w:r>
    </w:p>
    <w:p w14:paraId="6646C3BB" w14:textId="77777777" w:rsidR="00084F8A" w:rsidRPr="00E970E2" w:rsidRDefault="00084F8A" w:rsidP="0006537B">
      <w:pPr>
        <w:pStyle w:val="RA-Contents"/>
        <w:rPr>
          <w:rFonts w:ascii="Meiryo UI" w:eastAsia="Meiryo UI" w:hAnsi="Meiryo UI"/>
          <w:lang w:eastAsia="ko-KR"/>
        </w:rPr>
      </w:pPr>
    </w:p>
    <w:p w14:paraId="43CFC71B" w14:textId="77777777" w:rsidR="0006537B" w:rsidRPr="00E970E2" w:rsidRDefault="0006537B" w:rsidP="0006537B">
      <w:pPr>
        <w:pStyle w:val="RA-Contents"/>
        <w:numPr>
          <w:ilvl w:val="0"/>
          <w:numId w:val="60"/>
        </w:numPr>
        <w:rPr>
          <w:rFonts w:ascii="Meiryo UI" w:eastAsia="Meiryo UI" w:hAnsi="Meiryo UI"/>
        </w:rPr>
      </w:pPr>
      <w:r w:rsidRPr="00E970E2">
        <w:rPr>
          <w:rFonts w:ascii="Meiryo UI" w:eastAsia="Meiryo UI" w:hAnsi="Meiryo UI"/>
          <w:b/>
        </w:rPr>
        <w:t>SectorB132 used Pangolin8RAT and Custom Cobalt Strike Beacon (2026-01-22)</w:t>
      </w:r>
    </w:p>
    <w:p w14:paraId="15163F69" w14:textId="77777777" w:rsidR="0006537B" w:rsidRPr="00E970E2" w:rsidRDefault="0006537B" w:rsidP="0006537B">
      <w:pPr>
        <w:pStyle w:val="RA-Contents"/>
        <w:rPr>
          <w:rFonts w:ascii="Meiryo UI" w:eastAsia="Meiryo UI" w:hAnsi="Meiryo UI"/>
        </w:rPr>
      </w:pPr>
      <w:hyperlink r:id="rId51">
        <w:r w:rsidRPr="00E970E2">
          <w:rPr>
            <w:rFonts w:ascii="Meiryo UI" w:eastAsia="Meiryo UI" w:hAnsi="Meiryo UI"/>
            <w:color w:val="0000FF"/>
            <w:u w:val="single"/>
          </w:rPr>
          <w:t>https://cti.nshc.net/events/view/22016</w:t>
        </w:r>
      </w:hyperlink>
    </w:p>
    <w:p w14:paraId="118B6881" w14:textId="77777777" w:rsidR="00BA3B26" w:rsidRPr="00E970E2" w:rsidRDefault="00BA3B26" w:rsidP="00BA3B26">
      <w:pPr>
        <w:pStyle w:val="RA-Contents"/>
        <w:rPr>
          <w:rFonts w:ascii="Meiryo UI" w:eastAsia="Meiryo UI" w:hAnsi="Meiryo UI"/>
          <w:lang w:eastAsia="ja-JP"/>
        </w:rPr>
      </w:pPr>
      <w:r w:rsidRPr="00E970E2">
        <w:rPr>
          <w:rFonts w:ascii="Meiryo UI" w:eastAsia="Meiryo UI" w:hAnsi="Meiryo UI"/>
          <w:lang w:eastAsia="ja-JP"/>
        </w:rPr>
        <w:t>攻</w:t>
      </w:r>
      <w:r w:rsidRPr="00E970E2">
        <w:rPr>
          <w:rFonts w:ascii="Meiryo UI" w:eastAsia="Meiryo UI" w:hAnsi="Meiryo UI" w:cs="ＭＳ 明朝" w:hint="eastAsia"/>
          <w:lang w:eastAsia="ja-JP"/>
        </w:rPr>
        <w:t>撃対</w:t>
      </w:r>
      <w:r w:rsidRPr="00E970E2">
        <w:rPr>
          <w:rFonts w:ascii="Meiryo UI" w:eastAsia="Meiryo UI" w:hAnsi="Meiryo UI" w:cs="Malgun Gothic" w:hint="eastAsia"/>
          <w:lang w:eastAsia="ja-JP"/>
        </w:rPr>
        <w:t>象産業</w:t>
      </w:r>
      <w:r w:rsidRPr="00E970E2">
        <w:rPr>
          <w:rFonts w:ascii="Meiryo UI" w:eastAsia="Meiryo UI" w:hAnsi="Meiryo UI"/>
          <w:lang w:eastAsia="ja-JP"/>
        </w:rPr>
        <w:t>: 政府</w:t>
      </w:r>
      <w:r w:rsidRPr="00E970E2">
        <w:rPr>
          <w:rFonts w:ascii="Meiryo UI" w:eastAsia="Meiryo UI" w:hAnsi="Meiryo UI" w:cs="Noto Sans KR" w:hint="eastAsia"/>
          <w:lang w:eastAsia="ja-JP"/>
        </w:rPr>
        <w:t>・</w:t>
      </w:r>
      <w:r w:rsidRPr="00E970E2">
        <w:rPr>
          <w:rFonts w:ascii="Meiryo UI" w:eastAsia="Meiryo UI" w:hAnsi="Meiryo UI" w:cs="Malgun Gothic" w:hint="eastAsia"/>
          <w:lang w:eastAsia="ja-JP"/>
        </w:rPr>
        <w:t>行政</w:t>
      </w:r>
      <w:r w:rsidRPr="00E970E2">
        <w:rPr>
          <w:rFonts w:ascii="Meiryo UI" w:eastAsia="Meiryo UI" w:hAnsi="Meiryo UI"/>
          <w:lang w:eastAsia="ja-JP"/>
        </w:rPr>
        <w:t>, ゲ</w:t>
      </w:r>
      <w:r w:rsidRPr="00E970E2">
        <w:rPr>
          <w:rFonts w:ascii="Meiryo UI" w:eastAsia="Meiryo UI" w:hAnsi="Meiryo UI" w:cs="Noto Sans KR" w:hint="eastAsia"/>
          <w:lang w:eastAsia="ja-JP"/>
        </w:rPr>
        <w:t>ー</w:t>
      </w:r>
      <w:r w:rsidRPr="00E970E2">
        <w:rPr>
          <w:rFonts w:ascii="Meiryo UI" w:eastAsia="Meiryo UI" w:hAnsi="Meiryo UI" w:cs="Malgun Gothic" w:hint="eastAsia"/>
          <w:lang w:eastAsia="ja-JP"/>
        </w:rPr>
        <w:t>ム</w:t>
      </w:r>
      <w:r w:rsidRPr="00E970E2">
        <w:rPr>
          <w:rFonts w:ascii="Meiryo UI" w:eastAsia="Meiryo UI" w:hAnsi="Meiryo UI"/>
          <w:lang w:eastAsia="ja-JP"/>
        </w:rPr>
        <w:t>, 通信, 運輸</w:t>
      </w:r>
    </w:p>
    <w:p w14:paraId="2C34C9AC" w14:textId="77777777" w:rsidR="0006537B" w:rsidRPr="00E970E2" w:rsidRDefault="0006537B" w:rsidP="0006537B">
      <w:pPr>
        <w:pStyle w:val="RA-Contents"/>
        <w:rPr>
          <w:rFonts w:ascii="Meiryo UI" w:eastAsia="Meiryo UI" w:hAnsi="Meiryo UI"/>
          <w:lang w:eastAsia="ko-KR"/>
        </w:rPr>
      </w:pPr>
    </w:p>
    <w:p w14:paraId="002996CB"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2025年9月、シンガポールから由来したマルウェアファイルがVirusTotalで発見され、これはPangolin8RATとカスタムCobalt Strike Beaconをロードすることが確認され、組織的な作戦を示唆している。これらは2020年から高度な難読化および検出回避技術でツールセットを進化させてきたサイバー脅威行為者と関連している。この行為者はアジア太平洋地域のゲーム、ギャンブル、輸送、通信および政府機関などの産業を対象としている。Pangolin8RATはモジュール性と多様な通信プロトコルの使用で知られており、ファイル共有サービスにアクセスし、動作中に指定された作業フォルダの複数のファイルを読み取る。構成および運用の柔軟性は、リソース難読化とデータ暗号化方法の無作為化を通じて向上される。カスタムCobalt Strike Beaconは、隠蔽作業のためにカスタムエンコーディングと組み込まれたコンポーネントで標準構成を修正する。この行為者の最近の活動は持続的な脅威を示唆しており、持続的な警戒が必要である。</w:t>
      </w:r>
    </w:p>
    <w:p w14:paraId="568A8BEA" w14:textId="77777777" w:rsidR="0006537B" w:rsidRPr="00E970E2" w:rsidRDefault="0006537B" w:rsidP="0006537B">
      <w:pPr>
        <w:pStyle w:val="RA-Contents"/>
        <w:rPr>
          <w:rFonts w:ascii="Meiryo UI" w:eastAsia="Meiryo UI" w:hAnsi="Meiryo UI"/>
          <w:b/>
          <w:bCs/>
        </w:rPr>
      </w:pPr>
      <w:r w:rsidRPr="00E970E2">
        <w:rPr>
          <w:rFonts w:ascii="Meiryo UI" w:eastAsia="Meiryo UI" w:hAnsi="Meiryo UI"/>
          <w:lang w:eastAsia="ja-JP"/>
        </w:rPr>
        <w:br/>
      </w:r>
      <w:r w:rsidRPr="00E970E2">
        <w:rPr>
          <w:rFonts w:ascii="Meiryo UI" w:eastAsia="Meiryo UI" w:hAnsi="Meiryo UI"/>
        </w:rPr>
        <w:t>[攻撃フロー]</w:t>
      </w:r>
    </w:p>
    <w:p w14:paraId="1C266342" w14:textId="77777777" w:rsidR="007471DF" w:rsidRPr="00E970E2" w:rsidRDefault="007471DF" w:rsidP="007471DF">
      <w:pPr>
        <w:pStyle w:val="RA-Contents"/>
        <w:rPr>
          <w:rFonts w:ascii="Meiryo UI" w:eastAsia="Meiryo UI" w:hAnsi="Meiryo UI"/>
          <w:lang w:eastAsia="ko-KR"/>
        </w:rPr>
      </w:pPr>
      <w:r w:rsidRPr="00E970E2">
        <w:rPr>
          <w:rFonts w:ascii="Meiryo UI" w:eastAsia="Meiryo UI" w:hAnsi="Meiryo UI"/>
        </w:rPr>
        <w:t>1. [実行] Ingress Tool Transfer (T1105)</w:t>
      </w:r>
    </w:p>
    <w:p w14:paraId="07BA9546" w14:textId="77777777" w:rsidR="007471DF" w:rsidRPr="00E970E2" w:rsidRDefault="007471DF" w:rsidP="007471DF">
      <w:pPr>
        <w:pStyle w:val="RA-Contents"/>
        <w:rPr>
          <w:rFonts w:ascii="Meiryo UI" w:eastAsia="Meiryo UI" w:hAnsi="Meiryo UI"/>
          <w:lang w:eastAsia="ko-KR"/>
        </w:rPr>
      </w:pPr>
      <w:r w:rsidRPr="00E970E2">
        <w:rPr>
          <w:rFonts w:ascii="Meiryo UI" w:eastAsia="Meiryo UI" w:hAnsi="Meiryo UI"/>
          <w:lang w:eastAsia="ko-KR"/>
        </w:rPr>
        <w:t xml:space="preserve">   a. Pangolin8RATおよびカスタムCobalt Strike Beaconをロ</w:t>
      </w:r>
      <w:r w:rsidRPr="00E970E2">
        <w:rPr>
          <w:rFonts w:ascii="Meiryo UI" w:eastAsia="Meiryo UI" w:hAnsi="Meiryo UI" w:hint="eastAsia"/>
          <w:lang w:eastAsia="ko-KR"/>
        </w:rPr>
        <w:t>ード</w:t>
      </w:r>
    </w:p>
    <w:p w14:paraId="1BFD5E0C" w14:textId="77777777" w:rsidR="00B32199" w:rsidRPr="00E970E2" w:rsidRDefault="007471DF" w:rsidP="007471DF">
      <w:pPr>
        <w:pStyle w:val="RA-Contents"/>
        <w:rPr>
          <w:rFonts w:ascii="Meiryo UI" w:eastAsia="Meiryo UI" w:hAnsi="Meiryo UI"/>
          <w:lang w:eastAsia="ko-KR"/>
        </w:rPr>
      </w:pPr>
      <w:r w:rsidRPr="00E970E2">
        <w:rPr>
          <w:rFonts w:ascii="Meiryo UI" w:eastAsia="Meiryo UI" w:hAnsi="Meiryo UI"/>
          <w:lang w:eastAsia="ko-KR"/>
        </w:rPr>
        <w:t xml:space="preserve">   b. 外部ソ</w:t>
      </w:r>
      <w:r w:rsidRPr="00E970E2">
        <w:rPr>
          <w:rFonts w:ascii="Meiryo UI" w:eastAsia="Meiryo UI" w:hAnsi="Meiryo UI" w:hint="eastAsia"/>
          <w:lang w:eastAsia="ko-KR"/>
        </w:rPr>
        <w:t>ースから追加の悪性コンポーネントをダウンロード</w:t>
      </w:r>
    </w:p>
    <w:p w14:paraId="620DAE00" w14:textId="77777777" w:rsidR="0006537B" w:rsidRPr="00E970E2" w:rsidRDefault="0006537B" w:rsidP="007471DF">
      <w:pPr>
        <w:pStyle w:val="RA-Contents"/>
        <w:rPr>
          <w:rFonts w:ascii="Meiryo UI" w:eastAsia="Meiryo UI" w:hAnsi="Meiryo UI"/>
          <w:lang w:eastAsia="ko-KR"/>
        </w:rPr>
      </w:pPr>
      <w:r w:rsidRPr="00E970E2">
        <w:rPr>
          <w:rFonts w:ascii="Meiryo UI" w:eastAsia="Meiryo UI" w:hAnsi="Meiryo UI"/>
        </w:rPr>
        <w:t>2. [防御回避] Obfuscated Files or Information (T1027)</w:t>
      </w:r>
    </w:p>
    <w:p w14:paraId="41D9265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リソース難読化およびカスタムエンコーディング使用</w:t>
      </w:r>
    </w:p>
    <w:p w14:paraId="429FD5FB"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データ暗号化方式無作為化で検出回避</w:t>
      </w:r>
    </w:p>
    <w:p w14:paraId="08E0CEE3"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3. [Discovery] Network Share Discovery (T1135)</w:t>
      </w:r>
    </w:p>
    <w:p w14:paraId="336D7FA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ファイル共有サービス探索</w:t>
      </w:r>
    </w:p>
    <w:p w14:paraId="0AC620ED"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アクセス可能なネットワークリソースの識別</w:t>
      </w:r>
    </w:p>
    <w:p w14:paraId="6DE9EAFA"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4. [情報収集] Data from Network Shared Drive (T1039)</w:t>
      </w:r>
    </w:p>
    <w:p w14:paraId="41E87294"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作業フォルダー内ファイルアクセス</w:t>
      </w:r>
    </w:p>
    <w:p w14:paraId="0D80780D"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共有位置でファイル読み取りを実行</w:t>
      </w:r>
    </w:p>
    <w:p w14:paraId="148A4DDD"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5. [コマンド・アンド・コントロール] Application Layer Protocol (T1071)</w:t>
      </w:r>
    </w:p>
    <w:p w14:paraId="18D9C12C"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ko-KR"/>
        </w:rPr>
        <w:t xml:space="preserve">a. </w:t>
      </w:r>
      <w:r w:rsidRPr="00E970E2">
        <w:rPr>
          <w:rFonts w:ascii="Meiryo UI" w:eastAsia="Meiryo UI" w:hAnsi="Meiryo UI" w:cs="Malgun Gothic" w:hint="eastAsia"/>
          <w:lang w:eastAsia="ko-KR"/>
        </w:rPr>
        <w:t>複</w:t>
      </w:r>
      <w:r w:rsidRPr="00E970E2">
        <w:rPr>
          <w:rFonts w:ascii="Meiryo UI" w:eastAsia="Meiryo UI" w:hAnsi="Meiryo UI" w:cs="ＭＳ 明朝" w:hint="eastAsia"/>
          <w:lang w:eastAsia="ko-KR"/>
        </w:rPr>
        <w:t>数</w:t>
      </w:r>
      <w:r w:rsidRPr="00E970E2">
        <w:rPr>
          <w:rFonts w:ascii="Meiryo UI" w:eastAsia="Meiryo UI" w:hAnsi="Meiryo UI" w:cs="Malgun Gothic" w:hint="eastAsia"/>
          <w:lang w:eastAsia="ko-KR"/>
        </w:rPr>
        <w:t>の通信プロトコルを利用した</w:t>
      </w:r>
      <w:r w:rsidRPr="00E970E2">
        <w:rPr>
          <w:rFonts w:ascii="Meiryo UI" w:eastAsia="Meiryo UI" w:hAnsi="Meiryo UI" w:cs="Malgun Gothic"/>
          <w:lang w:eastAsia="ko-KR"/>
        </w:rPr>
        <w:t>C2通信</w:t>
      </w:r>
    </w:p>
    <w:p w14:paraId="74D47D10"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w:t>
      </w:r>
      <w:r w:rsidRPr="00E970E2">
        <w:rPr>
          <w:rFonts w:ascii="Meiryo UI" w:eastAsia="Meiryo UI" w:hAnsi="Meiryo UI"/>
          <w:lang w:eastAsia="ja-JP"/>
        </w:rPr>
        <w:t>b. Pangolin8RATおよびBeaconを通じてリモ</w:t>
      </w:r>
      <w:r w:rsidRPr="00E970E2">
        <w:rPr>
          <w:rFonts w:ascii="Meiryo UI" w:eastAsia="Meiryo UI" w:hAnsi="Meiryo UI" w:hint="eastAsia"/>
          <w:lang w:eastAsia="ja-JP"/>
        </w:rPr>
        <w:t>ートコマンドを受信</w:t>
      </w:r>
    </w:p>
    <w:p w14:paraId="16CEC4FA" w14:textId="77777777" w:rsidR="0006537B" w:rsidRPr="00E970E2" w:rsidRDefault="0006537B" w:rsidP="0006537B">
      <w:pPr>
        <w:pStyle w:val="RA-Contents"/>
        <w:rPr>
          <w:rFonts w:ascii="Meiryo UI" w:eastAsia="Meiryo UI" w:hAnsi="Meiryo UI"/>
          <w:lang w:eastAsia="ko-KR"/>
        </w:rPr>
      </w:pPr>
    </w:p>
    <w:p w14:paraId="15676F88" w14:textId="77777777" w:rsidR="0006537B" w:rsidRPr="00E970E2" w:rsidRDefault="0006537B" w:rsidP="0006537B">
      <w:pPr>
        <w:pStyle w:val="RA-Contents"/>
        <w:numPr>
          <w:ilvl w:val="0"/>
          <w:numId w:val="60"/>
        </w:numPr>
        <w:rPr>
          <w:rFonts w:ascii="Meiryo UI" w:eastAsia="Meiryo UI" w:hAnsi="Meiryo UI"/>
        </w:rPr>
      </w:pPr>
      <w:r w:rsidRPr="00E970E2">
        <w:rPr>
          <w:rFonts w:ascii="Meiryo UI" w:eastAsia="Meiryo UI" w:hAnsi="Meiryo UI"/>
          <w:b/>
        </w:rPr>
        <w:t>SectorB134 exploited Dell RecoverPoint CVE-2026-22769 vulnerability (2026-02-18)</w:t>
      </w:r>
    </w:p>
    <w:p w14:paraId="3C2E7D89" w14:textId="77777777" w:rsidR="0006537B" w:rsidRPr="00E970E2" w:rsidRDefault="0006537B" w:rsidP="0006537B">
      <w:pPr>
        <w:pStyle w:val="RA-Contents"/>
        <w:rPr>
          <w:rFonts w:ascii="Meiryo UI" w:eastAsia="Meiryo UI" w:hAnsi="Meiryo UI"/>
        </w:rPr>
      </w:pPr>
      <w:hyperlink r:id="rId52">
        <w:r w:rsidRPr="00E970E2">
          <w:rPr>
            <w:rFonts w:ascii="Meiryo UI" w:eastAsia="Meiryo UI" w:hAnsi="Meiryo UI"/>
            <w:color w:val="0000FF"/>
            <w:u w:val="single"/>
          </w:rPr>
          <w:t>https://cti.nshc.net/events/view/22592</w:t>
        </w:r>
      </w:hyperlink>
    </w:p>
    <w:p w14:paraId="5E92D566" w14:textId="77777777" w:rsidR="0006537B" w:rsidRPr="00E970E2" w:rsidRDefault="0006537B" w:rsidP="0006537B">
      <w:pPr>
        <w:pStyle w:val="RA-Contents"/>
        <w:rPr>
          <w:rFonts w:ascii="Meiryo UI" w:eastAsia="Meiryo UI" w:hAnsi="Meiryo UI"/>
        </w:rPr>
      </w:pPr>
    </w:p>
    <w:p w14:paraId="421181B9"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lastRenderedPageBreak/>
        <w:t>2024年中盤、Dell RecoverPoint for Virtual Machinesのゼロデイ脆弱性(CVE-2026-22769)が脅威クラスターによって悪用され、システムに侵入し損傷を与えるために使用された。</w:t>
      </w:r>
      <w:r w:rsidRPr="00E970E2">
        <w:rPr>
          <w:rFonts w:ascii="Meiryo UI" w:eastAsia="Meiryo UI" w:hAnsi="Meiryo UI"/>
          <w:lang w:eastAsia="ja-JP"/>
        </w:rPr>
        <w:t>この攻撃は横方向の移動、持続性、マルウェア配布に重点を置いていた。この脆弱性はSLAYSTYLE、BRICKSTORM、GRIMBOLTを含む悪性ソフトウェア配布を可能にした。GRIMBOLTはC#で作成され、ネイティブAOTを使用してコンパイルされ、性能を向上させ静的分析を複雑にした。脅威行為者は"Ghost NICs"生成およびiptables操作を通じた単一パケット認証などの戦術を使用した。彼らはDell RecoverPointのApache Tomcat Managerでハードコーディングされた資格情報を使用して不正アクセスを得て、悪性WARファイルを配布しルート権限でコマンドを実行した。損傷の証拠としては、Tomcat Managerに対する疑わしいリクエストを示すウェブログとマルウェア持続性のためのシェルスクリプト使用が含まれる。最も初期の活動は2024年中盤に記録され、2025年までDellおよびVMware仮想インフラに影響を与える持続的な影響が観察された。</w:t>
      </w:r>
    </w:p>
    <w:p w14:paraId="34AA5D9D" w14:textId="77777777" w:rsidR="0006537B" w:rsidRPr="00E970E2" w:rsidRDefault="0006537B" w:rsidP="0006537B">
      <w:pPr>
        <w:pStyle w:val="RA-Contents"/>
        <w:rPr>
          <w:rFonts w:ascii="Meiryo UI" w:eastAsia="Meiryo UI" w:hAnsi="Meiryo UI"/>
          <w:lang w:eastAsia="ko-KR"/>
        </w:rPr>
      </w:pPr>
    </w:p>
    <w:p w14:paraId="06D62DD9" w14:textId="77777777" w:rsidR="0006537B" w:rsidRPr="00E970E2" w:rsidRDefault="0006537B" w:rsidP="0006537B">
      <w:pPr>
        <w:pStyle w:val="RA-Contents"/>
        <w:rPr>
          <w:rFonts w:ascii="Meiryo UI" w:eastAsia="Meiryo UI" w:hAnsi="Meiryo UI"/>
          <w:b/>
          <w:bCs/>
          <w:lang w:eastAsia="ko-KR"/>
        </w:rPr>
      </w:pPr>
      <w:r w:rsidRPr="00E970E2">
        <w:rPr>
          <w:rFonts w:ascii="Meiryo UI" w:eastAsia="Meiryo UI" w:hAnsi="Meiryo UI"/>
        </w:rPr>
        <w:t>[攻撃フロー]</w:t>
      </w:r>
    </w:p>
    <w:p w14:paraId="61A9A131" w14:textId="77777777" w:rsidR="008B2F25" w:rsidRPr="00E970E2" w:rsidRDefault="008B2F25" w:rsidP="008B2F25">
      <w:pPr>
        <w:pStyle w:val="RA-Contents"/>
        <w:rPr>
          <w:rFonts w:ascii="Meiryo UI" w:eastAsia="Meiryo UI" w:hAnsi="Meiryo UI"/>
          <w:lang w:eastAsia="ko-KR"/>
        </w:rPr>
      </w:pPr>
      <w:r w:rsidRPr="00E970E2">
        <w:rPr>
          <w:rFonts w:ascii="Meiryo UI" w:eastAsia="Meiryo UI" w:hAnsi="Meiryo UI"/>
        </w:rPr>
        <w:t>1. [実行] Command and Scripting Interpreter (T1623)</w:t>
      </w:r>
    </w:p>
    <w:p w14:paraId="4399B9F4" w14:textId="77777777" w:rsidR="008B2F25" w:rsidRPr="00E970E2" w:rsidRDefault="008B2F25" w:rsidP="008B2F25">
      <w:pPr>
        <w:pStyle w:val="RA-Contents"/>
        <w:rPr>
          <w:rFonts w:ascii="Meiryo UI" w:eastAsia="Meiryo UI" w:hAnsi="Meiryo UI"/>
          <w:lang w:eastAsia="ko-KR"/>
        </w:rPr>
      </w:pPr>
      <w:r w:rsidRPr="00E970E2">
        <w:rPr>
          <w:rFonts w:ascii="Meiryo UI" w:eastAsia="Meiryo UI" w:hAnsi="Meiryo UI"/>
          <w:lang w:eastAsia="ko-KR"/>
        </w:rPr>
        <w:t xml:space="preserve">   a. マルウェアWARファイルを配布</w:t>
      </w:r>
    </w:p>
    <w:p w14:paraId="7B7FA7B8" w14:textId="77777777" w:rsidR="008B2F25" w:rsidRPr="00E970E2" w:rsidRDefault="008B2F25" w:rsidP="008B2F25">
      <w:pPr>
        <w:pStyle w:val="RA-Contents"/>
        <w:rPr>
          <w:rFonts w:ascii="Meiryo UI" w:eastAsia="Meiryo UI" w:hAnsi="Meiryo UI"/>
          <w:lang w:eastAsia="ko-KR"/>
        </w:rPr>
      </w:pPr>
      <w:r w:rsidRPr="00E970E2">
        <w:rPr>
          <w:rFonts w:ascii="Meiryo UI" w:eastAsia="Meiryo UI" w:hAnsi="Meiryo UI"/>
          <w:lang w:eastAsia="ko-KR"/>
        </w:rPr>
        <w:t xml:space="preserve">   b. root</w:t>
      </w:r>
      <w:r w:rsidRPr="00E970E2">
        <w:rPr>
          <w:rFonts w:ascii="Meiryo UI" w:eastAsia="Meiryo UI" w:hAnsi="Meiryo UI" w:cs="Noto Sans KR" w:hint="eastAsia"/>
          <w:lang w:eastAsia="ko-KR"/>
        </w:rPr>
        <w:t>権</w:t>
      </w:r>
      <w:r w:rsidRPr="00E970E2">
        <w:rPr>
          <w:rFonts w:ascii="Meiryo UI" w:eastAsia="Meiryo UI" w:hAnsi="Meiryo UI" w:cs="Malgun Gothic" w:hint="eastAsia"/>
          <w:lang w:eastAsia="ko-KR"/>
        </w:rPr>
        <w:t>限でコマンドを</w:t>
      </w:r>
      <w:r w:rsidRPr="00E970E2">
        <w:rPr>
          <w:rFonts w:ascii="Meiryo UI" w:eastAsia="Meiryo UI" w:hAnsi="Meiryo UI" w:cs="Noto Sans KR" w:hint="eastAsia"/>
          <w:lang w:eastAsia="ko-KR"/>
        </w:rPr>
        <w:t>実</w:t>
      </w:r>
      <w:r w:rsidRPr="00E970E2">
        <w:rPr>
          <w:rFonts w:ascii="Meiryo UI" w:eastAsia="Meiryo UI" w:hAnsi="Meiryo UI" w:cs="Malgun Gothic" w:hint="eastAsia"/>
          <w:lang w:eastAsia="ko-KR"/>
        </w:rPr>
        <w:t>行</w:t>
      </w:r>
    </w:p>
    <w:p w14:paraId="6B523521" w14:textId="77777777" w:rsidR="008B2F25" w:rsidRPr="00E970E2" w:rsidRDefault="008B2F25" w:rsidP="008B2F25">
      <w:pPr>
        <w:pStyle w:val="RA-Contents"/>
        <w:rPr>
          <w:rFonts w:ascii="Meiryo UI" w:eastAsia="Meiryo UI" w:hAnsi="Meiryo UI"/>
          <w:lang w:eastAsia="ko-KR"/>
        </w:rPr>
      </w:pPr>
      <w:r w:rsidRPr="00E970E2">
        <w:rPr>
          <w:rFonts w:ascii="Meiryo UI" w:eastAsia="Meiryo UI" w:hAnsi="Meiryo UI"/>
        </w:rPr>
        <w:t>2. [実行] Windows Management Instrumentation (T1047)</w:t>
      </w:r>
    </w:p>
    <w:p w14:paraId="4BCD136C" w14:textId="77777777" w:rsidR="008B2F25" w:rsidRPr="00E970E2" w:rsidRDefault="008B2F25" w:rsidP="008B2F25">
      <w:pPr>
        <w:pStyle w:val="RA-Contents"/>
        <w:rPr>
          <w:rFonts w:ascii="Meiryo UI" w:eastAsia="Meiryo UI" w:hAnsi="Meiryo UI"/>
          <w:lang w:eastAsia="ko-KR"/>
        </w:rPr>
      </w:pPr>
      <w:r w:rsidRPr="00E970E2">
        <w:rPr>
          <w:rFonts w:ascii="Meiryo UI" w:eastAsia="Meiryo UI" w:hAnsi="Meiryo UI"/>
          <w:lang w:eastAsia="ko-KR"/>
        </w:rPr>
        <w:t xml:space="preserve">   a. WMIを使用してマルウェアを配布</w:t>
      </w:r>
    </w:p>
    <w:p w14:paraId="156EE762" w14:textId="77777777" w:rsidR="008B2F25" w:rsidRPr="00E970E2" w:rsidRDefault="008B2F25" w:rsidP="008B2F25">
      <w:pPr>
        <w:pStyle w:val="RA-Contents"/>
        <w:rPr>
          <w:rFonts w:ascii="Meiryo UI" w:eastAsia="Meiryo UI" w:hAnsi="Meiryo UI"/>
          <w:lang w:eastAsia="ko-KR"/>
        </w:rPr>
      </w:pPr>
      <w:r w:rsidRPr="00E970E2">
        <w:rPr>
          <w:rFonts w:ascii="Meiryo UI" w:eastAsia="Meiryo UI" w:hAnsi="Meiryo UI"/>
          <w:lang w:eastAsia="ko-KR"/>
        </w:rPr>
        <w:t xml:space="preserve">   b. Native AOTを使用して性能を向上</w:t>
      </w:r>
    </w:p>
    <w:p w14:paraId="5AAF6993" w14:textId="77777777" w:rsidR="008B2F25" w:rsidRPr="00E970E2" w:rsidRDefault="008B2F25" w:rsidP="008B2F25">
      <w:pPr>
        <w:pStyle w:val="RA-Contents"/>
        <w:rPr>
          <w:rFonts w:ascii="Meiryo UI" w:eastAsia="Meiryo UI" w:hAnsi="Meiryo UI"/>
          <w:lang w:eastAsia="ko-KR"/>
        </w:rPr>
      </w:pPr>
      <w:r w:rsidRPr="00E970E2">
        <w:rPr>
          <w:rFonts w:ascii="Meiryo UI" w:eastAsia="Meiryo UI" w:hAnsi="Meiryo UI"/>
        </w:rPr>
        <w:t>3. [永続化] Command and Scripting Interpreter (T1623)</w:t>
      </w:r>
    </w:p>
    <w:p w14:paraId="1672177A" w14:textId="77777777" w:rsidR="008B2F25" w:rsidRPr="00E970E2" w:rsidRDefault="008B2F25" w:rsidP="008B2F25">
      <w:pPr>
        <w:pStyle w:val="RA-Contents"/>
        <w:rPr>
          <w:rFonts w:ascii="Meiryo UI" w:eastAsia="Meiryo UI" w:hAnsi="Meiryo UI"/>
          <w:lang w:eastAsia="ko-KR"/>
        </w:rPr>
      </w:pPr>
      <w:r w:rsidRPr="00E970E2">
        <w:rPr>
          <w:rFonts w:ascii="Meiryo UI" w:eastAsia="Meiryo UI" w:hAnsi="Meiryo UI"/>
          <w:lang w:eastAsia="ko-KR"/>
        </w:rPr>
        <w:t xml:space="preserve">   a. 永</w:t>
      </w:r>
      <w:r w:rsidRPr="00E970E2">
        <w:rPr>
          <w:rFonts w:ascii="Meiryo UI" w:eastAsia="Meiryo UI" w:hAnsi="Meiryo UI" w:cs="Noto Sans KR" w:hint="eastAsia"/>
          <w:lang w:eastAsia="ko-KR"/>
        </w:rPr>
        <w:t>続</w:t>
      </w:r>
      <w:r w:rsidRPr="00E970E2">
        <w:rPr>
          <w:rFonts w:ascii="Meiryo UI" w:eastAsia="Meiryo UI" w:hAnsi="Meiryo UI" w:cs="Malgun Gothic" w:hint="eastAsia"/>
          <w:lang w:eastAsia="ko-KR"/>
        </w:rPr>
        <w:t>化のためにシェルスクリプトを使用</w:t>
      </w:r>
    </w:p>
    <w:p w14:paraId="31FB6C74" w14:textId="77777777" w:rsidR="008B2F25" w:rsidRPr="00E970E2" w:rsidRDefault="008B2F25" w:rsidP="008B2F25">
      <w:pPr>
        <w:pStyle w:val="RA-Contents"/>
        <w:rPr>
          <w:rFonts w:ascii="Meiryo UI" w:eastAsia="Meiryo UI" w:hAnsi="Meiryo UI"/>
          <w:lang w:eastAsia="ko-KR"/>
        </w:rPr>
      </w:pPr>
      <w:r w:rsidRPr="00E970E2">
        <w:rPr>
          <w:rFonts w:ascii="Meiryo UI" w:eastAsia="Meiryo UI" w:hAnsi="Meiryo UI"/>
          <w:lang w:eastAsia="ko-KR"/>
        </w:rPr>
        <w:t xml:space="preserve">   b. ハ</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ドコ</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ドされた資格情報でアクセスを維持</w:t>
      </w:r>
    </w:p>
    <w:p w14:paraId="157C5C69" w14:textId="77777777" w:rsidR="008B2F25" w:rsidRPr="00E970E2" w:rsidRDefault="008B2F25" w:rsidP="008B2F25">
      <w:pPr>
        <w:pStyle w:val="RA-Contents"/>
        <w:rPr>
          <w:rFonts w:ascii="Meiryo UI" w:eastAsia="Meiryo UI" w:hAnsi="Meiryo UI"/>
          <w:lang w:eastAsia="ko-KR"/>
        </w:rPr>
      </w:pPr>
      <w:r w:rsidRPr="00E970E2">
        <w:rPr>
          <w:rFonts w:ascii="Meiryo UI" w:eastAsia="Meiryo UI" w:hAnsi="Meiryo UI"/>
          <w:lang w:eastAsia="ko-KR"/>
        </w:rPr>
        <w:t>4. [Impact] Runtime Data Manipulation (T1494)</w:t>
      </w:r>
    </w:p>
    <w:p w14:paraId="5EF1D972" w14:textId="77777777" w:rsidR="008B2F25" w:rsidRPr="00E970E2" w:rsidRDefault="008B2F25" w:rsidP="008B2F25">
      <w:pPr>
        <w:pStyle w:val="RA-Contents"/>
        <w:rPr>
          <w:rFonts w:ascii="Meiryo UI" w:eastAsia="Meiryo UI" w:hAnsi="Meiryo UI"/>
          <w:lang w:eastAsia="ko-KR"/>
        </w:rPr>
      </w:pPr>
      <w:r w:rsidRPr="00E970E2">
        <w:rPr>
          <w:rFonts w:ascii="Meiryo UI" w:eastAsia="Meiryo UI" w:hAnsi="Meiryo UI"/>
          <w:lang w:eastAsia="ko-KR"/>
        </w:rPr>
        <w:t xml:space="preserve">   a. Single Packet Authorizationのためにiptablesを操作</w:t>
      </w:r>
    </w:p>
    <w:p w14:paraId="7F2FD82E" w14:textId="77777777" w:rsidR="008B2F25" w:rsidRPr="00E970E2" w:rsidRDefault="008B2F25" w:rsidP="008B2F25">
      <w:pPr>
        <w:pStyle w:val="RA-Contents"/>
        <w:rPr>
          <w:rFonts w:ascii="Meiryo UI" w:eastAsia="Meiryo UI" w:hAnsi="Meiryo UI"/>
          <w:lang w:eastAsia="ko-KR"/>
        </w:rPr>
      </w:pPr>
      <w:r w:rsidRPr="00E970E2">
        <w:rPr>
          <w:rFonts w:ascii="Meiryo UI" w:eastAsia="Meiryo UI" w:hAnsi="Meiryo UI"/>
          <w:lang w:eastAsia="ko-KR"/>
        </w:rPr>
        <w:t xml:space="preserve">   b. ネットワ</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ク操作のために「</w:t>
      </w:r>
      <w:r w:rsidRPr="00E970E2">
        <w:rPr>
          <w:rFonts w:ascii="Meiryo UI" w:eastAsia="Meiryo UI" w:hAnsi="Meiryo UI"/>
          <w:lang w:eastAsia="ko-KR"/>
        </w:rPr>
        <w:t>Ghost NICs」を作成</w:t>
      </w:r>
    </w:p>
    <w:p w14:paraId="698560E2" w14:textId="77777777" w:rsidR="008B2F25" w:rsidRPr="00E970E2" w:rsidRDefault="008B2F25" w:rsidP="008B2F25">
      <w:pPr>
        <w:pStyle w:val="RA-Contents"/>
        <w:rPr>
          <w:rFonts w:ascii="Meiryo UI" w:eastAsia="Meiryo UI" w:hAnsi="Meiryo UI"/>
          <w:lang w:eastAsia="ko-KR"/>
        </w:rPr>
      </w:pPr>
      <w:r w:rsidRPr="00E970E2">
        <w:rPr>
          <w:rFonts w:ascii="Meiryo UI" w:eastAsia="Meiryo UI" w:hAnsi="Meiryo UI"/>
        </w:rPr>
        <w:t>5. [データ流出] データ流出 Over C2 Channel (T1646)</w:t>
      </w:r>
    </w:p>
    <w:p w14:paraId="3CE2A7D3" w14:textId="77777777" w:rsidR="008B2F25" w:rsidRPr="00E970E2" w:rsidRDefault="008B2F25" w:rsidP="008B2F25">
      <w:pPr>
        <w:pStyle w:val="RA-Contents"/>
        <w:rPr>
          <w:rFonts w:ascii="Meiryo UI" w:eastAsia="Meiryo UI" w:hAnsi="Meiryo UI"/>
          <w:lang w:eastAsia="ko-KR"/>
        </w:rPr>
      </w:pPr>
      <w:r w:rsidRPr="00E970E2">
        <w:rPr>
          <w:rFonts w:ascii="Meiryo UI" w:eastAsia="Meiryo UI" w:hAnsi="Meiryo UI"/>
          <w:lang w:eastAsia="ko-KR"/>
        </w:rPr>
        <w:t xml:space="preserve">   a. C2チャネルを通じてデ</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タを流出</w:t>
      </w:r>
    </w:p>
    <w:p w14:paraId="5E4D2ECE" w14:textId="77777777" w:rsidR="008B2F25" w:rsidRPr="00E970E2" w:rsidRDefault="008B2F25" w:rsidP="008B2F25">
      <w:pPr>
        <w:pStyle w:val="RA-Contents"/>
        <w:rPr>
          <w:rFonts w:ascii="Meiryo UI" w:eastAsia="Meiryo UI" w:hAnsi="Meiryo UI"/>
          <w:lang w:eastAsia="ko-KR"/>
        </w:rPr>
      </w:pPr>
      <w:r w:rsidRPr="00E970E2">
        <w:rPr>
          <w:rFonts w:ascii="Meiryo UI" w:eastAsia="Meiryo UI" w:hAnsi="Meiryo UI"/>
          <w:lang w:eastAsia="ko-KR"/>
        </w:rPr>
        <w:t xml:space="preserve">   b. 不正アクセスを維持</w:t>
      </w:r>
    </w:p>
    <w:p w14:paraId="520976EB" w14:textId="77777777" w:rsidR="008B2F25" w:rsidRPr="00E970E2" w:rsidRDefault="008B2F25" w:rsidP="008B2F25">
      <w:pPr>
        <w:pStyle w:val="RA-Contents"/>
        <w:rPr>
          <w:rFonts w:ascii="Meiryo UI" w:eastAsia="Meiryo UI" w:hAnsi="Meiryo UI"/>
          <w:lang w:eastAsia="ko-KR"/>
        </w:rPr>
      </w:pPr>
      <w:r w:rsidRPr="00E970E2">
        <w:rPr>
          <w:rFonts w:ascii="Meiryo UI" w:eastAsia="Meiryo UI" w:hAnsi="Meiryo UI"/>
          <w:lang w:eastAsia="ko-KR"/>
        </w:rPr>
        <w:t>6. [Impact] Endpoint Denial of Service (T1642)</w:t>
      </w:r>
    </w:p>
    <w:p w14:paraId="5023E64B" w14:textId="77777777" w:rsidR="008B2F25" w:rsidRPr="00E970E2" w:rsidRDefault="008B2F25" w:rsidP="008B2F25">
      <w:pPr>
        <w:pStyle w:val="RA-Contents"/>
        <w:rPr>
          <w:rFonts w:ascii="Meiryo UI" w:eastAsia="Meiryo UI" w:hAnsi="Meiryo UI"/>
          <w:lang w:eastAsia="ko-KR"/>
        </w:rPr>
      </w:pPr>
      <w:r w:rsidRPr="00E970E2">
        <w:rPr>
          <w:rFonts w:ascii="Meiryo UI" w:eastAsia="Meiryo UI" w:hAnsi="Meiryo UI"/>
          <w:lang w:eastAsia="ko-KR"/>
        </w:rPr>
        <w:t xml:space="preserve">   a. </w:t>
      </w:r>
      <w:r w:rsidRPr="00E970E2">
        <w:rPr>
          <w:rFonts w:ascii="Meiryo UI" w:eastAsia="Meiryo UI" w:hAnsi="Meiryo UI" w:hint="eastAsia"/>
          <w:lang w:eastAsia="ko-KR"/>
        </w:rPr>
        <w:t>仮想インフラを攪</w:t>
      </w:r>
      <w:r w:rsidRPr="00E970E2">
        <w:rPr>
          <w:rFonts w:ascii="Meiryo UI" w:eastAsia="Meiryo UI" w:hAnsi="Meiryo UI" w:cs="Noto Sans KR" w:hint="eastAsia"/>
          <w:lang w:eastAsia="ko-KR"/>
        </w:rPr>
        <w:t>乱</w:t>
      </w:r>
    </w:p>
    <w:p w14:paraId="0C46ABAF" w14:textId="77777777" w:rsidR="0006537B" w:rsidRPr="00E970E2" w:rsidRDefault="008B2F25" w:rsidP="008B2F25">
      <w:pPr>
        <w:pStyle w:val="RA-Contents"/>
        <w:rPr>
          <w:rFonts w:ascii="Meiryo UI" w:eastAsia="Meiryo UI" w:hAnsi="Meiryo UI"/>
          <w:lang w:eastAsia="ko-KR"/>
        </w:rPr>
      </w:pPr>
      <w:r w:rsidRPr="00E970E2">
        <w:rPr>
          <w:rFonts w:ascii="Meiryo UI" w:eastAsia="Meiryo UI" w:hAnsi="Meiryo UI"/>
          <w:lang w:eastAsia="ko-KR"/>
        </w:rPr>
        <w:t xml:space="preserve">   b. DellおよびVMwareシステムに影響</w:t>
      </w:r>
    </w:p>
    <w:p w14:paraId="0E350349" w14:textId="77777777" w:rsidR="00144EFC" w:rsidRPr="00E970E2" w:rsidRDefault="00144EFC" w:rsidP="0006537B">
      <w:pPr>
        <w:pStyle w:val="RA-Contents"/>
        <w:rPr>
          <w:rFonts w:ascii="Meiryo UI" w:eastAsia="Meiryo UI" w:hAnsi="Meiryo UI"/>
        </w:rPr>
      </w:pPr>
    </w:p>
    <w:p w14:paraId="22CBCF87" w14:textId="77777777" w:rsidR="0006537B" w:rsidRPr="00E970E2" w:rsidRDefault="0006537B" w:rsidP="0006537B">
      <w:pPr>
        <w:pStyle w:val="RA-Contents"/>
        <w:numPr>
          <w:ilvl w:val="0"/>
          <w:numId w:val="60"/>
        </w:numPr>
        <w:rPr>
          <w:rFonts w:ascii="Meiryo UI" w:eastAsia="Meiryo UI" w:hAnsi="Meiryo UI"/>
        </w:rPr>
      </w:pPr>
      <w:r w:rsidRPr="00E970E2">
        <w:rPr>
          <w:rFonts w:ascii="Meiryo UI" w:eastAsia="Meiryo UI" w:hAnsi="Meiryo UI"/>
          <w:b/>
        </w:rPr>
        <w:t>SectorB134 used Dell RecoverPoint Zero-Day for Intrusion Campaign (2026-02-19)</w:t>
      </w:r>
    </w:p>
    <w:p w14:paraId="7FE536DF" w14:textId="77777777" w:rsidR="0006537B" w:rsidRPr="00E970E2" w:rsidRDefault="0006537B" w:rsidP="0006537B">
      <w:pPr>
        <w:pStyle w:val="RA-Contents"/>
        <w:rPr>
          <w:rFonts w:ascii="Meiryo UI" w:eastAsia="Meiryo UI" w:hAnsi="Meiryo UI"/>
        </w:rPr>
      </w:pPr>
      <w:hyperlink r:id="rId53">
        <w:r w:rsidRPr="00E970E2">
          <w:rPr>
            <w:rFonts w:ascii="Meiryo UI" w:eastAsia="Meiryo UI" w:hAnsi="Meiryo UI"/>
            <w:color w:val="0000FF"/>
            <w:u w:val="single"/>
          </w:rPr>
          <w:t>https://cti.nshc.net/events/view/22635</w:t>
        </w:r>
      </w:hyperlink>
    </w:p>
    <w:p w14:paraId="1776F822" w14:textId="77777777" w:rsidR="0006537B" w:rsidRPr="00E970E2" w:rsidRDefault="0006537B" w:rsidP="0006537B">
      <w:pPr>
        <w:pStyle w:val="RA-Contents"/>
        <w:rPr>
          <w:rFonts w:ascii="Meiryo UI" w:eastAsia="Meiryo UI" w:hAnsi="Meiryo UI"/>
          <w:lang w:eastAsia="ko-KR"/>
        </w:rPr>
      </w:pPr>
    </w:p>
    <w:p w14:paraId="4A19F237"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CVE-2026-22769として識別されたゼロデイ脆弱性は、Dell RecoverPoint for Virtual Machinesのバ</w:t>
      </w:r>
      <w:r w:rsidRPr="00E970E2">
        <w:rPr>
          <w:rFonts w:ascii="Meiryo UI" w:eastAsia="Meiryo UI" w:hAnsi="Meiryo UI" w:hint="eastAsia"/>
          <w:lang w:eastAsia="ko-KR"/>
        </w:rPr>
        <w:t>ージョン</w:t>
      </w:r>
      <w:r w:rsidRPr="00E970E2">
        <w:rPr>
          <w:rFonts w:ascii="Meiryo UI" w:eastAsia="Meiryo UI" w:hAnsi="Meiryo UI"/>
          <w:lang w:eastAsia="ko-KR"/>
        </w:rPr>
        <w:t>6.0.3.1 HF1以前に影響を</w:t>
      </w:r>
      <w:r w:rsidRPr="00E970E2">
        <w:rPr>
          <w:rFonts w:ascii="Meiryo UI" w:eastAsia="Meiryo UI" w:hAnsi="Meiryo UI" w:hint="eastAsia"/>
          <w:lang w:eastAsia="ko-KR"/>
        </w:rPr>
        <w:t>与え、</w:t>
      </w:r>
      <w:r w:rsidRPr="00E970E2">
        <w:rPr>
          <w:rFonts w:ascii="Meiryo UI" w:eastAsia="Meiryo UI" w:hAnsi="Meiryo UI"/>
          <w:lang w:eastAsia="ko-KR"/>
        </w:rPr>
        <w:t>2024年中頃以降の攻</w:t>
      </w:r>
      <w:r w:rsidRPr="00E970E2">
        <w:rPr>
          <w:rFonts w:ascii="Meiryo UI" w:eastAsia="Meiryo UI" w:hAnsi="Meiryo UI" w:hint="eastAsia"/>
          <w:lang w:eastAsia="ko-KR"/>
        </w:rPr>
        <w:t>撃で積極的に悪用されている。この脆弱性により、攻撃者は侵害されたシステムに対してルートレベルのアクセス権を取得することが可能となる。本脆弱性は、</w:t>
      </w:r>
      <w:r w:rsidRPr="00E970E2">
        <w:rPr>
          <w:rFonts w:ascii="Meiryo UI" w:eastAsia="Meiryo UI" w:hAnsi="Meiryo UI"/>
          <w:lang w:eastAsia="ko-KR"/>
        </w:rPr>
        <w:t>VMwareバックアップおよびリカバリインフラを標的とした侵入キャンペ</w:t>
      </w:r>
      <w:r w:rsidRPr="00E970E2">
        <w:rPr>
          <w:rFonts w:ascii="Meiryo UI" w:eastAsia="Meiryo UI" w:hAnsi="Meiryo UI" w:hint="eastAsia"/>
          <w:lang w:eastAsia="ko-KR"/>
        </w:rPr>
        <w:t>ーンにおいて利用された。攻撃者はこのゼロデイを利用して、</w:t>
      </w:r>
      <w:r w:rsidRPr="00E970E2">
        <w:rPr>
          <w:rFonts w:ascii="Meiryo UI" w:eastAsia="Meiryo UI" w:hAnsi="Meiryo UI"/>
          <w:lang w:eastAsia="ko-KR"/>
        </w:rPr>
        <w:t>GRIMBOLTおよびBRICKSTORMといったカスタムバックドアをインスト</w:t>
      </w:r>
      <w:r w:rsidRPr="00E970E2">
        <w:rPr>
          <w:rFonts w:ascii="Meiryo UI" w:eastAsia="Meiryo UI" w:hAnsi="Meiryo UI" w:hint="eastAsia"/>
          <w:lang w:eastAsia="ko-KR"/>
        </w:rPr>
        <w:t>ールし、標的環境に対する持続的なアクセスと破壊活</w:t>
      </w:r>
      <w:r w:rsidRPr="00E970E2">
        <w:rPr>
          <w:rFonts w:ascii="Meiryo UI" w:eastAsia="Meiryo UI" w:hAnsi="Meiryo UI" w:hint="eastAsia"/>
          <w:lang w:eastAsia="ko-KR"/>
        </w:rPr>
        <w:lastRenderedPageBreak/>
        <w:t>動を可能にした。この脆弱性は</w:t>
      </w:r>
      <w:r w:rsidRPr="00E970E2">
        <w:rPr>
          <w:rFonts w:ascii="Meiryo UI" w:eastAsia="Meiryo UI" w:hAnsi="Meiryo UI"/>
          <w:lang w:eastAsia="ko-KR"/>
        </w:rPr>
        <w:t>RecoverPoint管理システムを</w:t>
      </w:r>
      <w:r w:rsidRPr="00E970E2">
        <w:rPr>
          <w:rFonts w:ascii="Meiryo UI" w:eastAsia="Meiryo UI" w:hAnsi="Meiryo UI" w:hint="eastAsia"/>
          <w:lang w:eastAsia="ko-KR"/>
        </w:rPr>
        <w:t>悪用して追加の悪性活動を促進する点で重大な脅威となる。</w:t>
      </w:r>
    </w:p>
    <w:p w14:paraId="606DF4DB" w14:textId="77777777" w:rsidR="0006537B" w:rsidRPr="00E970E2" w:rsidRDefault="0006537B" w:rsidP="0006537B">
      <w:pPr>
        <w:pStyle w:val="RA-Contents"/>
        <w:rPr>
          <w:rFonts w:ascii="Meiryo UI" w:eastAsia="Meiryo UI" w:hAnsi="Meiryo UI"/>
          <w:lang w:eastAsia="ko-KR"/>
        </w:rPr>
      </w:pPr>
    </w:p>
    <w:p w14:paraId="75575D55" w14:textId="77777777" w:rsidR="0006537B" w:rsidRPr="00E970E2" w:rsidRDefault="0006537B" w:rsidP="0006537B">
      <w:pPr>
        <w:pStyle w:val="RA-Contents"/>
        <w:rPr>
          <w:rFonts w:ascii="Meiryo UI" w:eastAsia="Meiryo UI" w:hAnsi="Meiryo UI"/>
          <w:b/>
          <w:bCs/>
        </w:rPr>
      </w:pPr>
      <w:r w:rsidRPr="00E970E2">
        <w:rPr>
          <w:rFonts w:ascii="Meiryo UI" w:eastAsia="Meiryo UI" w:hAnsi="Meiryo UI"/>
        </w:rPr>
        <w:t>[攻撃フロー]</w:t>
      </w:r>
    </w:p>
    <w:p w14:paraId="33A475AC"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1. [Privilege Escalation] Create Process with Token (T1134.002)</w:t>
      </w:r>
    </w:p>
    <w:p w14:paraId="4743219F"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a. root 権限の取得</w:t>
      </w:r>
    </w:p>
    <w:p w14:paraId="756DBE4E"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 xml:space="preserve">    b. CVE-2026-22769 脆弱性悪用</w:t>
      </w:r>
    </w:p>
    <w:p w14:paraId="0E2AA59C"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2. [防御回避] Hide Artifacts (T1564)</w:t>
      </w:r>
    </w:p>
    <w:p w14:paraId="151FFB1C"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ユーザー定義バックドアのインストール</w:t>
      </w:r>
    </w:p>
    <w:p w14:paraId="06F125CF"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 xml:space="preserve">    b. 持続的なアクセス維持</w:t>
      </w:r>
    </w:p>
    <w:p w14:paraId="6C44385C" w14:textId="77777777" w:rsidR="001F6028" w:rsidRPr="00E970E2" w:rsidRDefault="001F6028" w:rsidP="001F6028">
      <w:pPr>
        <w:pStyle w:val="RA-Contents"/>
        <w:rPr>
          <w:rFonts w:ascii="Meiryo UI" w:eastAsia="Meiryo UI" w:hAnsi="Meiryo UI"/>
        </w:rPr>
      </w:pPr>
      <w:r w:rsidRPr="00E970E2">
        <w:rPr>
          <w:rFonts w:ascii="Meiryo UI" w:eastAsia="Meiryo UI" w:hAnsi="Meiryo UI"/>
        </w:rPr>
        <w:t>3. [Discovery] Log Enumeration (T1654)</w:t>
      </w:r>
    </w:p>
    <w:p w14:paraId="10330A2D" w14:textId="77777777" w:rsidR="001F6028" w:rsidRPr="00E970E2" w:rsidRDefault="001F6028" w:rsidP="001F6028">
      <w:pPr>
        <w:pStyle w:val="RA-Contents"/>
        <w:rPr>
          <w:rFonts w:ascii="Meiryo UI" w:eastAsia="Meiryo UI" w:hAnsi="Meiryo UI"/>
        </w:rPr>
      </w:pPr>
      <w:r w:rsidRPr="00E970E2">
        <w:rPr>
          <w:rFonts w:ascii="Meiryo UI" w:eastAsia="Meiryo UI" w:hAnsi="Meiryo UI"/>
        </w:rPr>
        <w:t xml:space="preserve">   a. VMwareバックアップシステムを列</w:t>
      </w:r>
      <w:r w:rsidRPr="00E970E2">
        <w:rPr>
          <w:rFonts w:ascii="Meiryo UI" w:eastAsia="Meiryo UI" w:hAnsi="Meiryo UI" w:hint="eastAsia"/>
        </w:rPr>
        <w:t>挙</w:t>
      </w:r>
    </w:p>
    <w:p w14:paraId="111A1147" w14:textId="77777777" w:rsidR="007A3926" w:rsidRPr="00E970E2" w:rsidRDefault="001F6028" w:rsidP="001F6028">
      <w:pPr>
        <w:pStyle w:val="RA-Contents"/>
        <w:rPr>
          <w:rFonts w:ascii="Meiryo UI" w:eastAsia="Meiryo UI" w:hAnsi="Meiryo UI"/>
          <w:lang w:eastAsia="ko-KR"/>
        </w:rPr>
      </w:pPr>
      <w:r w:rsidRPr="00E970E2">
        <w:rPr>
          <w:rFonts w:ascii="Meiryo UI" w:eastAsia="Meiryo UI" w:hAnsi="Meiryo UI"/>
        </w:rPr>
        <w:t xml:space="preserve">   b. 復</w:t>
      </w:r>
      <w:r w:rsidRPr="00E970E2">
        <w:rPr>
          <w:rFonts w:ascii="Meiryo UI" w:eastAsia="Meiryo UI" w:hAnsi="Meiryo UI" w:hint="eastAsia"/>
        </w:rPr>
        <w:t>旧インフラを識別</w:t>
      </w:r>
    </w:p>
    <w:p w14:paraId="30159BB9" w14:textId="77777777" w:rsidR="0006537B" w:rsidRPr="00E970E2" w:rsidRDefault="0006537B" w:rsidP="001F6028">
      <w:pPr>
        <w:pStyle w:val="RA-Contents"/>
        <w:rPr>
          <w:rFonts w:ascii="Meiryo UI" w:eastAsia="Meiryo UI" w:hAnsi="Meiryo UI"/>
        </w:rPr>
      </w:pPr>
      <w:r w:rsidRPr="00E970E2">
        <w:rPr>
          <w:rFonts w:ascii="Meiryo UI" w:eastAsia="Meiryo UI" w:hAnsi="Meiryo UI"/>
        </w:rPr>
        <w:t>4. [コマンド・アンド・コントロール] Encrypted Channel (T1573)</w:t>
      </w:r>
    </w:p>
    <w:p w14:paraId="4803D442"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Backdoorとの暗号化された通信の実行</w:t>
      </w:r>
    </w:p>
    <w:p w14:paraId="55F2CFD3"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暗号化されたコマンドチャネルの維持</w:t>
      </w:r>
    </w:p>
    <w:p w14:paraId="5F1BC86A" w14:textId="77777777" w:rsidR="0006537B" w:rsidRPr="00E970E2" w:rsidRDefault="0006537B" w:rsidP="0006537B">
      <w:pPr>
        <w:pStyle w:val="RA-Contents"/>
        <w:rPr>
          <w:rFonts w:ascii="Meiryo UI" w:eastAsia="Meiryo UI" w:hAnsi="Meiryo UI"/>
          <w:lang w:eastAsia="ko-KR"/>
        </w:rPr>
      </w:pPr>
    </w:p>
    <w:p w14:paraId="47E46086" w14:textId="77777777" w:rsidR="0006537B" w:rsidRPr="00E970E2" w:rsidRDefault="0006537B" w:rsidP="0006537B">
      <w:pPr>
        <w:pStyle w:val="RA-Contents"/>
        <w:numPr>
          <w:ilvl w:val="0"/>
          <w:numId w:val="60"/>
        </w:numPr>
        <w:rPr>
          <w:rFonts w:ascii="Meiryo UI" w:eastAsia="Meiryo UI" w:hAnsi="Meiryo UI"/>
        </w:rPr>
      </w:pPr>
      <w:r w:rsidRPr="00E970E2">
        <w:rPr>
          <w:rFonts w:ascii="Meiryo UI" w:eastAsia="Meiryo UI" w:hAnsi="Meiryo UI"/>
          <w:b/>
        </w:rPr>
        <w:t>SectorB135 exploited CVE-2025-8088 in WinRAR for cyber espionage (2026-02-04)</w:t>
      </w:r>
    </w:p>
    <w:p w14:paraId="1F57E29A" w14:textId="77777777" w:rsidR="0006537B" w:rsidRPr="00E970E2" w:rsidRDefault="0006537B" w:rsidP="0006537B">
      <w:pPr>
        <w:pStyle w:val="RA-Contents"/>
        <w:rPr>
          <w:rFonts w:ascii="Meiryo UI" w:eastAsia="Meiryo UI" w:hAnsi="Meiryo UI"/>
        </w:rPr>
      </w:pPr>
      <w:hyperlink r:id="rId54">
        <w:r w:rsidRPr="00E970E2">
          <w:rPr>
            <w:rFonts w:ascii="Meiryo UI" w:eastAsia="Meiryo UI" w:hAnsi="Meiryo UI"/>
            <w:color w:val="0000FF"/>
            <w:u w:val="single"/>
          </w:rPr>
          <w:t>https://cti.nshc.net/events/view/22333</w:t>
        </w:r>
      </w:hyperlink>
    </w:p>
    <w:p w14:paraId="099CF355" w14:textId="77777777" w:rsidR="00A8240B" w:rsidRPr="00E970E2" w:rsidRDefault="00A8240B" w:rsidP="00A8240B">
      <w:pPr>
        <w:pStyle w:val="RA-Contents"/>
        <w:rPr>
          <w:rFonts w:ascii="Meiryo UI" w:eastAsia="Meiryo UI" w:hAnsi="Meiryo UI"/>
          <w:lang w:eastAsia="ja-JP"/>
        </w:rPr>
      </w:pPr>
      <w:r w:rsidRPr="00E970E2">
        <w:rPr>
          <w:rFonts w:ascii="Meiryo UI" w:eastAsia="Meiryo UI" w:hAnsi="Meiryo UI"/>
          <w:lang w:eastAsia="ja-JP"/>
        </w:rPr>
        <w:t>攻</w:t>
      </w:r>
      <w:r w:rsidRPr="00E970E2">
        <w:rPr>
          <w:rFonts w:ascii="Meiryo UI" w:eastAsia="Meiryo UI" w:hAnsi="Meiryo UI" w:cs="ＭＳ 明朝" w:hint="eastAsia"/>
          <w:lang w:eastAsia="ja-JP"/>
        </w:rPr>
        <w:t>撃対</w:t>
      </w:r>
      <w:r w:rsidRPr="00E970E2">
        <w:rPr>
          <w:rFonts w:ascii="Meiryo UI" w:eastAsia="Meiryo UI" w:hAnsi="Meiryo UI" w:cs="Malgun Gothic" w:hint="eastAsia"/>
          <w:lang w:eastAsia="ja-JP"/>
        </w:rPr>
        <w:t>象産業</w:t>
      </w:r>
      <w:r w:rsidRPr="00E970E2">
        <w:rPr>
          <w:rFonts w:ascii="Meiryo UI" w:eastAsia="Meiryo UI" w:hAnsi="Meiryo UI"/>
          <w:lang w:eastAsia="ja-JP"/>
        </w:rPr>
        <w:t>: 政府</w:t>
      </w:r>
      <w:r w:rsidRPr="00E970E2">
        <w:rPr>
          <w:rFonts w:ascii="Meiryo UI" w:eastAsia="Meiryo UI" w:hAnsi="Meiryo UI" w:cs="Noto Sans KR" w:hint="eastAsia"/>
          <w:lang w:eastAsia="ja-JP"/>
        </w:rPr>
        <w:t>・</w:t>
      </w:r>
      <w:r w:rsidRPr="00E970E2">
        <w:rPr>
          <w:rFonts w:ascii="Meiryo UI" w:eastAsia="Meiryo UI" w:hAnsi="Meiryo UI" w:cs="Malgun Gothic" w:hint="eastAsia"/>
          <w:lang w:eastAsia="ja-JP"/>
        </w:rPr>
        <w:t>行政</w:t>
      </w:r>
      <w:r w:rsidRPr="00E970E2">
        <w:rPr>
          <w:rFonts w:ascii="Meiryo UI" w:eastAsia="Meiryo UI" w:hAnsi="Meiryo UI"/>
          <w:lang w:eastAsia="ja-JP"/>
        </w:rPr>
        <w:t>, 警察</w:t>
      </w:r>
      <w:r w:rsidRPr="00E970E2">
        <w:rPr>
          <w:rFonts w:ascii="Meiryo UI" w:eastAsia="Meiryo UI" w:hAnsi="Meiryo UI" w:cs="Noto Sans KR" w:hint="eastAsia"/>
          <w:lang w:eastAsia="ja-JP"/>
        </w:rPr>
        <w:t>・</w:t>
      </w:r>
      <w:r w:rsidRPr="00E970E2">
        <w:rPr>
          <w:rFonts w:ascii="Meiryo UI" w:eastAsia="Meiryo UI" w:hAnsi="Meiryo UI" w:cs="Malgun Gothic" w:hint="eastAsia"/>
          <w:lang w:eastAsia="ja-JP"/>
        </w:rPr>
        <w:t>法執行機</w:t>
      </w:r>
      <w:r w:rsidRPr="00E970E2">
        <w:rPr>
          <w:rFonts w:ascii="Meiryo UI" w:eastAsia="Meiryo UI" w:hAnsi="Meiryo UI" w:cs="Noto Sans KR" w:hint="eastAsia"/>
          <w:lang w:eastAsia="ja-JP"/>
        </w:rPr>
        <w:t>関</w:t>
      </w:r>
    </w:p>
    <w:p w14:paraId="652FBEFF" w14:textId="77777777" w:rsidR="0006537B" w:rsidRPr="00E970E2" w:rsidRDefault="0006537B" w:rsidP="0006537B">
      <w:pPr>
        <w:pStyle w:val="RA-Contents"/>
        <w:rPr>
          <w:rFonts w:ascii="Meiryo UI" w:eastAsia="Meiryo UI" w:hAnsi="Meiryo UI"/>
          <w:lang w:eastAsia="ko-KR"/>
        </w:rPr>
      </w:pPr>
    </w:p>
    <w:p w14:paraId="73BF2289"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2025年、東南アジアで政府および法執行機関を対象としたサイバー諜報キャンペーンが正体不明の高度なグループによって実行される。このグループはWinRAR脆弱性CVE-2025-8088を公開直後に悪用し、悪性RARアーカイブを使用して対象システムで任意のコードを実行する。ペイロードはカスタムツールであるAmaranth LoaderとHavoc C2 Frameworkを通じて配布される。攻撃者はDropboxを伝達手段として使用し、Cloudflareで保護されたC&amp;Cサーバーを通じて非対象国のアクセスを制限する。このキャンペーンにはTelegramをリモートアクセスに活用しながらアンチEDRおよびアンチAV対策を使用する新しいツールであるTGAmaranth RATが含まれる。作戦は地域の地政学的事件と密接に関連しており、中国標準時と一致するタイムゾーンを示す構造的アプローチを明らかにする。攻撃は一貫してDLLサイドローディング技法と地理的制限C&amp;Cサーバーを使用して隠蔽性と精密性を高め、該当地域内の選ばれた国々を対象とする。</w:t>
      </w:r>
    </w:p>
    <w:p w14:paraId="069CE32D" w14:textId="77777777" w:rsidR="0006537B" w:rsidRPr="00E970E2" w:rsidRDefault="0006537B" w:rsidP="0006537B">
      <w:pPr>
        <w:pStyle w:val="RA-Contents"/>
        <w:rPr>
          <w:rFonts w:ascii="Meiryo UI" w:eastAsia="Meiryo UI" w:hAnsi="Meiryo UI"/>
          <w:lang w:eastAsia="ko-KR"/>
        </w:rPr>
      </w:pPr>
    </w:p>
    <w:p w14:paraId="4BC3DD22" w14:textId="77777777" w:rsidR="0006537B" w:rsidRPr="00E970E2" w:rsidRDefault="0006537B" w:rsidP="0006537B">
      <w:pPr>
        <w:pStyle w:val="RA-Contents"/>
        <w:rPr>
          <w:rFonts w:ascii="Meiryo UI" w:eastAsia="Meiryo UI" w:hAnsi="Meiryo UI"/>
          <w:b/>
          <w:bCs/>
        </w:rPr>
      </w:pPr>
      <w:r w:rsidRPr="00E970E2">
        <w:rPr>
          <w:rFonts w:ascii="Meiryo UI" w:eastAsia="Meiryo UI" w:hAnsi="Meiryo UI"/>
        </w:rPr>
        <w:t>[攻撃フロー]</w:t>
      </w:r>
    </w:p>
    <w:p w14:paraId="34074C80"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1. [永続化] SQL Stored Procedures (T1505.001)</w:t>
      </w:r>
    </w:p>
    <w:p w14:paraId="170E9A9A"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SQLを通じてアクセス権限を維持</w:t>
      </w:r>
    </w:p>
    <w:p w14:paraId="264DC017"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2. [防御回避] Compile After Delivery (T1027.004)</w:t>
      </w:r>
    </w:p>
    <w:p w14:paraId="0FCF0A66"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ユーザー定義ツールのコンパイル</w:t>
      </w:r>
    </w:p>
    <w:p w14:paraId="14CEAEF1"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3. [防御回避] Impair Defenses (T1629)</w:t>
      </w:r>
    </w:p>
    <w:p w14:paraId="581A1CC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a. EDR 回避措置の実行</w:t>
      </w:r>
    </w:p>
    <w:p w14:paraId="7CCE03B5"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b. AV 探知回避措置実行</w:t>
      </w:r>
    </w:p>
    <w:p w14:paraId="067130AB"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4. [防御回避] Device Lockout (T1446)</w:t>
      </w:r>
    </w:p>
    <w:p w14:paraId="3F64B19D"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a. 地域基盤制限が適用されたC&amp;Cサーバー使用</w:t>
      </w:r>
    </w:p>
    <w:p w14:paraId="14FEB54C"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lastRenderedPageBreak/>
        <w:t>5. [コマンド・アンド・コントロール] Dynamic Resolution (T1637)</w:t>
      </w:r>
    </w:p>
    <w:p w14:paraId="0A7DCF3F"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a. Cloudflareで保護されたサーバー使用</w:t>
      </w:r>
    </w:p>
    <w:p w14:paraId="178464ED"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Telegramを通じたリモートアクセスの実行</w:t>
      </w:r>
    </w:p>
    <w:p w14:paraId="4D20A50C"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6. [Impact] Device Lockout (T1446)</w:t>
      </w:r>
    </w:p>
    <w:p w14:paraId="7868AC1A"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a. 非対象国のアクセス制限</w:t>
      </w:r>
    </w:p>
    <w:p w14:paraId="629F4D1E" w14:textId="77777777" w:rsidR="0006537B" w:rsidRPr="00E970E2" w:rsidRDefault="0006537B" w:rsidP="0006537B">
      <w:pPr>
        <w:pStyle w:val="RA-Contents"/>
        <w:rPr>
          <w:rFonts w:ascii="Meiryo UI" w:eastAsia="Meiryo UI" w:hAnsi="Meiryo UI"/>
          <w:lang w:eastAsia="ko-KR"/>
        </w:rPr>
      </w:pPr>
    </w:p>
    <w:p w14:paraId="145E527D" w14:textId="77777777" w:rsidR="0006537B" w:rsidRPr="00E970E2" w:rsidRDefault="0006537B" w:rsidP="0006537B">
      <w:pPr>
        <w:pStyle w:val="RA-Contents"/>
        <w:numPr>
          <w:ilvl w:val="0"/>
          <w:numId w:val="60"/>
        </w:numPr>
        <w:rPr>
          <w:rFonts w:ascii="Meiryo UI" w:eastAsia="Meiryo UI" w:hAnsi="Meiryo UI"/>
        </w:rPr>
      </w:pPr>
      <w:r w:rsidRPr="00E970E2">
        <w:rPr>
          <w:rFonts w:ascii="Meiryo UI" w:eastAsia="Meiryo UI" w:hAnsi="Meiryo UI"/>
          <w:b/>
        </w:rPr>
        <w:t>SectorC01 used Microsoft Office Vulnerability CVE-2026-21509 Exploit (2026-02-01)</w:t>
      </w:r>
    </w:p>
    <w:p w14:paraId="018F500B" w14:textId="77777777" w:rsidR="0006537B" w:rsidRPr="00E970E2" w:rsidRDefault="0006537B" w:rsidP="0006537B">
      <w:pPr>
        <w:pStyle w:val="RA-Contents"/>
        <w:rPr>
          <w:rFonts w:ascii="Meiryo UI" w:eastAsia="Meiryo UI" w:hAnsi="Meiryo UI"/>
        </w:rPr>
      </w:pPr>
      <w:hyperlink r:id="rId55">
        <w:r w:rsidRPr="00E970E2">
          <w:rPr>
            <w:rFonts w:ascii="Meiryo UI" w:eastAsia="Meiryo UI" w:hAnsi="Meiryo UI"/>
            <w:color w:val="0000FF"/>
            <w:u w:val="single"/>
          </w:rPr>
          <w:t>https://cti.nshc.net/events/view/22299</w:t>
        </w:r>
      </w:hyperlink>
    </w:p>
    <w:p w14:paraId="71FE662C" w14:textId="77777777" w:rsidR="003A7AE8" w:rsidRPr="00E970E2" w:rsidRDefault="003A7AE8" w:rsidP="003A7AE8">
      <w:pPr>
        <w:pStyle w:val="RA-Contents"/>
        <w:rPr>
          <w:rFonts w:ascii="Meiryo UI" w:eastAsia="Meiryo UI" w:hAnsi="Meiryo UI"/>
          <w:lang w:eastAsia="ja-JP"/>
        </w:rPr>
      </w:pPr>
      <w:r w:rsidRPr="00E970E2">
        <w:rPr>
          <w:rFonts w:ascii="Meiryo UI" w:eastAsia="Meiryo UI" w:hAnsi="Meiryo UI"/>
          <w:lang w:eastAsia="ja-JP"/>
        </w:rPr>
        <w:t>攻</w:t>
      </w:r>
      <w:r w:rsidRPr="00E970E2">
        <w:rPr>
          <w:rFonts w:ascii="Meiryo UI" w:eastAsia="Meiryo UI" w:hAnsi="Meiryo UI" w:cs="ＭＳ 明朝" w:hint="eastAsia"/>
          <w:lang w:eastAsia="ja-JP"/>
        </w:rPr>
        <w:t>撃対</w:t>
      </w:r>
      <w:r w:rsidRPr="00E970E2">
        <w:rPr>
          <w:rFonts w:ascii="Meiryo UI" w:eastAsia="Meiryo UI" w:hAnsi="Meiryo UI" w:cs="Malgun Gothic" w:hint="eastAsia"/>
          <w:lang w:eastAsia="ja-JP"/>
        </w:rPr>
        <w:t>象産業</w:t>
      </w:r>
      <w:r w:rsidRPr="00E970E2">
        <w:rPr>
          <w:rFonts w:ascii="Meiryo UI" w:eastAsia="Meiryo UI" w:hAnsi="Meiryo UI"/>
          <w:lang w:eastAsia="ja-JP"/>
        </w:rPr>
        <w:t>: 政府</w:t>
      </w:r>
      <w:r w:rsidRPr="00E970E2">
        <w:rPr>
          <w:rFonts w:ascii="Meiryo UI" w:eastAsia="Meiryo UI" w:hAnsi="Meiryo UI" w:cs="Noto Sans KR" w:hint="eastAsia"/>
          <w:lang w:eastAsia="ja-JP"/>
        </w:rPr>
        <w:t>・</w:t>
      </w:r>
      <w:r w:rsidRPr="00E970E2">
        <w:rPr>
          <w:rFonts w:ascii="Meiryo UI" w:eastAsia="Meiryo UI" w:hAnsi="Meiryo UI" w:cs="Malgun Gothic" w:hint="eastAsia"/>
          <w:lang w:eastAsia="ja-JP"/>
        </w:rPr>
        <w:t>行政</w:t>
      </w:r>
    </w:p>
    <w:p w14:paraId="47A29E52" w14:textId="77777777" w:rsidR="0006537B" w:rsidRPr="00E970E2" w:rsidRDefault="0006537B" w:rsidP="0006537B">
      <w:pPr>
        <w:pStyle w:val="RA-Contents"/>
        <w:rPr>
          <w:rFonts w:ascii="Meiryo UI" w:eastAsia="Meiryo UI" w:hAnsi="Meiryo UI"/>
          <w:lang w:eastAsia="ko-KR"/>
        </w:rPr>
      </w:pPr>
    </w:p>
    <w:p w14:paraId="44A08A3A"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2026年1月末、サイバー脅威がウクライナとEU機関を対象にMicrosoft Officeで発見されたCVE-2026-21509脆弱性を悪用して攻撃を行う。"Consultation_Topics_Ukraine(Final).doc"というタイトルのDOCファイルが公開的に発見され、これはMicrosoftの勧告直後にこのエクスプロイトを活用する。このファイルはウクライナ状況に関するEUの議論と関連があるかのように作成された。また、ウクライナ気象庁から送信されたかのように偽装したフィッシングメールが配布され、マルウェア DOC添付ファイルが60以上の政府アドレスに送信された。文書を開くとWebDAV接続が開始され、"EhStoreShell.dll"というDLLファイルに偽装されたペイロードをダウンロードして実行する。このファイルは追加でCOMハイジャックを実行し、予約タスクを生成し、COVENANTというフレームワークを実行し、コマンド＆コントロール通信は合法的なクラウドストレージインフラを通じてルーティングされる。これらの攻撃は迅速なエクスプロイト適応性を示し、Microsoftの保護措置を実装するのに遅延があるか不可能な場合、パッチされていないシステムへのリスクが増加する可能性を示唆する。</w:t>
      </w:r>
    </w:p>
    <w:p w14:paraId="5DE3B620" w14:textId="77777777" w:rsidR="0006537B" w:rsidRPr="00E970E2" w:rsidRDefault="0006537B" w:rsidP="0006537B">
      <w:pPr>
        <w:pStyle w:val="RA-Contents"/>
        <w:rPr>
          <w:rFonts w:ascii="Meiryo UI" w:eastAsia="Meiryo UI" w:hAnsi="Meiryo UI"/>
          <w:lang w:eastAsia="ko-KR"/>
        </w:rPr>
      </w:pPr>
    </w:p>
    <w:p w14:paraId="03CEC86A" w14:textId="77777777" w:rsidR="0006537B" w:rsidRPr="00E970E2" w:rsidRDefault="0006537B" w:rsidP="0006537B">
      <w:pPr>
        <w:pStyle w:val="RA-Contents"/>
        <w:rPr>
          <w:rFonts w:ascii="Meiryo UI" w:eastAsia="Meiryo UI" w:hAnsi="Meiryo UI"/>
          <w:b/>
          <w:bCs/>
          <w:lang w:eastAsia="ja-JP"/>
        </w:rPr>
      </w:pPr>
      <w:r w:rsidRPr="00E970E2">
        <w:rPr>
          <w:rFonts w:ascii="Meiryo UI" w:eastAsia="Meiryo UI" w:hAnsi="Meiryo UI"/>
          <w:lang w:eastAsia="ja-JP"/>
        </w:rPr>
        <w:t>[攻撃フロー]</w:t>
      </w:r>
    </w:p>
    <w:p w14:paraId="2EEB355E" w14:textId="77777777" w:rsidR="00142C4D" w:rsidRPr="00E970E2" w:rsidRDefault="00142C4D" w:rsidP="00142C4D">
      <w:pPr>
        <w:pStyle w:val="RA-Contents"/>
        <w:rPr>
          <w:rFonts w:ascii="Meiryo UI" w:eastAsia="Meiryo UI" w:hAnsi="Meiryo UI"/>
          <w:lang w:eastAsia="ko-KR"/>
        </w:rPr>
      </w:pPr>
      <w:r w:rsidRPr="00E970E2">
        <w:rPr>
          <w:rFonts w:ascii="Meiryo UI" w:eastAsia="Meiryo UI" w:hAnsi="Meiryo UI"/>
          <w:lang w:eastAsia="ja-JP"/>
        </w:rPr>
        <w:t>1. [初期アクセス] Spearphishing Attachment (T1566.001)</w:t>
      </w:r>
    </w:p>
    <w:p w14:paraId="106B2D18" w14:textId="77777777" w:rsidR="00142C4D" w:rsidRPr="00E970E2" w:rsidRDefault="00142C4D" w:rsidP="00142C4D">
      <w:pPr>
        <w:pStyle w:val="RA-Contents"/>
        <w:rPr>
          <w:rFonts w:ascii="Meiryo UI" w:eastAsia="Meiryo UI" w:hAnsi="Meiryo UI"/>
          <w:lang w:eastAsia="ko-KR"/>
        </w:rPr>
      </w:pPr>
      <w:r w:rsidRPr="00E970E2">
        <w:rPr>
          <w:rFonts w:ascii="Meiryo UI" w:eastAsia="Meiryo UI" w:hAnsi="Meiryo UI"/>
          <w:lang w:eastAsia="ko-KR"/>
        </w:rPr>
        <w:t xml:space="preserve">   a. ウクライナ</w:t>
      </w:r>
      <w:r w:rsidRPr="00E970E2">
        <w:rPr>
          <w:rFonts w:ascii="Meiryo UI" w:eastAsia="Meiryo UI" w:hAnsi="Meiryo UI" w:hint="eastAsia"/>
          <w:lang w:eastAsia="ko-KR"/>
        </w:rPr>
        <w:t>気象庁を装ったフィッシングメールを送信</w:t>
      </w:r>
    </w:p>
    <w:p w14:paraId="7AADB24E" w14:textId="77777777" w:rsidR="0018710A" w:rsidRPr="00E970E2" w:rsidRDefault="00142C4D" w:rsidP="00142C4D">
      <w:pPr>
        <w:pStyle w:val="RA-Contents"/>
        <w:rPr>
          <w:rFonts w:ascii="Meiryo UI" w:eastAsia="Meiryo UI" w:hAnsi="Meiryo UI"/>
          <w:lang w:eastAsia="ko-KR"/>
        </w:rPr>
      </w:pPr>
      <w:r w:rsidRPr="00E970E2">
        <w:rPr>
          <w:rFonts w:ascii="Meiryo UI" w:eastAsia="Meiryo UI" w:hAnsi="Meiryo UI"/>
          <w:lang w:eastAsia="ko-KR"/>
        </w:rPr>
        <w:t xml:space="preserve">   b. マルウェアDOC添付ファイルを配信</w:t>
      </w:r>
    </w:p>
    <w:p w14:paraId="749E4A33" w14:textId="77777777" w:rsidR="0006537B" w:rsidRPr="00E970E2" w:rsidRDefault="0006537B" w:rsidP="00142C4D">
      <w:pPr>
        <w:pStyle w:val="RA-Contents"/>
        <w:rPr>
          <w:rFonts w:ascii="Meiryo UI" w:eastAsia="Meiryo UI" w:hAnsi="Meiryo UI"/>
          <w:lang w:eastAsia="ko-KR"/>
        </w:rPr>
      </w:pPr>
      <w:r w:rsidRPr="00E970E2">
        <w:rPr>
          <w:rFonts w:ascii="Meiryo UI" w:eastAsia="Meiryo UI" w:hAnsi="Meiryo UI"/>
        </w:rPr>
        <w:t>2. [実行] Exploitation for Client 実行 (T1203)</w:t>
      </w:r>
    </w:p>
    <w:p w14:paraId="77918E12"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a. Microsoft Office 脆弱性 CVE-2026-21509 悪用</w:t>
      </w:r>
    </w:p>
    <w:p w14:paraId="26043902"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b. 文書閲覧時にマルウェア実行</w:t>
      </w:r>
    </w:p>
    <w:p w14:paraId="0B0BCDEF"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3. [実行] WebDAV (T1048)</w:t>
      </w:r>
    </w:p>
    <w:p w14:paraId="5EE7F2E2"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a. WebDAV 接続を通じて外部サーバーにアクセス</w:t>
      </w:r>
    </w:p>
    <w:p w14:paraId="035DB6A0"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EhStoreShell.dll ペイロードダウンロード</w:t>
      </w:r>
    </w:p>
    <w:p w14:paraId="3D33C887"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4. [永続化] Scheduled Task/Job: Scheduled Task (T1053.005)</w:t>
      </w:r>
    </w:p>
    <w:p w14:paraId="06A0C9EC"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予約タスクの作成</w:t>
      </w:r>
    </w:p>
    <w:p w14:paraId="616F2545"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システム再起動後、自動実行維持</w:t>
      </w:r>
    </w:p>
    <w:p w14:paraId="7FF5AD4A"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5. [永続化] COM Hijacking (T1546.015)</w:t>
      </w:r>
    </w:p>
    <w:p w14:paraId="0F05FF4D"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a. </w:t>
      </w:r>
      <w:r w:rsidR="00407F5D" w:rsidRPr="00E970E2">
        <w:rPr>
          <w:rFonts w:ascii="Meiryo UI" w:eastAsia="Meiryo UI" w:hAnsi="Meiryo UI"/>
          <w:lang w:eastAsia="ja-JP"/>
        </w:rPr>
        <w:t>COM オブジェクトのロードプロセスを悪用</w:t>
      </w:r>
    </w:p>
    <w:p w14:paraId="741FD368"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マルウェア DLL 持続実行</w:t>
      </w:r>
    </w:p>
    <w:p w14:paraId="03FE43F5"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6. [防御回避] Masquerading (T1036)</w:t>
      </w:r>
    </w:p>
    <w:p w14:paraId="4C81B53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a. EhStoreShell.dll 名前を使用して正常ファイルに偽装</w:t>
      </w:r>
    </w:p>
    <w:p w14:paraId="2710F29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b. </w:t>
      </w:r>
      <w:r w:rsidRPr="00E970E2">
        <w:rPr>
          <w:rFonts w:ascii="Meiryo UI" w:eastAsia="Meiryo UI" w:hAnsi="Meiryo UI" w:cs="Malgun Gothic" w:hint="eastAsia"/>
          <w:lang w:eastAsia="ko-KR"/>
        </w:rPr>
        <w:t>正規のシステム構成要素のように見せかけてペイロ</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ドを</w:t>
      </w:r>
      <w:r w:rsidRPr="00E970E2">
        <w:rPr>
          <w:rFonts w:ascii="Meiryo UI" w:eastAsia="Meiryo UI" w:hAnsi="Meiryo UI" w:cs="ＭＳ 明朝" w:hint="eastAsia"/>
          <w:lang w:eastAsia="ko-KR"/>
        </w:rPr>
        <w:t>偽</w:t>
      </w:r>
      <w:r w:rsidRPr="00E970E2">
        <w:rPr>
          <w:rFonts w:ascii="Meiryo UI" w:eastAsia="Meiryo UI" w:hAnsi="Meiryo UI" w:cs="Malgun Gothic" w:hint="eastAsia"/>
          <w:lang w:eastAsia="ko-KR"/>
        </w:rPr>
        <w:t>装</w:t>
      </w:r>
    </w:p>
    <w:p w14:paraId="50366F6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7. [コマンド・アンド・コントロール] Application Layer Protocol: Web Protocols (T1071.001)</w:t>
      </w:r>
    </w:p>
    <w:p w14:paraId="535BB9BF"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lastRenderedPageBreak/>
        <w:t xml:space="preserve">    a. COVENANT フレームワーク基盤 C2 通信遂行</w:t>
      </w:r>
    </w:p>
    <w:p w14:paraId="00F1C89B"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クラウドストレージインフラを通じて通信ルーティング</w:t>
      </w:r>
    </w:p>
    <w:p w14:paraId="56A98B38" w14:textId="77777777" w:rsidR="0006537B" w:rsidRPr="00E970E2" w:rsidRDefault="0006537B" w:rsidP="0006537B">
      <w:pPr>
        <w:pStyle w:val="RA-Contents"/>
        <w:rPr>
          <w:rFonts w:ascii="Meiryo UI" w:eastAsia="Meiryo UI" w:hAnsi="Meiryo UI"/>
          <w:lang w:eastAsia="ko-KR"/>
        </w:rPr>
      </w:pPr>
    </w:p>
    <w:p w14:paraId="414EC3ED" w14:textId="77777777" w:rsidR="0006537B" w:rsidRPr="00E970E2" w:rsidRDefault="0006537B" w:rsidP="0006537B">
      <w:pPr>
        <w:pStyle w:val="RA-Contents"/>
        <w:jc w:val="center"/>
        <w:rPr>
          <w:rFonts w:ascii="Meiryo UI" w:eastAsia="Meiryo UI" w:hAnsi="Meiryo UI"/>
        </w:rPr>
      </w:pPr>
      <w:r w:rsidRPr="00E970E2">
        <w:rPr>
          <w:rFonts w:ascii="Meiryo UI" w:eastAsia="Meiryo UI" w:hAnsi="Meiryo UI"/>
          <w:noProof/>
        </w:rPr>
        <w:drawing>
          <wp:inline distT="0" distB="0" distL="0" distR="0" wp14:anchorId="3DBD157E" wp14:editId="19EE5D5D">
            <wp:extent cx="3738715" cy="4139293"/>
            <wp:effectExtent l="19050" t="19050" r="14605" b="13970"/>
            <wp:docPr id="15"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png"/>
                    <pic:cNvPicPr/>
                  </pic:nvPicPr>
                  <pic:blipFill>
                    <a:blip r:embed="rId56"/>
                    <a:stretch>
                      <a:fillRect/>
                    </a:stretch>
                  </pic:blipFill>
                  <pic:spPr>
                    <a:xfrm>
                      <a:off x="0" y="0"/>
                      <a:ext cx="3745309" cy="4146593"/>
                    </a:xfrm>
                    <a:prstGeom prst="rect">
                      <a:avLst/>
                    </a:prstGeom>
                    <a:ln>
                      <a:solidFill>
                        <a:schemeClr val="tx1"/>
                      </a:solidFill>
                    </a:ln>
                  </pic:spPr>
                </pic:pic>
              </a:graphicData>
            </a:graphic>
          </wp:inline>
        </w:drawing>
      </w:r>
    </w:p>
    <w:p w14:paraId="05BF4593" w14:textId="77777777" w:rsidR="0006537B" w:rsidRPr="00E970E2" w:rsidRDefault="0006537B" w:rsidP="0006537B">
      <w:pPr>
        <w:pStyle w:val="RA-Contents"/>
        <w:jc w:val="center"/>
        <w:rPr>
          <w:rFonts w:ascii="Meiryo UI" w:eastAsia="Meiryo UI" w:hAnsi="Meiryo UI"/>
          <w:lang w:eastAsia="ko-KR"/>
        </w:rPr>
      </w:pPr>
      <w:r w:rsidRPr="00E970E2">
        <w:rPr>
          <w:rFonts w:ascii="Meiryo UI" w:eastAsia="Meiryo UI" w:hAnsi="Meiryo UI"/>
          <w:lang w:eastAsia="ja-JP"/>
        </w:rPr>
        <w:t xml:space="preserve">[図 5: </w:t>
      </w:r>
      <w:r w:rsidR="00407F5D" w:rsidRPr="00E970E2">
        <w:rPr>
          <w:rFonts w:ascii="Meiryo UI" w:eastAsia="Meiryo UI" w:hAnsi="Meiryo UI"/>
          <w:lang w:eastAsia="ja-JP"/>
        </w:rPr>
        <w:t>SectorC01 グループが活用したおとり文書</w:t>
      </w:r>
      <w:r w:rsidRPr="00E970E2">
        <w:rPr>
          <w:rFonts w:ascii="Meiryo UI" w:eastAsia="Meiryo UI" w:hAnsi="Meiryo UI"/>
          <w:lang w:eastAsia="ja-JP"/>
        </w:rPr>
        <w:t>]</w:t>
      </w:r>
    </w:p>
    <w:p w14:paraId="15DCD027" w14:textId="77777777" w:rsidR="0006537B" w:rsidRPr="00E970E2" w:rsidRDefault="0006537B" w:rsidP="0006537B">
      <w:pPr>
        <w:pStyle w:val="RA-Contents"/>
        <w:rPr>
          <w:rFonts w:ascii="Meiryo UI" w:eastAsia="Meiryo UI" w:hAnsi="Meiryo UI"/>
          <w:lang w:eastAsia="ko-KR"/>
        </w:rPr>
      </w:pPr>
    </w:p>
    <w:p w14:paraId="532A210A" w14:textId="77777777" w:rsidR="0006537B" w:rsidRPr="00E970E2" w:rsidRDefault="0006537B" w:rsidP="0006537B">
      <w:pPr>
        <w:pStyle w:val="RA-Contents"/>
        <w:numPr>
          <w:ilvl w:val="0"/>
          <w:numId w:val="60"/>
        </w:numPr>
        <w:rPr>
          <w:rFonts w:ascii="Meiryo UI" w:eastAsia="Meiryo UI" w:hAnsi="Meiryo UI"/>
        </w:rPr>
      </w:pPr>
      <w:r w:rsidRPr="00E970E2">
        <w:rPr>
          <w:rFonts w:ascii="Meiryo UI" w:eastAsia="Meiryo UI" w:hAnsi="Meiryo UI"/>
          <w:b/>
        </w:rPr>
        <w:t>SectorC01 used CVE-2026-21509 in RTF for Email Theft via MiniDoor (2026-02-02)</w:t>
      </w:r>
    </w:p>
    <w:p w14:paraId="1242514E" w14:textId="77777777" w:rsidR="0006537B" w:rsidRPr="00E970E2" w:rsidRDefault="0006537B" w:rsidP="0006537B">
      <w:pPr>
        <w:pStyle w:val="RA-Contents"/>
        <w:rPr>
          <w:rFonts w:ascii="Meiryo UI" w:eastAsia="Meiryo UI" w:hAnsi="Meiryo UI"/>
        </w:rPr>
      </w:pPr>
      <w:hyperlink r:id="rId57">
        <w:r w:rsidRPr="00E970E2">
          <w:rPr>
            <w:rFonts w:ascii="Meiryo UI" w:eastAsia="Meiryo UI" w:hAnsi="Meiryo UI"/>
            <w:color w:val="0000FF"/>
            <w:u w:val="single"/>
          </w:rPr>
          <w:t>https://cti.nshc.net/events/view/22298</w:t>
        </w:r>
      </w:hyperlink>
    </w:p>
    <w:p w14:paraId="1535DA8E" w14:textId="77777777" w:rsidR="009128B1" w:rsidRPr="00E970E2" w:rsidRDefault="009128B1" w:rsidP="009128B1">
      <w:pPr>
        <w:pStyle w:val="RA-Contents"/>
        <w:rPr>
          <w:rFonts w:ascii="Meiryo UI" w:eastAsia="Meiryo UI" w:hAnsi="Meiryo UI"/>
          <w:lang w:eastAsia="ja-JP"/>
        </w:rPr>
      </w:pPr>
      <w:r w:rsidRPr="00E970E2">
        <w:rPr>
          <w:rFonts w:ascii="Meiryo UI" w:eastAsia="Meiryo UI" w:hAnsi="Meiryo UI"/>
          <w:lang w:eastAsia="ja-JP"/>
        </w:rPr>
        <w:t>攻</w:t>
      </w:r>
      <w:r w:rsidRPr="00E970E2">
        <w:rPr>
          <w:rFonts w:ascii="Meiryo UI" w:eastAsia="Meiryo UI" w:hAnsi="Meiryo UI" w:cs="ＭＳ 明朝" w:hint="eastAsia"/>
          <w:lang w:eastAsia="ja-JP"/>
        </w:rPr>
        <w:t>撃対</w:t>
      </w:r>
      <w:r w:rsidRPr="00E970E2">
        <w:rPr>
          <w:rFonts w:ascii="Meiryo UI" w:eastAsia="Meiryo UI" w:hAnsi="Meiryo UI" w:cs="Malgun Gothic" w:hint="eastAsia"/>
          <w:lang w:eastAsia="ja-JP"/>
        </w:rPr>
        <w:t>象産業</w:t>
      </w:r>
      <w:r w:rsidRPr="00E970E2">
        <w:rPr>
          <w:rFonts w:ascii="Meiryo UI" w:eastAsia="Meiryo UI" w:hAnsi="Meiryo UI"/>
          <w:lang w:eastAsia="ja-JP"/>
        </w:rPr>
        <w:t>: 政府</w:t>
      </w:r>
      <w:r w:rsidRPr="00E970E2">
        <w:rPr>
          <w:rFonts w:ascii="Meiryo UI" w:eastAsia="Meiryo UI" w:hAnsi="Meiryo UI" w:cs="Noto Sans KR" w:hint="eastAsia"/>
          <w:lang w:eastAsia="ja-JP"/>
        </w:rPr>
        <w:t>・</w:t>
      </w:r>
      <w:r w:rsidRPr="00E970E2">
        <w:rPr>
          <w:rFonts w:ascii="Meiryo UI" w:eastAsia="Meiryo UI" w:hAnsi="Meiryo UI" w:cs="Malgun Gothic" w:hint="eastAsia"/>
          <w:lang w:eastAsia="ja-JP"/>
        </w:rPr>
        <w:t>行政</w:t>
      </w:r>
      <w:r w:rsidRPr="00E970E2">
        <w:rPr>
          <w:rFonts w:ascii="Meiryo UI" w:eastAsia="Meiryo UI" w:hAnsi="Meiryo UI"/>
          <w:lang w:eastAsia="ja-JP"/>
        </w:rPr>
        <w:t>, エネルギ</w:t>
      </w:r>
      <w:r w:rsidRPr="00E970E2">
        <w:rPr>
          <w:rFonts w:ascii="Meiryo UI" w:eastAsia="Meiryo UI" w:hAnsi="Meiryo UI" w:cs="Noto Sans KR" w:hint="eastAsia"/>
          <w:lang w:eastAsia="ja-JP"/>
        </w:rPr>
        <w:t>ー</w:t>
      </w:r>
      <w:r w:rsidRPr="00E970E2">
        <w:rPr>
          <w:rFonts w:ascii="Meiryo UI" w:eastAsia="Meiryo UI" w:hAnsi="Meiryo UI"/>
          <w:lang w:eastAsia="ja-JP"/>
        </w:rPr>
        <w:t xml:space="preserve">, </w:t>
      </w:r>
      <w:r w:rsidRPr="00E970E2">
        <w:rPr>
          <w:rFonts w:ascii="Meiryo UI" w:eastAsia="Meiryo UI" w:hAnsi="Meiryo UI" w:cs="Noto Sans KR" w:hint="eastAsia"/>
          <w:lang w:eastAsia="ja-JP"/>
        </w:rPr>
        <w:t>医</w:t>
      </w:r>
      <w:r w:rsidRPr="00E970E2">
        <w:rPr>
          <w:rFonts w:ascii="Meiryo UI" w:eastAsia="Meiryo UI" w:hAnsi="Meiryo UI" w:cs="Malgun Gothic" w:hint="eastAsia"/>
          <w:lang w:eastAsia="ja-JP"/>
        </w:rPr>
        <w:t>療</w:t>
      </w:r>
      <w:r w:rsidRPr="00E970E2">
        <w:rPr>
          <w:rFonts w:ascii="Meiryo UI" w:eastAsia="Meiryo UI" w:hAnsi="Meiryo UI" w:cs="Noto Sans KR" w:hint="eastAsia"/>
          <w:lang w:eastAsia="ja-JP"/>
        </w:rPr>
        <w:t>・</w:t>
      </w:r>
      <w:r w:rsidRPr="00E970E2">
        <w:rPr>
          <w:rFonts w:ascii="Meiryo UI" w:eastAsia="Meiryo UI" w:hAnsi="Meiryo UI" w:cs="Malgun Gothic" w:hint="eastAsia"/>
          <w:lang w:eastAsia="ja-JP"/>
        </w:rPr>
        <w:t>健康</w:t>
      </w:r>
      <w:r w:rsidRPr="00E970E2">
        <w:rPr>
          <w:rFonts w:ascii="Meiryo UI" w:eastAsia="Meiryo UI" w:hAnsi="Meiryo UI"/>
          <w:lang w:eastAsia="ja-JP"/>
        </w:rPr>
        <w:t>, 軍事, 通信, 運輸</w:t>
      </w:r>
    </w:p>
    <w:p w14:paraId="4E0E3C6C" w14:textId="77777777" w:rsidR="0006537B" w:rsidRPr="00E970E2" w:rsidRDefault="0006537B" w:rsidP="0006537B">
      <w:pPr>
        <w:pStyle w:val="RA-Contents"/>
        <w:rPr>
          <w:rFonts w:ascii="Meiryo UI" w:eastAsia="Meiryo UI" w:hAnsi="Meiryo UI"/>
          <w:lang w:eastAsia="ko-KR"/>
        </w:rPr>
      </w:pPr>
    </w:p>
    <w:p w14:paraId="1330D5FA"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サイバー脅威事件は、CVE-2026-21509を悪用した特別に作成されたRTFファイルで始まる二つの変種攻撃チェーンを配布する洗練された作戦を含む。各変種は、脅威行為者のサーバーから悪性ドロッパーDLLをダウンロードする過程を含む。変種1のドロッパーは"MiniDoor"というDLLを配布し、Microsoft Outlookを対象にメールを二つのハードコーディングされたメールアドレスに脱取して転送し、文字列復号化とレジストリ修正を通じて持続性を保証する。これはOutlookのセキュリティをダウングレードして、開始時にマクロが自動で有効になるようにする。変種2はより複雑な感染チェーンを使用し、"PixyNetLoader"を含む悪性コンポーネントを配布し、COMハイジャックを通じて持続性を確立し、ステガノグラフィを使用してPNGファイルからシェルコードを抽出して実行する。このシェルコードはCLRホスティングを通じて.NETアセンブリをロードし、Covenant C2フレームワークのGruntインプラントを実行し、Filen APIを通じて通信する。二つの攻撃変種はどちらもMutex生成、広範な文字列復号化、APIハッシングを含む高度な技術を示す。</w:t>
      </w:r>
    </w:p>
    <w:p w14:paraId="538D8A05" w14:textId="77777777" w:rsidR="0006537B" w:rsidRPr="00E970E2" w:rsidRDefault="0006537B" w:rsidP="0006537B">
      <w:pPr>
        <w:pStyle w:val="RA-Contents"/>
        <w:rPr>
          <w:rFonts w:ascii="Meiryo UI" w:eastAsia="Meiryo UI" w:hAnsi="Meiryo UI"/>
          <w:lang w:eastAsia="ko-KR"/>
        </w:rPr>
      </w:pPr>
    </w:p>
    <w:p w14:paraId="77F4D67A" w14:textId="77777777" w:rsidR="0006537B" w:rsidRPr="00E970E2" w:rsidRDefault="0006537B" w:rsidP="0006537B">
      <w:pPr>
        <w:pStyle w:val="RA-Contents"/>
        <w:rPr>
          <w:rFonts w:ascii="Meiryo UI" w:eastAsia="Meiryo UI" w:hAnsi="Meiryo UI"/>
          <w:b/>
          <w:bCs/>
          <w:lang w:eastAsia="ko-KR"/>
        </w:rPr>
      </w:pPr>
      <w:r w:rsidRPr="00E970E2">
        <w:rPr>
          <w:rFonts w:ascii="Meiryo UI" w:eastAsia="Meiryo UI" w:hAnsi="Meiryo UI"/>
          <w:lang w:eastAsia="ja-JP"/>
        </w:rPr>
        <w:t>[攻撃フロー]</w:t>
      </w:r>
    </w:p>
    <w:p w14:paraId="06D4FF69"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lastRenderedPageBreak/>
        <w:t>1. [実行] Exploitation for Client 実行 (T1203)</w:t>
      </w:r>
    </w:p>
    <w:p w14:paraId="345700A3"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a. CVE-2026-21509 脆弱性を悪用したマルウェア RTF文書の実行</w:t>
      </w:r>
    </w:p>
    <w:p w14:paraId="08C04E7A"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ドキュメント実行時にドロッパーDLLのダウンロードおよびローディング</w:t>
      </w:r>
    </w:p>
    <w:p w14:paraId="548F48F4"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2. [実行] Ingress Tool Transfer (T1105)</w:t>
      </w:r>
    </w:p>
    <w:p w14:paraId="17EEA00B" w14:textId="77777777" w:rsidR="0006537B" w:rsidRPr="00E970E2" w:rsidRDefault="0006537B" w:rsidP="0006537B">
      <w:pPr>
        <w:pStyle w:val="RA-Contents"/>
        <w:ind w:firstLineChars="200" w:firstLine="400"/>
        <w:rPr>
          <w:rFonts w:ascii="Meiryo UI" w:eastAsia="Meiryo UI" w:hAnsi="Meiryo UI"/>
          <w:lang w:eastAsia="ko-KR"/>
        </w:rPr>
      </w:pPr>
      <w:r w:rsidRPr="00E970E2">
        <w:rPr>
          <w:rFonts w:ascii="Meiryo UI" w:eastAsia="Meiryo UI" w:hAnsi="Meiryo UI"/>
          <w:lang w:eastAsia="ja-JP"/>
        </w:rPr>
        <w:t>a. 攻撃者サーバーからマルウェアドロッパーDLLダウンロード</w:t>
      </w:r>
    </w:p>
    <w:p w14:paraId="387E92F3"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PixyNetLoader および追加のマルウェアコンポーネントのローディング</w:t>
      </w:r>
    </w:p>
    <w:p w14:paraId="6AD83CA8"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3. [永続化] Registry Run Keys / Startup Folder (T1547.001)</w:t>
      </w:r>
    </w:p>
    <w:p w14:paraId="049BE4B5"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レジストリ修正を実行</w:t>
      </w:r>
    </w:p>
    <w:p w14:paraId="6BA1A7FA"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システム開始時にマルウェア自動実行設定</w:t>
      </w:r>
    </w:p>
    <w:p w14:paraId="33B612D0"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4. [永続化] COM Hijacking (T1546.015)</w:t>
      </w:r>
    </w:p>
    <w:p w14:paraId="6AFC8C1A" w14:textId="77777777" w:rsidR="0006537B" w:rsidRPr="00E970E2" w:rsidRDefault="0006537B" w:rsidP="0006537B">
      <w:pPr>
        <w:pStyle w:val="RA-Contents"/>
        <w:ind w:firstLineChars="200" w:firstLine="400"/>
        <w:rPr>
          <w:rFonts w:ascii="Meiryo UI" w:eastAsia="Meiryo UI" w:hAnsi="Meiryo UI"/>
          <w:lang w:eastAsia="ko-KR"/>
        </w:rPr>
      </w:pPr>
      <w:r w:rsidRPr="00E970E2">
        <w:rPr>
          <w:rFonts w:ascii="Meiryo UI" w:eastAsia="Meiryo UI" w:hAnsi="Meiryo UI"/>
          <w:lang w:eastAsia="ja-JP"/>
        </w:rPr>
        <w:t xml:space="preserve">a. </w:t>
      </w:r>
      <w:r w:rsidR="00407F5D" w:rsidRPr="00E970E2">
        <w:rPr>
          <w:rFonts w:ascii="Meiryo UI" w:eastAsia="Meiryo UI" w:hAnsi="Meiryo UI"/>
          <w:lang w:eastAsia="ja-JP"/>
        </w:rPr>
        <w:t>COM オブジェクトのロードプロセスを悪用</w:t>
      </w:r>
    </w:p>
    <w:p w14:paraId="7597B9C7"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マルウェア DLL 持続実行</w:t>
      </w:r>
    </w:p>
    <w:p w14:paraId="58BEFC8E"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5. [防御回避] Obfuscated Files or Information (T1027)</w:t>
      </w:r>
    </w:p>
    <w:p w14:paraId="31EBB7C4"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文字列復号ルーチン使用</w:t>
      </w:r>
    </w:p>
    <w:p w14:paraId="3AF5AE6C"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API ハッシングを通じたコード隠匿</w:t>
      </w:r>
    </w:p>
    <w:p w14:paraId="7E31455D"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6. [情報収集] Email 情報収集 (T1114)</w:t>
      </w:r>
    </w:p>
    <w:p w14:paraId="433F02B6" w14:textId="77777777" w:rsidR="0006537B" w:rsidRPr="00E970E2" w:rsidRDefault="0006537B" w:rsidP="0006537B">
      <w:pPr>
        <w:pStyle w:val="RA-Contents"/>
        <w:ind w:firstLineChars="200" w:firstLine="400"/>
        <w:rPr>
          <w:rFonts w:ascii="Meiryo UI" w:eastAsia="Meiryo UI" w:hAnsi="Meiryo UI"/>
          <w:lang w:eastAsia="ko-KR"/>
        </w:rPr>
      </w:pPr>
      <w:r w:rsidRPr="00E970E2">
        <w:rPr>
          <w:rFonts w:ascii="Meiryo UI" w:eastAsia="Meiryo UI" w:hAnsi="Meiryo UI"/>
          <w:lang w:eastAsia="ja-JP"/>
        </w:rPr>
        <w:t>a. Outlookメールデータを収集</w:t>
      </w:r>
    </w:p>
    <w:p w14:paraId="6357D89B"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指定された外部メールアドレスにメッセージを転送</w:t>
      </w:r>
    </w:p>
    <w:p w14:paraId="3C1DA00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7. [コマンド・アンド・コントロール] Application Layer Protocol: Web Protocols (T1071.001)</w:t>
      </w:r>
    </w:p>
    <w:p w14:paraId="57901D34"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 xml:space="preserve">a. </w:t>
      </w:r>
      <w:r w:rsidR="00407F5D" w:rsidRPr="00E970E2">
        <w:rPr>
          <w:rFonts w:ascii="Meiryo UI" w:eastAsia="Meiryo UI" w:hAnsi="Meiryo UI"/>
          <w:lang w:eastAsia="ja-JP"/>
        </w:rPr>
        <w:t>Covenant C2 フレームワークの Grunt インプラントを実行</w:t>
      </w:r>
    </w:p>
    <w:p w14:paraId="4EBD41BC"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Filen APIを通じた命令およびデータ通信</w:t>
      </w:r>
    </w:p>
    <w:p w14:paraId="4D8FAE13" w14:textId="77777777" w:rsidR="0006537B" w:rsidRPr="00E970E2" w:rsidRDefault="0006537B" w:rsidP="0006537B">
      <w:pPr>
        <w:pStyle w:val="RA-Contents"/>
        <w:rPr>
          <w:rFonts w:ascii="Meiryo UI" w:eastAsia="Meiryo UI" w:hAnsi="Meiryo UI"/>
          <w:lang w:eastAsia="ko-KR"/>
        </w:rPr>
      </w:pPr>
    </w:p>
    <w:p w14:paraId="1C15F482" w14:textId="77777777" w:rsidR="0006537B" w:rsidRPr="00E970E2" w:rsidRDefault="0006537B" w:rsidP="0006537B">
      <w:pPr>
        <w:pStyle w:val="RA-Contents"/>
        <w:jc w:val="center"/>
        <w:rPr>
          <w:rFonts w:ascii="Meiryo UI" w:eastAsia="Meiryo UI" w:hAnsi="Meiryo UI"/>
        </w:rPr>
      </w:pPr>
      <w:r w:rsidRPr="00E970E2">
        <w:rPr>
          <w:rFonts w:ascii="Meiryo UI" w:eastAsia="Meiryo UI" w:hAnsi="Meiryo UI"/>
          <w:noProof/>
        </w:rPr>
        <w:drawing>
          <wp:inline distT="0" distB="0" distL="0" distR="0" wp14:anchorId="68808369" wp14:editId="253E500D">
            <wp:extent cx="3959948" cy="1298396"/>
            <wp:effectExtent l="19050" t="19050" r="21590" b="16510"/>
            <wp:docPr id="16"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png"/>
                    <pic:cNvPicPr/>
                  </pic:nvPicPr>
                  <pic:blipFill>
                    <a:blip r:embed="rId58"/>
                    <a:stretch>
                      <a:fillRect/>
                    </a:stretch>
                  </pic:blipFill>
                  <pic:spPr>
                    <a:xfrm>
                      <a:off x="0" y="0"/>
                      <a:ext cx="3981948" cy="1305610"/>
                    </a:xfrm>
                    <a:prstGeom prst="rect">
                      <a:avLst/>
                    </a:prstGeom>
                    <a:ln>
                      <a:solidFill>
                        <a:schemeClr val="tx1"/>
                      </a:solidFill>
                    </a:ln>
                  </pic:spPr>
                </pic:pic>
              </a:graphicData>
            </a:graphic>
          </wp:inline>
        </w:drawing>
      </w:r>
    </w:p>
    <w:p w14:paraId="1151DE65" w14:textId="77777777" w:rsidR="0006537B" w:rsidRPr="00E970E2" w:rsidRDefault="0006537B" w:rsidP="0006537B">
      <w:pPr>
        <w:pStyle w:val="RA-Contents"/>
        <w:jc w:val="center"/>
        <w:rPr>
          <w:rFonts w:ascii="Meiryo UI" w:eastAsia="Meiryo UI" w:hAnsi="Meiryo UI"/>
          <w:lang w:eastAsia="ko-KR"/>
        </w:rPr>
      </w:pPr>
      <w:r w:rsidRPr="00E970E2">
        <w:rPr>
          <w:rFonts w:ascii="Meiryo UI" w:eastAsia="Meiryo UI" w:hAnsi="Meiryo UI"/>
          <w:lang w:eastAsia="ja-JP"/>
        </w:rPr>
        <w:t>[図 6: SectorC01 グループが送信したフィッシングメール]</w:t>
      </w:r>
    </w:p>
    <w:p w14:paraId="0CCD80E4" w14:textId="77777777" w:rsidR="0006537B" w:rsidRPr="00E970E2" w:rsidRDefault="0006537B" w:rsidP="0006537B">
      <w:pPr>
        <w:pStyle w:val="RA-Contents"/>
        <w:rPr>
          <w:rFonts w:ascii="Meiryo UI" w:eastAsia="Meiryo UI" w:hAnsi="Meiryo UI"/>
          <w:lang w:eastAsia="ko-KR"/>
        </w:rPr>
      </w:pPr>
    </w:p>
    <w:p w14:paraId="42D66725" w14:textId="77777777" w:rsidR="0006537B" w:rsidRPr="00E970E2" w:rsidRDefault="0006537B" w:rsidP="0006537B">
      <w:pPr>
        <w:pStyle w:val="RA-Contents"/>
        <w:numPr>
          <w:ilvl w:val="0"/>
          <w:numId w:val="60"/>
        </w:numPr>
        <w:rPr>
          <w:rFonts w:ascii="Meiryo UI" w:eastAsia="Meiryo UI" w:hAnsi="Meiryo UI"/>
        </w:rPr>
      </w:pPr>
      <w:r w:rsidRPr="00E970E2">
        <w:rPr>
          <w:rFonts w:ascii="Meiryo UI" w:eastAsia="Meiryo UI" w:hAnsi="Meiryo UI"/>
          <w:b/>
        </w:rPr>
        <w:t>SectorC01 used MS Office CVE-2026-21509 exploiting OLE allowlist gap (2026-02-04)</w:t>
      </w:r>
    </w:p>
    <w:p w14:paraId="363FD8C0" w14:textId="77777777" w:rsidR="0006537B" w:rsidRPr="00E970E2" w:rsidRDefault="0006537B" w:rsidP="0006537B">
      <w:pPr>
        <w:pStyle w:val="RA-Contents"/>
        <w:rPr>
          <w:rFonts w:ascii="Meiryo UI" w:eastAsia="Meiryo UI" w:hAnsi="Meiryo UI"/>
        </w:rPr>
      </w:pPr>
      <w:hyperlink r:id="rId59">
        <w:r w:rsidRPr="00E970E2">
          <w:rPr>
            <w:rFonts w:ascii="Meiryo UI" w:eastAsia="Meiryo UI" w:hAnsi="Meiryo UI"/>
            <w:color w:val="0000FF"/>
            <w:u w:val="single"/>
          </w:rPr>
          <w:t>https://cti.nshc.net/events/view/22335</w:t>
        </w:r>
      </w:hyperlink>
    </w:p>
    <w:p w14:paraId="4A6AFD37" w14:textId="77777777" w:rsidR="00140B98" w:rsidRPr="00E970E2" w:rsidRDefault="00140B98" w:rsidP="00140B98">
      <w:pPr>
        <w:pStyle w:val="RA-Contents"/>
        <w:rPr>
          <w:rFonts w:ascii="Meiryo UI" w:eastAsia="Meiryo UI" w:hAnsi="Meiryo UI"/>
          <w:lang w:eastAsia="ja-JP"/>
        </w:rPr>
      </w:pPr>
      <w:r w:rsidRPr="00E970E2">
        <w:rPr>
          <w:rFonts w:ascii="Meiryo UI" w:eastAsia="Meiryo UI" w:hAnsi="Meiryo UI"/>
          <w:lang w:eastAsia="ja-JP"/>
        </w:rPr>
        <w:t>攻</w:t>
      </w:r>
      <w:r w:rsidRPr="00E970E2">
        <w:rPr>
          <w:rFonts w:ascii="Meiryo UI" w:eastAsia="Meiryo UI" w:hAnsi="Meiryo UI" w:cs="ＭＳ 明朝" w:hint="eastAsia"/>
          <w:lang w:eastAsia="ja-JP"/>
        </w:rPr>
        <w:t>撃対</w:t>
      </w:r>
      <w:r w:rsidRPr="00E970E2">
        <w:rPr>
          <w:rFonts w:ascii="Meiryo UI" w:eastAsia="Meiryo UI" w:hAnsi="Meiryo UI" w:cs="Malgun Gothic" w:hint="eastAsia"/>
          <w:lang w:eastAsia="ja-JP"/>
        </w:rPr>
        <w:t>象産業</w:t>
      </w:r>
      <w:r w:rsidRPr="00E970E2">
        <w:rPr>
          <w:rFonts w:ascii="Meiryo UI" w:eastAsia="Meiryo UI" w:hAnsi="Meiryo UI"/>
          <w:lang w:eastAsia="ja-JP"/>
        </w:rPr>
        <w:t>: 政府</w:t>
      </w:r>
      <w:r w:rsidRPr="00E970E2">
        <w:rPr>
          <w:rFonts w:ascii="Meiryo UI" w:eastAsia="Meiryo UI" w:hAnsi="Meiryo UI" w:cs="Noto Sans KR" w:hint="eastAsia"/>
          <w:lang w:eastAsia="ja-JP"/>
        </w:rPr>
        <w:t>・</w:t>
      </w:r>
      <w:r w:rsidRPr="00E970E2">
        <w:rPr>
          <w:rFonts w:ascii="Meiryo UI" w:eastAsia="Meiryo UI" w:hAnsi="Meiryo UI" w:cs="Malgun Gothic" w:hint="eastAsia"/>
          <w:lang w:eastAsia="ja-JP"/>
        </w:rPr>
        <w:t>行政</w:t>
      </w:r>
    </w:p>
    <w:p w14:paraId="0580FB0E" w14:textId="77777777" w:rsidR="0006537B" w:rsidRPr="00E970E2" w:rsidRDefault="0006537B" w:rsidP="0006537B">
      <w:pPr>
        <w:pStyle w:val="RA-Contents"/>
        <w:rPr>
          <w:rFonts w:ascii="Meiryo UI" w:eastAsia="Meiryo UI" w:hAnsi="Meiryo UI"/>
          <w:lang w:eastAsia="ko-KR"/>
        </w:rPr>
      </w:pPr>
    </w:p>
    <w:p w14:paraId="402BF3EB"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今年初めからヨーロッパの複数の国を対象とした精巧なサイバー脅威キャンペーンが観察された。このキャンペーンは、Microsoft Officeの脆弱性であるCVE-2026-21509を悪用して攻撃を実行する。攻撃者はこの脆弱性を初期アクセスベクターとして利用し、RTF文書にShell.Explorer.1という忘れられたOLEブラウザオブジェクトを挿入する。これにより、Officeはオブジェクトをインスタンス化し、リモート.lnkファイルに移動して実際の実行ベクターとして機能する。このような文書自体にはペイロードが含まれていないが、Officeが外部コンテンツを取得するよう誘導し、感染チェーンを開始する。このエクスプロイトは長期間存在していた許可リストのギャップを利用し、文書の構文解析時に埋め込まれたオブジェクトが再構成され、現代のOfficeセキュリティ対策を回避する。ネットワーク活動のジオフェ</w:t>
      </w:r>
      <w:r w:rsidRPr="00E970E2">
        <w:rPr>
          <w:rFonts w:ascii="Meiryo UI" w:eastAsia="Meiryo UI" w:hAnsi="Meiryo UI"/>
          <w:lang w:eastAsia="ja-JP"/>
        </w:rPr>
        <w:lastRenderedPageBreak/>
        <w:t>ンシング分析結果、特定地域、すなわちチェコ共和国、ルーマニア、ポーランドを対象としていることを示している。これは非対象地域でのHTTPリクエストが拒否されたことに基づいている。ホスティング分析ではルーマニアとモルドバのIPアドレスが使用されていることを示し、この地理的焦点を裏付けている。</w:t>
      </w:r>
    </w:p>
    <w:p w14:paraId="7139622C" w14:textId="77777777" w:rsidR="0006537B" w:rsidRPr="00E970E2" w:rsidRDefault="0006537B" w:rsidP="0006537B">
      <w:pPr>
        <w:pStyle w:val="RA-Contents"/>
        <w:rPr>
          <w:rFonts w:ascii="Meiryo UI" w:eastAsia="Meiryo UI" w:hAnsi="Meiryo UI"/>
          <w:lang w:eastAsia="ko-KR"/>
        </w:rPr>
      </w:pPr>
    </w:p>
    <w:p w14:paraId="41783017" w14:textId="77777777" w:rsidR="0006537B" w:rsidRPr="00E970E2" w:rsidRDefault="0006537B" w:rsidP="0006537B">
      <w:pPr>
        <w:pStyle w:val="RA-Contents"/>
        <w:rPr>
          <w:rFonts w:ascii="Meiryo UI" w:eastAsia="Meiryo UI" w:hAnsi="Meiryo UI"/>
          <w:b/>
          <w:bCs/>
          <w:lang w:eastAsia="ja-JP"/>
        </w:rPr>
      </w:pPr>
      <w:r w:rsidRPr="00E970E2">
        <w:rPr>
          <w:rFonts w:ascii="Meiryo UI" w:eastAsia="Meiryo UI" w:hAnsi="Meiryo UI"/>
          <w:lang w:eastAsia="ja-JP"/>
        </w:rPr>
        <w:t>[攻撃フロー]</w:t>
      </w:r>
    </w:p>
    <w:p w14:paraId="3AD9B0CE"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1. [初期アクセス] Spearphishing Attachment (T1566.001)</w:t>
      </w:r>
    </w:p>
    <w:p w14:paraId="4C60AF7E"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a. 悪意のあるRTF文書をメールの添付ファイルとして送信</w:t>
      </w:r>
    </w:p>
    <w:p w14:paraId="34395AC0"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文書閲覧を誘導して攻撃チェーン開始</w:t>
      </w:r>
    </w:p>
    <w:p w14:paraId="175B59C2"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2. [実行] Exploitation for Client 実行 (T1203)</w:t>
      </w:r>
    </w:p>
    <w:p w14:paraId="268F316F"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a. Microsoft Office 脆弱性 CVE-2026-21509 悪用</w:t>
      </w:r>
    </w:p>
    <w:p w14:paraId="5E682D83"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b. ドキュメントパース過程で埋め込みオブジェクト実行</w:t>
      </w:r>
    </w:p>
    <w:p w14:paraId="5DA6F1A6"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3. [実行] OLE Object (T1203)</w:t>
      </w:r>
    </w:p>
    <w:p w14:paraId="68915F32"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 xml:space="preserve">    a. Shell.Explorer.1 OLE ブラウザ オブジェクト 挿入</w:t>
      </w:r>
    </w:p>
    <w:p w14:paraId="2BFDDE9A"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b. Officeでオブジェクトインスタンス化を実行</w:t>
      </w:r>
    </w:p>
    <w:p w14:paraId="455180D4"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4. [実行] LNK File (T1204)</w:t>
      </w:r>
    </w:p>
    <w:p w14:paraId="62C81869"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外部 .lnk ファイル ロード</w:t>
      </w:r>
    </w:p>
    <w:p w14:paraId="315D545B"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LNKを通じて実際の実行ベクトルをトリガー</w:t>
      </w:r>
    </w:p>
    <w:p w14:paraId="6479E339"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5. [防御回避] Trusted Developer Utilities Proxy 実行 (T1218)</w:t>
      </w:r>
    </w:p>
    <w:p w14:paraId="330EFC7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Officeの正常オブジェクトローディング機能悪用</w:t>
      </w:r>
    </w:p>
    <w:p w14:paraId="60F742C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b. </w:t>
      </w:r>
      <w:r w:rsidRPr="00E970E2">
        <w:rPr>
          <w:rFonts w:ascii="Meiryo UI" w:eastAsia="Meiryo UI" w:hAnsi="Meiryo UI" w:cs="Malgun Gothic"/>
          <w:lang w:eastAsia="ko-KR"/>
        </w:rPr>
        <w:t>許可リストのセキュリティギャップを利用したセキュリティ回避</w:t>
      </w:r>
    </w:p>
    <w:p w14:paraId="08C8DFCD"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6. [コマンド・アンド・コントロール] Application Layer Protocol: Web Protocols (T1071.001)</w:t>
      </w:r>
    </w:p>
    <w:p w14:paraId="1D3E6E5A"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外部サーバーから追加コンテンツをロード</w:t>
      </w:r>
    </w:p>
    <w:p w14:paraId="7F1C32FB"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b. HTTPベ</w:t>
      </w:r>
      <w:r w:rsidRPr="00E970E2">
        <w:rPr>
          <w:rFonts w:ascii="Meiryo UI" w:eastAsia="Meiryo UI" w:hAnsi="Meiryo UI" w:hint="eastAsia"/>
          <w:lang w:eastAsia="ko-KR"/>
        </w:rPr>
        <w:t>ースの通信を通じてリモートインフラへ接続</w:t>
      </w:r>
    </w:p>
    <w:p w14:paraId="77DCC18A" w14:textId="77777777" w:rsidR="0006537B" w:rsidRPr="00E970E2" w:rsidRDefault="0006537B" w:rsidP="0006537B">
      <w:pPr>
        <w:pStyle w:val="RA-Contents"/>
        <w:rPr>
          <w:rFonts w:ascii="Meiryo UI" w:eastAsia="Meiryo UI" w:hAnsi="Meiryo UI"/>
          <w:lang w:eastAsia="ko-KR"/>
        </w:rPr>
      </w:pPr>
    </w:p>
    <w:p w14:paraId="6AF9BCCC" w14:textId="77777777" w:rsidR="0006537B" w:rsidRPr="00E970E2" w:rsidRDefault="0006537B" w:rsidP="0006537B">
      <w:pPr>
        <w:pStyle w:val="RA-Contents"/>
        <w:numPr>
          <w:ilvl w:val="0"/>
          <w:numId w:val="60"/>
        </w:numPr>
        <w:rPr>
          <w:rFonts w:ascii="Meiryo UI" w:eastAsia="Meiryo UI" w:hAnsi="Meiryo UI"/>
        </w:rPr>
      </w:pPr>
      <w:r w:rsidRPr="00E970E2">
        <w:rPr>
          <w:rFonts w:ascii="Meiryo UI" w:eastAsia="Meiryo UI" w:hAnsi="Meiryo UI"/>
        </w:rPr>
        <w:t>SectorC01 used Outlook VBA Macro disguised as Email for データ流出 (2026-02-04)</w:t>
      </w:r>
    </w:p>
    <w:p w14:paraId="09CCCD15" w14:textId="77777777" w:rsidR="0006537B" w:rsidRPr="00E970E2" w:rsidRDefault="0006537B" w:rsidP="0006537B">
      <w:pPr>
        <w:pStyle w:val="RA-Contents"/>
        <w:rPr>
          <w:rFonts w:ascii="Meiryo UI" w:eastAsia="Meiryo UI" w:hAnsi="Meiryo UI"/>
        </w:rPr>
      </w:pPr>
      <w:hyperlink r:id="rId60">
        <w:r w:rsidRPr="00E970E2">
          <w:rPr>
            <w:rFonts w:ascii="Meiryo UI" w:eastAsia="Meiryo UI" w:hAnsi="Meiryo UI"/>
            <w:color w:val="0000FF"/>
            <w:u w:val="single"/>
          </w:rPr>
          <w:t>https://cti.nshc.net/events/view/22344</w:t>
        </w:r>
      </w:hyperlink>
    </w:p>
    <w:p w14:paraId="10E4528F" w14:textId="77777777" w:rsidR="00CE23D8" w:rsidRPr="00E970E2" w:rsidRDefault="00CE23D8" w:rsidP="00CE23D8">
      <w:pPr>
        <w:pStyle w:val="RA-Contents"/>
        <w:rPr>
          <w:rFonts w:ascii="Meiryo UI" w:eastAsia="Meiryo UI" w:hAnsi="Meiryo UI"/>
          <w:lang w:eastAsia="ja-JP"/>
        </w:rPr>
      </w:pPr>
      <w:r w:rsidRPr="00E970E2">
        <w:rPr>
          <w:rFonts w:ascii="Meiryo UI" w:eastAsia="Meiryo UI" w:hAnsi="Meiryo UI"/>
          <w:lang w:eastAsia="ja-JP"/>
        </w:rPr>
        <w:t>攻</w:t>
      </w:r>
      <w:r w:rsidRPr="00E970E2">
        <w:rPr>
          <w:rFonts w:ascii="Meiryo UI" w:eastAsia="Meiryo UI" w:hAnsi="Meiryo UI" w:cs="ＭＳ 明朝" w:hint="eastAsia"/>
          <w:lang w:eastAsia="ja-JP"/>
        </w:rPr>
        <w:t>撃対</w:t>
      </w:r>
      <w:r w:rsidRPr="00E970E2">
        <w:rPr>
          <w:rFonts w:ascii="Meiryo UI" w:eastAsia="Meiryo UI" w:hAnsi="Meiryo UI" w:cs="Malgun Gothic" w:hint="eastAsia"/>
          <w:lang w:eastAsia="ja-JP"/>
        </w:rPr>
        <w:t>象産業</w:t>
      </w:r>
      <w:r w:rsidRPr="00E970E2">
        <w:rPr>
          <w:rFonts w:ascii="Meiryo UI" w:eastAsia="Meiryo UI" w:hAnsi="Meiryo UI"/>
          <w:lang w:eastAsia="ja-JP"/>
        </w:rPr>
        <w:t>: 政府</w:t>
      </w:r>
      <w:r w:rsidRPr="00E970E2">
        <w:rPr>
          <w:rFonts w:ascii="Meiryo UI" w:eastAsia="Meiryo UI" w:hAnsi="Meiryo UI" w:cs="Noto Sans KR" w:hint="eastAsia"/>
          <w:lang w:eastAsia="ja-JP"/>
        </w:rPr>
        <w:t>・</w:t>
      </w:r>
      <w:r w:rsidRPr="00E970E2">
        <w:rPr>
          <w:rFonts w:ascii="Meiryo UI" w:eastAsia="Meiryo UI" w:hAnsi="Meiryo UI" w:cs="Malgun Gothic" w:hint="eastAsia"/>
          <w:lang w:eastAsia="ja-JP"/>
        </w:rPr>
        <w:t>行政</w:t>
      </w:r>
      <w:r w:rsidRPr="00E970E2">
        <w:rPr>
          <w:rFonts w:ascii="Meiryo UI" w:eastAsia="Meiryo UI" w:hAnsi="Meiryo UI"/>
          <w:lang w:eastAsia="ja-JP"/>
        </w:rPr>
        <w:t>, 防衛, 運輸, 海事産業, 外交</w:t>
      </w:r>
    </w:p>
    <w:p w14:paraId="223FE6B5" w14:textId="77777777" w:rsidR="0006537B" w:rsidRPr="00E970E2" w:rsidRDefault="0006537B" w:rsidP="0006537B">
      <w:pPr>
        <w:pStyle w:val="RA-Contents"/>
        <w:rPr>
          <w:rFonts w:ascii="Meiryo UI" w:eastAsia="Meiryo UI" w:hAnsi="Meiryo UI"/>
          <w:lang w:eastAsia="ko-KR"/>
        </w:rPr>
      </w:pPr>
    </w:p>
    <w:p w14:paraId="08826E6C" w14:textId="77777777" w:rsidR="0006537B" w:rsidRPr="00E970E2" w:rsidRDefault="00891234" w:rsidP="0006537B">
      <w:pPr>
        <w:pStyle w:val="RA-Contents"/>
        <w:rPr>
          <w:rFonts w:ascii="Meiryo UI" w:eastAsia="Meiryo UI" w:hAnsi="Meiryo UI"/>
          <w:lang w:eastAsia="ko-KR"/>
        </w:rPr>
      </w:pPr>
      <w:r w:rsidRPr="00E970E2">
        <w:rPr>
          <w:rFonts w:ascii="Meiryo UI" w:eastAsia="Meiryo UI" w:hAnsi="Meiryo UI"/>
          <w:lang w:eastAsia="ja-JP"/>
        </w:rPr>
        <w:t>高度なスパイ活動キャンペーンが</w:t>
      </w:r>
      <w:r w:rsidR="0006537B" w:rsidRPr="00E970E2">
        <w:rPr>
          <w:rFonts w:ascii="Meiryo UI" w:eastAsia="Meiryo UI" w:hAnsi="Meiryo UI"/>
          <w:lang w:eastAsia="ja-JP"/>
        </w:rPr>
        <w:t>がポーランド、スロベニア、トルコ、ギリシャ、UAE、ウクライナの多様な海洋および輸送組織を対象に開始された。攻撃者たちはヨーロッパの軍事および政府機関を侵害するためにスピアフィッシングを通じてMicrosoft Office脆弱性(CVE-2026-21509)を悪用した。多段階感染チェーンを活用してローダー、Outlook VBAバックドア、「BeardShell」というカスタムインプラントを含むペイロードを配信した。合法的なクラウドストレージサービスをコマンドおよびコントロール(C2)目的で悪用し、悪性トラフィックを正常活動に偽装した。攻撃は武器化された文書で始まり、LNKショートカットおよびローダーDLLダウンロードへと続き、追加的な悪用のための基盤を整えた。ローダーは検出を避けるためにプロセスインジェクション技法を使用してメモリ内で実行された。追加作業としては、東ヨーロッパの主要機関を対象に地政学的ナラティブを活用したフィッシング誘引メール送信と侵害されたアカウントを利用したメール送信が含まれた。このキャンペーンは高度な隠蔽技法と新たな脆弱性の迅速な悪用を強調する。</w:t>
      </w:r>
    </w:p>
    <w:p w14:paraId="0ED2CF59" w14:textId="77777777" w:rsidR="0006537B" w:rsidRPr="00E970E2" w:rsidRDefault="0006537B" w:rsidP="0006537B">
      <w:pPr>
        <w:pStyle w:val="RA-Contents"/>
        <w:rPr>
          <w:rFonts w:ascii="Meiryo UI" w:eastAsia="Meiryo UI" w:hAnsi="Meiryo UI"/>
          <w:lang w:eastAsia="ko-KR"/>
        </w:rPr>
      </w:pPr>
    </w:p>
    <w:p w14:paraId="48693FF4" w14:textId="77777777" w:rsidR="0006537B" w:rsidRPr="00E970E2" w:rsidRDefault="0006537B" w:rsidP="0006537B">
      <w:pPr>
        <w:pStyle w:val="RA-Contents"/>
        <w:rPr>
          <w:rFonts w:ascii="Meiryo UI" w:eastAsia="Meiryo UI" w:hAnsi="Meiryo UI"/>
          <w:b/>
          <w:bCs/>
          <w:lang w:eastAsia="ko-KR"/>
        </w:rPr>
      </w:pPr>
      <w:r w:rsidRPr="00E970E2">
        <w:rPr>
          <w:rFonts w:ascii="Meiryo UI" w:eastAsia="Meiryo UI" w:hAnsi="Meiryo UI"/>
          <w:lang w:eastAsia="ja-JP"/>
        </w:rPr>
        <w:t>[攻撃フロー]</w:t>
      </w:r>
    </w:p>
    <w:p w14:paraId="08C75D71" w14:textId="77777777" w:rsidR="008C6FF6" w:rsidRPr="00E970E2" w:rsidRDefault="008C6FF6" w:rsidP="008C6FF6">
      <w:pPr>
        <w:pStyle w:val="RA-Contents"/>
        <w:rPr>
          <w:rFonts w:ascii="Meiryo UI" w:eastAsia="Meiryo UI" w:hAnsi="Meiryo UI"/>
          <w:lang w:eastAsia="ko-KR"/>
        </w:rPr>
      </w:pPr>
      <w:r w:rsidRPr="00E970E2">
        <w:rPr>
          <w:rFonts w:ascii="Meiryo UI" w:eastAsia="Meiryo UI" w:hAnsi="Meiryo UI"/>
          <w:lang w:eastAsia="ja-JP"/>
        </w:rPr>
        <w:t>1. [初期アクセス] Spearphishing Attachment (T1566.001)</w:t>
      </w:r>
    </w:p>
    <w:p w14:paraId="63587DCF" w14:textId="77777777" w:rsidR="008C6FF6" w:rsidRPr="00E970E2" w:rsidRDefault="008C6FF6" w:rsidP="008C6FF6">
      <w:pPr>
        <w:pStyle w:val="RA-Contents"/>
        <w:rPr>
          <w:rFonts w:ascii="Meiryo UI" w:eastAsia="Meiryo UI" w:hAnsi="Meiryo UI"/>
          <w:lang w:eastAsia="ko-KR"/>
        </w:rPr>
      </w:pPr>
      <w:r w:rsidRPr="00E970E2">
        <w:rPr>
          <w:rFonts w:ascii="Meiryo UI" w:eastAsia="Meiryo UI" w:hAnsi="Meiryo UI"/>
          <w:lang w:eastAsia="ko-KR"/>
        </w:rPr>
        <w:t xml:space="preserve">   a. 地政</w:t>
      </w:r>
      <w:r w:rsidRPr="00E970E2">
        <w:rPr>
          <w:rFonts w:ascii="Meiryo UI" w:eastAsia="Meiryo UI" w:hAnsi="Meiryo UI" w:hint="eastAsia"/>
          <w:lang w:eastAsia="ko-KR"/>
        </w:rPr>
        <w:t>学的テーマを利用したフィッシングメールを送信</w:t>
      </w:r>
    </w:p>
    <w:p w14:paraId="54DF4C29" w14:textId="77777777" w:rsidR="008C6FF6" w:rsidRPr="00E970E2" w:rsidRDefault="008C6FF6" w:rsidP="008C6FF6">
      <w:pPr>
        <w:pStyle w:val="RA-Contents"/>
        <w:rPr>
          <w:rFonts w:ascii="Meiryo UI" w:eastAsia="Meiryo UI" w:hAnsi="Meiryo UI"/>
          <w:lang w:eastAsia="ko-KR"/>
        </w:rPr>
      </w:pPr>
      <w:r w:rsidRPr="00E970E2">
        <w:rPr>
          <w:rFonts w:ascii="Meiryo UI" w:eastAsia="Meiryo UI" w:hAnsi="Meiryo UI"/>
          <w:lang w:eastAsia="ko-KR"/>
        </w:rPr>
        <w:t xml:space="preserve">   b. 武器化されたOffice文書を配布</w:t>
      </w:r>
    </w:p>
    <w:p w14:paraId="15799232" w14:textId="77777777" w:rsidR="008C6FF6" w:rsidRPr="00E970E2" w:rsidRDefault="008C6FF6" w:rsidP="008C6FF6">
      <w:pPr>
        <w:pStyle w:val="RA-Contents"/>
        <w:rPr>
          <w:rFonts w:ascii="Meiryo UI" w:eastAsia="Meiryo UI" w:hAnsi="Meiryo UI"/>
          <w:lang w:eastAsia="ko-KR"/>
        </w:rPr>
      </w:pPr>
      <w:r w:rsidRPr="00E970E2">
        <w:rPr>
          <w:rFonts w:ascii="Meiryo UI" w:eastAsia="Meiryo UI" w:hAnsi="Meiryo UI"/>
        </w:rPr>
        <w:lastRenderedPageBreak/>
        <w:t>2. [実行] Exploitation for Client 実行 (T1203)</w:t>
      </w:r>
    </w:p>
    <w:p w14:paraId="73EA3EB6" w14:textId="77777777" w:rsidR="008C6FF6" w:rsidRPr="00E970E2" w:rsidRDefault="008C6FF6" w:rsidP="008C6FF6">
      <w:pPr>
        <w:pStyle w:val="RA-Contents"/>
        <w:rPr>
          <w:rFonts w:ascii="Meiryo UI" w:eastAsia="Meiryo UI" w:hAnsi="Meiryo UI"/>
          <w:lang w:eastAsia="ko-KR"/>
        </w:rPr>
      </w:pPr>
      <w:r w:rsidRPr="00E970E2">
        <w:rPr>
          <w:rFonts w:ascii="Meiryo UI" w:eastAsia="Meiryo UI" w:hAnsi="Meiryo UI"/>
          <w:lang w:eastAsia="ko-KR"/>
        </w:rPr>
        <w:t xml:space="preserve">   a. Microsoft Office脆弱性CVE-2026-21509を</w:t>
      </w:r>
      <w:r w:rsidRPr="00E970E2">
        <w:rPr>
          <w:rFonts w:ascii="Meiryo UI" w:eastAsia="Meiryo UI" w:hAnsi="Meiryo UI" w:hint="eastAsia"/>
          <w:lang w:eastAsia="ko-KR"/>
        </w:rPr>
        <w:t>悪用</w:t>
      </w:r>
    </w:p>
    <w:p w14:paraId="7C74AEF2" w14:textId="77777777" w:rsidR="008C6FF6" w:rsidRPr="00E970E2" w:rsidRDefault="008C6FF6" w:rsidP="008C6FF6">
      <w:pPr>
        <w:pStyle w:val="RA-Contents"/>
        <w:rPr>
          <w:rFonts w:ascii="Meiryo UI" w:eastAsia="Meiryo UI" w:hAnsi="Meiryo UI"/>
          <w:lang w:eastAsia="ko-KR"/>
        </w:rPr>
      </w:pPr>
      <w:r w:rsidRPr="00E970E2">
        <w:rPr>
          <w:rFonts w:ascii="Meiryo UI" w:eastAsia="Meiryo UI" w:hAnsi="Meiryo UI"/>
          <w:lang w:eastAsia="ko-KR"/>
        </w:rPr>
        <w:t xml:space="preserve">   b. ドキュメント</w:t>
      </w:r>
      <w:r w:rsidRPr="00E970E2">
        <w:rPr>
          <w:rFonts w:ascii="Meiryo UI" w:eastAsia="Meiryo UI" w:hAnsi="Meiryo UI" w:hint="eastAsia"/>
          <w:lang w:eastAsia="ko-KR"/>
        </w:rPr>
        <w:t>実行時に感染チェーンを開始</w:t>
      </w:r>
    </w:p>
    <w:p w14:paraId="23686A3C" w14:textId="77777777" w:rsidR="008C6FF6" w:rsidRPr="00E970E2" w:rsidRDefault="008C6FF6" w:rsidP="008C6FF6">
      <w:pPr>
        <w:pStyle w:val="RA-Contents"/>
        <w:rPr>
          <w:rFonts w:ascii="Meiryo UI" w:eastAsia="Meiryo UI" w:hAnsi="Meiryo UI"/>
          <w:lang w:eastAsia="ko-KR"/>
        </w:rPr>
      </w:pPr>
      <w:r w:rsidRPr="00E970E2">
        <w:rPr>
          <w:rFonts w:ascii="Meiryo UI" w:eastAsia="Meiryo UI" w:hAnsi="Meiryo UI"/>
        </w:rPr>
        <w:t>3. [実行] Ingress Tool Transfer (T1105)</w:t>
      </w:r>
    </w:p>
    <w:p w14:paraId="77C03E0F" w14:textId="77777777" w:rsidR="008C6FF6" w:rsidRPr="00E970E2" w:rsidRDefault="008C6FF6" w:rsidP="008C6FF6">
      <w:pPr>
        <w:pStyle w:val="RA-Contents"/>
        <w:rPr>
          <w:rFonts w:ascii="Meiryo UI" w:eastAsia="Meiryo UI" w:hAnsi="Meiryo UI"/>
          <w:lang w:eastAsia="ko-KR"/>
        </w:rPr>
      </w:pPr>
      <w:r w:rsidRPr="00E970E2">
        <w:rPr>
          <w:rFonts w:ascii="Meiryo UI" w:eastAsia="Meiryo UI" w:hAnsi="Meiryo UI"/>
          <w:lang w:eastAsia="ko-KR"/>
        </w:rPr>
        <w:t xml:space="preserve">   a. 外部サ</w:t>
      </w:r>
      <w:r w:rsidRPr="00E970E2">
        <w:rPr>
          <w:rFonts w:ascii="Meiryo UI" w:eastAsia="Meiryo UI" w:hAnsi="Meiryo UI" w:hint="eastAsia"/>
          <w:lang w:eastAsia="ko-KR"/>
        </w:rPr>
        <w:t>ーバーから</w:t>
      </w:r>
      <w:r w:rsidRPr="00E970E2">
        <w:rPr>
          <w:rFonts w:ascii="Meiryo UI" w:eastAsia="Meiryo UI" w:hAnsi="Meiryo UI"/>
          <w:lang w:eastAsia="ko-KR"/>
        </w:rPr>
        <w:t>LNKおよびロ</w:t>
      </w:r>
      <w:r w:rsidRPr="00E970E2">
        <w:rPr>
          <w:rFonts w:ascii="Meiryo UI" w:eastAsia="Meiryo UI" w:hAnsi="Meiryo UI" w:hint="eastAsia"/>
          <w:lang w:eastAsia="ko-KR"/>
        </w:rPr>
        <w:t>ーダー</w:t>
      </w:r>
      <w:r w:rsidRPr="00E970E2">
        <w:rPr>
          <w:rFonts w:ascii="Meiryo UI" w:eastAsia="Meiryo UI" w:hAnsi="Meiryo UI"/>
          <w:lang w:eastAsia="ko-KR"/>
        </w:rPr>
        <w:t>DLLをダウンロ</w:t>
      </w:r>
      <w:r w:rsidRPr="00E970E2">
        <w:rPr>
          <w:rFonts w:ascii="Meiryo UI" w:eastAsia="Meiryo UI" w:hAnsi="Meiryo UI" w:hint="eastAsia"/>
          <w:lang w:eastAsia="ko-KR"/>
        </w:rPr>
        <w:t>ード</w:t>
      </w:r>
    </w:p>
    <w:p w14:paraId="2519C37B" w14:textId="77777777" w:rsidR="008C6FF6" w:rsidRPr="00E970E2" w:rsidRDefault="008C6FF6" w:rsidP="008C6FF6">
      <w:pPr>
        <w:pStyle w:val="RA-Contents"/>
        <w:rPr>
          <w:rFonts w:ascii="Meiryo UI" w:eastAsia="Meiryo UI" w:hAnsi="Meiryo UI"/>
          <w:lang w:eastAsia="ko-KR"/>
        </w:rPr>
      </w:pPr>
      <w:r w:rsidRPr="00E970E2">
        <w:rPr>
          <w:rFonts w:ascii="Meiryo UI" w:eastAsia="Meiryo UI" w:hAnsi="Meiryo UI"/>
          <w:lang w:eastAsia="ko-KR"/>
        </w:rPr>
        <w:t xml:space="preserve">   b. 追加の</w:t>
      </w:r>
      <w:r w:rsidRPr="00E970E2">
        <w:rPr>
          <w:rFonts w:ascii="Meiryo UI" w:eastAsia="Meiryo UI" w:hAnsi="Meiryo UI" w:hint="eastAsia"/>
          <w:lang w:eastAsia="ko-KR"/>
        </w:rPr>
        <w:t>悪性コンポーネントをロード</w:t>
      </w:r>
    </w:p>
    <w:p w14:paraId="686D0D17" w14:textId="77777777" w:rsidR="008C6FF6" w:rsidRPr="00E970E2" w:rsidRDefault="008C6FF6" w:rsidP="008C6FF6">
      <w:pPr>
        <w:pStyle w:val="RA-Contents"/>
        <w:rPr>
          <w:rFonts w:ascii="Meiryo UI" w:eastAsia="Meiryo UI" w:hAnsi="Meiryo UI"/>
          <w:lang w:eastAsia="ko-KR"/>
        </w:rPr>
      </w:pPr>
      <w:r w:rsidRPr="00E970E2">
        <w:rPr>
          <w:rFonts w:ascii="Meiryo UI" w:eastAsia="Meiryo UI" w:hAnsi="Meiryo UI"/>
        </w:rPr>
        <w:t>4. [永続化] Event Triggered 実行: Outlook Rules (T1546)</w:t>
      </w:r>
    </w:p>
    <w:p w14:paraId="3A9C092B" w14:textId="77777777" w:rsidR="008C6FF6" w:rsidRPr="00E970E2" w:rsidRDefault="008C6FF6" w:rsidP="008C6FF6">
      <w:pPr>
        <w:pStyle w:val="RA-Contents"/>
        <w:rPr>
          <w:rFonts w:ascii="Meiryo UI" w:eastAsia="Meiryo UI" w:hAnsi="Meiryo UI"/>
          <w:lang w:eastAsia="ko-KR"/>
        </w:rPr>
      </w:pPr>
      <w:r w:rsidRPr="00E970E2">
        <w:rPr>
          <w:rFonts w:ascii="Meiryo UI" w:eastAsia="Meiryo UI" w:hAnsi="Meiryo UI"/>
          <w:lang w:eastAsia="ko-KR"/>
        </w:rPr>
        <w:t xml:space="preserve">   a. Outlook VBAバックドアをインスト</w:t>
      </w:r>
      <w:r w:rsidRPr="00E970E2">
        <w:rPr>
          <w:rFonts w:ascii="Meiryo UI" w:eastAsia="Meiryo UI" w:hAnsi="Meiryo UI" w:hint="eastAsia"/>
          <w:lang w:eastAsia="ko-KR"/>
        </w:rPr>
        <w:t>ール</w:t>
      </w:r>
    </w:p>
    <w:p w14:paraId="0F1879FC" w14:textId="77777777" w:rsidR="008C6FF6" w:rsidRPr="00E970E2" w:rsidRDefault="008C6FF6" w:rsidP="008C6FF6">
      <w:pPr>
        <w:pStyle w:val="RA-Contents"/>
        <w:rPr>
          <w:rFonts w:ascii="Meiryo UI" w:eastAsia="Meiryo UI" w:hAnsi="Meiryo UI"/>
          <w:lang w:eastAsia="ko-KR"/>
        </w:rPr>
      </w:pPr>
      <w:r w:rsidRPr="00E970E2">
        <w:rPr>
          <w:rFonts w:ascii="Meiryo UI" w:eastAsia="Meiryo UI" w:hAnsi="Meiryo UI"/>
          <w:lang w:eastAsia="ko-KR"/>
        </w:rPr>
        <w:t xml:space="preserve">   b. メ</w:t>
      </w:r>
      <w:r w:rsidRPr="00E970E2">
        <w:rPr>
          <w:rFonts w:ascii="Meiryo UI" w:eastAsia="Meiryo UI" w:hAnsi="Meiryo UI" w:hint="eastAsia"/>
          <w:lang w:eastAsia="ko-KR"/>
        </w:rPr>
        <w:t>ールイベントベースの自動実行を維持</w:t>
      </w:r>
    </w:p>
    <w:p w14:paraId="390C7756" w14:textId="77777777" w:rsidR="008C6FF6" w:rsidRPr="00E970E2" w:rsidRDefault="008C6FF6" w:rsidP="008C6FF6">
      <w:pPr>
        <w:pStyle w:val="RA-Contents"/>
        <w:rPr>
          <w:rFonts w:ascii="Meiryo UI" w:eastAsia="Meiryo UI" w:hAnsi="Meiryo UI"/>
          <w:lang w:eastAsia="ko-KR"/>
        </w:rPr>
      </w:pPr>
      <w:r w:rsidRPr="00E970E2">
        <w:rPr>
          <w:rFonts w:ascii="Meiryo UI" w:eastAsia="Meiryo UI" w:hAnsi="Meiryo UI"/>
          <w:lang w:eastAsia="ja-JP"/>
        </w:rPr>
        <w:t>5. [防御回避] Process Injection (T1055)</w:t>
      </w:r>
    </w:p>
    <w:p w14:paraId="2E4B0053" w14:textId="77777777" w:rsidR="008C6FF6" w:rsidRPr="00E970E2" w:rsidRDefault="008C6FF6" w:rsidP="008C6FF6">
      <w:pPr>
        <w:pStyle w:val="RA-Contents"/>
        <w:rPr>
          <w:rFonts w:ascii="Meiryo UI" w:eastAsia="Meiryo UI" w:hAnsi="Meiryo UI"/>
          <w:lang w:eastAsia="ko-KR"/>
        </w:rPr>
      </w:pPr>
      <w:r w:rsidRPr="00E970E2">
        <w:rPr>
          <w:rFonts w:ascii="Meiryo UI" w:eastAsia="Meiryo UI" w:hAnsi="Meiryo UI"/>
          <w:lang w:eastAsia="ko-KR"/>
        </w:rPr>
        <w:t xml:space="preserve">   a. ロ</w:t>
      </w:r>
      <w:r w:rsidRPr="00E970E2">
        <w:rPr>
          <w:rFonts w:ascii="Meiryo UI" w:eastAsia="Meiryo UI" w:hAnsi="Meiryo UI" w:hint="eastAsia"/>
          <w:lang w:eastAsia="ko-KR"/>
        </w:rPr>
        <w:t>ーダーをメモリ上で実行</w:t>
      </w:r>
    </w:p>
    <w:p w14:paraId="0E584114" w14:textId="77777777" w:rsidR="008C6FF6" w:rsidRPr="00E970E2" w:rsidRDefault="008C6FF6" w:rsidP="008C6FF6">
      <w:pPr>
        <w:pStyle w:val="RA-Contents"/>
        <w:rPr>
          <w:rFonts w:ascii="Meiryo UI" w:eastAsia="Meiryo UI" w:hAnsi="Meiryo UI"/>
          <w:lang w:eastAsia="ko-KR"/>
        </w:rPr>
      </w:pPr>
      <w:r w:rsidRPr="00E970E2">
        <w:rPr>
          <w:rFonts w:ascii="Meiryo UI" w:eastAsia="Meiryo UI" w:hAnsi="Meiryo UI"/>
          <w:lang w:eastAsia="ko-KR"/>
        </w:rPr>
        <w:t xml:space="preserve">   b. 正規プロセスにコ</w:t>
      </w:r>
      <w:r w:rsidRPr="00E970E2">
        <w:rPr>
          <w:rFonts w:ascii="Meiryo UI" w:eastAsia="Meiryo UI" w:hAnsi="Meiryo UI" w:hint="eastAsia"/>
          <w:lang w:eastAsia="ko-KR"/>
        </w:rPr>
        <w:t>ードを挿入</w:t>
      </w:r>
    </w:p>
    <w:p w14:paraId="6AC55655" w14:textId="77777777" w:rsidR="008C6FF6" w:rsidRPr="00E970E2" w:rsidRDefault="008C6FF6" w:rsidP="008C6FF6">
      <w:pPr>
        <w:pStyle w:val="RA-Contents"/>
        <w:rPr>
          <w:rFonts w:ascii="Meiryo UI" w:eastAsia="Meiryo UI" w:hAnsi="Meiryo UI"/>
          <w:lang w:eastAsia="ko-KR"/>
        </w:rPr>
      </w:pPr>
      <w:r w:rsidRPr="00E970E2">
        <w:rPr>
          <w:rFonts w:ascii="Meiryo UI" w:eastAsia="Meiryo UI" w:hAnsi="Meiryo UI"/>
          <w:lang w:eastAsia="ja-JP"/>
        </w:rPr>
        <w:t>6. [コマンド・アンド・コントロール] Application Layer Protocol: Web Protocols (T1071.001)</w:t>
      </w:r>
    </w:p>
    <w:p w14:paraId="2F8DF251" w14:textId="77777777" w:rsidR="008C6FF6" w:rsidRPr="00E970E2" w:rsidRDefault="008C6FF6" w:rsidP="008C6FF6">
      <w:pPr>
        <w:pStyle w:val="RA-Contents"/>
        <w:rPr>
          <w:rFonts w:ascii="Meiryo UI" w:eastAsia="Meiryo UI" w:hAnsi="Meiryo UI"/>
          <w:lang w:eastAsia="ko-KR"/>
        </w:rPr>
      </w:pPr>
      <w:r w:rsidRPr="00E970E2">
        <w:rPr>
          <w:rFonts w:ascii="Meiryo UI" w:eastAsia="Meiryo UI" w:hAnsi="Meiryo UI"/>
          <w:lang w:eastAsia="ko-KR"/>
        </w:rPr>
        <w:t xml:space="preserve">   a. 正規のクラウドストレ</w:t>
      </w:r>
      <w:r w:rsidRPr="00E970E2">
        <w:rPr>
          <w:rFonts w:ascii="Meiryo UI" w:eastAsia="Meiryo UI" w:hAnsi="Meiryo UI" w:hint="eastAsia"/>
          <w:lang w:eastAsia="ko-KR"/>
        </w:rPr>
        <w:t>ージサービスを</w:t>
      </w:r>
      <w:r w:rsidRPr="00E970E2">
        <w:rPr>
          <w:rFonts w:ascii="Meiryo UI" w:eastAsia="Meiryo UI" w:hAnsi="Meiryo UI"/>
          <w:lang w:eastAsia="ko-KR"/>
        </w:rPr>
        <w:t>C2として利用</w:t>
      </w:r>
    </w:p>
    <w:p w14:paraId="7395D56E" w14:textId="77777777" w:rsidR="0006537B" w:rsidRPr="00E970E2" w:rsidRDefault="008C6FF6" w:rsidP="008C6FF6">
      <w:pPr>
        <w:pStyle w:val="RA-Contents"/>
        <w:rPr>
          <w:rFonts w:ascii="Meiryo UI" w:eastAsia="Meiryo UI" w:hAnsi="Meiryo UI"/>
          <w:lang w:eastAsia="ko-KR"/>
        </w:rPr>
      </w:pPr>
      <w:r w:rsidRPr="00E970E2">
        <w:rPr>
          <w:rFonts w:ascii="Meiryo UI" w:eastAsia="Meiryo UI" w:hAnsi="Meiryo UI"/>
          <w:lang w:eastAsia="ko-KR"/>
        </w:rPr>
        <w:t xml:space="preserve">   b. 正規トラフィックを</w:t>
      </w:r>
      <w:r w:rsidRPr="00E970E2">
        <w:rPr>
          <w:rFonts w:ascii="Meiryo UI" w:eastAsia="Meiryo UI" w:hAnsi="Meiryo UI" w:hint="eastAsia"/>
          <w:lang w:eastAsia="ko-KR"/>
        </w:rPr>
        <w:t>装ったコマンドおよびデータ通信</w:t>
      </w:r>
    </w:p>
    <w:p w14:paraId="5629CC27" w14:textId="77777777" w:rsidR="008C6FF6" w:rsidRPr="00E970E2" w:rsidRDefault="008C6FF6" w:rsidP="008C6FF6">
      <w:pPr>
        <w:pStyle w:val="RA-Contents"/>
        <w:rPr>
          <w:rFonts w:ascii="Meiryo UI" w:eastAsia="Meiryo UI" w:hAnsi="Meiryo UI"/>
          <w:lang w:eastAsia="ko-KR"/>
        </w:rPr>
      </w:pPr>
    </w:p>
    <w:p w14:paraId="1C89E34A" w14:textId="77777777" w:rsidR="0006537B" w:rsidRPr="00E970E2" w:rsidRDefault="0006537B" w:rsidP="0006537B">
      <w:pPr>
        <w:pStyle w:val="RA-Contents"/>
        <w:numPr>
          <w:ilvl w:val="0"/>
          <w:numId w:val="60"/>
        </w:numPr>
        <w:rPr>
          <w:rFonts w:ascii="Meiryo UI" w:eastAsia="Meiryo UI" w:hAnsi="Meiryo UI"/>
        </w:rPr>
      </w:pPr>
      <w:r w:rsidRPr="00E970E2">
        <w:rPr>
          <w:rFonts w:ascii="Meiryo UI" w:eastAsia="Meiryo UI" w:hAnsi="Meiryo UI"/>
          <w:b/>
        </w:rPr>
        <w:t>SectorC01 used Quantum Encryption for SSL Inspection Evasion (2026-02-08)</w:t>
      </w:r>
    </w:p>
    <w:p w14:paraId="70E14FAB" w14:textId="77777777" w:rsidR="0006537B" w:rsidRPr="00E970E2" w:rsidRDefault="0006537B" w:rsidP="0006537B">
      <w:pPr>
        <w:pStyle w:val="RA-Contents"/>
        <w:rPr>
          <w:rFonts w:ascii="Meiryo UI" w:eastAsia="Meiryo UI" w:hAnsi="Meiryo UI"/>
        </w:rPr>
      </w:pPr>
      <w:hyperlink r:id="rId61">
        <w:r w:rsidRPr="00E970E2">
          <w:rPr>
            <w:rFonts w:ascii="Meiryo UI" w:eastAsia="Meiryo UI" w:hAnsi="Meiryo UI"/>
            <w:color w:val="0000FF"/>
            <w:u w:val="single"/>
          </w:rPr>
          <w:t>https://cti.nshc.net/events/view/22414</w:t>
        </w:r>
      </w:hyperlink>
    </w:p>
    <w:p w14:paraId="0EBA3F65" w14:textId="77777777" w:rsidR="0006537B" w:rsidRPr="00E970E2" w:rsidRDefault="0006537B" w:rsidP="0006537B">
      <w:pPr>
        <w:pStyle w:val="RA-Contents"/>
        <w:rPr>
          <w:rFonts w:ascii="Meiryo UI" w:eastAsia="Meiryo UI" w:hAnsi="Meiryo UI"/>
          <w:lang w:eastAsia="ko-KR"/>
        </w:rPr>
      </w:pPr>
    </w:p>
    <w:p w14:paraId="1A1ECB4D"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ロシア政府の支援を受ける脅威行為者が伝統的なサイバーセキュリティ防御を回避するために高度な技術を使用している。この攻撃は無料ホスティングプラットフォームを悪用し、専門家や学生を誘引するために設計されたサブドメインを特定の対象としている。無料ホスティングサービスを活用することにより、脅威行為者は合法的なトラフィック内に悪性活動を効果的に隠している。この戦略の重要な側面は、多くの現在のセキュリティツールが検査できないPost-Quantum Cryptography (PQC)を使用するSSL_TLSv1.3の使用である。これは脅威行為者が隠された通信チャネルを維持し、マルウェアを検出されずに配信できるようにする。この攻撃はSSL検査を回避し、隠されたコマンドおよび制御通信を促進することが特徴である。主要なリスク要素には、検出されないマルウェア配信と資格情報の窃取が含まれる。これらの洗練されたアプローチは、これらの高度な脅威を緩和するために新しい暗号化標準を検査できる強化された機能の必要性を強調する。</w:t>
      </w:r>
    </w:p>
    <w:p w14:paraId="2A6A18FF" w14:textId="77777777" w:rsidR="0006537B" w:rsidRPr="00E970E2" w:rsidRDefault="0006537B" w:rsidP="0006537B">
      <w:pPr>
        <w:pStyle w:val="RA-Contents"/>
        <w:rPr>
          <w:rFonts w:ascii="Meiryo UI" w:eastAsia="Meiryo UI" w:hAnsi="Meiryo UI"/>
          <w:b/>
          <w:bCs/>
          <w:lang w:eastAsia="ko-KR"/>
        </w:rPr>
      </w:pPr>
    </w:p>
    <w:p w14:paraId="434DC82D" w14:textId="77777777" w:rsidR="0006537B" w:rsidRPr="00E970E2" w:rsidRDefault="0006537B" w:rsidP="0006537B">
      <w:pPr>
        <w:pStyle w:val="RA-Contents"/>
        <w:rPr>
          <w:rFonts w:ascii="Meiryo UI" w:eastAsia="Meiryo UI" w:hAnsi="Meiryo UI"/>
          <w:b/>
          <w:bCs/>
          <w:lang w:eastAsia="ko-KR"/>
        </w:rPr>
      </w:pPr>
      <w:r w:rsidRPr="00E970E2">
        <w:rPr>
          <w:rFonts w:ascii="Meiryo UI" w:eastAsia="Meiryo UI" w:hAnsi="Meiryo UI"/>
          <w:lang w:eastAsia="ja-JP"/>
        </w:rPr>
        <w:t>[攻撃フロー]</w:t>
      </w:r>
    </w:p>
    <w:p w14:paraId="1A054283"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1. [初期アクセス] Valid Accounts (T1078)</w:t>
      </w:r>
    </w:p>
    <w:p w14:paraId="56D55F19"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a. 無料ホスティングプラットフォーム悪用</w:t>
      </w:r>
    </w:p>
    <w:p w14:paraId="52AE352C"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ユーザーを誘導するためにサブドメインを使用</w:t>
      </w:r>
    </w:p>
    <w:p w14:paraId="003AB2D4"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2. [コマンド・アンド・コントロール] Multilayer Encryption (T1079)</w:t>
      </w:r>
    </w:p>
    <w:p w14:paraId="66EB1A52"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PQCが適用されたSSL/TLSv1.3使用</w:t>
      </w:r>
    </w:p>
    <w:p w14:paraId="645DBB8B"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w:t>
      </w:r>
      <w:r w:rsidRPr="00E970E2">
        <w:rPr>
          <w:rFonts w:ascii="Meiryo UI" w:eastAsia="Meiryo UI" w:hAnsi="Meiryo UI"/>
        </w:rPr>
        <w:t>b. SSL 検査回避</w:t>
      </w:r>
    </w:p>
    <w:p w14:paraId="7AF0A01B" w14:textId="77777777" w:rsidR="0006537B" w:rsidRPr="00E970E2" w:rsidRDefault="0006537B" w:rsidP="0006537B">
      <w:pPr>
        <w:pStyle w:val="RA-Contents"/>
        <w:rPr>
          <w:rFonts w:ascii="Meiryo UI" w:eastAsia="Meiryo UI" w:hAnsi="Meiryo UI"/>
          <w:lang w:eastAsia="ko-KR"/>
        </w:rPr>
      </w:pPr>
    </w:p>
    <w:p w14:paraId="7C3B1920" w14:textId="77777777" w:rsidR="0006537B" w:rsidRPr="00E970E2" w:rsidRDefault="0006537B" w:rsidP="0006537B">
      <w:pPr>
        <w:pStyle w:val="RA-Contents"/>
        <w:numPr>
          <w:ilvl w:val="0"/>
          <w:numId w:val="60"/>
        </w:numPr>
        <w:rPr>
          <w:rFonts w:ascii="Meiryo UI" w:eastAsia="Meiryo UI" w:hAnsi="Meiryo UI"/>
          <w:lang w:eastAsia="ko-KR"/>
        </w:rPr>
      </w:pPr>
      <w:r w:rsidRPr="00E970E2">
        <w:rPr>
          <w:rFonts w:ascii="Meiryo UI" w:eastAsia="Meiryo UI" w:hAnsi="Meiryo UI"/>
        </w:rPr>
        <w:t>SectorC01 used Macros in Phishing Docs for Data データ流出 (2026-02-13)</w:t>
      </w:r>
    </w:p>
    <w:p w14:paraId="023FE16E" w14:textId="77777777" w:rsidR="0006537B" w:rsidRPr="00E970E2" w:rsidRDefault="0006537B" w:rsidP="0006537B">
      <w:pPr>
        <w:pStyle w:val="RA-Contents"/>
        <w:rPr>
          <w:rFonts w:ascii="Meiryo UI" w:eastAsia="Meiryo UI" w:hAnsi="Meiryo UI"/>
          <w:lang w:eastAsia="ko-KR"/>
        </w:rPr>
      </w:pPr>
      <w:hyperlink r:id="rId62">
        <w:r w:rsidRPr="00E970E2">
          <w:rPr>
            <w:rFonts w:ascii="Meiryo UI" w:eastAsia="Meiryo UI" w:hAnsi="Meiryo UI"/>
            <w:color w:val="0000FF"/>
            <w:u w:val="single"/>
          </w:rPr>
          <w:t>https://cti.nshc.net/events/view/22516</w:t>
        </w:r>
      </w:hyperlink>
    </w:p>
    <w:p w14:paraId="67B7F5BA" w14:textId="77777777" w:rsidR="0006537B" w:rsidRPr="00E970E2" w:rsidRDefault="0006537B" w:rsidP="0006537B">
      <w:pPr>
        <w:pStyle w:val="RA-Contents"/>
        <w:rPr>
          <w:rFonts w:ascii="Meiryo UI" w:eastAsia="Meiryo UI" w:hAnsi="Meiryo UI"/>
          <w:lang w:eastAsia="ko-KR"/>
        </w:rPr>
      </w:pPr>
    </w:p>
    <w:p w14:paraId="175AC654"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"Operation MacroMaze"というサイバー脅威キャンペーンが2025年9月から2026年1月まで西ヨーロッパと中部ヨーロッパの機関を対象とした。この作戦はスペイン大統領府のアジェンダを誘引策として利用したスピアフィッシン</w:t>
      </w:r>
      <w:r w:rsidRPr="00E970E2">
        <w:rPr>
          <w:rFonts w:ascii="Meiryo UI" w:eastAsia="Meiryo UI" w:hAnsi="Meiryo UI"/>
          <w:lang w:eastAsia="ja-JP"/>
        </w:rPr>
        <w:lastRenderedPageBreak/>
        <w:t>グ文書を使用した。これらの文書はXML内にINCLUDEPICTUREフィールドを使用してリモートサーバーへのHTTPリクエストをトリガーし、文書の開封を確認するマクロを含んでいた。マクロは"ドロッパー"として機能し、被害者の%USERPROFILE%フォルダに複数のファイルを配布し、HTMLフォームを通じてデータ漏洩を実行した。四つのバリアントにわたり、文書はセキュリティプロンプトを回避するためにヘッドレスブラウザの実行からキーボードシミュレーションに至る回避戦術へと進化した。このキャンペーンはペイロード配布とWebhookサービスを通じたデータ漏洩を通じて隠蔽を好み、検出を最小限に抑えるために一時的な作戦を強調した。バッチファイルは多段階実行を容易にし、Microsoft Edgeを活用してペイロードの配信とデータ漏洩を実行し、オフスクリーン実行と最小限のディスクアーティファクトを通じて作戦を効果的に隠蔽した。</w:t>
      </w:r>
    </w:p>
    <w:p w14:paraId="10774243" w14:textId="77777777" w:rsidR="0006537B" w:rsidRPr="00E970E2" w:rsidRDefault="0006537B" w:rsidP="0006537B">
      <w:pPr>
        <w:pStyle w:val="RA-Contents"/>
        <w:rPr>
          <w:rFonts w:ascii="Meiryo UI" w:eastAsia="Meiryo UI" w:hAnsi="Meiryo UI"/>
          <w:lang w:eastAsia="ko-KR"/>
        </w:rPr>
      </w:pPr>
    </w:p>
    <w:p w14:paraId="4A35AB3A" w14:textId="77777777" w:rsidR="0006537B" w:rsidRPr="00E970E2" w:rsidRDefault="0006537B" w:rsidP="0006537B">
      <w:pPr>
        <w:pStyle w:val="RA-Contents"/>
        <w:jc w:val="center"/>
        <w:rPr>
          <w:rFonts w:ascii="Meiryo UI" w:eastAsia="Meiryo UI" w:hAnsi="Meiryo UI"/>
        </w:rPr>
      </w:pPr>
      <w:r w:rsidRPr="00E970E2">
        <w:rPr>
          <w:rFonts w:ascii="Meiryo UI" w:eastAsia="Meiryo UI" w:hAnsi="Meiryo UI"/>
          <w:noProof/>
        </w:rPr>
        <w:drawing>
          <wp:inline distT="0" distB="0" distL="0" distR="0" wp14:anchorId="6291D4B1" wp14:editId="0F997F91">
            <wp:extent cx="4097674" cy="3936262"/>
            <wp:effectExtent l="19050" t="19050" r="17145" b="26670"/>
            <wp:docPr id="17"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63"/>
                    <a:stretch>
                      <a:fillRect/>
                    </a:stretch>
                  </pic:blipFill>
                  <pic:spPr>
                    <a:xfrm>
                      <a:off x="0" y="0"/>
                      <a:ext cx="4101924" cy="3940345"/>
                    </a:xfrm>
                    <a:prstGeom prst="rect">
                      <a:avLst/>
                    </a:prstGeom>
                    <a:ln>
                      <a:solidFill>
                        <a:schemeClr val="tx1"/>
                      </a:solidFill>
                    </a:ln>
                  </pic:spPr>
                </pic:pic>
              </a:graphicData>
            </a:graphic>
          </wp:inline>
        </w:drawing>
      </w:r>
    </w:p>
    <w:p w14:paraId="07F6B454" w14:textId="77777777" w:rsidR="0006537B" w:rsidRPr="00E970E2" w:rsidRDefault="0006537B" w:rsidP="0006537B">
      <w:pPr>
        <w:pStyle w:val="RA-Contents"/>
        <w:jc w:val="center"/>
        <w:rPr>
          <w:rFonts w:ascii="Meiryo UI" w:eastAsia="Meiryo UI" w:hAnsi="Meiryo UI"/>
          <w:lang w:eastAsia="ko-KR"/>
        </w:rPr>
      </w:pPr>
      <w:r w:rsidRPr="00E970E2">
        <w:rPr>
          <w:rFonts w:ascii="Meiryo UI" w:eastAsia="Meiryo UI" w:hAnsi="Meiryo UI"/>
          <w:lang w:eastAsia="ja-JP"/>
        </w:rPr>
        <w:t xml:space="preserve">[図 7: </w:t>
      </w:r>
      <w:r w:rsidR="00407F5D" w:rsidRPr="00E970E2">
        <w:rPr>
          <w:rFonts w:ascii="Meiryo UI" w:eastAsia="Meiryo UI" w:hAnsi="Meiryo UI"/>
          <w:lang w:eastAsia="ja-JP"/>
        </w:rPr>
        <w:t>SectorC01 グループが活用したおとり文書</w:t>
      </w:r>
      <w:r w:rsidRPr="00E970E2">
        <w:rPr>
          <w:rFonts w:ascii="Meiryo UI" w:eastAsia="Meiryo UI" w:hAnsi="Meiryo UI"/>
          <w:lang w:eastAsia="ja-JP"/>
        </w:rPr>
        <w:t>]</w:t>
      </w:r>
    </w:p>
    <w:p w14:paraId="1E70AF58" w14:textId="77777777" w:rsidR="0006537B" w:rsidRPr="00E970E2" w:rsidRDefault="0006537B" w:rsidP="0006537B">
      <w:pPr>
        <w:pStyle w:val="RA-Contents"/>
        <w:rPr>
          <w:rFonts w:ascii="Meiryo UI" w:eastAsia="Meiryo UI" w:hAnsi="Meiryo UI"/>
          <w:lang w:eastAsia="ko-KR"/>
        </w:rPr>
      </w:pPr>
    </w:p>
    <w:p w14:paraId="6403789E" w14:textId="77777777" w:rsidR="0006537B" w:rsidRPr="00E970E2" w:rsidRDefault="0006537B" w:rsidP="0006537B">
      <w:pPr>
        <w:pStyle w:val="RA-Contents"/>
        <w:rPr>
          <w:rFonts w:ascii="Meiryo UI" w:eastAsia="Meiryo UI" w:hAnsi="Meiryo UI"/>
          <w:b/>
          <w:bCs/>
          <w:lang w:eastAsia="ko-KR"/>
        </w:rPr>
      </w:pPr>
      <w:r w:rsidRPr="00E970E2">
        <w:rPr>
          <w:rFonts w:ascii="Meiryo UI" w:eastAsia="Meiryo UI" w:hAnsi="Meiryo UI"/>
          <w:lang w:eastAsia="ja-JP"/>
        </w:rPr>
        <w:t>[攻撃フロー]</w:t>
      </w:r>
    </w:p>
    <w:p w14:paraId="74372155"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1. [初期アクセス] Spearphishing Attachment (T1566.001)</w:t>
      </w:r>
    </w:p>
    <w:p w14:paraId="0206B537" w14:textId="77777777" w:rsidR="0006537B" w:rsidRPr="00E970E2" w:rsidRDefault="0006537B" w:rsidP="0006537B">
      <w:pPr>
        <w:pStyle w:val="RA-Contents"/>
        <w:ind w:firstLineChars="200" w:firstLine="400"/>
        <w:rPr>
          <w:rFonts w:ascii="Meiryo UI" w:eastAsia="Meiryo UI" w:hAnsi="Meiryo UI"/>
          <w:lang w:eastAsia="ko-KR"/>
        </w:rPr>
      </w:pPr>
      <w:r w:rsidRPr="00E970E2">
        <w:rPr>
          <w:rFonts w:ascii="Meiryo UI" w:eastAsia="Meiryo UI" w:hAnsi="Meiryo UI"/>
          <w:lang w:eastAsia="ja-JP"/>
        </w:rPr>
        <w:t>a. スペイン大統領府の議題を誘引として使用したフィッシング文書の配布</w:t>
      </w:r>
    </w:p>
    <w:p w14:paraId="5662B1B5"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b. </w:t>
      </w:r>
      <w:r w:rsidRPr="00E970E2">
        <w:rPr>
          <w:rFonts w:ascii="Meiryo UI" w:eastAsia="Meiryo UI" w:hAnsi="Meiryo UI" w:cs="Malgun Gothic"/>
          <w:lang w:eastAsia="ko-KR"/>
        </w:rPr>
        <w:t>メ</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ル添付の</w:t>
      </w:r>
      <w:r w:rsidRPr="00E970E2">
        <w:rPr>
          <w:rFonts w:ascii="Meiryo UI" w:eastAsia="Meiryo UI" w:hAnsi="Meiryo UI" w:cs="Malgun Gothic"/>
          <w:lang w:eastAsia="ko-KR"/>
        </w:rPr>
        <w:t>Office文書を通じて被害者に文書を開かせるよう誘導</w:t>
      </w:r>
    </w:p>
    <w:p w14:paraId="23484579"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2. [実行] User 実行 (T1204)</w:t>
      </w:r>
    </w:p>
    <w:p w14:paraId="269DFFD6" w14:textId="77777777" w:rsidR="0006537B" w:rsidRPr="00E970E2" w:rsidRDefault="0006537B" w:rsidP="0006537B">
      <w:pPr>
        <w:pStyle w:val="RA-Contents"/>
        <w:ind w:firstLineChars="200" w:firstLine="400"/>
        <w:rPr>
          <w:rFonts w:ascii="Meiryo UI" w:eastAsia="Meiryo UI" w:hAnsi="Meiryo UI"/>
          <w:lang w:eastAsia="ko-KR"/>
        </w:rPr>
      </w:pPr>
      <w:r w:rsidRPr="00E970E2">
        <w:rPr>
          <w:rFonts w:ascii="Meiryo UI" w:eastAsia="Meiryo UI" w:hAnsi="Meiryo UI"/>
          <w:lang w:eastAsia="ja-JP"/>
        </w:rPr>
        <w:t>a. ドキュメントを開くときにマクロを実行</w:t>
      </w:r>
    </w:p>
    <w:p w14:paraId="166C7628"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Macroを通じてドロッパー動作トリガー</w:t>
      </w:r>
    </w:p>
    <w:p w14:paraId="59FDA5F6"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3. [実行] Command and Scripting Interpreter: Windows Command Shell (T1059.003)</w:t>
      </w:r>
    </w:p>
    <w:p w14:paraId="72D4A88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バッチファイル実行</w:t>
      </w:r>
    </w:p>
    <w:p w14:paraId="63514A68"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多段階ペイロード実行チェーン構成</w:t>
      </w:r>
    </w:p>
    <w:p w14:paraId="40A0670D"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4. [防御回避] Obfuscated Files or Information (T1027)</w:t>
      </w:r>
    </w:p>
    <w:p w14:paraId="649E2D72" w14:textId="77777777" w:rsidR="0006537B" w:rsidRPr="00E970E2" w:rsidRDefault="0006537B" w:rsidP="0006537B">
      <w:pPr>
        <w:pStyle w:val="RA-Contents"/>
        <w:ind w:firstLineChars="200" w:firstLine="400"/>
        <w:rPr>
          <w:rFonts w:ascii="Meiryo UI" w:eastAsia="Meiryo UI" w:hAnsi="Meiryo UI"/>
          <w:lang w:eastAsia="ko-KR"/>
        </w:rPr>
      </w:pPr>
      <w:r w:rsidRPr="00E970E2">
        <w:rPr>
          <w:rFonts w:ascii="Meiryo UI" w:eastAsia="Meiryo UI" w:hAnsi="Meiryo UI"/>
          <w:lang w:eastAsia="ja-JP"/>
        </w:rPr>
        <w:t>a. マクロ内部コード難読化</w:t>
      </w:r>
    </w:p>
    <w:p w14:paraId="23425272"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lastRenderedPageBreak/>
        <w:t xml:space="preserve">    b. セキュリティプロンプト回避のためのキーボード入力シミュレーション使用</w:t>
      </w:r>
    </w:p>
    <w:p w14:paraId="4261A5B2"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5. [情報収集] Data from Local System (T1005)</w:t>
      </w:r>
    </w:p>
    <w:p w14:paraId="371E860A"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被害者システムのファイルおよびユーザーデータ収集</w:t>
      </w:r>
    </w:p>
    <w:p w14:paraId="29090873"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収集されたデータをHTML形式で準備</w:t>
      </w:r>
    </w:p>
    <w:p w14:paraId="5A95DCF2"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6. [データ流出] データ流出 Over Web Service (T1567)</w:t>
      </w:r>
    </w:p>
    <w:p w14:paraId="424A2075"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a. Webhookサ</w:t>
      </w:r>
      <w:r w:rsidRPr="00E970E2">
        <w:rPr>
          <w:rFonts w:ascii="Meiryo UI" w:eastAsia="Meiryo UI" w:hAnsi="Meiryo UI" w:hint="eastAsia"/>
          <w:lang w:eastAsia="ko-KR"/>
        </w:rPr>
        <w:t>ービスを利用したデータ転送</w:t>
      </w:r>
    </w:p>
    <w:p w14:paraId="30CBFB9A"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b. HTTPリクエストを通じた情報流出</w:t>
      </w:r>
    </w:p>
    <w:p w14:paraId="1C800748"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7. [コマンド・アンド・コントロール] Application Layer Protocol: Web Protocols (T1071.001)</w:t>
      </w:r>
    </w:p>
    <w:p w14:paraId="76A421CE"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a. Microsoft Edgeを利用してリモ</w:t>
      </w:r>
      <w:r w:rsidRPr="00E970E2">
        <w:rPr>
          <w:rFonts w:ascii="Meiryo UI" w:eastAsia="Meiryo UI" w:hAnsi="Meiryo UI" w:hint="eastAsia"/>
          <w:lang w:eastAsia="ko-KR"/>
        </w:rPr>
        <w:t>ートサーバーへ接続</w:t>
      </w:r>
    </w:p>
    <w:p w14:paraId="11B1D513"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b. ペイロ</w:t>
      </w:r>
      <w:r w:rsidRPr="00E970E2">
        <w:rPr>
          <w:rFonts w:ascii="Meiryo UI" w:eastAsia="Meiryo UI" w:hAnsi="Meiryo UI" w:hint="eastAsia"/>
          <w:lang w:eastAsia="ko-KR"/>
        </w:rPr>
        <w:t>ード配信およびデータ送信のための</w:t>
      </w:r>
      <w:r w:rsidRPr="00E970E2">
        <w:rPr>
          <w:rFonts w:ascii="Meiryo UI" w:eastAsia="Meiryo UI" w:hAnsi="Meiryo UI"/>
          <w:lang w:eastAsia="ko-KR"/>
        </w:rPr>
        <w:t>Web通信を</w:t>
      </w:r>
      <w:r w:rsidRPr="00E970E2">
        <w:rPr>
          <w:rFonts w:ascii="Meiryo UI" w:eastAsia="Meiryo UI" w:hAnsi="Meiryo UI" w:hint="eastAsia"/>
          <w:lang w:eastAsia="ko-KR"/>
        </w:rPr>
        <w:t>実行</w:t>
      </w:r>
    </w:p>
    <w:p w14:paraId="6E47E954" w14:textId="77777777" w:rsidR="0006537B" w:rsidRPr="00E970E2" w:rsidRDefault="0006537B" w:rsidP="0006537B">
      <w:pPr>
        <w:pStyle w:val="RA-Contents"/>
        <w:rPr>
          <w:rFonts w:ascii="Meiryo UI" w:eastAsia="Meiryo UI" w:hAnsi="Meiryo UI"/>
          <w:lang w:eastAsia="ko-KR"/>
        </w:rPr>
      </w:pPr>
    </w:p>
    <w:p w14:paraId="57CF3AE5" w14:textId="77777777" w:rsidR="0006537B" w:rsidRPr="00E970E2" w:rsidRDefault="0006537B" w:rsidP="0006537B">
      <w:pPr>
        <w:pStyle w:val="RA-Contents"/>
        <w:numPr>
          <w:ilvl w:val="0"/>
          <w:numId w:val="60"/>
        </w:numPr>
        <w:rPr>
          <w:rFonts w:ascii="Meiryo UI" w:eastAsia="Meiryo UI" w:hAnsi="Meiryo UI"/>
          <w:lang w:eastAsia="ko-KR"/>
        </w:rPr>
      </w:pPr>
      <w:r w:rsidRPr="00E970E2">
        <w:rPr>
          <w:rFonts w:ascii="Meiryo UI" w:eastAsia="Meiryo UI" w:hAnsi="Meiryo UI"/>
        </w:rPr>
        <w:t>SectorC01 used LNK マルウェア exploiting MSHTML vulnerability (2026-02-20)</w:t>
      </w:r>
    </w:p>
    <w:p w14:paraId="441334F0" w14:textId="77777777" w:rsidR="0006537B" w:rsidRPr="00E970E2" w:rsidRDefault="0006537B" w:rsidP="0006537B">
      <w:pPr>
        <w:pStyle w:val="RA-Contents"/>
        <w:rPr>
          <w:rFonts w:ascii="Meiryo UI" w:eastAsia="Meiryo UI" w:hAnsi="Meiryo UI"/>
          <w:lang w:eastAsia="ko-KR"/>
        </w:rPr>
      </w:pPr>
      <w:hyperlink r:id="rId64">
        <w:r w:rsidRPr="00E970E2">
          <w:rPr>
            <w:rFonts w:ascii="Meiryo UI" w:eastAsia="Meiryo UI" w:hAnsi="Meiryo UI"/>
            <w:color w:val="0000FF"/>
            <w:u w:val="single"/>
          </w:rPr>
          <w:t>https://cti.nshc.net/events/view/22712</w:t>
        </w:r>
      </w:hyperlink>
    </w:p>
    <w:p w14:paraId="2FE2BB8C" w14:textId="77777777" w:rsidR="0006537B" w:rsidRPr="00E970E2" w:rsidRDefault="0006537B" w:rsidP="0006537B">
      <w:pPr>
        <w:pStyle w:val="RA-Contents"/>
        <w:rPr>
          <w:rFonts w:ascii="Meiryo UI" w:eastAsia="Meiryo UI" w:hAnsi="Meiryo UI"/>
          <w:lang w:eastAsia="ko-KR"/>
        </w:rPr>
      </w:pPr>
    </w:p>
    <w:p w14:paraId="2841B3F7"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2026年2月のパッチ火曜日に、MicrosoftはすべてのWindowsバージョンに影響を与えるMSHTMLフレームワークの重要なセキュリティ機能回避脆弱性であるCVE-2026-21513を解決しました。この脆弱性はCVSSスコア8.8を受けており、攻撃者がブラウザのセキュリティ境界を回避して任意のファイルを実行できるようにします。この脆弱性は実際に活発に悪用されています。根本原因はハイパーリンクナビゲーションを担当するieframe.dllコンポーネントにあり、URL検証が不十分なため、攻撃者が制御する入力がShellExecuteExWを通じてローカルまたはリモートリソースを実行できるようにします。攻撃者はHTMLを含む悪性Windowsショートカット(.lnk)ファイルを使用してこの欠陥を悪用し、wellnesscaremed[.]comのようなドメインと相互作用してMark of the WebおよびInternet Explorer強化セキュリティ構成などのセキュリティ機能を回避するペイロードを</w:t>
      </w:r>
      <w:r w:rsidR="00DE5E7D" w:rsidRPr="00E970E2">
        <w:rPr>
          <w:rFonts w:ascii="Meiryo UI" w:eastAsia="Meiryo UI" w:hAnsi="Meiryo UI"/>
          <w:lang w:eastAsia="ja-JP"/>
        </w:rPr>
        <w:t>実行した</w:t>
      </w:r>
      <w:r w:rsidRPr="00E970E2">
        <w:rPr>
          <w:rFonts w:ascii="Meiryo UI" w:eastAsia="Meiryo UI" w:hAnsi="Meiryo UI"/>
          <w:lang w:eastAsia="ja-JP"/>
        </w:rPr>
        <w:t>。攻撃はネストされたiframeと複数のDOMコンテキストを操作して信頼境界を弱体化させ、ブラウザサンドボックス外部でコード実行を可能にする脆弱なナビゲーションフローを引き起こします。</w:t>
      </w:r>
    </w:p>
    <w:p w14:paraId="7BA1D6DB" w14:textId="77777777" w:rsidR="0006537B" w:rsidRPr="00E970E2" w:rsidRDefault="0006537B" w:rsidP="0006537B">
      <w:pPr>
        <w:pStyle w:val="RA-Contents"/>
        <w:rPr>
          <w:rFonts w:ascii="Meiryo UI" w:eastAsia="Meiryo UI" w:hAnsi="Meiryo UI"/>
          <w:b/>
          <w:bCs/>
          <w:lang w:eastAsia="ja-JP"/>
        </w:rPr>
      </w:pPr>
      <w:r w:rsidRPr="00E970E2">
        <w:rPr>
          <w:rFonts w:ascii="Meiryo UI" w:eastAsia="Meiryo UI" w:hAnsi="Meiryo UI"/>
          <w:lang w:eastAsia="ja-JP"/>
        </w:rPr>
        <w:br/>
        <w:t>[攻撃フロー]</w:t>
      </w:r>
    </w:p>
    <w:p w14:paraId="0ABC7E62"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1. [実行] User 実行 (T1204)</w:t>
      </w:r>
    </w:p>
    <w:p w14:paraId="7C491B96" w14:textId="77777777" w:rsidR="0006537B" w:rsidRPr="00E970E2" w:rsidRDefault="0006537B" w:rsidP="0006537B">
      <w:pPr>
        <w:pStyle w:val="RA-Contents"/>
        <w:ind w:firstLineChars="200" w:firstLine="400"/>
        <w:rPr>
          <w:rFonts w:ascii="Meiryo UI" w:eastAsia="Meiryo UI" w:hAnsi="Meiryo UI"/>
          <w:lang w:eastAsia="ja-JP"/>
        </w:rPr>
      </w:pPr>
      <w:r w:rsidRPr="00E970E2">
        <w:rPr>
          <w:rFonts w:ascii="Meiryo UI" w:eastAsia="Meiryo UI" w:hAnsi="Meiryo UI"/>
          <w:lang w:eastAsia="ja-JP"/>
        </w:rPr>
        <w:t>a. HTMLコンテンツが含まれたマルウェア .lnkファイルを実行</w:t>
      </w:r>
    </w:p>
    <w:p w14:paraId="1BB44D38" w14:textId="77777777" w:rsidR="0006537B" w:rsidRPr="00E970E2" w:rsidRDefault="0006537B" w:rsidP="0006537B">
      <w:pPr>
        <w:pStyle w:val="RA-Contents"/>
        <w:ind w:firstLineChars="200" w:firstLine="400"/>
        <w:rPr>
          <w:rFonts w:ascii="Meiryo UI" w:eastAsia="Meiryo UI" w:hAnsi="Meiryo UI"/>
          <w:lang w:eastAsia="ko-KR"/>
        </w:rPr>
      </w:pPr>
      <w:r w:rsidRPr="00E970E2">
        <w:rPr>
          <w:rFonts w:ascii="Meiryo UI" w:eastAsia="Meiryo UI" w:hAnsi="Meiryo UI"/>
          <w:lang w:eastAsia="ja-JP"/>
        </w:rPr>
        <w:t>b. ショ</w:t>
      </w:r>
      <w:r w:rsidRPr="00E970E2">
        <w:rPr>
          <w:rFonts w:ascii="Meiryo UI" w:eastAsia="Meiryo UI" w:hAnsi="Meiryo UI" w:hint="eastAsia"/>
          <w:lang w:eastAsia="ja-JP"/>
        </w:rPr>
        <w:t>ートカットファイルを通じて脆弱な探索フローをトリガー</w:t>
      </w:r>
    </w:p>
    <w:p w14:paraId="6F031D4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2. [実行] Exploitation for Client 実行 (T1203)</w:t>
      </w:r>
    </w:p>
    <w:p w14:paraId="6586447E"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a. MSHTML 脆弱性 CVE-2026-21513 悪用</w:t>
      </w:r>
    </w:p>
    <w:p w14:paraId="6AFE759B"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b. ieframe.dll 脆弱性を通じて任意のファイルを実行</w:t>
      </w:r>
    </w:p>
    <w:p w14:paraId="3EF2A15C"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3. [防御回避] Mark-of-the-Web Bypass (T1553.005)</w:t>
      </w:r>
    </w:p>
    <w:p w14:paraId="7D252F65"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a. Mark-of-the-Web 保護メカニズム回避</w:t>
      </w:r>
    </w:p>
    <w:p w14:paraId="169821E4"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b. Internet Explorer 強化セキュリティ構成回避</w:t>
      </w:r>
    </w:p>
    <w:p w14:paraId="6558E664"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4. [防御回避] Obfuscated Files or Information (T1027)</w:t>
      </w:r>
    </w:p>
    <w:p w14:paraId="1E8B7DDF" w14:textId="77777777" w:rsidR="0006537B" w:rsidRPr="00E970E2" w:rsidRDefault="0006537B" w:rsidP="0006537B">
      <w:pPr>
        <w:pStyle w:val="RA-Contents"/>
        <w:ind w:left="400" w:hangingChars="200" w:hanging="400"/>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ネストされた iframe および DOM 操作の使用</w:t>
      </w:r>
      <w:r w:rsidRPr="00E970E2">
        <w:rPr>
          <w:rFonts w:ascii="Meiryo UI" w:eastAsia="Meiryo UI" w:hAnsi="Meiryo UI"/>
          <w:lang w:eastAsia="ko-KR"/>
        </w:rPr>
        <w:br/>
        <w:t>b. 探索</w:t>
      </w:r>
      <w:r w:rsidRPr="00E970E2">
        <w:rPr>
          <w:rFonts w:ascii="Meiryo UI" w:eastAsia="Meiryo UI" w:hAnsi="Meiryo UI"/>
          <w:lang w:eastAsia="ja-JP"/>
        </w:rPr>
        <w:t>フローを</w:t>
      </w:r>
      <w:r w:rsidRPr="00E970E2">
        <w:rPr>
          <w:rFonts w:ascii="Meiryo UI" w:eastAsia="Meiryo UI" w:hAnsi="Meiryo UI"/>
          <w:lang w:eastAsia="ko-KR"/>
        </w:rPr>
        <w:t>複雑</w:t>
      </w:r>
      <w:r w:rsidRPr="00E970E2">
        <w:rPr>
          <w:rFonts w:ascii="Meiryo UI" w:eastAsia="Meiryo UI" w:hAnsi="Meiryo UI"/>
          <w:lang w:eastAsia="ja-JP"/>
        </w:rPr>
        <w:t>にして</w:t>
      </w:r>
      <w:r w:rsidRPr="00E970E2">
        <w:rPr>
          <w:rFonts w:ascii="Meiryo UI" w:eastAsia="Meiryo UI" w:hAnsi="Meiryo UI"/>
          <w:lang w:eastAsia="ko-KR"/>
        </w:rPr>
        <w:t>検知回避</w:t>
      </w:r>
    </w:p>
    <w:p w14:paraId="68688AEF"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5. [実行] Ingress Tool Transfer (T1105)</w:t>
      </w:r>
    </w:p>
    <w:p w14:paraId="0DA6D223" w14:textId="77777777" w:rsidR="0006537B" w:rsidRPr="00E970E2" w:rsidRDefault="0006537B" w:rsidP="0006537B">
      <w:pPr>
        <w:pStyle w:val="RA-Contents"/>
        <w:ind w:firstLineChars="200" w:firstLine="400"/>
        <w:rPr>
          <w:rFonts w:ascii="Meiryo UI" w:eastAsia="Meiryo UI" w:hAnsi="Meiryo UI"/>
          <w:lang w:eastAsia="ko-KR"/>
        </w:rPr>
      </w:pPr>
      <w:r w:rsidRPr="00E970E2">
        <w:rPr>
          <w:rFonts w:ascii="Meiryo UI" w:eastAsia="Meiryo UI" w:hAnsi="Meiryo UI"/>
          <w:lang w:eastAsia="ja-JP"/>
        </w:rPr>
        <w:t>a. wellnesscaremed[.]com などの外部ドメインから追加ペイロードをロード</w:t>
      </w:r>
    </w:p>
    <w:p w14:paraId="53D83DFD"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リモートリソースを通じてマルウェア実行</w:t>
      </w:r>
    </w:p>
    <w:p w14:paraId="29CEF25F" w14:textId="77777777" w:rsidR="0006537B" w:rsidRPr="00E970E2" w:rsidRDefault="0006537B" w:rsidP="0006537B">
      <w:pPr>
        <w:pStyle w:val="RA-Contents"/>
        <w:rPr>
          <w:rFonts w:ascii="Meiryo UI" w:eastAsia="Meiryo UI" w:hAnsi="Meiryo UI"/>
          <w:lang w:eastAsia="ko-KR"/>
        </w:rPr>
      </w:pPr>
    </w:p>
    <w:p w14:paraId="0334E9BA" w14:textId="77777777" w:rsidR="0006537B" w:rsidRPr="00E970E2" w:rsidRDefault="0006537B" w:rsidP="0006537B">
      <w:pPr>
        <w:pStyle w:val="RA-Contents"/>
        <w:numPr>
          <w:ilvl w:val="0"/>
          <w:numId w:val="60"/>
        </w:numPr>
        <w:rPr>
          <w:rFonts w:ascii="Meiryo UI" w:eastAsia="Meiryo UI" w:hAnsi="Meiryo UI"/>
        </w:rPr>
      </w:pPr>
      <w:r w:rsidRPr="00E970E2">
        <w:rPr>
          <w:rFonts w:ascii="Meiryo UI" w:eastAsia="Meiryo UI" w:hAnsi="Meiryo UI"/>
          <w:b/>
        </w:rPr>
        <w:lastRenderedPageBreak/>
        <w:t>SectorC05 used DynoWiper Disguised as System Tools in Poland Attack (2026-01-30)</w:t>
      </w:r>
    </w:p>
    <w:p w14:paraId="1FF7356D" w14:textId="77777777" w:rsidR="0006537B" w:rsidRPr="00E970E2" w:rsidRDefault="0006537B" w:rsidP="0006537B">
      <w:pPr>
        <w:pStyle w:val="RA-Contents"/>
        <w:rPr>
          <w:rFonts w:ascii="Meiryo UI" w:eastAsia="Meiryo UI" w:hAnsi="Meiryo UI"/>
        </w:rPr>
      </w:pPr>
      <w:hyperlink r:id="rId65">
        <w:r w:rsidRPr="00E970E2">
          <w:rPr>
            <w:rFonts w:ascii="Meiryo UI" w:eastAsia="Meiryo UI" w:hAnsi="Meiryo UI"/>
            <w:color w:val="0000FF"/>
            <w:u w:val="single"/>
          </w:rPr>
          <w:t>https://cti.nshc.net/events/view/22227</w:t>
        </w:r>
      </w:hyperlink>
    </w:p>
    <w:p w14:paraId="69C95A8F" w14:textId="77777777" w:rsidR="00624315" w:rsidRPr="00E970E2" w:rsidRDefault="00624315" w:rsidP="00624315">
      <w:pPr>
        <w:pStyle w:val="RA-Contents"/>
        <w:rPr>
          <w:rFonts w:ascii="Meiryo UI" w:eastAsia="Meiryo UI" w:hAnsi="Meiryo UI"/>
          <w:lang w:eastAsia="ja-JP"/>
        </w:rPr>
      </w:pPr>
      <w:r w:rsidRPr="00E970E2">
        <w:rPr>
          <w:rFonts w:ascii="Meiryo UI" w:eastAsia="Meiryo UI" w:hAnsi="Meiryo UI"/>
          <w:lang w:eastAsia="ja-JP"/>
        </w:rPr>
        <w:t>攻</w:t>
      </w:r>
      <w:r w:rsidRPr="00E970E2">
        <w:rPr>
          <w:rFonts w:ascii="Meiryo UI" w:eastAsia="Meiryo UI" w:hAnsi="Meiryo UI" w:cs="ＭＳ 明朝" w:hint="eastAsia"/>
          <w:lang w:eastAsia="ja-JP"/>
        </w:rPr>
        <w:t>撃対</w:t>
      </w:r>
      <w:r w:rsidRPr="00E970E2">
        <w:rPr>
          <w:rFonts w:ascii="Meiryo UI" w:eastAsia="Meiryo UI" w:hAnsi="Meiryo UI" w:cs="Malgun Gothic" w:hint="eastAsia"/>
          <w:lang w:eastAsia="ja-JP"/>
        </w:rPr>
        <w:t>象産業</w:t>
      </w:r>
      <w:r w:rsidRPr="00E970E2">
        <w:rPr>
          <w:rFonts w:ascii="Meiryo UI" w:eastAsia="Meiryo UI" w:hAnsi="Meiryo UI"/>
          <w:lang w:eastAsia="ja-JP"/>
        </w:rPr>
        <w:t>: 物流, 通信, エネルギ</w:t>
      </w:r>
      <w:r w:rsidRPr="00E970E2">
        <w:rPr>
          <w:rFonts w:ascii="Meiryo UI" w:eastAsia="Meiryo UI" w:hAnsi="Meiryo UI" w:cs="Noto Sans KR" w:hint="eastAsia"/>
          <w:lang w:eastAsia="ja-JP"/>
        </w:rPr>
        <w:t>ー</w:t>
      </w:r>
    </w:p>
    <w:p w14:paraId="6CA40720" w14:textId="77777777" w:rsidR="0006537B" w:rsidRPr="00E970E2" w:rsidRDefault="0006537B" w:rsidP="0006537B">
      <w:pPr>
        <w:pStyle w:val="RA-Contents"/>
        <w:rPr>
          <w:rFonts w:ascii="Meiryo UI" w:eastAsia="Meiryo UI" w:hAnsi="Meiryo UI"/>
          <w:lang w:eastAsia="ko-KR"/>
        </w:rPr>
      </w:pPr>
    </w:p>
    <w:p w14:paraId="6BB23508"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2025年12月29日、DynoWiperというデータ削除型マルウェアがポーランドのあるエネルギー会社を対象に配布された。この攻撃は中間レベルの信頼度でロシアと関連する既知の脅威グループによって実行されたと推定され、以前の破壊的マルウェア事件と類似した戦術が使用された。初期には複数のバージョンのDynoWiperが配布され、攻撃成功のための複数の試みがあったことを示している。これらのサンプルは被害者のネットワーク内の共有ディレクトリにアップロードされた。これらはランダムデータ生成を使用してファイルを上書きし、初期には特定のディレクトリを除外していたが、攻撃が進行するにつれてより広いシステムパスも除外されなかった。DynoWiperは実行中に三つの段階を経た: 特定の重要ディレクトリを除外したすべてのドライブでのファイル削除、除外が少ない第二段階、そして破壊を完了するためのシステム再起動である。配布はActive Directoryグループポリシーを通じて行われた可能性が高く、これはネットワーク全体に影響を与えるためにグループがよく使用する手法である。追加的に、Rubeusツールとrsocxプロキシツールのような他のツールが主に資格情報アクセスとネットワーク接続プロキシのために使用された。</w:t>
      </w:r>
    </w:p>
    <w:p w14:paraId="2EA96F04" w14:textId="77777777" w:rsidR="0006537B" w:rsidRPr="00E970E2" w:rsidRDefault="0006537B" w:rsidP="0006537B">
      <w:pPr>
        <w:pStyle w:val="RA-Contents"/>
        <w:rPr>
          <w:rFonts w:ascii="Meiryo UI" w:eastAsia="Meiryo UI" w:hAnsi="Meiryo UI"/>
          <w:lang w:eastAsia="ko-KR"/>
        </w:rPr>
      </w:pPr>
    </w:p>
    <w:p w14:paraId="3514B0B7" w14:textId="77777777" w:rsidR="0006537B" w:rsidRPr="00E970E2" w:rsidRDefault="0006537B" w:rsidP="0006537B">
      <w:pPr>
        <w:pStyle w:val="RA-Contents"/>
        <w:rPr>
          <w:rFonts w:ascii="Meiryo UI" w:eastAsia="Meiryo UI" w:hAnsi="Meiryo UI"/>
          <w:b/>
          <w:bCs/>
          <w:lang w:eastAsia="ko-KR"/>
        </w:rPr>
      </w:pPr>
      <w:r w:rsidRPr="00E970E2">
        <w:rPr>
          <w:rFonts w:ascii="Meiryo UI" w:eastAsia="Meiryo UI" w:hAnsi="Meiryo UI"/>
        </w:rPr>
        <w:t>[攻撃フロー]</w:t>
      </w:r>
    </w:p>
    <w:p w14:paraId="75CC2229" w14:textId="77777777" w:rsidR="00C82BF9" w:rsidRPr="00E970E2" w:rsidRDefault="00C82BF9" w:rsidP="00C82BF9">
      <w:pPr>
        <w:pStyle w:val="RA-Contents"/>
        <w:rPr>
          <w:rFonts w:ascii="Meiryo UI" w:eastAsia="Meiryo UI" w:hAnsi="Meiryo UI"/>
          <w:lang w:eastAsia="ko-KR"/>
        </w:rPr>
      </w:pPr>
      <w:r w:rsidRPr="00E970E2">
        <w:rPr>
          <w:rFonts w:ascii="Meiryo UI" w:eastAsia="Meiryo UI" w:hAnsi="Meiryo UI"/>
        </w:rPr>
        <w:t>1. [実行] Scheduled Task/Job (T1053)</w:t>
      </w:r>
    </w:p>
    <w:p w14:paraId="33477C40" w14:textId="77777777" w:rsidR="00C82BF9" w:rsidRPr="00E970E2" w:rsidRDefault="00C82BF9" w:rsidP="00C82BF9">
      <w:pPr>
        <w:pStyle w:val="RA-Contents"/>
        <w:rPr>
          <w:rFonts w:ascii="Meiryo UI" w:eastAsia="Meiryo UI" w:hAnsi="Meiryo UI"/>
          <w:lang w:eastAsia="ko-KR"/>
        </w:rPr>
      </w:pPr>
      <w:r w:rsidRPr="00E970E2">
        <w:rPr>
          <w:rFonts w:ascii="Meiryo UI" w:eastAsia="Meiryo UI" w:hAnsi="Meiryo UI"/>
          <w:lang w:eastAsia="ko-KR"/>
        </w:rPr>
        <w:t xml:space="preserve">   a. Active Directory Group Policyを利用してマルウェア</w:t>
      </w:r>
      <w:r w:rsidRPr="00E970E2">
        <w:rPr>
          <w:rFonts w:ascii="Meiryo UI" w:eastAsia="Meiryo UI" w:hAnsi="Meiryo UI" w:hint="eastAsia"/>
          <w:lang w:eastAsia="ko-KR"/>
        </w:rPr>
        <w:t>実行を配布</w:t>
      </w:r>
    </w:p>
    <w:p w14:paraId="587678BE" w14:textId="77777777" w:rsidR="00C82BF9" w:rsidRPr="00E970E2" w:rsidRDefault="00C82BF9" w:rsidP="00C82BF9">
      <w:pPr>
        <w:pStyle w:val="RA-Contents"/>
        <w:rPr>
          <w:rFonts w:ascii="Meiryo UI" w:eastAsia="Meiryo UI" w:hAnsi="Meiryo UI"/>
          <w:lang w:eastAsia="ko-KR"/>
        </w:rPr>
      </w:pPr>
      <w:r w:rsidRPr="00E970E2">
        <w:rPr>
          <w:rFonts w:ascii="Meiryo UI" w:eastAsia="Meiryo UI" w:hAnsi="Meiryo UI"/>
          <w:lang w:eastAsia="ko-KR"/>
        </w:rPr>
        <w:t xml:space="preserve">   b. ネットワ</w:t>
      </w:r>
      <w:r w:rsidRPr="00E970E2">
        <w:rPr>
          <w:rFonts w:ascii="Meiryo UI" w:eastAsia="Meiryo UI" w:hAnsi="Meiryo UI" w:hint="eastAsia"/>
          <w:lang w:eastAsia="ko-KR"/>
        </w:rPr>
        <w:t>ーク全体で</w:t>
      </w:r>
      <w:r w:rsidRPr="00E970E2">
        <w:rPr>
          <w:rFonts w:ascii="Meiryo UI" w:eastAsia="Meiryo UI" w:hAnsi="Meiryo UI"/>
          <w:lang w:eastAsia="ko-KR"/>
        </w:rPr>
        <w:t>DynoWiper</w:t>
      </w:r>
      <w:r w:rsidRPr="00E970E2">
        <w:rPr>
          <w:rFonts w:ascii="Meiryo UI" w:eastAsia="Meiryo UI" w:hAnsi="Meiryo UI" w:hint="eastAsia"/>
          <w:lang w:eastAsia="ko-KR"/>
        </w:rPr>
        <w:t>実行をトリガー</w:t>
      </w:r>
    </w:p>
    <w:p w14:paraId="5402F487" w14:textId="77777777" w:rsidR="00C82BF9" w:rsidRPr="00E970E2" w:rsidRDefault="00C82BF9" w:rsidP="00C82BF9">
      <w:pPr>
        <w:pStyle w:val="RA-Contents"/>
        <w:rPr>
          <w:rFonts w:ascii="Meiryo UI" w:eastAsia="Meiryo UI" w:hAnsi="Meiryo UI"/>
          <w:lang w:eastAsia="ko-KR"/>
        </w:rPr>
      </w:pPr>
      <w:r w:rsidRPr="00E970E2">
        <w:rPr>
          <w:rFonts w:ascii="Meiryo UI" w:eastAsia="Meiryo UI" w:hAnsi="Meiryo UI"/>
        </w:rPr>
        <w:t>2. [防御回避] Obfuscated Files or Information (T1027)</w:t>
      </w:r>
    </w:p>
    <w:p w14:paraId="106BC147" w14:textId="77777777" w:rsidR="00C82BF9" w:rsidRPr="00E970E2" w:rsidRDefault="00C82BF9" w:rsidP="00C82BF9">
      <w:pPr>
        <w:pStyle w:val="RA-Contents"/>
        <w:rPr>
          <w:rFonts w:ascii="Meiryo UI" w:eastAsia="Meiryo UI" w:hAnsi="Meiryo UI"/>
          <w:lang w:eastAsia="ko-KR"/>
        </w:rPr>
      </w:pPr>
      <w:r w:rsidRPr="00E970E2">
        <w:rPr>
          <w:rFonts w:ascii="Meiryo UI" w:eastAsia="Meiryo UI" w:hAnsi="Meiryo UI"/>
          <w:lang w:eastAsia="ko-KR"/>
        </w:rPr>
        <w:t xml:space="preserve">   a. 複</w:t>
      </w:r>
      <w:r w:rsidRPr="00E970E2">
        <w:rPr>
          <w:rFonts w:ascii="Meiryo UI" w:eastAsia="Meiryo UI" w:hAnsi="Meiryo UI" w:hint="eastAsia"/>
          <w:lang w:eastAsia="ko-KR"/>
        </w:rPr>
        <w:t>数の</w:t>
      </w:r>
      <w:r w:rsidRPr="00E970E2">
        <w:rPr>
          <w:rFonts w:ascii="Meiryo UI" w:eastAsia="Meiryo UI" w:hAnsi="Meiryo UI"/>
          <w:lang w:eastAsia="ko-KR"/>
        </w:rPr>
        <w:t>DynoWiper</w:t>
      </w:r>
      <w:r w:rsidRPr="00E970E2">
        <w:rPr>
          <w:rFonts w:ascii="Meiryo UI" w:eastAsia="Meiryo UI" w:hAnsi="Meiryo UI" w:hint="eastAsia"/>
          <w:lang w:eastAsia="ko-KR"/>
        </w:rPr>
        <w:t>変種を使用して検知を回避</w:t>
      </w:r>
    </w:p>
    <w:p w14:paraId="10E2794B" w14:textId="77777777" w:rsidR="00C82BF9" w:rsidRPr="00E970E2" w:rsidRDefault="00C82BF9" w:rsidP="00C82BF9">
      <w:pPr>
        <w:pStyle w:val="RA-Contents"/>
        <w:rPr>
          <w:rFonts w:ascii="Meiryo UI" w:eastAsia="Meiryo UI" w:hAnsi="Meiryo UI"/>
          <w:lang w:eastAsia="ko-KR"/>
        </w:rPr>
      </w:pPr>
      <w:r w:rsidRPr="00E970E2">
        <w:rPr>
          <w:rFonts w:ascii="Meiryo UI" w:eastAsia="Meiryo UI" w:hAnsi="Meiryo UI"/>
          <w:lang w:eastAsia="ko-KR"/>
        </w:rPr>
        <w:t xml:space="preserve">   b. 無作</w:t>
      </w:r>
      <w:r w:rsidRPr="00E970E2">
        <w:rPr>
          <w:rFonts w:ascii="Meiryo UI" w:eastAsia="Meiryo UI" w:hAnsi="Meiryo UI" w:hint="eastAsia"/>
          <w:lang w:eastAsia="ko-KR"/>
        </w:rPr>
        <w:t>為データ生成方式でファイルを上書き</w:t>
      </w:r>
    </w:p>
    <w:p w14:paraId="5B53E412" w14:textId="77777777" w:rsidR="00C82BF9" w:rsidRPr="00E970E2" w:rsidRDefault="00C82BF9" w:rsidP="00C82BF9">
      <w:pPr>
        <w:pStyle w:val="RA-Contents"/>
        <w:rPr>
          <w:rFonts w:ascii="Meiryo UI" w:eastAsia="Meiryo UI" w:hAnsi="Meiryo UI"/>
          <w:lang w:eastAsia="ko-KR"/>
        </w:rPr>
      </w:pPr>
      <w:r w:rsidRPr="00E970E2">
        <w:rPr>
          <w:rFonts w:ascii="Meiryo UI" w:eastAsia="Meiryo UI" w:hAnsi="Meiryo UI"/>
        </w:rPr>
        <w:t>3. [認証情報取得] OS Credential Dumping (T1003)</w:t>
      </w:r>
    </w:p>
    <w:p w14:paraId="3C617EB9" w14:textId="77777777" w:rsidR="00C82BF9" w:rsidRPr="00E970E2" w:rsidRDefault="00C82BF9" w:rsidP="00C82BF9">
      <w:pPr>
        <w:pStyle w:val="RA-Contents"/>
        <w:rPr>
          <w:rFonts w:ascii="Meiryo UI" w:eastAsia="Meiryo UI" w:hAnsi="Meiryo UI"/>
          <w:lang w:eastAsia="ko-KR"/>
        </w:rPr>
      </w:pPr>
      <w:r w:rsidRPr="00E970E2">
        <w:rPr>
          <w:rFonts w:ascii="Meiryo UI" w:eastAsia="Meiryo UI" w:hAnsi="Meiryo UI"/>
          <w:lang w:eastAsia="ko-KR"/>
        </w:rPr>
        <w:t xml:space="preserve">   a. Rubeusツ</w:t>
      </w:r>
      <w:r w:rsidRPr="00E970E2">
        <w:rPr>
          <w:rFonts w:ascii="Meiryo UI" w:eastAsia="Meiryo UI" w:hAnsi="Meiryo UI" w:hint="eastAsia"/>
          <w:lang w:eastAsia="ko-KR"/>
        </w:rPr>
        <w:t>ールを使用して</w:t>
      </w:r>
      <w:r w:rsidRPr="00E970E2">
        <w:rPr>
          <w:rFonts w:ascii="Meiryo UI" w:eastAsia="Meiryo UI" w:hAnsi="Meiryo UI"/>
          <w:lang w:eastAsia="ko-KR"/>
        </w:rPr>
        <w:t>Kerberosチケットへアクセス</w:t>
      </w:r>
    </w:p>
    <w:p w14:paraId="0347668A" w14:textId="77777777" w:rsidR="00C82BF9" w:rsidRPr="00E970E2" w:rsidRDefault="00C82BF9" w:rsidP="00C82BF9">
      <w:pPr>
        <w:pStyle w:val="RA-Contents"/>
        <w:rPr>
          <w:rFonts w:ascii="Meiryo UI" w:eastAsia="Meiryo UI" w:hAnsi="Meiryo UI"/>
          <w:lang w:eastAsia="ko-KR"/>
        </w:rPr>
      </w:pPr>
      <w:r w:rsidRPr="00E970E2">
        <w:rPr>
          <w:rFonts w:ascii="Meiryo UI" w:eastAsia="Meiryo UI" w:hAnsi="Meiryo UI"/>
          <w:lang w:eastAsia="ko-KR"/>
        </w:rPr>
        <w:t xml:space="preserve">   b. 取得した認</w:t>
      </w:r>
      <w:r w:rsidRPr="00E970E2">
        <w:rPr>
          <w:rFonts w:ascii="Meiryo UI" w:eastAsia="Meiryo UI" w:hAnsi="Meiryo UI" w:hint="eastAsia"/>
          <w:lang w:eastAsia="ko-KR"/>
        </w:rPr>
        <w:t>証情報を利用して内部システムへのアクセスを支援</w:t>
      </w:r>
    </w:p>
    <w:p w14:paraId="65355BC0" w14:textId="77777777" w:rsidR="00C82BF9" w:rsidRPr="00E970E2" w:rsidRDefault="00C82BF9" w:rsidP="00C82BF9">
      <w:pPr>
        <w:pStyle w:val="RA-Contents"/>
        <w:rPr>
          <w:rFonts w:ascii="Meiryo UI" w:eastAsia="Meiryo UI" w:hAnsi="Meiryo UI"/>
          <w:lang w:eastAsia="ko-KR"/>
        </w:rPr>
      </w:pPr>
      <w:r w:rsidRPr="00E970E2">
        <w:rPr>
          <w:rFonts w:ascii="Meiryo UI" w:eastAsia="Meiryo UI" w:hAnsi="Meiryo UI"/>
          <w:lang w:eastAsia="ko-KR"/>
        </w:rPr>
        <w:t>4. [Lateral Movement] Remote Services (T1021)</w:t>
      </w:r>
    </w:p>
    <w:p w14:paraId="4B0DC79E" w14:textId="77777777" w:rsidR="00C82BF9" w:rsidRPr="00E970E2" w:rsidRDefault="00C82BF9" w:rsidP="00C82BF9">
      <w:pPr>
        <w:pStyle w:val="RA-Contents"/>
        <w:rPr>
          <w:rFonts w:ascii="Meiryo UI" w:eastAsia="Meiryo UI" w:hAnsi="Meiryo UI"/>
          <w:lang w:eastAsia="ko-KR"/>
        </w:rPr>
      </w:pPr>
      <w:r w:rsidRPr="00E970E2">
        <w:rPr>
          <w:rFonts w:ascii="Meiryo UI" w:eastAsia="Meiryo UI" w:hAnsi="Meiryo UI"/>
          <w:lang w:eastAsia="ko-KR"/>
        </w:rPr>
        <w:t xml:space="preserve">   a. ネットワ</w:t>
      </w:r>
      <w:r w:rsidRPr="00E970E2">
        <w:rPr>
          <w:rFonts w:ascii="Meiryo UI" w:eastAsia="Meiryo UI" w:hAnsi="Meiryo UI" w:hint="eastAsia"/>
          <w:lang w:eastAsia="ko-KR"/>
        </w:rPr>
        <w:t>ーク共有ディレクトリを通じて</w:t>
      </w:r>
      <w:r w:rsidRPr="00E970E2">
        <w:rPr>
          <w:rFonts w:ascii="Meiryo UI" w:eastAsia="Meiryo UI" w:hAnsi="Meiryo UI"/>
          <w:lang w:eastAsia="ko-KR"/>
        </w:rPr>
        <w:t>DynoWiperをアップロ</w:t>
      </w:r>
      <w:r w:rsidRPr="00E970E2">
        <w:rPr>
          <w:rFonts w:ascii="Meiryo UI" w:eastAsia="Meiryo UI" w:hAnsi="Meiryo UI" w:hint="eastAsia"/>
          <w:lang w:eastAsia="ko-KR"/>
        </w:rPr>
        <w:t>ード</w:t>
      </w:r>
    </w:p>
    <w:p w14:paraId="6AAFD455" w14:textId="77777777" w:rsidR="00C82BF9" w:rsidRPr="00E970E2" w:rsidRDefault="00C82BF9" w:rsidP="00C82BF9">
      <w:pPr>
        <w:pStyle w:val="RA-Contents"/>
        <w:rPr>
          <w:rFonts w:ascii="Meiryo UI" w:eastAsia="Meiryo UI" w:hAnsi="Meiryo UI"/>
          <w:lang w:eastAsia="ko-KR"/>
        </w:rPr>
      </w:pPr>
      <w:r w:rsidRPr="00E970E2">
        <w:rPr>
          <w:rFonts w:ascii="Meiryo UI" w:eastAsia="Meiryo UI" w:hAnsi="Meiryo UI"/>
          <w:lang w:eastAsia="ko-KR"/>
        </w:rPr>
        <w:t xml:space="preserve">   b. </w:t>
      </w:r>
      <w:r w:rsidRPr="00E970E2">
        <w:rPr>
          <w:rFonts w:ascii="Meiryo UI" w:eastAsia="Meiryo UI" w:hAnsi="Meiryo UI" w:hint="eastAsia"/>
          <w:lang w:eastAsia="ko-KR"/>
        </w:rPr>
        <w:t>内部システム間でマルウェアを拡散</w:t>
      </w:r>
    </w:p>
    <w:p w14:paraId="7671BC35" w14:textId="77777777" w:rsidR="00C82BF9" w:rsidRPr="00E970E2" w:rsidRDefault="00C82BF9" w:rsidP="00C82BF9">
      <w:pPr>
        <w:pStyle w:val="RA-Contents"/>
        <w:rPr>
          <w:rFonts w:ascii="Meiryo UI" w:eastAsia="Meiryo UI" w:hAnsi="Meiryo UI"/>
          <w:lang w:eastAsia="ko-KR"/>
        </w:rPr>
      </w:pPr>
      <w:r w:rsidRPr="00E970E2">
        <w:rPr>
          <w:rFonts w:ascii="Meiryo UI" w:eastAsia="Meiryo UI" w:hAnsi="Meiryo UI"/>
          <w:lang w:eastAsia="ja-JP"/>
        </w:rPr>
        <w:t>5. [コマンド・アンド・コントロール] Proxy (T1090)</w:t>
      </w:r>
    </w:p>
    <w:p w14:paraId="044E3CB6" w14:textId="77777777" w:rsidR="00C82BF9" w:rsidRPr="00E970E2" w:rsidRDefault="00C82BF9" w:rsidP="00C82BF9">
      <w:pPr>
        <w:pStyle w:val="RA-Contents"/>
        <w:rPr>
          <w:rFonts w:ascii="Meiryo UI" w:eastAsia="Meiryo UI" w:hAnsi="Meiryo UI"/>
          <w:lang w:eastAsia="ko-KR"/>
        </w:rPr>
      </w:pPr>
      <w:r w:rsidRPr="00E970E2">
        <w:rPr>
          <w:rFonts w:ascii="Meiryo UI" w:eastAsia="Meiryo UI" w:hAnsi="Meiryo UI"/>
          <w:lang w:eastAsia="ko-KR"/>
        </w:rPr>
        <w:t xml:space="preserve">   a. rsocxプロキシツ</w:t>
      </w:r>
      <w:r w:rsidRPr="00E970E2">
        <w:rPr>
          <w:rFonts w:ascii="Meiryo UI" w:eastAsia="Meiryo UI" w:hAnsi="Meiryo UI" w:hint="eastAsia"/>
          <w:lang w:eastAsia="ko-KR"/>
        </w:rPr>
        <w:t>ールを使用</w:t>
      </w:r>
    </w:p>
    <w:p w14:paraId="487BC48B" w14:textId="77777777" w:rsidR="00C82BF9" w:rsidRPr="00E970E2" w:rsidRDefault="00C82BF9" w:rsidP="00C82BF9">
      <w:pPr>
        <w:pStyle w:val="RA-Contents"/>
        <w:rPr>
          <w:rFonts w:ascii="Meiryo UI" w:eastAsia="Meiryo UI" w:hAnsi="Meiryo UI"/>
          <w:lang w:eastAsia="ko-KR"/>
        </w:rPr>
      </w:pPr>
      <w:r w:rsidRPr="00E970E2">
        <w:rPr>
          <w:rFonts w:ascii="Meiryo UI" w:eastAsia="Meiryo UI" w:hAnsi="Meiryo UI"/>
          <w:lang w:eastAsia="ko-KR"/>
        </w:rPr>
        <w:t xml:space="preserve">   b. </w:t>
      </w:r>
      <w:r w:rsidRPr="00E970E2">
        <w:rPr>
          <w:rFonts w:ascii="Meiryo UI" w:eastAsia="Meiryo UI" w:hAnsi="Meiryo UI" w:hint="eastAsia"/>
          <w:lang w:eastAsia="ko-KR"/>
        </w:rPr>
        <w:t>内部ネットワーク接続をプロキシ経由で転送</w:t>
      </w:r>
    </w:p>
    <w:p w14:paraId="4F2FEBB3" w14:textId="77777777" w:rsidR="00C82BF9" w:rsidRPr="00E970E2" w:rsidRDefault="00C82BF9" w:rsidP="00C82BF9">
      <w:pPr>
        <w:pStyle w:val="RA-Contents"/>
        <w:rPr>
          <w:rFonts w:ascii="Meiryo UI" w:eastAsia="Meiryo UI" w:hAnsi="Meiryo UI"/>
          <w:lang w:eastAsia="ko-KR"/>
        </w:rPr>
      </w:pPr>
      <w:r w:rsidRPr="00E970E2">
        <w:rPr>
          <w:rFonts w:ascii="Meiryo UI" w:eastAsia="Meiryo UI" w:hAnsi="Meiryo UI"/>
          <w:lang w:eastAsia="ko-KR"/>
        </w:rPr>
        <w:t>6. [Impact] Data Destruction (T1485)</w:t>
      </w:r>
    </w:p>
    <w:p w14:paraId="7C721EBF" w14:textId="77777777" w:rsidR="00C82BF9" w:rsidRPr="00E970E2" w:rsidRDefault="00C82BF9" w:rsidP="00C82BF9">
      <w:pPr>
        <w:pStyle w:val="RA-Contents"/>
        <w:rPr>
          <w:rFonts w:ascii="Meiryo UI" w:eastAsia="Meiryo UI" w:hAnsi="Meiryo UI"/>
          <w:lang w:eastAsia="ko-KR"/>
        </w:rPr>
      </w:pPr>
      <w:r w:rsidRPr="00E970E2">
        <w:rPr>
          <w:rFonts w:ascii="Meiryo UI" w:eastAsia="Meiryo UI" w:hAnsi="Meiryo UI"/>
          <w:lang w:eastAsia="ko-KR"/>
        </w:rPr>
        <w:t xml:space="preserve">   a. すべてのドライブでファイル上書きを</w:t>
      </w:r>
      <w:r w:rsidRPr="00E970E2">
        <w:rPr>
          <w:rFonts w:ascii="Meiryo UI" w:eastAsia="Meiryo UI" w:hAnsi="Meiryo UI" w:hint="eastAsia"/>
          <w:lang w:eastAsia="ko-KR"/>
        </w:rPr>
        <w:t>実行</w:t>
      </w:r>
    </w:p>
    <w:p w14:paraId="411274BB" w14:textId="77777777" w:rsidR="0006537B" w:rsidRPr="00E970E2" w:rsidRDefault="00C82BF9" w:rsidP="00C82BF9">
      <w:pPr>
        <w:pStyle w:val="RA-Contents"/>
        <w:rPr>
          <w:rFonts w:ascii="Meiryo UI" w:eastAsia="Meiryo UI" w:hAnsi="Meiryo UI"/>
          <w:lang w:eastAsia="ko-KR"/>
        </w:rPr>
      </w:pPr>
      <w:r w:rsidRPr="00E970E2">
        <w:rPr>
          <w:rFonts w:ascii="Meiryo UI" w:eastAsia="Meiryo UI" w:hAnsi="Meiryo UI"/>
          <w:lang w:eastAsia="ko-KR"/>
        </w:rPr>
        <w:t xml:space="preserve">   b. 攻</w:t>
      </w:r>
      <w:r w:rsidRPr="00E970E2">
        <w:rPr>
          <w:rFonts w:ascii="Meiryo UI" w:eastAsia="Meiryo UI" w:hAnsi="Meiryo UI" w:hint="eastAsia"/>
          <w:lang w:eastAsia="ko-KR"/>
        </w:rPr>
        <w:t>撃完了後にシステムを再起動し破壊効果を最大化</w:t>
      </w:r>
    </w:p>
    <w:p w14:paraId="7C15009F" w14:textId="77777777" w:rsidR="0006537B" w:rsidRPr="00E970E2" w:rsidRDefault="0006537B" w:rsidP="0006537B">
      <w:pPr>
        <w:pStyle w:val="RA-Contents"/>
        <w:rPr>
          <w:rFonts w:ascii="Meiryo UI" w:eastAsia="Meiryo UI" w:hAnsi="Meiryo UI"/>
          <w:lang w:eastAsia="ko-KR"/>
        </w:rPr>
      </w:pPr>
    </w:p>
    <w:p w14:paraId="4CC5DA08" w14:textId="77777777" w:rsidR="0006537B" w:rsidRPr="00E970E2" w:rsidRDefault="0006537B" w:rsidP="0006537B">
      <w:pPr>
        <w:pStyle w:val="RA-Contents"/>
        <w:numPr>
          <w:ilvl w:val="0"/>
          <w:numId w:val="60"/>
        </w:numPr>
        <w:rPr>
          <w:rFonts w:ascii="Meiryo UI" w:eastAsia="Meiryo UI" w:hAnsi="Meiryo UI"/>
        </w:rPr>
      </w:pPr>
      <w:r w:rsidRPr="00E970E2">
        <w:rPr>
          <w:rFonts w:ascii="Meiryo UI" w:eastAsia="Meiryo UI" w:hAnsi="Meiryo UI"/>
          <w:b/>
        </w:rPr>
        <w:t>SectorC05 used DYNOWIPER wiper disguised as antivirus update (2026-02-06)</w:t>
      </w:r>
    </w:p>
    <w:p w14:paraId="5D4A51ED" w14:textId="77777777" w:rsidR="0006537B" w:rsidRPr="00E970E2" w:rsidRDefault="0006537B" w:rsidP="0006537B">
      <w:pPr>
        <w:pStyle w:val="RA-Contents"/>
        <w:rPr>
          <w:rFonts w:ascii="Meiryo UI" w:eastAsia="Meiryo UI" w:hAnsi="Meiryo UI"/>
        </w:rPr>
      </w:pPr>
      <w:hyperlink r:id="rId66">
        <w:r w:rsidRPr="00E970E2">
          <w:rPr>
            <w:rFonts w:ascii="Meiryo UI" w:eastAsia="Meiryo UI" w:hAnsi="Meiryo UI"/>
            <w:color w:val="0000FF"/>
            <w:u w:val="single"/>
          </w:rPr>
          <w:t>https://cti.nshc.net/events/view/22350</w:t>
        </w:r>
      </w:hyperlink>
    </w:p>
    <w:p w14:paraId="0735D5F4" w14:textId="77777777" w:rsidR="007823DA" w:rsidRPr="00E970E2" w:rsidRDefault="007823DA" w:rsidP="007823DA">
      <w:pPr>
        <w:pStyle w:val="RA-Contents"/>
        <w:rPr>
          <w:rFonts w:ascii="Meiryo UI" w:eastAsia="Meiryo UI" w:hAnsi="Meiryo UI"/>
          <w:lang w:eastAsia="ja-JP"/>
        </w:rPr>
      </w:pPr>
      <w:r w:rsidRPr="00E970E2">
        <w:rPr>
          <w:rFonts w:ascii="Meiryo UI" w:eastAsia="Meiryo UI" w:hAnsi="Meiryo UI"/>
          <w:lang w:eastAsia="ja-JP"/>
        </w:rPr>
        <w:t>攻</w:t>
      </w:r>
      <w:r w:rsidRPr="00E970E2">
        <w:rPr>
          <w:rFonts w:ascii="Meiryo UI" w:eastAsia="Meiryo UI" w:hAnsi="Meiryo UI" w:cs="ＭＳ 明朝" w:hint="eastAsia"/>
          <w:lang w:eastAsia="ja-JP"/>
        </w:rPr>
        <w:t>撃対</w:t>
      </w:r>
      <w:r w:rsidRPr="00E970E2">
        <w:rPr>
          <w:rFonts w:ascii="Meiryo UI" w:eastAsia="Meiryo UI" w:hAnsi="Meiryo UI" w:cs="Malgun Gothic" w:hint="eastAsia"/>
          <w:lang w:eastAsia="ja-JP"/>
        </w:rPr>
        <w:t>象産業</w:t>
      </w:r>
      <w:r w:rsidRPr="00E970E2">
        <w:rPr>
          <w:rFonts w:ascii="Meiryo UI" w:eastAsia="Meiryo UI" w:hAnsi="Meiryo UI"/>
          <w:lang w:eastAsia="ja-JP"/>
        </w:rPr>
        <w:t>: 製造, エネルギ</w:t>
      </w:r>
      <w:r w:rsidRPr="00E970E2">
        <w:rPr>
          <w:rFonts w:ascii="Meiryo UI" w:eastAsia="Meiryo UI" w:hAnsi="Meiryo UI" w:cs="Noto Sans KR" w:hint="eastAsia"/>
          <w:lang w:eastAsia="ja-JP"/>
        </w:rPr>
        <w:t>ー</w:t>
      </w:r>
    </w:p>
    <w:p w14:paraId="375DB7D9" w14:textId="77777777" w:rsidR="0006537B" w:rsidRPr="00E970E2" w:rsidRDefault="0006537B" w:rsidP="0006537B">
      <w:pPr>
        <w:pStyle w:val="RA-Contents"/>
        <w:rPr>
          <w:rFonts w:ascii="Meiryo UI" w:eastAsia="Meiryo UI" w:hAnsi="Meiryo UI"/>
          <w:lang w:eastAsia="ko-KR"/>
        </w:rPr>
      </w:pPr>
    </w:p>
    <w:p w14:paraId="2162E13E"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2025年12月29日、ポーランドのエネルギーインフラを狙った破壊的なサイバー攻撃が厳しい冬の天候の中で発生する。30以上の再生エネルギー施設と主要な熱電併給発電所が影響を受ける。攻撃はカスタマイズされたワイパ</w:t>
      </w:r>
      <w:r w:rsidRPr="00E970E2">
        <w:rPr>
          <w:rFonts w:ascii="Meiryo UI" w:eastAsia="Meiryo UI" w:hAnsi="Meiryo UI"/>
          <w:lang w:eastAsia="ja-JP"/>
        </w:rPr>
        <w:lastRenderedPageBreak/>
        <w:t>ーマルウェアであるDYNOWIPERを活用し、損傷したネットワーク全体でデータを回復不能に破壊する。攻撃者は露出したFortinet FortiGateデバイスを通じて初期アクセスを得て、多要素認証のないVPNインターフェースを悪用し、再利用された資格情報を使用する。数ヶ月にわたる偵察を通じてSCADAシステムとOTネットワークを標的とし、Active DirectoryデータベースとFortiGate構成ファイルが流出する。DYNOWIPERはWindows PE32実行ファイルで、論理ドライブの列挙と擬似乱数生成器を使用して戦略的にファイルを損傷し、システムの重要ディレクトリを避けながら迅速なデータ破壊に重点を置く。このマルウェアはシステムの再起動を強制し、攻撃を完了する。サンプルを分析して持続性メカニズム、C2通信およびアンチ分析技法がない点を区別する。この事件は破壊的なマルウェアに対応するための行動ベースの検出の重要性を強調する。</w:t>
      </w:r>
    </w:p>
    <w:p w14:paraId="6967C018" w14:textId="77777777" w:rsidR="0006537B" w:rsidRPr="00E970E2" w:rsidRDefault="0006537B" w:rsidP="0006537B">
      <w:pPr>
        <w:pStyle w:val="RA-Contents"/>
        <w:rPr>
          <w:rFonts w:ascii="Meiryo UI" w:eastAsia="Meiryo UI" w:hAnsi="Meiryo UI"/>
          <w:lang w:eastAsia="ko-KR"/>
        </w:rPr>
      </w:pPr>
    </w:p>
    <w:p w14:paraId="4C4137E1" w14:textId="77777777" w:rsidR="0006537B" w:rsidRPr="00E970E2" w:rsidRDefault="0006537B" w:rsidP="0006537B">
      <w:pPr>
        <w:pStyle w:val="RA-Contents"/>
        <w:rPr>
          <w:rFonts w:ascii="Meiryo UI" w:eastAsia="Meiryo UI" w:hAnsi="Meiryo UI"/>
          <w:b/>
          <w:bCs/>
        </w:rPr>
      </w:pPr>
      <w:r w:rsidRPr="00E970E2">
        <w:rPr>
          <w:rFonts w:ascii="Meiryo UI" w:eastAsia="Meiryo UI" w:hAnsi="Meiryo UI"/>
        </w:rPr>
        <w:t>[攻撃フロー]</w:t>
      </w:r>
    </w:p>
    <w:p w14:paraId="7D09806F"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1. [Discovery] Log Enumeration (T1654)</w:t>
      </w:r>
    </w:p>
    <w:p w14:paraId="70913063"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ログ列挙の実行</w:t>
      </w:r>
    </w:p>
    <w:p w14:paraId="0CFA2ECB"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SCADA システム偵察</w:t>
      </w:r>
    </w:p>
    <w:p w14:paraId="74E1D9B7"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2. [Impact] Data Manipulation (T1565)</w:t>
      </w:r>
    </w:p>
    <w:p w14:paraId="176A359F"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戦略的ファイル損傷の実行</w:t>
      </w:r>
    </w:p>
    <w:p w14:paraId="6097DD11" w14:textId="77777777" w:rsidR="0006537B" w:rsidRPr="00E970E2" w:rsidRDefault="0006537B" w:rsidP="0006537B">
      <w:pPr>
        <w:pStyle w:val="RA-Contents"/>
        <w:rPr>
          <w:rFonts w:ascii="Meiryo UI" w:eastAsia="Meiryo UI" w:hAnsi="Meiryo UI"/>
        </w:rPr>
      </w:pPr>
      <w:r w:rsidRPr="00E970E2">
        <w:rPr>
          <w:rFonts w:ascii="Meiryo UI" w:eastAsia="Meiryo UI" w:hAnsi="Meiryo UI"/>
          <w:lang w:eastAsia="ja-JP"/>
        </w:rPr>
        <w:t xml:space="preserve">    </w:t>
      </w:r>
      <w:r w:rsidRPr="00E970E2">
        <w:rPr>
          <w:rFonts w:ascii="Meiryo UI" w:eastAsia="Meiryo UI" w:hAnsi="Meiryo UI"/>
        </w:rPr>
        <w:t>b. データ破壊</w:t>
      </w:r>
    </w:p>
    <w:p w14:paraId="3D08B9E1"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3. [Impact] Service Stop (T1489)</w:t>
      </w:r>
    </w:p>
    <w:p w14:paraId="12CFCB60"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a. システム強制再起動</w:t>
      </w:r>
    </w:p>
    <w:p w14:paraId="48B9E529" w14:textId="77777777" w:rsidR="0006537B" w:rsidRPr="00E970E2" w:rsidRDefault="0006537B" w:rsidP="0006537B">
      <w:pPr>
        <w:pStyle w:val="RA-Contents"/>
        <w:rPr>
          <w:rFonts w:ascii="Meiryo UI" w:eastAsia="Meiryo UI" w:hAnsi="Meiryo UI"/>
          <w:lang w:eastAsia="ko-KR"/>
        </w:rPr>
      </w:pPr>
    </w:p>
    <w:p w14:paraId="1E993415" w14:textId="77777777" w:rsidR="0006537B" w:rsidRPr="00E970E2" w:rsidRDefault="0006537B" w:rsidP="0006537B">
      <w:pPr>
        <w:pStyle w:val="RA-Contents"/>
        <w:numPr>
          <w:ilvl w:val="0"/>
          <w:numId w:val="60"/>
        </w:numPr>
        <w:rPr>
          <w:rFonts w:ascii="Meiryo UI" w:eastAsia="Meiryo UI" w:hAnsi="Meiryo UI"/>
        </w:rPr>
      </w:pPr>
      <w:r w:rsidRPr="00E970E2">
        <w:rPr>
          <w:rFonts w:ascii="Meiryo UI" w:eastAsia="Meiryo UI" w:hAnsi="Meiryo UI"/>
        </w:rPr>
        <w:t>SectorC13 used VBShower マルウェア disguised as Cooperation Docs (2026-02-19)</w:t>
      </w:r>
    </w:p>
    <w:p w14:paraId="766FC977" w14:textId="77777777" w:rsidR="0006537B" w:rsidRPr="00E970E2" w:rsidRDefault="0006537B" w:rsidP="0006537B">
      <w:pPr>
        <w:pStyle w:val="RA-Contents"/>
        <w:rPr>
          <w:rFonts w:ascii="Meiryo UI" w:eastAsia="Meiryo UI" w:hAnsi="Meiryo UI"/>
        </w:rPr>
      </w:pPr>
      <w:hyperlink r:id="rId67">
        <w:r w:rsidRPr="00E970E2">
          <w:rPr>
            <w:rFonts w:ascii="Meiryo UI" w:eastAsia="Meiryo UI" w:hAnsi="Meiryo UI"/>
            <w:color w:val="0000FF"/>
            <w:u w:val="single"/>
          </w:rPr>
          <w:t>https://cti.nshc.net/events/view/22624</w:t>
        </w:r>
      </w:hyperlink>
    </w:p>
    <w:p w14:paraId="3990D124" w14:textId="77777777" w:rsidR="0039389F" w:rsidRPr="00E970E2" w:rsidRDefault="0039389F" w:rsidP="0039389F">
      <w:pPr>
        <w:pStyle w:val="RA-Contents"/>
        <w:rPr>
          <w:rFonts w:ascii="Meiryo UI" w:eastAsia="Meiryo UI" w:hAnsi="Meiryo UI"/>
          <w:lang w:eastAsia="ja-JP"/>
        </w:rPr>
      </w:pPr>
      <w:r w:rsidRPr="00E970E2">
        <w:rPr>
          <w:rFonts w:ascii="Meiryo UI" w:eastAsia="Meiryo UI" w:hAnsi="Meiryo UI"/>
          <w:lang w:eastAsia="ja-JP"/>
        </w:rPr>
        <w:t>攻</w:t>
      </w:r>
      <w:r w:rsidRPr="00E970E2">
        <w:rPr>
          <w:rFonts w:ascii="Meiryo UI" w:eastAsia="Meiryo UI" w:hAnsi="Meiryo UI" w:cs="ＭＳ 明朝" w:hint="eastAsia"/>
          <w:lang w:eastAsia="ja-JP"/>
        </w:rPr>
        <w:t>撃対</w:t>
      </w:r>
      <w:r w:rsidRPr="00E970E2">
        <w:rPr>
          <w:rFonts w:ascii="Meiryo UI" w:eastAsia="Meiryo UI" w:hAnsi="Meiryo UI" w:cs="Malgun Gothic" w:hint="eastAsia"/>
          <w:lang w:eastAsia="ja-JP"/>
        </w:rPr>
        <w:t>象産業</w:t>
      </w:r>
      <w:r w:rsidRPr="00E970E2">
        <w:rPr>
          <w:rFonts w:ascii="Meiryo UI" w:eastAsia="Meiryo UI" w:hAnsi="Meiryo UI"/>
          <w:lang w:eastAsia="ja-JP"/>
        </w:rPr>
        <w:t>: 政府</w:t>
      </w:r>
      <w:r w:rsidRPr="00E970E2">
        <w:rPr>
          <w:rFonts w:ascii="Meiryo UI" w:eastAsia="Meiryo UI" w:hAnsi="Meiryo UI" w:cs="Noto Sans KR" w:hint="eastAsia"/>
          <w:lang w:eastAsia="ja-JP"/>
        </w:rPr>
        <w:t>・</w:t>
      </w:r>
      <w:r w:rsidRPr="00E970E2">
        <w:rPr>
          <w:rFonts w:ascii="Meiryo UI" w:eastAsia="Meiryo UI" w:hAnsi="Meiryo UI" w:cs="Malgun Gothic" w:hint="eastAsia"/>
          <w:lang w:eastAsia="ja-JP"/>
        </w:rPr>
        <w:t>行政</w:t>
      </w:r>
    </w:p>
    <w:p w14:paraId="03B4361D" w14:textId="77777777" w:rsidR="0006537B" w:rsidRPr="00E970E2" w:rsidRDefault="0006537B" w:rsidP="0006537B">
      <w:pPr>
        <w:pStyle w:val="RA-Contents"/>
        <w:rPr>
          <w:rFonts w:ascii="Meiryo UI" w:eastAsia="Meiryo UI" w:hAnsi="Meiryo UI"/>
          <w:lang w:eastAsia="ko-KR"/>
        </w:rPr>
      </w:pPr>
    </w:p>
    <w:p w14:paraId="338C9675"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2025年3月、同一のシステムを対象とした5回の成功したフィッシング攻撃が含まれるサイバー諜報事件が確認された。この攻撃は2014年から活動している洗練された国家支援サイバー脅威グループによって実行されたと推定される。このグループは政府機関を主に標的にしていることで知られている。彼らは悪性 Microsoft Office 文書を含むスピアフィッシングメールを初期攻撃ベクターとして使用した。特に、これらの文書は CVE-2018-0802 脆弱性を悪用し、NTFS ファイルシステムの代替データストリーム(ADS)に隠された VBShower という悪性ペイロードをダウンロードして実行した。フィッシングキャンペーンは VBScript を通じたプロセス実行、持続性のためのレジストリ修正、yandesks.net および processmanagerpro.net などの複数のコマンド＆コントロールサーバーとの通信を含む マルウェア ルーチンの配布につながった。攻撃の技術的側面は NTFS ファイルシステムを活用して悪性活動を隠蔽し、検出されずに持続性を維持する ADS の使用を示した。この事件は、既知の脆弱性と高度な隠蔽技術を活用する洗練されたフィッシングキャンペーンが継続的に脅威を与えていることを強調した。</w:t>
      </w:r>
    </w:p>
    <w:p w14:paraId="3374C884" w14:textId="77777777" w:rsidR="0006537B" w:rsidRPr="00E970E2" w:rsidRDefault="0006537B" w:rsidP="0006537B">
      <w:pPr>
        <w:pStyle w:val="RA-Contents"/>
        <w:rPr>
          <w:rFonts w:ascii="Meiryo UI" w:eastAsia="Meiryo UI" w:hAnsi="Meiryo UI"/>
          <w:b/>
          <w:bCs/>
        </w:rPr>
      </w:pPr>
      <w:r w:rsidRPr="00E970E2">
        <w:rPr>
          <w:rFonts w:ascii="Meiryo UI" w:eastAsia="Meiryo UI" w:hAnsi="Meiryo UI"/>
          <w:lang w:eastAsia="ja-JP"/>
        </w:rPr>
        <w:br/>
      </w:r>
      <w:r w:rsidRPr="00E970E2">
        <w:rPr>
          <w:rFonts w:ascii="Meiryo UI" w:eastAsia="Meiryo UI" w:hAnsi="Meiryo UI"/>
        </w:rPr>
        <w:t>[攻撃フロー]</w:t>
      </w:r>
    </w:p>
    <w:p w14:paraId="223D4AC5"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1. [初期アクセス] Spearphishing Attachment (T1566.001)</w:t>
      </w:r>
    </w:p>
    <w:p w14:paraId="246A20BD"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スピアフィッシングメール使用</w:t>
      </w:r>
    </w:p>
    <w:p w14:paraId="1676BCD8" w14:textId="77777777" w:rsidR="0006537B" w:rsidRPr="00E970E2" w:rsidRDefault="0006537B" w:rsidP="0006537B">
      <w:pPr>
        <w:pStyle w:val="RA-Contents"/>
        <w:rPr>
          <w:rFonts w:ascii="Meiryo UI" w:eastAsia="Meiryo UI" w:hAnsi="Meiryo UI"/>
        </w:rPr>
      </w:pPr>
      <w:r w:rsidRPr="00E970E2">
        <w:rPr>
          <w:rFonts w:ascii="Meiryo UI" w:eastAsia="Meiryo UI" w:hAnsi="Meiryo UI"/>
          <w:lang w:eastAsia="ja-JP"/>
        </w:rPr>
        <w:t xml:space="preserve">    </w:t>
      </w:r>
      <w:r w:rsidRPr="00E970E2">
        <w:rPr>
          <w:rFonts w:ascii="Meiryo UI" w:eastAsia="Meiryo UI" w:hAnsi="Meiryo UI"/>
        </w:rPr>
        <w:t>b. 悪意のある Microsoft Office 文書の配布</w:t>
      </w:r>
    </w:p>
    <w:p w14:paraId="64375733"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2. [防御回避] Right-to-Left Override (T1036.002)</w:t>
      </w:r>
    </w:p>
    <w:p w14:paraId="3A192A3A"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 xml:space="preserve">    a. ファイル名難読化</w:t>
      </w:r>
    </w:p>
    <w:p w14:paraId="7275BFB8"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3. [防御回避] Deobfuscate/Decode Files or Information (T1140)</w:t>
      </w:r>
    </w:p>
    <w:p w14:paraId="2A48EF14" w14:textId="77777777" w:rsidR="0006537B" w:rsidRPr="00E970E2" w:rsidRDefault="0006537B" w:rsidP="0006537B">
      <w:pPr>
        <w:pStyle w:val="RA-Contents"/>
        <w:ind w:firstLineChars="200" w:firstLine="400"/>
        <w:rPr>
          <w:rFonts w:ascii="Meiryo UI" w:eastAsia="Meiryo UI" w:hAnsi="Meiryo UI"/>
          <w:lang w:eastAsia="ja-JP"/>
        </w:rPr>
      </w:pPr>
      <w:r w:rsidRPr="00E970E2">
        <w:rPr>
          <w:rFonts w:ascii="Meiryo UI" w:eastAsia="Meiryo UI" w:hAnsi="Meiryo UI"/>
          <w:lang w:eastAsia="ja-JP"/>
        </w:rPr>
        <w:t>a. ペイロードデコーディング</w:t>
      </w:r>
    </w:p>
    <w:p w14:paraId="4B08A80F"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lastRenderedPageBreak/>
        <w:t>4. [認証情報取得] Credentials In Files (T1552.001)</w:t>
      </w:r>
    </w:p>
    <w:p w14:paraId="26242077"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ファイルから資格情報を抽出</w:t>
      </w:r>
    </w:p>
    <w:p w14:paraId="52FE46FA"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5. [情報収集] Data from Local System (T1005)</w:t>
      </w:r>
    </w:p>
    <w:p w14:paraId="7FF5C52D" w14:textId="77777777" w:rsidR="0006537B" w:rsidRPr="00E970E2" w:rsidRDefault="0006537B" w:rsidP="0006537B">
      <w:pPr>
        <w:pStyle w:val="RA-Contents"/>
        <w:ind w:firstLineChars="200" w:firstLine="400"/>
        <w:rPr>
          <w:rFonts w:ascii="Meiryo UI" w:eastAsia="Meiryo UI" w:hAnsi="Meiryo UI"/>
          <w:lang w:eastAsia="ko-KR"/>
        </w:rPr>
      </w:pPr>
      <w:r w:rsidRPr="00E970E2">
        <w:rPr>
          <w:rFonts w:ascii="Meiryo UI" w:eastAsia="Meiryo UI" w:hAnsi="Meiryo UI"/>
          <w:lang w:eastAsia="ja-JP"/>
        </w:rPr>
        <w:t>a. ローカルシステムデータ収集</w:t>
      </w:r>
    </w:p>
    <w:p w14:paraId="129A3FD1"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6. [データ流出] データ流出 Over C2 Channel (T1041)</w:t>
      </w:r>
    </w:p>
    <w:p w14:paraId="428F0121"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 xml:space="preserve">    a. yandesks.netと通信</w:t>
      </w:r>
    </w:p>
    <w:p w14:paraId="032B1E6B"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 xml:space="preserve">    b. processmanagerpro.netと通信</w:t>
      </w:r>
    </w:p>
    <w:p w14:paraId="283A90AA"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7. [コマンド・アンド・コントロール] Remote Access Hardware (T1219.003)</w:t>
      </w:r>
    </w:p>
    <w:p w14:paraId="69CCA086"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a. リモートアクセスの維持</w:t>
      </w:r>
    </w:p>
    <w:p w14:paraId="6A37328F" w14:textId="77777777" w:rsidR="0006537B" w:rsidRPr="00E970E2" w:rsidRDefault="0006537B" w:rsidP="0006537B">
      <w:pPr>
        <w:pStyle w:val="RA-Contents"/>
        <w:rPr>
          <w:rFonts w:ascii="Meiryo UI" w:eastAsia="Meiryo UI" w:hAnsi="Meiryo UI"/>
          <w:lang w:eastAsia="ko-KR"/>
        </w:rPr>
      </w:pPr>
    </w:p>
    <w:p w14:paraId="629B77C8" w14:textId="77777777" w:rsidR="0006537B" w:rsidRPr="00E970E2" w:rsidRDefault="0006537B" w:rsidP="0006537B">
      <w:pPr>
        <w:pStyle w:val="RA-Contents"/>
        <w:numPr>
          <w:ilvl w:val="0"/>
          <w:numId w:val="60"/>
        </w:numPr>
        <w:rPr>
          <w:rFonts w:ascii="Meiryo UI" w:eastAsia="Meiryo UI" w:hAnsi="Meiryo UI"/>
        </w:rPr>
      </w:pPr>
      <w:r w:rsidRPr="00E970E2">
        <w:rPr>
          <w:rFonts w:ascii="Meiryo UI" w:eastAsia="Meiryo UI" w:hAnsi="Meiryo UI"/>
        </w:rPr>
        <w:t>SectorD09 used WinRAR Exploit to Deploy Tornado マルウェア (2026-02-04)</w:t>
      </w:r>
    </w:p>
    <w:p w14:paraId="014F19B6" w14:textId="77777777" w:rsidR="0006537B" w:rsidRPr="00E970E2" w:rsidRDefault="0006537B" w:rsidP="0006537B">
      <w:pPr>
        <w:pStyle w:val="RA-Contents"/>
        <w:rPr>
          <w:rFonts w:ascii="Meiryo UI" w:eastAsia="Meiryo UI" w:hAnsi="Meiryo UI"/>
        </w:rPr>
      </w:pPr>
      <w:hyperlink r:id="rId68">
        <w:r w:rsidRPr="00E970E2">
          <w:rPr>
            <w:rFonts w:ascii="Meiryo UI" w:eastAsia="Meiryo UI" w:hAnsi="Meiryo UI"/>
            <w:color w:val="0000FF"/>
            <w:u w:val="single"/>
          </w:rPr>
          <w:t>https://cti.nshc.net/events/view/22394</w:t>
        </w:r>
      </w:hyperlink>
    </w:p>
    <w:p w14:paraId="529A1DBA" w14:textId="77777777" w:rsidR="0006537B" w:rsidRPr="00E970E2" w:rsidRDefault="0006537B" w:rsidP="0006537B">
      <w:pPr>
        <w:pStyle w:val="RA-Contents"/>
        <w:rPr>
          <w:rFonts w:ascii="Meiryo UI" w:eastAsia="Meiryo UI" w:hAnsi="Meiryo UI"/>
        </w:rPr>
      </w:pPr>
    </w:p>
    <w:p w14:paraId="7D7354C4"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2025年12月、イラン政府の支援を受ける脅威グループが数年間モニタリングされてきたサイバー作戦を実行する。彼らの活動は主にFoudreとTonnerreの変種を含む高度なマルウェア配布に集中している。2025年12月19日、対応措置として識別されたコマンド＆コントロール(C2)サーバーを交換し、過去のログを削除しファイルメタデータを変更して被害者の身元を隠すためにオペレーションセキュリティを修正する。このグループは新しいマルウェア Tornado v51を使用してWinRAR脆弱性(CVE-2025-8088またはCVE-2025-6218)を悪用してシステムに侵入し、ドメイン登録の柔軟性を高めるために二重C2プロトコルアプローチを活用する。これらの作戦は2026年1月8日、イラン当局のインターネット遮断により中断され、1月26日までに接続が回復しブラックアウト終了を予測しながら新しいC2サーバー準備を再開する。技術的方法には高度なドメイン生成アルゴリズム、偽装を避けるためのログのRSA検証、プロセス隠蔽戦略が含まれており、これは脅威行為者たちの高いオペレーションセキュリティ対策を示している。</w:t>
      </w:r>
    </w:p>
    <w:p w14:paraId="4C87D398" w14:textId="77777777" w:rsidR="0006537B" w:rsidRPr="00E970E2" w:rsidRDefault="0006537B" w:rsidP="0006537B">
      <w:pPr>
        <w:pStyle w:val="RA-Contents"/>
        <w:rPr>
          <w:rFonts w:ascii="Meiryo UI" w:eastAsia="Meiryo UI" w:hAnsi="Meiryo UI"/>
          <w:lang w:eastAsia="ko-KR"/>
        </w:rPr>
      </w:pPr>
    </w:p>
    <w:p w14:paraId="11CD59BE" w14:textId="77777777" w:rsidR="0006537B" w:rsidRPr="00E970E2" w:rsidRDefault="0006537B" w:rsidP="0006537B">
      <w:pPr>
        <w:pStyle w:val="RA-Contents"/>
        <w:rPr>
          <w:rFonts w:ascii="Meiryo UI" w:eastAsia="Meiryo UI" w:hAnsi="Meiryo UI"/>
          <w:b/>
          <w:bCs/>
        </w:rPr>
      </w:pPr>
      <w:r w:rsidRPr="00E970E2">
        <w:rPr>
          <w:rFonts w:ascii="Meiryo UI" w:eastAsia="Meiryo UI" w:hAnsi="Meiryo UI"/>
        </w:rPr>
        <w:t>[攻撃フロー]</w:t>
      </w:r>
    </w:p>
    <w:p w14:paraId="0DF89A9B" w14:textId="77777777" w:rsidR="00D5510E" w:rsidRPr="00E970E2" w:rsidRDefault="00D5510E" w:rsidP="00D5510E">
      <w:pPr>
        <w:pStyle w:val="RA-Contents"/>
        <w:rPr>
          <w:rFonts w:ascii="Meiryo UI" w:eastAsia="Meiryo UI" w:hAnsi="Meiryo UI"/>
        </w:rPr>
      </w:pPr>
      <w:r w:rsidRPr="00E970E2">
        <w:rPr>
          <w:rFonts w:ascii="Meiryo UI" w:eastAsia="Meiryo UI" w:hAnsi="Meiryo UI"/>
        </w:rPr>
        <w:t>1. [実行] Exploitation for Client 実行 (T1203)</w:t>
      </w:r>
    </w:p>
    <w:p w14:paraId="154FD1DA" w14:textId="77777777" w:rsidR="00D5510E" w:rsidRPr="00E970E2" w:rsidRDefault="00D5510E" w:rsidP="00D5510E">
      <w:pPr>
        <w:pStyle w:val="RA-Contents"/>
        <w:rPr>
          <w:rFonts w:ascii="Meiryo UI" w:eastAsia="Meiryo UI" w:hAnsi="Meiryo UI"/>
        </w:rPr>
      </w:pPr>
      <w:r w:rsidRPr="00E970E2">
        <w:rPr>
          <w:rFonts w:ascii="Meiryo UI" w:eastAsia="Meiryo UI" w:hAnsi="Meiryo UI"/>
        </w:rPr>
        <w:t xml:space="preserve">   a. WinRAR脆弱性（CVE-2025-8088 / CVE-2025-6218）を</w:t>
      </w:r>
      <w:r w:rsidRPr="00E970E2">
        <w:rPr>
          <w:rFonts w:ascii="Meiryo UI" w:eastAsia="Meiryo UI" w:hAnsi="Meiryo UI" w:hint="eastAsia"/>
        </w:rPr>
        <w:t>悪用</w:t>
      </w:r>
    </w:p>
    <w:p w14:paraId="32324BBF" w14:textId="77777777" w:rsidR="00D5510E" w:rsidRPr="00E970E2" w:rsidRDefault="00D5510E" w:rsidP="00D5510E">
      <w:pPr>
        <w:pStyle w:val="RA-Contents"/>
        <w:rPr>
          <w:rFonts w:ascii="Meiryo UI" w:eastAsia="Meiryo UI" w:hAnsi="Meiryo UI"/>
          <w:lang w:eastAsia="ko-KR"/>
        </w:rPr>
      </w:pPr>
      <w:r w:rsidRPr="00E970E2">
        <w:rPr>
          <w:rFonts w:ascii="Meiryo UI" w:eastAsia="Meiryo UI" w:hAnsi="Meiryo UI"/>
        </w:rPr>
        <w:t xml:space="preserve">   b. Tornado v51マルウェアを</w:t>
      </w:r>
      <w:r w:rsidRPr="00E970E2">
        <w:rPr>
          <w:rFonts w:ascii="Meiryo UI" w:eastAsia="Meiryo UI" w:hAnsi="Meiryo UI" w:hint="eastAsia"/>
        </w:rPr>
        <w:t>実行</w:t>
      </w:r>
    </w:p>
    <w:p w14:paraId="4E90B707" w14:textId="77777777" w:rsidR="0006537B" w:rsidRPr="00E970E2" w:rsidRDefault="0006537B" w:rsidP="00D5510E">
      <w:pPr>
        <w:pStyle w:val="RA-Contents"/>
        <w:rPr>
          <w:rFonts w:ascii="Meiryo UI" w:eastAsia="Meiryo UI" w:hAnsi="Meiryo UI"/>
        </w:rPr>
      </w:pPr>
      <w:r w:rsidRPr="00E970E2">
        <w:rPr>
          <w:rFonts w:ascii="Meiryo UI" w:eastAsia="Meiryo UI" w:hAnsi="Meiryo UI"/>
        </w:rPr>
        <w:t>2. [防御回避] Indicator Removal on Host (T1070)</w:t>
      </w:r>
    </w:p>
    <w:p w14:paraId="20CA5CD0"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過去ログ削除</w:t>
      </w:r>
    </w:p>
    <w:p w14:paraId="0E57662A"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活動痕跡の削除</w:t>
      </w:r>
    </w:p>
    <w:p w14:paraId="49F7217D"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3. [防御回避] Modify File Metadata (T1070.006)</w:t>
      </w:r>
    </w:p>
    <w:p w14:paraId="28CC9626"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ファイルメタデータ変更</w:t>
      </w:r>
    </w:p>
    <w:p w14:paraId="4BA8EC32"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被害者識別情報の隠蔽</w:t>
      </w:r>
    </w:p>
    <w:p w14:paraId="2A7A237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4. [防御回避] Rootkit (T1014)</w:t>
      </w:r>
    </w:p>
    <w:p w14:paraId="2AAE6165"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a. プロセス隠蔽戦略使用</w:t>
      </w:r>
    </w:p>
    <w:p w14:paraId="7EDB3422"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マルウェア プロセス存在隠蔽</w:t>
      </w:r>
    </w:p>
    <w:p w14:paraId="3A6BF164"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5. [コマンド・アンド・コントロール] Dynamic Resolution (T1568)</w:t>
      </w:r>
    </w:p>
    <w:p w14:paraId="5A185887"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a. ドメイン生成アルゴリズム(DGA) 使用</w:t>
      </w:r>
    </w:p>
    <w:p w14:paraId="73090CA8"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新しい C2 ドメイン 動的生成</w:t>
      </w:r>
    </w:p>
    <w:p w14:paraId="3D376C29"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6. [コマンド・アンド・コントロール] Application Layer Protocol (T1071)</w:t>
      </w:r>
    </w:p>
    <w:p w14:paraId="123D46BA"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a. 二重 C2 プロトコル 使用</w:t>
      </w:r>
    </w:p>
    <w:p w14:paraId="53CEFB47"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lastRenderedPageBreak/>
        <w:t xml:space="preserve">    b. コマンド受信およびデータ交換</w:t>
      </w:r>
    </w:p>
    <w:p w14:paraId="468AA4FD"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7. [コマンド・アンド・コントロール] Fallback Channels (T1008)</w:t>
      </w:r>
    </w:p>
    <w:p w14:paraId="4FE861B7"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a. C2 サーバー交換</w:t>
      </w:r>
    </w:p>
    <w:p w14:paraId="20F98139"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バックアップインフラを通じた通信維持</w:t>
      </w:r>
    </w:p>
    <w:p w14:paraId="1EDF3616" w14:textId="77777777" w:rsidR="0006537B" w:rsidRPr="00E970E2" w:rsidRDefault="0006537B" w:rsidP="0006537B">
      <w:pPr>
        <w:pStyle w:val="RA-Contents"/>
        <w:rPr>
          <w:rFonts w:ascii="Meiryo UI" w:eastAsia="Meiryo UI" w:hAnsi="Meiryo UI"/>
          <w:lang w:eastAsia="ko-KR"/>
        </w:rPr>
      </w:pPr>
    </w:p>
    <w:p w14:paraId="742A9D51" w14:textId="77777777" w:rsidR="0006537B" w:rsidRPr="00E970E2" w:rsidRDefault="0006537B" w:rsidP="0006537B">
      <w:pPr>
        <w:pStyle w:val="RA-Contents"/>
        <w:numPr>
          <w:ilvl w:val="0"/>
          <w:numId w:val="60"/>
        </w:numPr>
        <w:rPr>
          <w:rFonts w:ascii="Meiryo UI" w:eastAsia="Meiryo UI" w:hAnsi="Meiryo UI"/>
        </w:rPr>
      </w:pPr>
      <w:r w:rsidRPr="00E970E2">
        <w:rPr>
          <w:rFonts w:ascii="Meiryo UI" w:eastAsia="Meiryo UI" w:hAnsi="Meiryo UI"/>
        </w:rPr>
        <w:t>SectorD15 used SloppyMIO マルウェア with Telegram C2 (2026-01-29)</w:t>
      </w:r>
    </w:p>
    <w:p w14:paraId="21E21687" w14:textId="77777777" w:rsidR="0006537B" w:rsidRPr="00E970E2" w:rsidRDefault="0006537B" w:rsidP="0006537B">
      <w:pPr>
        <w:pStyle w:val="RA-Contents"/>
        <w:rPr>
          <w:rFonts w:ascii="Meiryo UI" w:eastAsia="Meiryo UI" w:hAnsi="Meiryo UI"/>
        </w:rPr>
      </w:pPr>
      <w:hyperlink r:id="rId69">
        <w:r w:rsidRPr="00E970E2">
          <w:rPr>
            <w:rFonts w:ascii="Meiryo UI" w:eastAsia="Meiryo UI" w:hAnsi="Meiryo UI"/>
            <w:color w:val="0000FF"/>
            <w:u w:val="single"/>
          </w:rPr>
          <w:t>https://cti.nshc.net/events/view/22261</w:t>
        </w:r>
      </w:hyperlink>
    </w:p>
    <w:p w14:paraId="7986F44F" w14:textId="77777777" w:rsidR="00912443" w:rsidRPr="00E970E2" w:rsidRDefault="00912443" w:rsidP="00912443">
      <w:pPr>
        <w:pStyle w:val="RA-Contents"/>
        <w:rPr>
          <w:rFonts w:ascii="Meiryo UI" w:eastAsia="Meiryo UI" w:hAnsi="Meiryo UI"/>
        </w:rPr>
      </w:pPr>
      <w:r w:rsidRPr="00E970E2">
        <w:rPr>
          <w:rFonts w:ascii="Meiryo UI" w:eastAsia="Meiryo UI" w:hAnsi="Meiryo UI"/>
        </w:rPr>
        <w:t>攻</w:t>
      </w:r>
      <w:r w:rsidRPr="00E970E2">
        <w:rPr>
          <w:rFonts w:ascii="Meiryo UI" w:eastAsia="Meiryo UI" w:hAnsi="Meiryo UI" w:cs="ＭＳ 明朝" w:hint="eastAsia"/>
        </w:rPr>
        <w:t>撃対</w:t>
      </w:r>
      <w:r w:rsidRPr="00E970E2">
        <w:rPr>
          <w:rFonts w:ascii="Meiryo UI" w:eastAsia="Meiryo UI" w:hAnsi="Meiryo UI" w:cs="Malgun Gothic" w:hint="eastAsia"/>
        </w:rPr>
        <w:t>象産業</w:t>
      </w:r>
      <w:r w:rsidRPr="00E970E2">
        <w:rPr>
          <w:rFonts w:ascii="Meiryo UI" w:eastAsia="Meiryo UI" w:hAnsi="Meiryo UI"/>
        </w:rPr>
        <w:t>: 非政府組織（NGO）, 社</w:t>
      </w:r>
      <w:r w:rsidRPr="00E970E2">
        <w:rPr>
          <w:rFonts w:ascii="Meiryo UI" w:eastAsia="Meiryo UI" w:hAnsi="Meiryo UI" w:cs="Noto Sans KR" w:hint="eastAsia"/>
        </w:rPr>
        <w:t>会</w:t>
      </w:r>
      <w:r w:rsidRPr="00E970E2">
        <w:rPr>
          <w:rFonts w:ascii="Meiryo UI" w:eastAsia="Meiryo UI" w:hAnsi="Meiryo UI" w:cs="Malgun Gothic" w:hint="eastAsia"/>
        </w:rPr>
        <w:t>運動</w:t>
      </w:r>
      <w:r w:rsidRPr="00E970E2">
        <w:rPr>
          <w:rFonts w:ascii="Meiryo UI" w:eastAsia="Meiryo UI" w:hAnsi="Meiryo UI" w:cs="Noto Sans KR" w:hint="eastAsia"/>
        </w:rPr>
        <w:t>団</w:t>
      </w:r>
      <w:r w:rsidRPr="00E970E2">
        <w:rPr>
          <w:rFonts w:ascii="Meiryo UI" w:eastAsia="Meiryo UI" w:hAnsi="Meiryo UI" w:cs="Malgun Gothic" w:hint="eastAsia"/>
        </w:rPr>
        <w:t>体</w:t>
      </w:r>
      <w:r w:rsidRPr="00E970E2">
        <w:rPr>
          <w:rFonts w:ascii="Meiryo UI" w:eastAsia="Meiryo UI" w:hAnsi="Meiryo UI"/>
        </w:rPr>
        <w:t>, 反体制</w:t>
      </w:r>
      <w:r w:rsidRPr="00E970E2">
        <w:rPr>
          <w:rFonts w:ascii="Meiryo UI" w:eastAsia="Meiryo UI" w:hAnsi="Meiryo UI" w:cs="Noto Sans KR" w:hint="eastAsia"/>
        </w:rPr>
        <w:t>団</w:t>
      </w:r>
      <w:r w:rsidRPr="00E970E2">
        <w:rPr>
          <w:rFonts w:ascii="Meiryo UI" w:eastAsia="Meiryo UI" w:hAnsi="Meiryo UI" w:cs="Malgun Gothic" w:hint="eastAsia"/>
        </w:rPr>
        <w:t>体</w:t>
      </w:r>
      <w:r w:rsidRPr="00E970E2">
        <w:rPr>
          <w:rFonts w:ascii="Meiryo UI" w:eastAsia="Meiryo UI" w:hAnsi="Meiryo UI"/>
        </w:rPr>
        <w:t>, 市民</w:t>
      </w:r>
    </w:p>
    <w:p w14:paraId="49576E8A" w14:textId="77777777" w:rsidR="0006537B" w:rsidRPr="00E970E2" w:rsidRDefault="0006537B" w:rsidP="0006537B">
      <w:pPr>
        <w:pStyle w:val="RA-Contents"/>
        <w:rPr>
          <w:rFonts w:ascii="Meiryo UI" w:eastAsia="Meiryo UI" w:hAnsi="Meiryo UI"/>
          <w:lang w:eastAsia="ko-KR"/>
        </w:rPr>
      </w:pPr>
    </w:p>
    <w:p w14:paraId="3A3876EE"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「RedKitten」と名付けられた高度なサイバー脅威キャンペーンが、2026年1月以降、イランの利益に関連する標的を対象として確認された。本キャンペーンは、イランの団体、特にDey 1404抗議活動に関連する人権侵害を記録する非政府組織（NGO）および個人を標的としているとみられる。攻撃ではGitHubおよびGoogle Driveがペイロード配布に悪用され、Telegramがコマンド・アンド・コントロール通信に利用された。脅威行為者は、悪性Excel文書を含む7zアーカイブを通じてマルウェアを配布し、この文書に含まれるVBAマクロはSloppyMIOと呼ばれるC#製インプラントのドロッパーとして機能した。このインプラントはステガノグラフィーを利用して画像から構成情報を抽出し、Google Driveに保存されたモジュールを実行するとともに、Telegram APIを通じて通信を行う。技術的手法にはAppDomainManagerインジェクションおよびAI生成コードの利用が含まれており、キャンペーンの急速な発展を示している。インフラは公開プラットフォームに依存しているため直接的な帰属は困難であるが、言語的および技術的指標に基づき、イラン国家との関連の可能性が示唆されている。</w:t>
      </w:r>
    </w:p>
    <w:p w14:paraId="2337574A" w14:textId="77777777" w:rsidR="0006537B" w:rsidRPr="00E970E2" w:rsidRDefault="0006537B" w:rsidP="0006537B">
      <w:pPr>
        <w:pStyle w:val="RA-Contents"/>
        <w:rPr>
          <w:rFonts w:ascii="Meiryo UI" w:eastAsia="Meiryo UI" w:hAnsi="Meiryo UI"/>
          <w:lang w:eastAsia="ko-KR"/>
        </w:rPr>
      </w:pPr>
    </w:p>
    <w:p w14:paraId="1D1C68A8" w14:textId="77777777" w:rsidR="0006537B" w:rsidRPr="00E970E2" w:rsidRDefault="0006537B" w:rsidP="0006537B">
      <w:pPr>
        <w:pStyle w:val="RA-Contents"/>
        <w:rPr>
          <w:rFonts w:ascii="Meiryo UI" w:eastAsia="Meiryo UI" w:hAnsi="Meiryo UI"/>
          <w:b/>
          <w:bCs/>
          <w:lang w:eastAsia="ja-JP"/>
        </w:rPr>
      </w:pPr>
      <w:r w:rsidRPr="00E970E2">
        <w:rPr>
          <w:rFonts w:ascii="Meiryo UI" w:eastAsia="Meiryo UI" w:hAnsi="Meiryo UI"/>
          <w:lang w:eastAsia="ja-JP"/>
        </w:rPr>
        <w:t>[攻撃フロー]</w:t>
      </w:r>
    </w:p>
    <w:p w14:paraId="65E7C667" w14:textId="77777777" w:rsidR="00D066A2" w:rsidRPr="00E970E2" w:rsidRDefault="00D066A2" w:rsidP="00D066A2">
      <w:pPr>
        <w:pStyle w:val="RA-Contents"/>
        <w:rPr>
          <w:rFonts w:ascii="Meiryo UI" w:eastAsia="Meiryo UI" w:hAnsi="Meiryo UI"/>
          <w:lang w:eastAsia="ja-JP"/>
        </w:rPr>
      </w:pPr>
      <w:r w:rsidRPr="00E970E2">
        <w:rPr>
          <w:rFonts w:ascii="Meiryo UI" w:eastAsia="Meiryo UI" w:hAnsi="Meiryo UI"/>
          <w:lang w:eastAsia="ja-JP"/>
        </w:rPr>
        <w:t>1. [初期アクセス] Spearphishing Attachment (T1566.001)</w:t>
      </w:r>
    </w:p>
    <w:p w14:paraId="07B3414D" w14:textId="77777777" w:rsidR="00D066A2" w:rsidRPr="00E970E2" w:rsidRDefault="00D066A2" w:rsidP="00D066A2">
      <w:pPr>
        <w:pStyle w:val="RA-Contents"/>
        <w:rPr>
          <w:rFonts w:ascii="Meiryo UI" w:eastAsia="Meiryo UI" w:hAnsi="Meiryo UI"/>
          <w:lang w:eastAsia="ja-JP"/>
        </w:rPr>
      </w:pPr>
      <w:r w:rsidRPr="00E970E2">
        <w:rPr>
          <w:rFonts w:ascii="Meiryo UI" w:eastAsia="Meiryo UI" w:hAnsi="Meiryo UI"/>
          <w:lang w:eastAsia="ja-JP"/>
        </w:rPr>
        <w:t xml:space="preserve">   a. 7zア</w:t>
      </w:r>
      <w:r w:rsidRPr="00E970E2">
        <w:rPr>
          <w:rFonts w:ascii="Meiryo UI" w:eastAsia="Meiryo UI" w:hAnsi="Meiryo UI" w:hint="eastAsia"/>
          <w:lang w:eastAsia="ja-JP"/>
        </w:rPr>
        <w:t>ーカイブ形式でマルウェア</w:t>
      </w:r>
      <w:r w:rsidRPr="00E970E2">
        <w:rPr>
          <w:rFonts w:ascii="Meiryo UI" w:eastAsia="Meiryo UI" w:hAnsi="Meiryo UI"/>
          <w:lang w:eastAsia="ja-JP"/>
        </w:rPr>
        <w:t>Excel文書を配信</w:t>
      </w:r>
    </w:p>
    <w:p w14:paraId="02DCDF53" w14:textId="77777777" w:rsidR="00006372" w:rsidRPr="00E970E2" w:rsidRDefault="00D066A2" w:rsidP="00D066A2">
      <w:pPr>
        <w:pStyle w:val="RA-Contents"/>
        <w:rPr>
          <w:rFonts w:ascii="Meiryo UI" w:eastAsia="Meiryo UI" w:hAnsi="Meiryo UI"/>
          <w:lang w:eastAsia="ko-KR"/>
        </w:rPr>
      </w:pPr>
      <w:r w:rsidRPr="00E970E2">
        <w:rPr>
          <w:rFonts w:ascii="Meiryo UI" w:eastAsia="Meiryo UI" w:hAnsi="Meiryo UI"/>
          <w:lang w:eastAsia="ja-JP"/>
        </w:rPr>
        <w:t xml:space="preserve">   b. ドキュメント</w:t>
      </w:r>
      <w:r w:rsidRPr="00E970E2">
        <w:rPr>
          <w:rFonts w:ascii="Meiryo UI" w:eastAsia="Meiryo UI" w:hAnsi="Meiryo UI" w:hint="eastAsia"/>
          <w:lang w:eastAsia="ja-JP"/>
        </w:rPr>
        <w:t>閲覧を誘導して攻撃チェーンを開始</w:t>
      </w:r>
    </w:p>
    <w:p w14:paraId="6E70170A" w14:textId="77777777" w:rsidR="0006537B" w:rsidRPr="00E970E2" w:rsidRDefault="0006537B" w:rsidP="00D066A2">
      <w:pPr>
        <w:pStyle w:val="RA-Contents"/>
        <w:rPr>
          <w:rFonts w:ascii="Meiryo UI" w:eastAsia="Meiryo UI" w:hAnsi="Meiryo UI"/>
          <w:lang w:eastAsia="ja-JP"/>
        </w:rPr>
      </w:pPr>
      <w:r w:rsidRPr="00E970E2">
        <w:rPr>
          <w:rFonts w:ascii="Meiryo UI" w:eastAsia="Meiryo UI" w:hAnsi="Meiryo UI"/>
          <w:lang w:eastAsia="ja-JP"/>
        </w:rPr>
        <w:t>2. [実行] User 実行 (T1204)</w:t>
      </w:r>
    </w:p>
    <w:p w14:paraId="5D30DB10"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 xml:space="preserve">    a. Excel 文書の VBA マクロ実行</w:t>
      </w:r>
    </w:p>
    <w:p w14:paraId="3650CBF4"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マクロを通じて SloppyMIO ドロッパー動作</w:t>
      </w:r>
    </w:p>
    <w:p w14:paraId="54AD32FF"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3. [実行] Ingress Tool Transfer (T1105)</w:t>
      </w:r>
    </w:p>
    <w:p w14:paraId="138A34EF"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GitHubおよびGoogle Driveから追加モジュールをダウンロード</w:t>
      </w:r>
    </w:p>
    <w:p w14:paraId="381D7590"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外部ストレージからペイロードローディング</w:t>
      </w:r>
    </w:p>
    <w:p w14:paraId="5D33ECC1"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4. [永続化] AppDomainManager Injection (T1574.014)</w:t>
      </w:r>
    </w:p>
    <w:p w14:paraId="2C0E80FB"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 xml:space="preserve">    a. AppDomainManager インジェクションを通じたコード実行</w:t>
      </w:r>
    </w:p>
    <w:p w14:paraId="4376E0FE" w14:textId="77777777" w:rsidR="0006537B" w:rsidRPr="00E970E2" w:rsidRDefault="0006537B" w:rsidP="0006537B">
      <w:pPr>
        <w:pStyle w:val="RA-Contents"/>
        <w:ind w:firstLineChars="200" w:firstLine="400"/>
        <w:rPr>
          <w:rFonts w:ascii="Meiryo UI" w:eastAsia="Meiryo UI" w:hAnsi="Meiryo UI"/>
          <w:lang w:eastAsia="ko-KR"/>
        </w:rPr>
      </w:pPr>
      <w:r w:rsidRPr="00E970E2">
        <w:rPr>
          <w:rFonts w:ascii="Meiryo UI" w:eastAsia="Meiryo UI" w:hAnsi="Meiryo UI"/>
        </w:rPr>
        <w:t>b. .NET ランタイム初期化プロセスの悪用</w:t>
      </w:r>
    </w:p>
    <w:p w14:paraId="42A258E0"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5. [防御回避] Steganography (T1001.002)</w:t>
      </w:r>
    </w:p>
    <w:p w14:paraId="693852BA"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a. </w:t>
      </w:r>
      <w:r w:rsidRPr="00E970E2">
        <w:rPr>
          <w:rFonts w:ascii="Meiryo UI" w:eastAsia="Meiryo UI" w:hAnsi="Meiryo UI" w:cs="Noto Sans KR" w:hint="eastAsia"/>
          <w:lang w:eastAsia="ja-JP"/>
        </w:rPr>
        <w:t>画</w:t>
      </w:r>
      <w:r w:rsidRPr="00E970E2">
        <w:rPr>
          <w:rFonts w:ascii="Meiryo UI" w:eastAsia="Meiryo UI" w:hAnsi="Meiryo UI" w:cs="Malgun Gothic" w:hint="eastAsia"/>
          <w:lang w:eastAsia="ja-JP"/>
        </w:rPr>
        <w:t>像ファイルに</w:t>
      </w:r>
      <w:r w:rsidRPr="00E970E2">
        <w:rPr>
          <w:rFonts w:ascii="Meiryo UI" w:eastAsia="Meiryo UI" w:hAnsi="Meiryo UI" w:cs="ＭＳ 明朝" w:hint="eastAsia"/>
          <w:lang w:eastAsia="ja-JP"/>
        </w:rPr>
        <w:t>隠</w:t>
      </w:r>
      <w:r w:rsidRPr="00E970E2">
        <w:rPr>
          <w:rFonts w:ascii="Meiryo UI" w:eastAsia="Meiryo UI" w:hAnsi="Meiryo UI" w:cs="Malgun Gothic" w:hint="eastAsia"/>
          <w:lang w:eastAsia="ja-JP"/>
        </w:rPr>
        <w:t>されたコンフィグレ</w:t>
      </w:r>
      <w:r w:rsidRPr="00E970E2">
        <w:rPr>
          <w:rFonts w:ascii="Meiryo UI" w:eastAsia="Meiryo UI" w:hAnsi="Meiryo UI" w:cs="Noto Sans KR" w:hint="eastAsia"/>
          <w:lang w:eastAsia="ja-JP"/>
        </w:rPr>
        <w:t>ー</w:t>
      </w:r>
      <w:r w:rsidRPr="00E970E2">
        <w:rPr>
          <w:rFonts w:ascii="Meiryo UI" w:eastAsia="Meiryo UI" w:hAnsi="Meiryo UI" w:cs="Malgun Gothic" w:hint="eastAsia"/>
          <w:lang w:eastAsia="ja-JP"/>
        </w:rPr>
        <w:t>ションデ</w:t>
      </w:r>
      <w:r w:rsidRPr="00E970E2">
        <w:rPr>
          <w:rFonts w:ascii="Meiryo UI" w:eastAsia="Meiryo UI" w:hAnsi="Meiryo UI" w:cs="Noto Sans KR" w:hint="eastAsia"/>
          <w:lang w:eastAsia="ja-JP"/>
        </w:rPr>
        <w:t>ー</w:t>
      </w:r>
      <w:r w:rsidRPr="00E970E2">
        <w:rPr>
          <w:rFonts w:ascii="Meiryo UI" w:eastAsia="Meiryo UI" w:hAnsi="Meiryo UI" w:cs="Malgun Gothic" w:hint="eastAsia"/>
          <w:lang w:eastAsia="ja-JP"/>
        </w:rPr>
        <w:t>タを抽出</w:t>
      </w:r>
    </w:p>
    <w:p w14:paraId="30CAA31B"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ステガノグラフィを利用したデータ隠匿</w:t>
      </w:r>
    </w:p>
    <w:p w14:paraId="68E00E1C"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6. [情報収集] Data from Local System (T1005)</w:t>
      </w:r>
    </w:p>
    <w:p w14:paraId="768A3710"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感染システムのファイルおよびユーザー情報収集</w:t>
      </w:r>
    </w:p>
    <w:p w14:paraId="2F6F5A6C"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追加活動のためのローカルデータ確保</w:t>
      </w:r>
    </w:p>
    <w:p w14:paraId="5DECB394"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7. [コマンド・アンド・コントロール] Application Layer Protocol: Web Protocols (T1071.001)</w:t>
      </w:r>
    </w:p>
    <w:p w14:paraId="5CB2268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Telegram APIを利用したC2通信</w:t>
      </w:r>
    </w:p>
    <w:p w14:paraId="397C18BA"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コマンド受信およびデータ転送</w:t>
      </w:r>
    </w:p>
    <w:p w14:paraId="68CD66B1" w14:textId="77777777" w:rsidR="0006537B" w:rsidRPr="00E970E2" w:rsidRDefault="0006537B" w:rsidP="0006537B">
      <w:pPr>
        <w:pStyle w:val="RA-Contents"/>
        <w:rPr>
          <w:rFonts w:ascii="Meiryo UI" w:eastAsia="Meiryo UI" w:hAnsi="Meiryo UI"/>
          <w:lang w:eastAsia="ko-KR"/>
        </w:rPr>
      </w:pPr>
    </w:p>
    <w:p w14:paraId="2AE98D50" w14:textId="77777777" w:rsidR="0006537B" w:rsidRPr="00E970E2" w:rsidRDefault="0006537B" w:rsidP="0006537B">
      <w:pPr>
        <w:pStyle w:val="RA-Contents"/>
        <w:numPr>
          <w:ilvl w:val="0"/>
          <w:numId w:val="60"/>
        </w:numPr>
        <w:rPr>
          <w:rFonts w:ascii="Meiryo UI" w:eastAsia="Meiryo UI" w:hAnsi="Meiryo UI"/>
        </w:rPr>
      </w:pPr>
      <w:r w:rsidRPr="00E970E2">
        <w:rPr>
          <w:rFonts w:ascii="Meiryo UI" w:eastAsia="Meiryo UI" w:hAnsi="Meiryo UI"/>
          <w:b/>
        </w:rPr>
        <w:t>SectorH03 used GOGITTER to Deploy Cobalt Strike via Spear Phishing (2026-01-26)</w:t>
      </w:r>
    </w:p>
    <w:p w14:paraId="5CDEF6F3" w14:textId="77777777" w:rsidR="0006537B" w:rsidRPr="00E970E2" w:rsidRDefault="0006537B" w:rsidP="0006537B">
      <w:pPr>
        <w:pStyle w:val="RA-Contents"/>
        <w:rPr>
          <w:rFonts w:ascii="Meiryo UI" w:eastAsia="Meiryo UI" w:hAnsi="Meiryo UI"/>
        </w:rPr>
      </w:pPr>
      <w:hyperlink r:id="rId70">
        <w:r w:rsidRPr="00E970E2">
          <w:rPr>
            <w:rFonts w:ascii="Meiryo UI" w:eastAsia="Meiryo UI" w:hAnsi="Meiryo UI"/>
            <w:color w:val="0000FF"/>
            <w:u w:val="single"/>
          </w:rPr>
          <w:t>https://cti.nshc.net/events/view/22132</w:t>
        </w:r>
      </w:hyperlink>
    </w:p>
    <w:p w14:paraId="70B4ADA7" w14:textId="77777777" w:rsidR="0021290E" w:rsidRPr="00E970E2" w:rsidRDefault="0021290E" w:rsidP="0021290E">
      <w:pPr>
        <w:pStyle w:val="RA-Contents"/>
        <w:rPr>
          <w:rFonts w:ascii="Meiryo UI" w:eastAsia="Meiryo UI" w:hAnsi="Meiryo UI"/>
          <w:lang w:eastAsia="ja-JP"/>
        </w:rPr>
      </w:pPr>
      <w:r w:rsidRPr="00E970E2">
        <w:rPr>
          <w:rFonts w:ascii="Meiryo UI" w:eastAsia="Meiryo UI" w:hAnsi="Meiryo UI"/>
          <w:lang w:eastAsia="ja-JP"/>
        </w:rPr>
        <w:t>攻</w:t>
      </w:r>
      <w:r w:rsidRPr="00E970E2">
        <w:rPr>
          <w:rFonts w:ascii="Meiryo UI" w:eastAsia="Meiryo UI" w:hAnsi="Meiryo UI" w:cs="ＭＳ 明朝" w:hint="eastAsia"/>
          <w:lang w:eastAsia="ja-JP"/>
        </w:rPr>
        <w:t>撃対</w:t>
      </w:r>
      <w:r w:rsidRPr="00E970E2">
        <w:rPr>
          <w:rFonts w:ascii="Meiryo UI" w:eastAsia="Meiryo UI" w:hAnsi="Meiryo UI" w:cs="Malgun Gothic" w:hint="eastAsia"/>
          <w:lang w:eastAsia="ja-JP"/>
        </w:rPr>
        <w:t>象産業</w:t>
      </w:r>
      <w:r w:rsidRPr="00E970E2">
        <w:rPr>
          <w:rFonts w:ascii="Meiryo UI" w:eastAsia="Meiryo UI" w:hAnsi="Meiryo UI"/>
          <w:lang w:eastAsia="ja-JP"/>
        </w:rPr>
        <w:t>: 政府</w:t>
      </w:r>
      <w:r w:rsidRPr="00E970E2">
        <w:rPr>
          <w:rFonts w:ascii="Meiryo UI" w:eastAsia="Meiryo UI" w:hAnsi="Meiryo UI" w:cs="Noto Sans KR" w:hint="eastAsia"/>
          <w:lang w:eastAsia="ja-JP"/>
        </w:rPr>
        <w:t>・</w:t>
      </w:r>
      <w:r w:rsidRPr="00E970E2">
        <w:rPr>
          <w:rFonts w:ascii="Meiryo UI" w:eastAsia="Meiryo UI" w:hAnsi="Meiryo UI" w:cs="Malgun Gothic" w:hint="eastAsia"/>
          <w:lang w:eastAsia="ja-JP"/>
        </w:rPr>
        <w:t>行政</w:t>
      </w:r>
    </w:p>
    <w:p w14:paraId="5E76D6A7" w14:textId="77777777" w:rsidR="0006537B" w:rsidRPr="00E970E2" w:rsidRDefault="0006537B" w:rsidP="0006537B">
      <w:pPr>
        <w:pStyle w:val="RA-Contents"/>
        <w:rPr>
          <w:rFonts w:ascii="Meiryo UI" w:eastAsia="Meiryo UI" w:hAnsi="Meiryo UI"/>
          <w:lang w:eastAsia="ko-KR"/>
        </w:rPr>
      </w:pPr>
    </w:p>
    <w:p w14:paraId="1015AF98"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精巧なサイバー攻撃である「Gopher Strikeキャンペーン」が発見され、これは悪性PDFを含むスピアフィッシングメールを使用して被害者を偽のAdobe Acrobatアップデートをダウンロードするよう誘導します。悪性PDFにはペイロードを含むISOファイルをダウンロードするようユーザーに要求するリンクが含まれています。この攻撃はWindowsプラットフォームを使用するインドのIPアドレスを持つユーザーを特定の対象としました。キャンペーンで主に使用されたツールはGOGITTERダウンロードツールで、64ビットGolangベースのツールであり、コマンドおよびコントロール(C2)サーバーに接続するためにwindows_api.vbsというVBScriptファイルを配布します。GOGITTERは追加の悪性構成要素をダウンロードし、ここには個人GitHubリポジトリから取得されたZIPアーカイブが含まれています。このアーカイブにはedgehost.exe、すなわちGITSHELLPADバックドアが含まれています。GITSHELLPADはC2通信のために個人GitHubリポジトリを使用し、15秒ごとにこれらのリポジトリをポーリングしてcommand.txtにエンコードされたコマンドを取得します。コマンドにはシステム偵察、侵害後のツールダウンロード、システム痕跡の除去などが含まれています。バックドアはGitHubのAPIを使用して通信し、予約されたタスクを通じて持続性を維持します。攻撃ベクターはGOSHELLの配布で頂点に達し、これはCobalt Strike Beaconを配信するGolangベースのローダーです。GOSHELLの大きなサイズと複数のデコードステージは、検出を回避するために設計されています。Cobalt Strike Beacon構成は通信にHTTPSを使用し、複数の難読化技法を使用します。このキャンペーンはGitHubを搾取ツールおよび通信チャネルとして活用し、多層的なマルウェア構成要素を複雑に使用することを示している。</w:t>
      </w:r>
    </w:p>
    <w:p w14:paraId="2AFE156A" w14:textId="77777777" w:rsidR="0006537B" w:rsidRPr="00E970E2" w:rsidRDefault="0006537B" w:rsidP="0006537B">
      <w:pPr>
        <w:pStyle w:val="RA-Contents"/>
        <w:rPr>
          <w:rFonts w:ascii="Meiryo UI" w:eastAsia="Meiryo UI" w:hAnsi="Meiryo UI"/>
          <w:b/>
          <w:bCs/>
          <w:lang w:eastAsia="ko-KR"/>
        </w:rPr>
      </w:pPr>
    </w:p>
    <w:p w14:paraId="70884A03" w14:textId="77777777" w:rsidR="0006537B" w:rsidRPr="00E970E2" w:rsidRDefault="0006537B" w:rsidP="0006537B">
      <w:pPr>
        <w:pStyle w:val="RA-Contents"/>
        <w:rPr>
          <w:rFonts w:ascii="Meiryo UI" w:eastAsia="Meiryo UI" w:hAnsi="Meiryo UI"/>
          <w:b/>
          <w:bCs/>
          <w:lang w:eastAsia="ja-JP"/>
        </w:rPr>
      </w:pPr>
      <w:r w:rsidRPr="00E970E2">
        <w:rPr>
          <w:rFonts w:ascii="Meiryo UI" w:eastAsia="Meiryo UI" w:hAnsi="Meiryo UI"/>
          <w:lang w:eastAsia="ja-JP"/>
        </w:rPr>
        <w:t>[攻撃フロー]</w:t>
      </w:r>
    </w:p>
    <w:p w14:paraId="378C525F" w14:textId="77777777" w:rsidR="004107ED" w:rsidRPr="00E970E2" w:rsidRDefault="004107ED" w:rsidP="004107ED">
      <w:pPr>
        <w:pStyle w:val="RA-Contents"/>
        <w:rPr>
          <w:rFonts w:ascii="Meiryo UI" w:eastAsia="Meiryo UI" w:hAnsi="Meiryo UI"/>
          <w:lang w:eastAsia="ko-KR"/>
        </w:rPr>
      </w:pPr>
      <w:r w:rsidRPr="00E970E2">
        <w:rPr>
          <w:rFonts w:ascii="Meiryo UI" w:eastAsia="Meiryo UI" w:hAnsi="Meiryo UI"/>
          <w:lang w:eastAsia="ja-JP"/>
        </w:rPr>
        <w:t>1. [初期アクセス] Spearphishing Attachment (T1566.001)</w:t>
      </w:r>
    </w:p>
    <w:p w14:paraId="1D40D4F7" w14:textId="77777777" w:rsidR="004107ED" w:rsidRPr="00E970E2" w:rsidRDefault="004107ED" w:rsidP="004107ED">
      <w:pPr>
        <w:pStyle w:val="RA-Contents"/>
        <w:rPr>
          <w:rFonts w:ascii="Meiryo UI" w:eastAsia="Meiryo UI" w:hAnsi="Meiryo UI"/>
          <w:lang w:eastAsia="ko-KR"/>
        </w:rPr>
      </w:pPr>
      <w:r w:rsidRPr="00E970E2">
        <w:rPr>
          <w:rFonts w:ascii="Meiryo UI" w:eastAsia="Meiryo UI" w:hAnsi="Meiryo UI"/>
          <w:lang w:eastAsia="ko-KR"/>
        </w:rPr>
        <w:t xml:space="preserve">   a. スピアフィッシングメ</w:t>
      </w:r>
      <w:r w:rsidRPr="00E970E2">
        <w:rPr>
          <w:rFonts w:ascii="Meiryo UI" w:eastAsia="Meiryo UI" w:hAnsi="Meiryo UI" w:hint="eastAsia"/>
          <w:lang w:eastAsia="ko-KR"/>
        </w:rPr>
        <w:t>ールを通じて悪性</w:t>
      </w:r>
      <w:r w:rsidRPr="00E970E2">
        <w:rPr>
          <w:rFonts w:ascii="Meiryo UI" w:eastAsia="Meiryo UI" w:hAnsi="Meiryo UI"/>
          <w:lang w:eastAsia="ko-KR"/>
        </w:rPr>
        <w:t>PDFを配布</w:t>
      </w:r>
    </w:p>
    <w:p w14:paraId="5B36C206" w14:textId="77777777" w:rsidR="00250BDB" w:rsidRPr="00E970E2" w:rsidRDefault="004107ED" w:rsidP="004107ED">
      <w:pPr>
        <w:pStyle w:val="RA-Contents"/>
        <w:rPr>
          <w:rFonts w:ascii="Meiryo UI" w:eastAsia="Meiryo UI" w:hAnsi="Meiryo UI"/>
          <w:lang w:eastAsia="ko-KR"/>
        </w:rPr>
      </w:pPr>
      <w:r w:rsidRPr="00E970E2">
        <w:rPr>
          <w:rFonts w:ascii="Meiryo UI" w:eastAsia="Meiryo UI" w:hAnsi="Meiryo UI"/>
          <w:lang w:eastAsia="ko-KR"/>
        </w:rPr>
        <w:t xml:space="preserve">   b. PDF</w:t>
      </w:r>
      <w:r w:rsidRPr="00E970E2">
        <w:rPr>
          <w:rFonts w:ascii="Meiryo UI" w:eastAsia="Meiryo UI" w:hAnsi="Meiryo UI" w:hint="eastAsia"/>
          <w:lang w:eastAsia="ko-KR"/>
        </w:rPr>
        <w:t>内部リンクを通じて</w:t>
      </w:r>
      <w:r w:rsidRPr="00E970E2">
        <w:rPr>
          <w:rFonts w:ascii="Meiryo UI" w:eastAsia="Meiryo UI" w:hAnsi="Meiryo UI"/>
          <w:lang w:eastAsia="ko-KR"/>
        </w:rPr>
        <w:t>ISOファイルのダウンロ</w:t>
      </w:r>
      <w:r w:rsidRPr="00E970E2">
        <w:rPr>
          <w:rFonts w:ascii="Meiryo UI" w:eastAsia="Meiryo UI" w:hAnsi="Meiryo UI" w:hint="eastAsia"/>
          <w:lang w:eastAsia="ko-KR"/>
        </w:rPr>
        <w:t>ードを誘導</w:t>
      </w:r>
    </w:p>
    <w:p w14:paraId="5EBE4628" w14:textId="77777777" w:rsidR="0006537B" w:rsidRPr="00E970E2" w:rsidRDefault="0006537B" w:rsidP="004107ED">
      <w:pPr>
        <w:pStyle w:val="RA-Contents"/>
        <w:rPr>
          <w:rFonts w:ascii="Meiryo UI" w:eastAsia="Meiryo UI" w:hAnsi="Meiryo UI"/>
          <w:lang w:eastAsia="ko-KR"/>
        </w:rPr>
      </w:pPr>
      <w:r w:rsidRPr="00E970E2">
        <w:rPr>
          <w:rFonts w:ascii="Meiryo UI" w:eastAsia="Meiryo UI" w:hAnsi="Meiryo UI"/>
          <w:lang w:eastAsia="ja-JP"/>
        </w:rPr>
        <w:t>2. [実行] User 実行 (T1204)</w:t>
      </w:r>
    </w:p>
    <w:p w14:paraId="44964E8A"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a. 偽のAdobe Acrobatアップデート実行誘導</w:t>
      </w:r>
    </w:p>
    <w:p w14:paraId="554FCE16"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ISO 内部実行ファイルを通じてマルウェア実行</w:t>
      </w:r>
    </w:p>
    <w:p w14:paraId="71A2068B"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3. [実行] Command and Scripting Interpreter: Visual Basic (T1059.005)</w:t>
      </w:r>
    </w:p>
    <w:p w14:paraId="6FE1F98E"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a. windows_api.vbs VBScript 実行</w:t>
      </w:r>
    </w:p>
    <w:p w14:paraId="4B2FAE8D"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b. GOGITTER ダウンロードツール実行トリガー</w:t>
      </w:r>
    </w:p>
    <w:p w14:paraId="7F483BB3"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4. [永続化] Scheduled Task/Job: Scheduled Task (T1053.005)</w:t>
      </w:r>
    </w:p>
    <w:p w14:paraId="11273220"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予約タスクの作成</w:t>
      </w:r>
    </w:p>
    <w:p w14:paraId="27BA9EEA"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システム再起動後バックドア自動実行維持</w:t>
      </w:r>
    </w:p>
    <w:p w14:paraId="3D6F2DB5"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5. [防御回避] Obfuscated Files or Information (T1027)</w:t>
      </w:r>
    </w:p>
    <w:p w14:paraId="6D394328"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GOSHELL ローダーの多段階デコーディング構造使用</w:t>
      </w:r>
    </w:p>
    <w:p w14:paraId="48D23D88"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w:t>
      </w:r>
      <w:r w:rsidRPr="00E970E2">
        <w:rPr>
          <w:rFonts w:ascii="Meiryo UI" w:eastAsia="Meiryo UI" w:hAnsi="Meiryo UI"/>
        </w:rPr>
        <w:t>b. Cobalt Strike Beacon 構成難読化</w:t>
      </w:r>
    </w:p>
    <w:p w14:paraId="448F68BE"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6. [Discovery] System Information Discovery (T1082)</w:t>
      </w:r>
    </w:p>
    <w:p w14:paraId="4CB20ECC"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感染システム環境情報収集</w:t>
      </w:r>
    </w:p>
    <w:p w14:paraId="65EE96C7"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侵害後の活動のためのシステム偵察の実施</w:t>
      </w:r>
    </w:p>
    <w:p w14:paraId="0D1B3500" w14:textId="77777777" w:rsidR="00705267" w:rsidRPr="00E970E2" w:rsidRDefault="00705267" w:rsidP="00705267">
      <w:pPr>
        <w:pStyle w:val="RA-Contents"/>
        <w:rPr>
          <w:rFonts w:ascii="Meiryo UI" w:eastAsia="Meiryo UI" w:hAnsi="Meiryo UI"/>
          <w:lang w:eastAsia="ko-KR"/>
        </w:rPr>
      </w:pPr>
      <w:r w:rsidRPr="00E970E2">
        <w:rPr>
          <w:rFonts w:ascii="Meiryo UI" w:eastAsia="Meiryo UI" w:hAnsi="Meiryo UI"/>
        </w:rPr>
        <w:lastRenderedPageBreak/>
        <w:t>7. [コマンド・アンド・コントロール] Application Layer Protocol: Web Protocols (T1071.001)</w:t>
      </w:r>
    </w:p>
    <w:p w14:paraId="67CCF945" w14:textId="77777777" w:rsidR="00705267" w:rsidRPr="00E970E2" w:rsidRDefault="00705267" w:rsidP="00705267">
      <w:pPr>
        <w:pStyle w:val="RA-Contents"/>
        <w:rPr>
          <w:rFonts w:ascii="Meiryo UI" w:eastAsia="Meiryo UI" w:hAnsi="Meiryo UI"/>
          <w:lang w:eastAsia="ko-KR"/>
        </w:rPr>
      </w:pPr>
      <w:r w:rsidRPr="00E970E2">
        <w:rPr>
          <w:rFonts w:ascii="Meiryo UI" w:eastAsia="Meiryo UI" w:hAnsi="Meiryo UI"/>
          <w:lang w:eastAsia="ko-KR"/>
        </w:rPr>
        <w:t xml:space="preserve">   a. GitHub APIを利用してC2通信を</w:t>
      </w:r>
      <w:r w:rsidRPr="00E970E2">
        <w:rPr>
          <w:rFonts w:ascii="Meiryo UI" w:eastAsia="Meiryo UI" w:hAnsi="Meiryo UI" w:hint="eastAsia"/>
          <w:lang w:eastAsia="ko-KR"/>
        </w:rPr>
        <w:t>実行</w:t>
      </w:r>
    </w:p>
    <w:p w14:paraId="3D83B5B7" w14:textId="77777777" w:rsidR="0006537B" w:rsidRPr="00E970E2" w:rsidRDefault="00705267" w:rsidP="00705267">
      <w:pPr>
        <w:pStyle w:val="RA-Contents"/>
        <w:rPr>
          <w:rFonts w:ascii="Meiryo UI" w:eastAsia="Meiryo UI" w:hAnsi="Meiryo UI"/>
          <w:lang w:eastAsia="ko-KR"/>
        </w:rPr>
      </w:pPr>
      <w:r w:rsidRPr="00E970E2">
        <w:rPr>
          <w:rFonts w:ascii="Meiryo UI" w:eastAsia="Meiryo UI" w:hAnsi="Meiryo UI"/>
          <w:lang w:eastAsia="ko-KR"/>
        </w:rPr>
        <w:t xml:space="preserve">   b. command.txtファイルを定期的にポ</w:t>
      </w:r>
      <w:r w:rsidRPr="00E970E2">
        <w:rPr>
          <w:rFonts w:ascii="Meiryo UI" w:eastAsia="Meiryo UI" w:hAnsi="Meiryo UI" w:hint="eastAsia"/>
          <w:lang w:eastAsia="ko-KR"/>
        </w:rPr>
        <w:t>ーリングしてコマンドを受信</w:t>
      </w:r>
    </w:p>
    <w:p w14:paraId="00DF0BAB" w14:textId="77777777" w:rsidR="00705267" w:rsidRPr="00E970E2" w:rsidRDefault="00705267" w:rsidP="00705267">
      <w:pPr>
        <w:pStyle w:val="RA-Contents"/>
        <w:rPr>
          <w:rFonts w:ascii="Meiryo UI" w:eastAsia="Meiryo UI" w:hAnsi="Meiryo UI"/>
          <w:lang w:eastAsia="ko-KR"/>
        </w:rPr>
      </w:pPr>
    </w:p>
    <w:p w14:paraId="07CF5EF7" w14:textId="77777777" w:rsidR="0006537B" w:rsidRPr="00E970E2" w:rsidRDefault="0006537B" w:rsidP="0006537B">
      <w:pPr>
        <w:pStyle w:val="RA-Contents"/>
        <w:numPr>
          <w:ilvl w:val="0"/>
          <w:numId w:val="60"/>
        </w:numPr>
        <w:rPr>
          <w:rFonts w:ascii="Meiryo UI" w:eastAsia="Meiryo UI" w:hAnsi="Meiryo UI"/>
        </w:rPr>
      </w:pPr>
      <w:r w:rsidRPr="00E970E2">
        <w:rPr>
          <w:rFonts w:ascii="Meiryo UI" w:eastAsia="Meiryo UI" w:hAnsi="Meiryo UI"/>
          <w:b/>
        </w:rPr>
        <w:t>SectorH03 used Crimson RAT disguised as Excel document (2026-02-04)</w:t>
      </w:r>
    </w:p>
    <w:p w14:paraId="397AD3EB" w14:textId="77777777" w:rsidR="0006537B" w:rsidRPr="00E970E2" w:rsidRDefault="0006537B" w:rsidP="0006537B">
      <w:pPr>
        <w:pStyle w:val="RA-Contents"/>
        <w:rPr>
          <w:rFonts w:ascii="Meiryo UI" w:eastAsia="Meiryo UI" w:hAnsi="Meiryo UI"/>
        </w:rPr>
      </w:pPr>
      <w:hyperlink r:id="rId71">
        <w:r w:rsidRPr="00E970E2">
          <w:rPr>
            <w:rFonts w:ascii="Meiryo UI" w:eastAsia="Meiryo UI" w:hAnsi="Meiryo UI"/>
            <w:color w:val="0000FF"/>
            <w:u w:val="single"/>
          </w:rPr>
          <w:t>https://cti.nshc.net/events/view/22341</w:t>
        </w:r>
      </w:hyperlink>
    </w:p>
    <w:p w14:paraId="3820A777" w14:textId="77777777" w:rsidR="006D0491" w:rsidRPr="00E970E2" w:rsidRDefault="006D0491" w:rsidP="006D0491">
      <w:pPr>
        <w:pStyle w:val="RA-Contents"/>
        <w:rPr>
          <w:rFonts w:ascii="Meiryo UI" w:eastAsia="Meiryo UI" w:hAnsi="Meiryo UI"/>
          <w:lang w:eastAsia="ja-JP"/>
        </w:rPr>
      </w:pPr>
      <w:r w:rsidRPr="00E970E2">
        <w:rPr>
          <w:rFonts w:ascii="Meiryo UI" w:eastAsia="Meiryo UI" w:hAnsi="Meiryo UI"/>
          <w:lang w:eastAsia="ja-JP"/>
        </w:rPr>
        <w:t>攻</w:t>
      </w:r>
      <w:r w:rsidRPr="00E970E2">
        <w:rPr>
          <w:rFonts w:ascii="Meiryo UI" w:eastAsia="Meiryo UI" w:hAnsi="Meiryo UI" w:cs="ＭＳ 明朝" w:hint="eastAsia"/>
          <w:lang w:eastAsia="ja-JP"/>
        </w:rPr>
        <w:t>撃対</w:t>
      </w:r>
      <w:r w:rsidRPr="00E970E2">
        <w:rPr>
          <w:rFonts w:ascii="Meiryo UI" w:eastAsia="Meiryo UI" w:hAnsi="Meiryo UI" w:cs="Malgun Gothic" w:hint="eastAsia"/>
          <w:lang w:eastAsia="ja-JP"/>
        </w:rPr>
        <w:t>象産業</w:t>
      </w:r>
      <w:r w:rsidRPr="00E970E2">
        <w:rPr>
          <w:rFonts w:ascii="Meiryo UI" w:eastAsia="Meiryo UI" w:hAnsi="Meiryo UI"/>
          <w:lang w:eastAsia="ja-JP"/>
        </w:rPr>
        <w:t>: 政府</w:t>
      </w:r>
      <w:r w:rsidRPr="00E970E2">
        <w:rPr>
          <w:rFonts w:ascii="Meiryo UI" w:eastAsia="Meiryo UI" w:hAnsi="Meiryo UI" w:cs="Noto Sans KR" w:hint="eastAsia"/>
          <w:lang w:eastAsia="ja-JP"/>
        </w:rPr>
        <w:t>・</w:t>
      </w:r>
      <w:r w:rsidRPr="00E970E2">
        <w:rPr>
          <w:rFonts w:ascii="Meiryo UI" w:eastAsia="Meiryo UI" w:hAnsi="Meiryo UI" w:cs="Malgun Gothic" w:hint="eastAsia"/>
          <w:lang w:eastAsia="ja-JP"/>
        </w:rPr>
        <w:t>行政</w:t>
      </w:r>
      <w:r w:rsidRPr="00E970E2">
        <w:rPr>
          <w:rFonts w:ascii="Meiryo UI" w:eastAsia="Meiryo UI" w:hAnsi="Meiryo UI"/>
          <w:lang w:eastAsia="ja-JP"/>
        </w:rPr>
        <w:t xml:space="preserve">, 防衛, </w:t>
      </w:r>
      <w:r w:rsidRPr="00E970E2">
        <w:rPr>
          <w:rFonts w:ascii="Meiryo UI" w:eastAsia="Meiryo UI" w:hAnsi="Meiryo UI" w:cs="Noto Sans KR" w:hint="eastAsia"/>
          <w:lang w:eastAsia="ja-JP"/>
        </w:rPr>
        <w:t>教</w:t>
      </w:r>
      <w:r w:rsidRPr="00E970E2">
        <w:rPr>
          <w:rFonts w:ascii="Meiryo UI" w:eastAsia="Meiryo UI" w:hAnsi="Meiryo UI" w:cs="Malgun Gothic" w:hint="eastAsia"/>
          <w:lang w:eastAsia="ja-JP"/>
        </w:rPr>
        <w:t>育</w:t>
      </w:r>
    </w:p>
    <w:p w14:paraId="57C54E3B" w14:textId="77777777" w:rsidR="0006537B" w:rsidRPr="00E970E2" w:rsidRDefault="0006537B" w:rsidP="0006537B">
      <w:pPr>
        <w:pStyle w:val="RA-Contents"/>
        <w:rPr>
          <w:rFonts w:ascii="Meiryo UI" w:eastAsia="Meiryo UI" w:hAnsi="Meiryo UI"/>
          <w:lang w:eastAsia="ko-KR"/>
        </w:rPr>
      </w:pPr>
    </w:p>
    <w:p w14:paraId="47570AA5"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インドのスタートアップ生態系を対象としたサイバー諜報キャンペーンが識別されており、特にOSINTとサイバーセキュリティ分野のスタートアップが標的となっている。歴史的に政府と防衛部門に集中していた脅威グループがこれらのスタートアップに範囲を拡張した。攻撃はISOコンテナファイルを初期アクセスベクターとして使用するスピアフィッシングメールを活用した。MeetBisht.isoという名前のISOファイルには悪性LNKショートカット、バッチスクリプト、そしてCrimson RATペイロードが含まれており、実際のスタートアップに関連するテーマを利用して被害者を誘引した。Crimson RATは.NETベースのトロイの木馬で、デスクトップ録画、ウェブカメラストリーミング、データ窃取が可能である。このマルウェアは検出を避けるために精巧な難読化方法を使用し、カスタムTCPプロトコルを通じて通信する。過去の脅威グループキャンペーンと通信するものと見られるキャンペーンのインフラはアメリカにホスティングされている。これらの変化は、政府およびセキュリティ運用との近接性のためにスタートアップへの集中を示す可能性がある。Crimson RATのような一貫した技法、ツール、マルウェアの使用は、新興技術部門を狙ったグループの適応戦略を強調する。</w:t>
      </w:r>
    </w:p>
    <w:p w14:paraId="71403447" w14:textId="77777777" w:rsidR="0006537B" w:rsidRPr="00E970E2" w:rsidRDefault="0006537B" w:rsidP="0006537B">
      <w:pPr>
        <w:pStyle w:val="RA-Contents"/>
        <w:rPr>
          <w:rFonts w:ascii="Meiryo UI" w:eastAsia="Meiryo UI" w:hAnsi="Meiryo UI"/>
          <w:lang w:eastAsia="ko-KR"/>
        </w:rPr>
      </w:pPr>
    </w:p>
    <w:p w14:paraId="47228DEA" w14:textId="77777777" w:rsidR="0006537B" w:rsidRPr="00E970E2" w:rsidRDefault="0006537B" w:rsidP="0006537B">
      <w:pPr>
        <w:pStyle w:val="RA-Contents"/>
        <w:rPr>
          <w:rFonts w:ascii="Meiryo UI" w:eastAsia="Meiryo UI" w:hAnsi="Meiryo UI"/>
          <w:b/>
          <w:bCs/>
          <w:lang w:eastAsia="ja-JP"/>
        </w:rPr>
      </w:pPr>
      <w:r w:rsidRPr="00E970E2">
        <w:rPr>
          <w:rFonts w:ascii="Meiryo UI" w:eastAsia="Meiryo UI" w:hAnsi="Meiryo UI"/>
          <w:lang w:eastAsia="ja-JP"/>
        </w:rPr>
        <w:t>[攻撃フロー]</w:t>
      </w:r>
    </w:p>
    <w:p w14:paraId="13AB2918" w14:textId="77777777" w:rsidR="007326D4" w:rsidRPr="00E970E2" w:rsidRDefault="007326D4" w:rsidP="007326D4">
      <w:pPr>
        <w:pStyle w:val="RA-Contents"/>
        <w:rPr>
          <w:rFonts w:ascii="Meiryo UI" w:eastAsia="Meiryo UI" w:hAnsi="Meiryo UI"/>
          <w:lang w:eastAsia="ja-JP"/>
        </w:rPr>
      </w:pPr>
      <w:r w:rsidRPr="00E970E2">
        <w:rPr>
          <w:rFonts w:ascii="Meiryo UI" w:eastAsia="Meiryo UI" w:hAnsi="Meiryo UI"/>
          <w:lang w:eastAsia="ja-JP"/>
        </w:rPr>
        <w:t>1. [初期アクセス] Spearphishing Attachment (T1566.001)</w:t>
      </w:r>
    </w:p>
    <w:p w14:paraId="28544474" w14:textId="77777777" w:rsidR="007326D4" w:rsidRPr="00E970E2" w:rsidRDefault="007326D4" w:rsidP="007326D4">
      <w:pPr>
        <w:pStyle w:val="RA-Contents"/>
        <w:rPr>
          <w:rFonts w:ascii="Meiryo UI" w:eastAsia="Meiryo UI" w:hAnsi="Meiryo UI"/>
          <w:lang w:eastAsia="ja-JP"/>
        </w:rPr>
      </w:pPr>
      <w:r w:rsidRPr="00E970E2">
        <w:rPr>
          <w:rFonts w:ascii="Meiryo UI" w:eastAsia="Meiryo UI" w:hAnsi="Meiryo UI"/>
          <w:lang w:eastAsia="ja-JP"/>
        </w:rPr>
        <w:t xml:space="preserve">   a. スピアフィッシングメ</w:t>
      </w:r>
      <w:r w:rsidRPr="00E970E2">
        <w:rPr>
          <w:rFonts w:ascii="Meiryo UI" w:eastAsia="Meiryo UI" w:hAnsi="Meiryo UI" w:hint="eastAsia"/>
          <w:lang w:eastAsia="ja-JP"/>
        </w:rPr>
        <w:t>ールを通じて</w:t>
      </w:r>
      <w:r w:rsidRPr="00E970E2">
        <w:rPr>
          <w:rFonts w:ascii="Meiryo UI" w:eastAsia="Meiryo UI" w:hAnsi="Meiryo UI"/>
          <w:lang w:eastAsia="ja-JP"/>
        </w:rPr>
        <w:t>MeetBisht.isoを配布</w:t>
      </w:r>
    </w:p>
    <w:p w14:paraId="43D2DB99" w14:textId="77777777" w:rsidR="007326D4" w:rsidRPr="00E970E2" w:rsidRDefault="007326D4" w:rsidP="007326D4">
      <w:pPr>
        <w:pStyle w:val="RA-Contents"/>
        <w:rPr>
          <w:rFonts w:ascii="Meiryo UI" w:eastAsia="Meiryo UI" w:hAnsi="Meiryo UI"/>
          <w:lang w:eastAsia="ja-JP"/>
        </w:rPr>
      </w:pPr>
      <w:r w:rsidRPr="00E970E2">
        <w:rPr>
          <w:rFonts w:ascii="Meiryo UI" w:eastAsia="Meiryo UI" w:hAnsi="Meiryo UI"/>
          <w:lang w:eastAsia="ja-JP"/>
        </w:rPr>
        <w:t xml:space="preserve">   b. スタ</w:t>
      </w:r>
      <w:r w:rsidRPr="00E970E2">
        <w:rPr>
          <w:rFonts w:ascii="Meiryo UI" w:eastAsia="Meiryo UI" w:hAnsi="Meiryo UI" w:hint="eastAsia"/>
          <w:lang w:eastAsia="ja-JP"/>
        </w:rPr>
        <w:t>ートアップ関連のテーマを利用してファイル実行を誘導</w:t>
      </w:r>
    </w:p>
    <w:p w14:paraId="0B3F6509" w14:textId="77777777" w:rsidR="007326D4" w:rsidRPr="00E970E2" w:rsidRDefault="007326D4" w:rsidP="007326D4">
      <w:pPr>
        <w:pStyle w:val="RA-Contents"/>
        <w:rPr>
          <w:rFonts w:ascii="Meiryo UI" w:eastAsia="Meiryo UI" w:hAnsi="Meiryo UI"/>
          <w:lang w:eastAsia="ja-JP"/>
        </w:rPr>
      </w:pPr>
      <w:r w:rsidRPr="00E970E2">
        <w:rPr>
          <w:rFonts w:ascii="Meiryo UI" w:eastAsia="Meiryo UI" w:hAnsi="Meiryo UI"/>
          <w:lang w:eastAsia="ja-JP"/>
        </w:rPr>
        <w:t>2. [実行] User 実行 (T1204)</w:t>
      </w:r>
    </w:p>
    <w:p w14:paraId="1A13C5B1" w14:textId="77777777" w:rsidR="007326D4" w:rsidRPr="00E970E2" w:rsidRDefault="007326D4" w:rsidP="007326D4">
      <w:pPr>
        <w:pStyle w:val="RA-Contents"/>
        <w:rPr>
          <w:rFonts w:ascii="Meiryo UI" w:eastAsia="Meiryo UI" w:hAnsi="Meiryo UI"/>
          <w:lang w:eastAsia="ja-JP"/>
        </w:rPr>
      </w:pPr>
      <w:r w:rsidRPr="00E970E2">
        <w:rPr>
          <w:rFonts w:ascii="Meiryo UI" w:eastAsia="Meiryo UI" w:hAnsi="Meiryo UI"/>
          <w:lang w:eastAsia="ja-JP"/>
        </w:rPr>
        <w:t xml:space="preserve">   a. ISO</w:t>
      </w:r>
      <w:r w:rsidRPr="00E970E2">
        <w:rPr>
          <w:rFonts w:ascii="Meiryo UI" w:eastAsia="Meiryo UI" w:hAnsi="Meiryo UI" w:hint="eastAsia"/>
          <w:lang w:eastAsia="ja-JP"/>
        </w:rPr>
        <w:t>内部のマルウェア</w:t>
      </w:r>
      <w:r w:rsidRPr="00E970E2">
        <w:rPr>
          <w:rFonts w:ascii="Meiryo UI" w:eastAsia="Meiryo UI" w:hAnsi="Meiryo UI"/>
          <w:lang w:eastAsia="ja-JP"/>
        </w:rPr>
        <w:t>LNKショ</w:t>
      </w:r>
      <w:r w:rsidRPr="00E970E2">
        <w:rPr>
          <w:rFonts w:ascii="Meiryo UI" w:eastAsia="Meiryo UI" w:hAnsi="Meiryo UI" w:hint="eastAsia"/>
          <w:lang w:eastAsia="ja-JP"/>
        </w:rPr>
        <w:t>ートカットを実行</w:t>
      </w:r>
    </w:p>
    <w:p w14:paraId="0393CC5B" w14:textId="77777777" w:rsidR="007326D4" w:rsidRPr="00E970E2" w:rsidRDefault="007326D4" w:rsidP="007326D4">
      <w:pPr>
        <w:pStyle w:val="RA-Contents"/>
        <w:rPr>
          <w:rFonts w:ascii="Meiryo UI" w:eastAsia="Meiryo UI" w:hAnsi="Meiryo UI"/>
          <w:lang w:eastAsia="ja-JP"/>
        </w:rPr>
      </w:pPr>
      <w:r w:rsidRPr="00E970E2">
        <w:rPr>
          <w:rFonts w:ascii="Meiryo UI" w:eastAsia="Meiryo UI" w:hAnsi="Meiryo UI"/>
          <w:lang w:eastAsia="ja-JP"/>
        </w:rPr>
        <w:t xml:space="preserve">   b. バッチスクリプトを通じてCrimson RATを</w:t>
      </w:r>
      <w:r w:rsidRPr="00E970E2">
        <w:rPr>
          <w:rFonts w:ascii="Meiryo UI" w:eastAsia="Meiryo UI" w:hAnsi="Meiryo UI" w:hint="eastAsia"/>
          <w:lang w:eastAsia="ja-JP"/>
        </w:rPr>
        <w:t>実行</w:t>
      </w:r>
    </w:p>
    <w:p w14:paraId="5813633F" w14:textId="77777777" w:rsidR="007326D4" w:rsidRPr="00E970E2" w:rsidRDefault="007326D4" w:rsidP="007326D4">
      <w:pPr>
        <w:pStyle w:val="RA-Contents"/>
        <w:rPr>
          <w:rFonts w:ascii="Meiryo UI" w:eastAsia="Meiryo UI" w:hAnsi="Meiryo UI"/>
        </w:rPr>
      </w:pPr>
      <w:r w:rsidRPr="00E970E2">
        <w:rPr>
          <w:rFonts w:ascii="Meiryo UI" w:eastAsia="Meiryo UI" w:hAnsi="Meiryo UI"/>
        </w:rPr>
        <w:t>3. [防御回避] Obfuscated Files or Information (T1027)</w:t>
      </w:r>
    </w:p>
    <w:p w14:paraId="7AD35DD2" w14:textId="77777777" w:rsidR="007326D4" w:rsidRPr="00E970E2" w:rsidRDefault="007326D4" w:rsidP="007326D4">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Crimson RAT</w:t>
      </w:r>
      <w:r w:rsidRPr="00E970E2">
        <w:rPr>
          <w:rFonts w:ascii="Meiryo UI" w:eastAsia="Meiryo UI" w:hAnsi="Meiryo UI" w:hint="eastAsia"/>
          <w:lang w:eastAsia="ja-JP"/>
        </w:rPr>
        <w:t>内部コードを難読化</w:t>
      </w:r>
    </w:p>
    <w:p w14:paraId="19C33DBF" w14:textId="77777777" w:rsidR="007326D4" w:rsidRPr="00E970E2" w:rsidRDefault="007326D4" w:rsidP="007326D4">
      <w:pPr>
        <w:pStyle w:val="RA-Contents"/>
        <w:rPr>
          <w:rFonts w:ascii="Meiryo UI" w:eastAsia="Meiryo UI" w:hAnsi="Meiryo UI"/>
          <w:lang w:eastAsia="ja-JP"/>
        </w:rPr>
      </w:pPr>
      <w:r w:rsidRPr="00E970E2">
        <w:rPr>
          <w:rFonts w:ascii="Meiryo UI" w:eastAsia="Meiryo UI" w:hAnsi="Meiryo UI"/>
          <w:lang w:eastAsia="ja-JP"/>
        </w:rPr>
        <w:t xml:space="preserve">   b. </w:t>
      </w:r>
      <w:r w:rsidRPr="00E970E2">
        <w:rPr>
          <w:rFonts w:ascii="Meiryo UI" w:eastAsia="Meiryo UI" w:hAnsi="Meiryo UI" w:hint="eastAsia"/>
          <w:lang w:eastAsia="ja-JP"/>
        </w:rPr>
        <w:t>検知回避のためマルウェア構造を隠蔽</w:t>
      </w:r>
    </w:p>
    <w:p w14:paraId="722496FC" w14:textId="77777777" w:rsidR="007326D4" w:rsidRPr="00E970E2" w:rsidRDefault="007326D4" w:rsidP="007326D4">
      <w:pPr>
        <w:pStyle w:val="RA-Contents"/>
        <w:rPr>
          <w:rFonts w:ascii="Meiryo UI" w:eastAsia="Meiryo UI" w:hAnsi="Meiryo UI"/>
        </w:rPr>
      </w:pPr>
      <w:r w:rsidRPr="00E970E2">
        <w:rPr>
          <w:rFonts w:ascii="Meiryo UI" w:eastAsia="Meiryo UI" w:hAnsi="Meiryo UI"/>
        </w:rPr>
        <w:t>4. [情報収集] Screen Capture (T1113)</w:t>
      </w:r>
    </w:p>
    <w:p w14:paraId="00C13025" w14:textId="77777777" w:rsidR="007326D4" w:rsidRPr="00E970E2" w:rsidRDefault="007326D4" w:rsidP="007326D4">
      <w:pPr>
        <w:pStyle w:val="RA-Contents"/>
        <w:rPr>
          <w:rFonts w:ascii="Meiryo UI" w:eastAsia="Meiryo UI" w:hAnsi="Meiryo UI"/>
        </w:rPr>
      </w:pPr>
      <w:r w:rsidRPr="00E970E2">
        <w:rPr>
          <w:rFonts w:ascii="Meiryo UI" w:eastAsia="Meiryo UI" w:hAnsi="Meiryo UI"/>
        </w:rPr>
        <w:t xml:space="preserve">   a. デスクトップ</w:t>
      </w:r>
      <w:r w:rsidRPr="00E970E2">
        <w:rPr>
          <w:rFonts w:ascii="Meiryo UI" w:eastAsia="Meiryo UI" w:hAnsi="Meiryo UI" w:hint="eastAsia"/>
        </w:rPr>
        <w:t>画面録画を実行</w:t>
      </w:r>
    </w:p>
    <w:p w14:paraId="0E60B2D1" w14:textId="77777777" w:rsidR="007326D4" w:rsidRPr="00E970E2" w:rsidRDefault="007326D4" w:rsidP="007326D4">
      <w:pPr>
        <w:pStyle w:val="RA-Contents"/>
        <w:rPr>
          <w:rFonts w:ascii="Meiryo UI" w:eastAsia="Meiryo UI" w:hAnsi="Meiryo UI"/>
        </w:rPr>
      </w:pPr>
      <w:r w:rsidRPr="00E970E2">
        <w:rPr>
          <w:rFonts w:ascii="Meiryo UI" w:eastAsia="Meiryo UI" w:hAnsi="Meiryo UI"/>
        </w:rPr>
        <w:t xml:space="preserve">   b. ユ</w:t>
      </w:r>
      <w:r w:rsidRPr="00E970E2">
        <w:rPr>
          <w:rFonts w:ascii="Meiryo UI" w:eastAsia="Meiryo UI" w:hAnsi="Meiryo UI" w:hint="eastAsia"/>
        </w:rPr>
        <w:t>ーザー活動情報を収集</w:t>
      </w:r>
    </w:p>
    <w:p w14:paraId="2EB8B852" w14:textId="77777777" w:rsidR="007326D4" w:rsidRPr="00E970E2" w:rsidRDefault="007326D4" w:rsidP="007326D4">
      <w:pPr>
        <w:pStyle w:val="RA-Contents"/>
        <w:rPr>
          <w:rFonts w:ascii="Meiryo UI" w:eastAsia="Meiryo UI" w:hAnsi="Meiryo UI"/>
        </w:rPr>
      </w:pPr>
      <w:r w:rsidRPr="00E970E2">
        <w:rPr>
          <w:rFonts w:ascii="Meiryo UI" w:eastAsia="Meiryo UI" w:hAnsi="Meiryo UI"/>
        </w:rPr>
        <w:t>5. [情報収集] Video Capture (T1125)</w:t>
      </w:r>
    </w:p>
    <w:p w14:paraId="7F83F033" w14:textId="77777777" w:rsidR="007326D4" w:rsidRPr="00E970E2" w:rsidRDefault="007326D4" w:rsidP="007326D4">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Webカメラストリ</w:t>
      </w:r>
      <w:r w:rsidRPr="00E970E2">
        <w:rPr>
          <w:rFonts w:ascii="Meiryo UI" w:eastAsia="Meiryo UI" w:hAnsi="Meiryo UI" w:hint="eastAsia"/>
          <w:lang w:eastAsia="ja-JP"/>
        </w:rPr>
        <w:t>ーミング機能を利用</w:t>
      </w:r>
    </w:p>
    <w:p w14:paraId="03A2C4E3" w14:textId="77777777" w:rsidR="007326D4" w:rsidRPr="00E970E2" w:rsidRDefault="007326D4" w:rsidP="007326D4">
      <w:pPr>
        <w:pStyle w:val="RA-Contents"/>
        <w:rPr>
          <w:rFonts w:ascii="Meiryo UI" w:eastAsia="Meiryo UI" w:hAnsi="Meiryo UI"/>
          <w:lang w:eastAsia="ja-JP"/>
        </w:rPr>
      </w:pPr>
      <w:r w:rsidRPr="00E970E2">
        <w:rPr>
          <w:rFonts w:ascii="Meiryo UI" w:eastAsia="Meiryo UI" w:hAnsi="Meiryo UI"/>
          <w:lang w:eastAsia="ja-JP"/>
        </w:rPr>
        <w:t xml:space="preserve">   b. 被害者の映像デ</w:t>
      </w:r>
      <w:r w:rsidRPr="00E970E2">
        <w:rPr>
          <w:rFonts w:ascii="Meiryo UI" w:eastAsia="Meiryo UI" w:hAnsi="Meiryo UI" w:hint="eastAsia"/>
          <w:lang w:eastAsia="ja-JP"/>
        </w:rPr>
        <w:t>ータを収集</w:t>
      </w:r>
    </w:p>
    <w:p w14:paraId="1667E700" w14:textId="77777777" w:rsidR="007326D4" w:rsidRPr="00E970E2" w:rsidRDefault="007326D4" w:rsidP="007326D4">
      <w:pPr>
        <w:pStyle w:val="RA-Contents"/>
        <w:rPr>
          <w:rFonts w:ascii="Meiryo UI" w:eastAsia="Meiryo UI" w:hAnsi="Meiryo UI"/>
          <w:lang w:eastAsia="ja-JP"/>
        </w:rPr>
      </w:pPr>
      <w:r w:rsidRPr="00E970E2">
        <w:rPr>
          <w:rFonts w:ascii="Meiryo UI" w:eastAsia="Meiryo UI" w:hAnsi="Meiryo UI"/>
          <w:lang w:eastAsia="ja-JP"/>
        </w:rPr>
        <w:t>6. [コマンド・アンド・コントロール] Custom コマンド・アンド・コントロール Protocol (T1094)</w:t>
      </w:r>
    </w:p>
    <w:p w14:paraId="2B1596C2" w14:textId="77777777" w:rsidR="007326D4" w:rsidRPr="00E970E2" w:rsidRDefault="007326D4" w:rsidP="007326D4">
      <w:pPr>
        <w:pStyle w:val="RA-Contents"/>
        <w:rPr>
          <w:rFonts w:ascii="Meiryo UI" w:eastAsia="Meiryo UI" w:hAnsi="Meiryo UI"/>
          <w:lang w:eastAsia="ja-JP"/>
        </w:rPr>
      </w:pPr>
      <w:r w:rsidRPr="00E970E2">
        <w:rPr>
          <w:rFonts w:ascii="Meiryo UI" w:eastAsia="Meiryo UI" w:hAnsi="Meiryo UI"/>
          <w:lang w:eastAsia="ja-JP"/>
        </w:rPr>
        <w:t xml:space="preserve">   a. カスタムTCPプロトコルを利用してC2通信を</w:t>
      </w:r>
      <w:r w:rsidRPr="00E970E2">
        <w:rPr>
          <w:rFonts w:ascii="Meiryo UI" w:eastAsia="Meiryo UI" w:hAnsi="Meiryo UI" w:hint="eastAsia"/>
          <w:lang w:eastAsia="ja-JP"/>
        </w:rPr>
        <w:t>実行</w:t>
      </w:r>
    </w:p>
    <w:p w14:paraId="76456D4F" w14:textId="77777777" w:rsidR="0006537B" w:rsidRPr="00E970E2" w:rsidRDefault="007326D4" w:rsidP="007326D4">
      <w:pPr>
        <w:pStyle w:val="RA-Contents"/>
        <w:rPr>
          <w:rFonts w:ascii="Meiryo UI" w:eastAsia="Meiryo UI" w:hAnsi="Meiryo UI"/>
          <w:lang w:eastAsia="ko-KR"/>
        </w:rPr>
      </w:pPr>
      <w:r w:rsidRPr="00E970E2">
        <w:rPr>
          <w:rFonts w:ascii="Meiryo UI" w:eastAsia="Meiryo UI" w:hAnsi="Meiryo UI"/>
          <w:lang w:eastAsia="ja-JP"/>
        </w:rPr>
        <w:t xml:space="preserve">   b. リモ</w:t>
      </w:r>
      <w:r w:rsidRPr="00E970E2">
        <w:rPr>
          <w:rFonts w:ascii="Meiryo UI" w:eastAsia="Meiryo UI" w:hAnsi="Meiryo UI" w:hint="eastAsia"/>
          <w:lang w:eastAsia="ja-JP"/>
        </w:rPr>
        <w:t>ートコマンドを受信しデータを送信</w:t>
      </w:r>
    </w:p>
    <w:p w14:paraId="607F71EC" w14:textId="77777777" w:rsidR="007326D4" w:rsidRPr="00E970E2" w:rsidRDefault="007326D4" w:rsidP="007326D4">
      <w:pPr>
        <w:pStyle w:val="RA-Contents"/>
        <w:rPr>
          <w:rFonts w:ascii="Meiryo UI" w:eastAsia="Meiryo UI" w:hAnsi="Meiryo UI"/>
          <w:lang w:eastAsia="ko-KR"/>
        </w:rPr>
      </w:pPr>
    </w:p>
    <w:p w14:paraId="14425F1A" w14:textId="77777777" w:rsidR="0006537B" w:rsidRPr="00E970E2" w:rsidRDefault="0006537B" w:rsidP="0006537B">
      <w:pPr>
        <w:pStyle w:val="RA-H2"/>
        <w:rPr>
          <w:rFonts w:ascii="Meiryo UI" w:eastAsia="Meiryo UI" w:hAnsi="Meiryo UI"/>
        </w:rPr>
      </w:pPr>
      <w:bookmarkStart w:id="10" w:name="_Toc224295231"/>
      <w:r w:rsidRPr="00E970E2">
        <w:rPr>
          <w:rFonts w:ascii="Meiryo UI" w:eastAsia="Meiryo UI" w:hAnsi="Meiryo UI"/>
        </w:rPr>
        <w:t>2. サイバー犯罪(Cyber Crime) ハッキンググループ活動</w:t>
      </w:r>
      <w:bookmarkEnd w:id="10"/>
    </w:p>
    <w:p w14:paraId="51471F4B" w14:textId="77777777" w:rsidR="0006537B" w:rsidRPr="00E970E2" w:rsidRDefault="0006537B" w:rsidP="0006537B">
      <w:pPr>
        <w:pStyle w:val="RA-Contents"/>
        <w:rPr>
          <w:rFonts w:ascii="Meiryo UI" w:eastAsia="Meiryo UI" w:hAnsi="Meiryo UI"/>
          <w:b/>
          <w:lang w:eastAsia="ko-KR"/>
        </w:rPr>
      </w:pPr>
    </w:p>
    <w:p w14:paraId="30885896" w14:textId="77777777" w:rsidR="0006537B" w:rsidRPr="00E970E2" w:rsidRDefault="0006537B" w:rsidP="0006537B">
      <w:pPr>
        <w:pStyle w:val="RA-Contents"/>
        <w:numPr>
          <w:ilvl w:val="0"/>
          <w:numId w:val="61"/>
        </w:numPr>
        <w:rPr>
          <w:rFonts w:ascii="Meiryo UI" w:eastAsia="Meiryo UI" w:hAnsi="Meiryo UI"/>
        </w:rPr>
      </w:pPr>
      <w:r w:rsidRPr="00E970E2">
        <w:rPr>
          <w:rFonts w:ascii="Meiryo UI" w:eastAsia="Meiryo UI" w:hAnsi="Meiryo UI"/>
        </w:rPr>
        <w:lastRenderedPageBreak/>
        <w:t>SectorJ85 used Rogue VM to Access VMware for Data データ流出 (2026-02-10)</w:t>
      </w:r>
    </w:p>
    <w:p w14:paraId="79BB523F" w14:textId="77777777" w:rsidR="0006537B" w:rsidRPr="00E970E2" w:rsidRDefault="0006537B" w:rsidP="0006537B">
      <w:pPr>
        <w:pStyle w:val="RA-Contents"/>
        <w:rPr>
          <w:rFonts w:ascii="Meiryo UI" w:eastAsia="Meiryo UI" w:hAnsi="Meiryo UI"/>
        </w:rPr>
      </w:pPr>
      <w:hyperlink r:id="rId72">
        <w:r w:rsidRPr="00E970E2">
          <w:rPr>
            <w:rFonts w:ascii="Meiryo UI" w:eastAsia="Meiryo UI" w:hAnsi="Meiryo UI"/>
            <w:color w:val="0000FF"/>
            <w:u w:val="single"/>
          </w:rPr>
          <w:t>https://cti.nshc.net/events/view/22445</w:t>
        </w:r>
      </w:hyperlink>
    </w:p>
    <w:p w14:paraId="224F4056" w14:textId="77777777" w:rsidR="0006537B" w:rsidRPr="00E970E2" w:rsidRDefault="0006537B" w:rsidP="0006537B">
      <w:pPr>
        <w:pStyle w:val="RA-Contents"/>
        <w:rPr>
          <w:rFonts w:ascii="Meiryo UI" w:eastAsia="Meiryo UI" w:hAnsi="Meiryo UI"/>
        </w:rPr>
      </w:pPr>
    </w:p>
    <w:p w14:paraId="5563EA0C"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2025年9月、VMware vSphere環境を対象としたサイバー攻撃が調査され、精巧な悪用方法が明らかになった。攻撃者たちは悪性仮想マシン(VM)を通じて作動し、偵察、ツールダウンロード、奪取された認証書を使用したコマンド＆コントロール(C2)チャネルを通じた持続性確保などの一連の活動を行った。攻撃はvSphereポータルへの無断アクセスから始まり、新しいVMが生成された。その後、攻撃者たちは対象のドメインコントローラーにアクセスし、NTDS.ditおよびSYSTEMレジストリハイブのような重要なファイルをコピーしてユーザー資格情報を抽出した。攻撃者たちはSSHトンネリングのためにChiselとActive Directory列挙のためにADReconのようなツールを活用し、敏感なドメインデータを収集し、オンラインストレージサービスを通じてデータ流出を試みた。ネットワーク内での重要な横方向移動は、侵害されたアカウントとPsExecのようなツールを使用して行われた。全体として、攻撃者たちは人間の脆弱性と合法的なツールを悪用する能力を示し、これは高度なアイデンティティセキュリティ対策と厳格なアクセス制御の重要性を強調している。</w:t>
      </w:r>
    </w:p>
    <w:p w14:paraId="7516C126" w14:textId="77777777" w:rsidR="0006537B" w:rsidRPr="00E970E2" w:rsidRDefault="0006537B" w:rsidP="0006537B">
      <w:pPr>
        <w:pStyle w:val="RA-Contents"/>
        <w:rPr>
          <w:rFonts w:ascii="Meiryo UI" w:eastAsia="Meiryo UI" w:hAnsi="Meiryo UI"/>
          <w:lang w:eastAsia="ko-KR"/>
        </w:rPr>
      </w:pPr>
    </w:p>
    <w:p w14:paraId="04FCB323" w14:textId="77777777" w:rsidR="0006537B" w:rsidRPr="00E970E2" w:rsidRDefault="0006537B" w:rsidP="0006537B">
      <w:pPr>
        <w:pStyle w:val="RA-Contents"/>
        <w:rPr>
          <w:rFonts w:ascii="Meiryo UI" w:eastAsia="Meiryo UI" w:hAnsi="Meiryo UI"/>
          <w:b/>
          <w:bCs/>
          <w:lang w:eastAsia="ja-JP"/>
        </w:rPr>
      </w:pPr>
      <w:r w:rsidRPr="00E970E2">
        <w:rPr>
          <w:rFonts w:ascii="Meiryo UI" w:eastAsia="Meiryo UI" w:hAnsi="Meiryo UI"/>
          <w:lang w:eastAsia="ja-JP"/>
        </w:rPr>
        <w:t>[攻撃フロー]</w:t>
      </w:r>
    </w:p>
    <w:p w14:paraId="6D710195"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1. [初期アクセス] System Services (T1569)</w:t>
      </w:r>
    </w:p>
    <w:p w14:paraId="23568FFD"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a. vSphereポータルへの非認可アクセス</w:t>
      </w:r>
    </w:p>
    <w:p w14:paraId="4ADEB51A"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異常な仮想マシン生成</w:t>
      </w:r>
    </w:p>
    <w:p w14:paraId="5CD67844"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2. [実行] System Services (T1569)</w:t>
      </w:r>
    </w:p>
    <w:p w14:paraId="2AD0B008"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a. 異常な仮想マシンを通じたツールのダウンロード</w:t>
      </w:r>
    </w:p>
    <w:p w14:paraId="22FDE8E4"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w:t>
      </w:r>
      <w:r w:rsidRPr="00E970E2">
        <w:rPr>
          <w:rFonts w:ascii="Meiryo UI" w:eastAsia="Meiryo UI" w:hAnsi="Meiryo UI"/>
        </w:rPr>
        <w:t>b. 持続性確保</w:t>
      </w:r>
    </w:p>
    <w:p w14:paraId="01DC3F56"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3. [防御回避] Fileless Storage (T1027.011)</w:t>
      </w:r>
    </w:p>
    <w:p w14:paraId="797664CF"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C2 チャネルのための盗まれた証明書の使用</w:t>
      </w:r>
    </w:p>
    <w:p w14:paraId="4E065D99"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 xml:space="preserve">    b. 正常なツールの悪用</w:t>
      </w:r>
    </w:p>
    <w:p w14:paraId="6541A5D9"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4. [認証情報取得] System Services (T1569)</w:t>
      </w:r>
    </w:p>
    <w:p w14:paraId="22846BEC"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 xml:space="preserve">    a. ドメインコントローラーアクセス</w:t>
      </w:r>
    </w:p>
    <w:p w14:paraId="4D2CFA66"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 xml:space="preserve">    b. NTDS.dit および SYSTEM レジストリ ハイブ コピー</w:t>
      </w:r>
    </w:p>
    <w:p w14:paraId="518F07B3"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5. [Discovery] System Services (T1569)</w:t>
      </w:r>
    </w:p>
    <w:p w14:paraId="77274666"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 xml:space="preserve">    a. ADReconを利用したActive Directory列挙</w:t>
      </w:r>
    </w:p>
    <w:p w14:paraId="38C4B83B" w14:textId="77777777" w:rsidR="0006537B" w:rsidRPr="00E970E2" w:rsidRDefault="0006537B" w:rsidP="0006537B">
      <w:pPr>
        <w:pStyle w:val="RA-Contents"/>
        <w:rPr>
          <w:rFonts w:ascii="Meiryo UI" w:eastAsia="Meiryo UI" w:hAnsi="Meiryo UI" w:cs="Malgun Gothic"/>
          <w:lang w:eastAsia="ko-KR"/>
        </w:rPr>
      </w:pPr>
      <w:r w:rsidRPr="00E970E2">
        <w:rPr>
          <w:rFonts w:ascii="Meiryo UI" w:eastAsia="Meiryo UI" w:hAnsi="Meiryo UI"/>
        </w:rPr>
        <w:t xml:space="preserve">    b. </w:t>
      </w:r>
      <w:r w:rsidRPr="00E970E2">
        <w:rPr>
          <w:rFonts w:ascii="Meiryo UI" w:eastAsia="Meiryo UI" w:hAnsi="Meiryo UI" w:cs="Malgun Gothic"/>
        </w:rPr>
        <w:t>機密ドメイン情報を</w:t>
      </w:r>
      <w:r w:rsidRPr="00E970E2">
        <w:rPr>
          <w:rFonts w:ascii="Meiryo UI" w:eastAsia="Meiryo UI" w:hAnsi="Meiryo UI" w:cs="ＭＳ 明朝" w:hint="eastAsia"/>
        </w:rPr>
        <w:t>収</w:t>
      </w:r>
      <w:r w:rsidRPr="00E970E2">
        <w:rPr>
          <w:rFonts w:ascii="Meiryo UI" w:eastAsia="Meiryo UI" w:hAnsi="Meiryo UI" w:cs="Malgun Gothic" w:hint="eastAsia"/>
        </w:rPr>
        <w:t>集</w:t>
      </w:r>
    </w:p>
    <w:p w14:paraId="6DDC8EF7"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6. [Lateral Movement] System Services (T1569)</w:t>
      </w:r>
    </w:p>
    <w:p w14:paraId="41658A46"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盗まれたアカウントの使用</w:t>
      </w:r>
    </w:p>
    <w:p w14:paraId="6F767286"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PsExecを通じたネットワーク移動</w:t>
      </w:r>
    </w:p>
    <w:p w14:paraId="2E146961"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7. [コマンド・アンド・コントロール] IDE Tunneling (T1219.001)</w:t>
      </w:r>
    </w:p>
    <w:p w14:paraId="601B7AE3"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a. Chiselを利用したSSHトンネリング</w:t>
      </w:r>
    </w:p>
    <w:p w14:paraId="19464FB4"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 xml:space="preserve">    b. C2 チャネル構築</w:t>
      </w:r>
    </w:p>
    <w:p w14:paraId="396C5BD2"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8. [データ流出] System Services (T1569)</w:t>
      </w:r>
    </w:p>
    <w:p w14:paraId="0D0B604F"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lang w:eastAsia="ja-JP"/>
        </w:rPr>
        <w:t xml:space="preserve">    a. オンラインストレージサービスを通じたデータ流出</w:t>
      </w:r>
    </w:p>
    <w:p w14:paraId="087A6216"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9. [Impact] Runtime Data Manipulation (T1494)</w:t>
      </w:r>
    </w:p>
    <w:p w14:paraId="5A119FFC"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ランタイムデータ操作</w:t>
      </w:r>
    </w:p>
    <w:p w14:paraId="71337703"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w:t>
      </w:r>
      <w:r w:rsidRPr="00E970E2">
        <w:rPr>
          <w:rFonts w:ascii="Meiryo UI" w:eastAsia="Meiryo UI" w:hAnsi="Meiryo UI"/>
        </w:rPr>
        <w:t>b. 正常運用妨害</w:t>
      </w:r>
    </w:p>
    <w:p w14:paraId="5E69A094" w14:textId="77777777" w:rsidR="0006537B" w:rsidRPr="00E970E2" w:rsidRDefault="0006537B" w:rsidP="0006537B">
      <w:pPr>
        <w:pStyle w:val="RA-Contents"/>
        <w:rPr>
          <w:rFonts w:ascii="Meiryo UI" w:eastAsia="Meiryo UI" w:hAnsi="Meiryo UI"/>
          <w:lang w:eastAsia="ko-KR"/>
        </w:rPr>
      </w:pPr>
    </w:p>
    <w:p w14:paraId="15423C96" w14:textId="77777777" w:rsidR="0006537B" w:rsidRPr="00E970E2" w:rsidRDefault="0006537B" w:rsidP="0006537B">
      <w:pPr>
        <w:pStyle w:val="RA-Contents"/>
        <w:numPr>
          <w:ilvl w:val="0"/>
          <w:numId w:val="61"/>
        </w:numPr>
        <w:rPr>
          <w:rFonts w:ascii="Meiryo UI" w:eastAsia="Meiryo UI" w:hAnsi="Meiryo UI"/>
        </w:rPr>
      </w:pPr>
      <w:r w:rsidRPr="00E970E2">
        <w:rPr>
          <w:rFonts w:ascii="Meiryo UI" w:eastAsia="Meiryo UI" w:hAnsi="Meiryo UI"/>
          <w:b/>
        </w:rPr>
        <w:lastRenderedPageBreak/>
        <w:t>SectorJ177 used Vishing in Microsoft Teams disguised as IT Support (2026-01-30)</w:t>
      </w:r>
    </w:p>
    <w:p w14:paraId="291B12C5" w14:textId="77777777" w:rsidR="0006537B" w:rsidRPr="00E970E2" w:rsidRDefault="0006537B" w:rsidP="0006537B">
      <w:pPr>
        <w:pStyle w:val="RA-Contents"/>
        <w:rPr>
          <w:rFonts w:ascii="Meiryo UI" w:eastAsia="Meiryo UI" w:hAnsi="Meiryo UI"/>
        </w:rPr>
      </w:pPr>
      <w:hyperlink r:id="rId73">
        <w:r w:rsidRPr="00E970E2">
          <w:rPr>
            <w:rFonts w:ascii="Meiryo UI" w:eastAsia="Meiryo UI" w:hAnsi="Meiryo UI"/>
            <w:color w:val="0000FF"/>
            <w:u w:val="single"/>
          </w:rPr>
          <w:t>https://cti.nshc.net/events/view/22222</w:t>
        </w:r>
      </w:hyperlink>
    </w:p>
    <w:p w14:paraId="0EABE5F6" w14:textId="77777777" w:rsidR="0006537B" w:rsidRPr="00E970E2" w:rsidRDefault="0006537B" w:rsidP="0006537B">
      <w:pPr>
        <w:pStyle w:val="RA-Contents"/>
        <w:rPr>
          <w:rFonts w:ascii="Meiryo UI" w:eastAsia="Meiryo UI" w:hAnsi="Meiryo UI"/>
        </w:rPr>
      </w:pPr>
    </w:p>
    <w:p w14:paraId="73A1D266"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2025年9月、Microsoft Teamsを利用した音声フィッシング(vishing)キャンペーンが識別された。このキャンペーンはWindowsのリモート管理ツールであるQuick Assistを活用した。攻撃者はMicrosoft Teamsの電話を通じてヘルプデスクに偽装し、特定の組織を対象にユーザーがQuick Assistを通じて接続するよう指示し、初期アクセスを試みた。これによりリモートゲートウェイへのアクセスが可能となり、PowerShellウェブソケットリモートアクセス型トロイの木馬が配布された。攻撃者はMicrosoftのセキュリティ対策を回避するためにM365テナントアカウントを迅速に生成し回転させ、IT関連のサブドメインを使用して偽装を試みた。接続後、攻撃者は`net group /dom`および`whoami /groups`のようなコマンドを使用してシステム偵察を実行した。PowerShellスクリプトはコマンド＆コントロール(C2)プロセスを実行し、追加の悪性ペイロードの実行につながった。脅威は持続性とデータ窃取のために暗号化、AMSI回避、難読化技術を活用した。悪性インフラはキャンペーン全体を通じて識別された特定のドメインとIPを含んでいた。これらの侵入は潜在的にランサムウェア配布を</w:t>
      </w:r>
      <w:r w:rsidR="00264697" w:rsidRPr="00E970E2">
        <w:rPr>
          <w:rFonts w:ascii="Meiryo UI" w:eastAsia="Meiryo UI" w:hAnsi="Meiryo UI"/>
          <w:lang w:eastAsia="ja-JP"/>
        </w:rPr>
        <w:t>標的とする</w:t>
      </w:r>
      <w:r w:rsidRPr="00E970E2">
        <w:rPr>
          <w:rFonts w:ascii="Meiryo UI" w:eastAsia="Meiryo UI" w:hAnsi="Meiryo UI"/>
          <w:lang w:eastAsia="ja-JP"/>
        </w:rPr>
        <w:t>可能性があり、具体的な結果は多様である。</w:t>
      </w:r>
    </w:p>
    <w:p w14:paraId="22119090" w14:textId="77777777" w:rsidR="0006537B" w:rsidRPr="00E970E2" w:rsidRDefault="0006537B" w:rsidP="0006537B">
      <w:pPr>
        <w:pStyle w:val="RA-Contents"/>
        <w:rPr>
          <w:rFonts w:ascii="Meiryo UI" w:eastAsia="Meiryo UI" w:hAnsi="Meiryo UI"/>
          <w:b/>
          <w:bCs/>
        </w:rPr>
      </w:pPr>
      <w:r w:rsidRPr="00E970E2">
        <w:rPr>
          <w:rFonts w:ascii="Meiryo UI" w:eastAsia="Meiryo UI" w:hAnsi="Meiryo UI"/>
          <w:lang w:eastAsia="ja-JP"/>
        </w:rPr>
        <w:br/>
      </w:r>
      <w:r w:rsidRPr="00E970E2">
        <w:rPr>
          <w:rFonts w:ascii="Meiryo UI" w:eastAsia="Meiryo UI" w:hAnsi="Meiryo UI"/>
        </w:rPr>
        <w:t>[攻撃フロー]</w:t>
      </w:r>
    </w:p>
    <w:p w14:paraId="16E3A162" w14:textId="77777777" w:rsidR="0002716F" w:rsidRPr="00E970E2" w:rsidRDefault="0002716F" w:rsidP="0002716F">
      <w:pPr>
        <w:pStyle w:val="RA-Contents"/>
        <w:rPr>
          <w:rFonts w:ascii="Meiryo UI" w:eastAsia="Meiryo UI" w:hAnsi="Meiryo UI"/>
        </w:rPr>
      </w:pPr>
      <w:r w:rsidRPr="00E970E2">
        <w:rPr>
          <w:rFonts w:ascii="Meiryo UI" w:eastAsia="Meiryo UI" w:hAnsi="Meiryo UI"/>
        </w:rPr>
        <w:t>1. [初期アクセス] Native API (T1106)</w:t>
      </w:r>
    </w:p>
    <w:p w14:paraId="35B2E180" w14:textId="77777777" w:rsidR="0002716F" w:rsidRPr="00E970E2" w:rsidRDefault="0002716F" w:rsidP="0002716F">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Microsoft Teamsを利用したビッシングを</w:t>
      </w:r>
      <w:r w:rsidRPr="00E970E2">
        <w:rPr>
          <w:rFonts w:ascii="Meiryo UI" w:eastAsia="Meiryo UI" w:hAnsi="Meiryo UI" w:hint="eastAsia"/>
          <w:lang w:eastAsia="ja-JP"/>
        </w:rPr>
        <w:t>実施</w:t>
      </w:r>
    </w:p>
    <w:p w14:paraId="2A81CE7B" w14:textId="77777777" w:rsidR="0002716F" w:rsidRPr="00E970E2" w:rsidRDefault="0002716F" w:rsidP="0002716F">
      <w:pPr>
        <w:pStyle w:val="RA-Contents"/>
        <w:rPr>
          <w:rFonts w:ascii="Meiryo UI" w:eastAsia="Meiryo UI" w:hAnsi="Meiryo UI"/>
          <w:lang w:eastAsia="ja-JP"/>
        </w:rPr>
      </w:pPr>
      <w:r w:rsidRPr="00E970E2">
        <w:rPr>
          <w:rFonts w:ascii="Meiryo UI" w:eastAsia="Meiryo UI" w:hAnsi="Meiryo UI"/>
          <w:lang w:eastAsia="ja-JP"/>
        </w:rPr>
        <w:t xml:space="preserve">   b. Quick Assistを通じてリモ</w:t>
      </w:r>
      <w:r w:rsidRPr="00E970E2">
        <w:rPr>
          <w:rFonts w:ascii="Meiryo UI" w:eastAsia="Meiryo UI" w:hAnsi="Meiryo UI" w:hint="eastAsia"/>
          <w:lang w:eastAsia="ja-JP"/>
        </w:rPr>
        <w:t>ートアクセスを確立</w:t>
      </w:r>
    </w:p>
    <w:p w14:paraId="50DB1C80" w14:textId="77777777" w:rsidR="0002716F" w:rsidRPr="00E970E2" w:rsidRDefault="0002716F" w:rsidP="0002716F">
      <w:pPr>
        <w:pStyle w:val="RA-Contents"/>
        <w:rPr>
          <w:rFonts w:ascii="Meiryo UI" w:eastAsia="Meiryo UI" w:hAnsi="Meiryo UI"/>
        </w:rPr>
      </w:pPr>
      <w:r w:rsidRPr="00E970E2">
        <w:rPr>
          <w:rFonts w:ascii="Meiryo UI" w:eastAsia="Meiryo UI" w:hAnsi="Meiryo UI"/>
        </w:rPr>
        <w:t>2. [実行] Native API (T1106)</w:t>
      </w:r>
    </w:p>
    <w:p w14:paraId="00E12FD9" w14:textId="77777777" w:rsidR="0002716F" w:rsidRPr="00E970E2" w:rsidRDefault="0002716F" w:rsidP="0002716F">
      <w:pPr>
        <w:pStyle w:val="RA-Contents"/>
        <w:rPr>
          <w:rFonts w:ascii="Meiryo UI" w:eastAsia="Meiryo UI" w:hAnsi="Meiryo UI"/>
        </w:rPr>
      </w:pPr>
      <w:r w:rsidRPr="00E970E2">
        <w:rPr>
          <w:rFonts w:ascii="Meiryo UI" w:eastAsia="Meiryo UI" w:hAnsi="Meiryo UI"/>
        </w:rPr>
        <w:t xml:space="preserve">   a. PowerShell WebSocketトロイの木馬を</w:t>
      </w:r>
      <w:r w:rsidRPr="00E970E2">
        <w:rPr>
          <w:rFonts w:ascii="Meiryo UI" w:eastAsia="Meiryo UI" w:hAnsi="Meiryo UI" w:hint="eastAsia"/>
        </w:rPr>
        <w:t>実行</w:t>
      </w:r>
    </w:p>
    <w:p w14:paraId="59F54709" w14:textId="77777777" w:rsidR="0002716F" w:rsidRPr="00E970E2" w:rsidRDefault="0002716F" w:rsidP="0002716F">
      <w:pPr>
        <w:pStyle w:val="RA-Contents"/>
        <w:rPr>
          <w:rFonts w:ascii="Meiryo UI" w:eastAsia="Meiryo UI" w:hAnsi="Meiryo UI"/>
        </w:rPr>
      </w:pPr>
      <w:r w:rsidRPr="00E970E2">
        <w:rPr>
          <w:rFonts w:ascii="Meiryo UI" w:eastAsia="Meiryo UI" w:hAnsi="Meiryo UI"/>
        </w:rPr>
        <w:t xml:space="preserve">   b. PowerShellスクリプトを</w:t>
      </w:r>
      <w:r w:rsidRPr="00E970E2">
        <w:rPr>
          <w:rFonts w:ascii="Meiryo UI" w:eastAsia="Meiryo UI" w:hAnsi="Meiryo UI" w:hint="eastAsia"/>
        </w:rPr>
        <w:t>実行</w:t>
      </w:r>
    </w:p>
    <w:p w14:paraId="31B30EBF" w14:textId="77777777" w:rsidR="0002716F" w:rsidRPr="00E970E2" w:rsidRDefault="0002716F" w:rsidP="0002716F">
      <w:pPr>
        <w:pStyle w:val="RA-Contents"/>
        <w:rPr>
          <w:rFonts w:ascii="Meiryo UI" w:eastAsia="Meiryo UI" w:hAnsi="Meiryo UI"/>
        </w:rPr>
      </w:pPr>
      <w:r w:rsidRPr="00E970E2">
        <w:rPr>
          <w:rFonts w:ascii="Meiryo UI" w:eastAsia="Meiryo UI" w:hAnsi="Meiryo UI"/>
        </w:rPr>
        <w:t>3. [防御回避] File Deletion (T1107)</w:t>
      </w:r>
    </w:p>
    <w:p w14:paraId="3D497899" w14:textId="77777777" w:rsidR="0002716F" w:rsidRPr="00E970E2" w:rsidRDefault="0002716F" w:rsidP="0002716F">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AMSIを回避</w:t>
      </w:r>
    </w:p>
    <w:p w14:paraId="46A45CCC" w14:textId="77777777" w:rsidR="0002716F" w:rsidRPr="00E970E2" w:rsidRDefault="0002716F" w:rsidP="0002716F">
      <w:pPr>
        <w:pStyle w:val="RA-Contents"/>
        <w:rPr>
          <w:rFonts w:ascii="Meiryo UI" w:eastAsia="Meiryo UI" w:hAnsi="Meiryo UI"/>
          <w:lang w:eastAsia="ja-JP"/>
        </w:rPr>
      </w:pPr>
      <w:r w:rsidRPr="00E970E2">
        <w:rPr>
          <w:rFonts w:ascii="Meiryo UI" w:eastAsia="Meiryo UI" w:hAnsi="Meiryo UI"/>
          <w:lang w:eastAsia="ja-JP"/>
        </w:rPr>
        <w:t xml:space="preserve">   b. 難</w:t>
      </w:r>
      <w:r w:rsidRPr="00E970E2">
        <w:rPr>
          <w:rFonts w:ascii="Meiryo UI" w:eastAsia="Meiryo UI" w:hAnsi="Meiryo UI" w:hint="eastAsia"/>
          <w:lang w:eastAsia="ja-JP"/>
        </w:rPr>
        <w:t>読化技術を使用</w:t>
      </w:r>
    </w:p>
    <w:p w14:paraId="2A88E86F" w14:textId="77777777" w:rsidR="0002716F" w:rsidRPr="00E970E2" w:rsidRDefault="0002716F" w:rsidP="0002716F">
      <w:pPr>
        <w:pStyle w:val="RA-Contents"/>
        <w:rPr>
          <w:rFonts w:ascii="Meiryo UI" w:eastAsia="Meiryo UI" w:hAnsi="Meiryo UI"/>
        </w:rPr>
      </w:pPr>
      <w:r w:rsidRPr="00E970E2">
        <w:rPr>
          <w:rFonts w:ascii="Meiryo UI" w:eastAsia="Meiryo UI" w:hAnsi="Meiryo UI"/>
        </w:rPr>
        <w:t>4. [Discovery] Native API (T1106)</w:t>
      </w:r>
    </w:p>
    <w:p w14:paraId="6149BA7F" w14:textId="77777777" w:rsidR="0002716F" w:rsidRPr="00E970E2" w:rsidRDefault="0002716F" w:rsidP="0002716F">
      <w:pPr>
        <w:pStyle w:val="RA-Contents"/>
        <w:rPr>
          <w:rFonts w:ascii="Meiryo UI" w:eastAsia="Meiryo UI" w:hAnsi="Meiryo UI"/>
        </w:rPr>
      </w:pPr>
      <w:r w:rsidRPr="00E970E2">
        <w:rPr>
          <w:rFonts w:ascii="Meiryo UI" w:eastAsia="Meiryo UI" w:hAnsi="Meiryo UI"/>
        </w:rPr>
        <w:t xml:space="preserve">   a. システム偵察を</w:t>
      </w:r>
      <w:r w:rsidRPr="00E970E2">
        <w:rPr>
          <w:rFonts w:ascii="Meiryo UI" w:eastAsia="Meiryo UI" w:hAnsi="Meiryo UI" w:hint="eastAsia"/>
        </w:rPr>
        <w:t>実行</w:t>
      </w:r>
    </w:p>
    <w:p w14:paraId="6484819C" w14:textId="77777777" w:rsidR="0002716F" w:rsidRPr="00E970E2" w:rsidRDefault="0002716F" w:rsidP="0002716F">
      <w:pPr>
        <w:pStyle w:val="RA-Contents"/>
        <w:rPr>
          <w:rFonts w:ascii="Meiryo UI" w:eastAsia="Meiryo UI" w:hAnsi="Meiryo UI"/>
        </w:rPr>
      </w:pPr>
      <w:r w:rsidRPr="00E970E2">
        <w:rPr>
          <w:rFonts w:ascii="Meiryo UI" w:eastAsia="Meiryo UI" w:hAnsi="Meiryo UI"/>
        </w:rPr>
        <w:t xml:space="preserve">   b. `net group /dom`、`whoami /groups` コマンドを</w:t>
      </w:r>
      <w:r w:rsidRPr="00E970E2">
        <w:rPr>
          <w:rFonts w:ascii="Meiryo UI" w:eastAsia="Meiryo UI" w:hAnsi="Meiryo UI" w:hint="eastAsia"/>
        </w:rPr>
        <w:t>実行</w:t>
      </w:r>
    </w:p>
    <w:p w14:paraId="4A6D37F4" w14:textId="77777777" w:rsidR="0002716F" w:rsidRPr="00E970E2" w:rsidRDefault="0002716F" w:rsidP="0002716F">
      <w:pPr>
        <w:pStyle w:val="RA-Contents"/>
        <w:rPr>
          <w:rFonts w:ascii="Meiryo UI" w:eastAsia="Meiryo UI" w:hAnsi="Meiryo UI"/>
        </w:rPr>
      </w:pPr>
      <w:r w:rsidRPr="00E970E2">
        <w:rPr>
          <w:rFonts w:ascii="Meiryo UI" w:eastAsia="Meiryo UI" w:hAnsi="Meiryo UI"/>
        </w:rPr>
        <w:t>5. [コマンド・アンド・コントロール] DNS (T1071.004)</w:t>
      </w:r>
    </w:p>
    <w:p w14:paraId="5B087643" w14:textId="77777777" w:rsidR="0002716F" w:rsidRPr="00E970E2" w:rsidRDefault="0002716F" w:rsidP="0002716F">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PowerShellベ</w:t>
      </w:r>
      <w:r w:rsidRPr="00E970E2">
        <w:rPr>
          <w:rFonts w:ascii="Meiryo UI" w:eastAsia="Meiryo UI" w:hAnsi="Meiryo UI" w:hint="eastAsia"/>
          <w:lang w:eastAsia="ja-JP"/>
        </w:rPr>
        <w:t>ースの</w:t>
      </w:r>
      <w:r w:rsidRPr="00E970E2">
        <w:rPr>
          <w:rFonts w:ascii="Meiryo UI" w:eastAsia="Meiryo UI" w:hAnsi="Meiryo UI"/>
          <w:lang w:eastAsia="ja-JP"/>
        </w:rPr>
        <w:t>C2プロセスを使用</w:t>
      </w:r>
    </w:p>
    <w:p w14:paraId="6EADD462" w14:textId="77777777" w:rsidR="0002716F" w:rsidRPr="00E970E2" w:rsidRDefault="0002716F" w:rsidP="0002716F">
      <w:pPr>
        <w:pStyle w:val="RA-Contents"/>
        <w:rPr>
          <w:rFonts w:ascii="Meiryo UI" w:eastAsia="Meiryo UI" w:hAnsi="Meiryo UI"/>
          <w:lang w:eastAsia="ja-JP"/>
        </w:rPr>
      </w:pPr>
      <w:r w:rsidRPr="00E970E2">
        <w:rPr>
          <w:rFonts w:ascii="Meiryo UI" w:eastAsia="Meiryo UI" w:hAnsi="Meiryo UI"/>
          <w:lang w:eastAsia="ja-JP"/>
        </w:rPr>
        <w:t xml:space="preserve">   b. 特定のドメインおよびIPと通信</w:t>
      </w:r>
    </w:p>
    <w:p w14:paraId="1DB9B0F6" w14:textId="77777777" w:rsidR="0002716F" w:rsidRPr="00E970E2" w:rsidRDefault="0002716F" w:rsidP="0002716F">
      <w:pPr>
        <w:pStyle w:val="RA-Contents"/>
        <w:rPr>
          <w:rFonts w:ascii="Meiryo UI" w:eastAsia="Meiryo UI" w:hAnsi="Meiryo UI"/>
          <w:lang w:eastAsia="ja-JP"/>
        </w:rPr>
      </w:pPr>
      <w:r w:rsidRPr="00E970E2">
        <w:rPr>
          <w:rFonts w:ascii="Meiryo UI" w:eastAsia="Meiryo UI" w:hAnsi="Meiryo UI"/>
          <w:lang w:eastAsia="ja-JP"/>
        </w:rPr>
        <w:t>6. [コマンド・アンド・コントロール] DNS Calculation (T1568.003)</w:t>
      </w:r>
    </w:p>
    <w:p w14:paraId="77C67C7E" w14:textId="77777777" w:rsidR="0002716F" w:rsidRPr="00E970E2" w:rsidRDefault="0002716F" w:rsidP="0002716F">
      <w:pPr>
        <w:pStyle w:val="RA-Contents"/>
        <w:rPr>
          <w:rFonts w:ascii="Meiryo UI" w:eastAsia="Meiryo UI" w:hAnsi="Meiryo UI"/>
          <w:lang w:eastAsia="ja-JP"/>
        </w:rPr>
      </w:pPr>
      <w:r w:rsidRPr="00E970E2">
        <w:rPr>
          <w:rFonts w:ascii="Meiryo UI" w:eastAsia="Meiryo UI" w:hAnsi="Meiryo UI"/>
          <w:lang w:eastAsia="ja-JP"/>
        </w:rPr>
        <w:t xml:space="preserve">   a. 持</w:t>
      </w:r>
      <w:r w:rsidRPr="00E970E2">
        <w:rPr>
          <w:rFonts w:ascii="Meiryo UI" w:eastAsia="Meiryo UI" w:hAnsi="Meiryo UI" w:hint="eastAsia"/>
          <w:lang w:eastAsia="ja-JP"/>
        </w:rPr>
        <w:t>続性のため暗号化を使用</w:t>
      </w:r>
    </w:p>
    <w:p w14:paraId="14A2F7A5" w14:textId="77777777" w:rsidR="0006537B" w:rsidRPr="00E970E2" w:rsidRDefault="0002716F" w:rsidP="0002716F">
      <w:pPr>
        <w:pStyle w:val="RA-Contents"/>
        <w:rPr>
          <w:rFonts w:ascii="Meiryo UI" w:eastAsia="Meiryo UI" w:hAnsi="Meiryo UI"/>
          <w:lang w:eastAsia="ko-KR"/>
        </w:rPr>
      </w:pPr>
      <w:r w:rsidRPr="00E970E2">
        <w:rPr>
          <w:rFonts w:ascii="Meiryo UI" w:eastAsia="Meiryo UI" w:hAnsi="Meiryo UI"/>
          <w:lang w:eastAsia="ja-JP"/>
        </w:rPr>
        <w:t xml:space="preserve">   b. デ</w:t>
      </w:r>
      <w:r w:rsidRPr="00E970E2">
        <w:rPr>
          <w:rFonts w:ascii="Meiryo UI" w:eastAsia="Meiryo UI" w:hAnsi="Meiryo UI" w:hint="eastAsia"/>
          <w:lang w:eastAsia="ja-JP"/>
        </w:rPr>
        <w:t>ータ漏洩手法を使用</w:t>
      </w:r>
    </w:p>
    <w:p w14:paraId="4B0330CF" w14:textId="77777777" w:rsidR="0002716F" w:rsidRPr="00E970E2" w:rsidRDefault="0002716F" w:rsidP="0002716F">
      <w:pPr>
        <w:pStyle w:val="RA-Contents"/>
        <w:rPr>
          <w:rFonts w:ascii="Meiryo UI" w:eastAsia="Meiryo UI" w:hAnsi="Meiryo UI"/>
          <w:lang w:eastAsia="ko-KR"/>
        </w:rPr>
      </w:pPr>
    </w:p>
    <w:p w14:paraId="5474540F" w14:textId="77777777" w:rsidR="0006537B" w:rsidRPr="00E970E2" w:rsidRDefault="0006537B" w:rsidP="0006537B">
      <w:pPr>
        <w:pStyle w:val="RA-Contents"/>
        <w:numPr>
          <w:ilvl w:val="0"/>
          <w:numId w:val="61"/>
        </w:numPr>
        <w:rPr>
          <w:rFonts w:ascii="Meiryo UI" w:eastAsia="Meiryo UI" w:hAnsi="Meiryo UI"/>
        </w:rPr>
      </w:pPr>
      <w:r w:rsidRPr="00E970E2">
        <w:rPr>
          <w:rFonts w:ascii="Meiryo UI" w:eastAsia="Meiryo UI" w:hAnsi="Meiryo UI"/>
          <w:b/>
        </w:rPr>
        <w:t>SectorJ197 used Fake Ad Blocker Chrome Extension for Browser Attack (2026-02-06)</w:t>
      </w:r>
    </w:p>
    <w:p w14:paraId="0DC99BA5" w14:textId="77777777" w:rsidR="0006537B" w:rsidRPr="00E970E2" w:rsidRDefault="0006537B" w:rsidP="0006537B">
      <w:pPr>
        <w:pStyle w:val="RA-Contents"/>
        <w:rPr>
          <w:rFonts w:ascii="Meiryo UI" w:eastAsia="Meiryo UI" w:hAnsi="Meiryo UI"/>
        </w:rPr>
      </w:pPr>
      <w:hyperlink r:id="rId74">
        <w:r w:rsidRPr="00E970E2">
          <w:rPr>
            <w:rFonts w:ascii="Meiryo UI" w:eastAsia="Meiryo UI" w:hAnsi="Meiryo UI"/>
            <w:color w:val="0000FF"/>
            <w:u w:val="single"/>
          </w:rPr>
          <w:t>https://cti.nshc.net/events/view/22357</w:t>
        </w:r>
      </w:hyperlink>
    </w:p>
    <w:p w14:paraId="0A64B467" w14:textId="77777777" w:rsidR="0006537B" w:rsidRPr="00E970E2" w:rsidRDefault="0006537B" w:rsidP="0006537B">
      <w:pPr>
        <w:pStyle w:val="RA-Contents"/>
        <w:rPr>
          <w:rFonts w:ascii="Meiryo UI" w:eastAsia="Meiryo UI" w:hAnsi="Meiryo UI"/>
        </w:rPr>
      </w:pPr>
    </w:p>
    <w:p w14:paraId="5469946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2026年1月、CrashFixという進化したClickFixキャンペーンが識別された。このキャンペーンは、ブラウザを衝突させ、ソーシャルエンジニアリングを使用して悪性命令を実行することで被害者を対象とする。この新しい戦術は、伝統</w:t>
      </w:r>
      <w:r w:rsidRPr="00E970E2">
        <w:rPr>
          <w:rFonts w:ascii="Meiryo UI" w:eastAsia="Meiryo UI" w:hAnsi="Meiryo UI"/>
          <w:lang w:eastAsia="ja-JP"/>
        </w:rPr>
        <w:lastRenderedPageBreak/>
        <w:t>的なエクスプロイト方法を回避し、ユーザーの妨害と信頼できるオペレーティングシステムユーティリティの悪用およびローカルバイナリを組み合わせてペイロードを配信する。攻撃はユーザーが広告ブロッカーを検索する際に始まり、これはuBlock Origin Liteを模倣した悪性Chrome拡張プログラムのインストールにつながる。この拡張プログラムは後にブラウザの妨害を開始し、その出所を曖昧にし、最終的に誤解を招くセキュリティ警告を表示する。主要な段階では、finger.exeユーティリティをct.exeに偽装して難読化されたPowerShellスクリプトをダウンロードし、これはプロセスを列挙し、ドメインの状態を評価し、潜在的に高価値システムにバックドアを配布することができる。追加の持続性は、C2サーバーと通信し、ネイティブWindowsコマンドを使用して偵察を行うPythonベースのRAT、ModeloRATを通じて達成される。この洗練されたキャンペーンは、持続的な不正アクセスのための高度な難読化とシステム活用を強調する。</w:t>
      </w:r>
    </w:p>
    <w:p w14:paraId="716E3995" w14:textId="77777777" w:rsidR="0006537B" w:rsidRPr="00E970E2" w:rsidRDefault="0006537B" w:rsidP="0006537B">
      <w:pPr>
        <w:pStyle w:val="RA-Contents"/>
        <w:rPr>
          <w:rFonts w:ascii="Meiryo UI" w:eastAsia="Meiryo UI" w:hAnsi="Meiryo UI"/>
          <w:lang w:eastAsia="ko-KR"/>
        </w:rPr>
      </w:pPr>
    </w:p>
    <w:p w14:paraId="2CA3FBFF" w14:textId="77777777" w:rsidR="0006537B" w:rsidRPr="00E970E2" w:rsidRDefault="0006537B" w:rsidP="0006537B">
      <w:pPr>
        <w:pStyle w:val="RA-Contents"/>
        <w:rPr>
          <w:rFonts w:ascii="Meiryo UI" w:eastAsia="Meiryo UI" w:hAnsi="Meiryo UI"/>
          <w:b/>
          <w:bCs/>
        </w:rPr>
      </w:pPr>
      <w:r w:rsidRPr="00E970E2">
        <w:rPr>
          <w:rFonts w:ascii="Meiryo UI" w:eastAsia="Meiryo UI" w:hAnsi="Meiryo UI"/>
        </w:rPr>
        <w:t>[攻撃フロー]</w:t>
      </w:r>
    </w:p>
    <w:p w14:paraId="2A072AA6"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1. [初期アクセス] Drive-by Compromise (T1189)</w:t>
      </w:r>
    </w:p>
    <w:p w14:paraId="6FFBE0F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ko-KR"/>
        </w:rPr>
        <w:t xml:space="preserve">a. </w:t>
      </w:r>
      <w:r w:rsidRPr="00E970E2">
        <w:rPr>
          <w:rFonts w:ascii="Meiryo UI" w:eastAsia="Meiryo UI" w:hAnsi="Meiryo UI" w:cs="Noto Sans KR" w:hint="eastAsia"/>
          <w:lang w:eastAsia="ko-KR"/>
        </w:rPr>
        <w:t>広</w:t>
      </w:r>
      <w:r w:rsidRPr="00E970E2">
        <w:rPr>
          <w:rFonts w:ascii="Meiryo UI" w:eastAsia="Meiryo UI" w:hAnsi="Meiryo UI" w:cs="Malgun Gothic" w:hint="eastAsia"/>
          <w:lang w:eastAsia="ko-KR"/>
        </w:rPr>
        <w:t>告ブロッカ</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の</w:t>
      </w:r>
      <w:r w:rsidRPr="00E970E2">
        <w:rPr>
          <w:rFonts w:ascii="Meiryo UI" w:eastAsia="Meiryo UI" w:hAnsi="Meiryo UI" w:cs="Noto Sans KR" w:hint="eastAsia"/>
          <w:lang w:eastAsia="ko-KR"/>
        </w:rPr>
        <w:t>検</w:t>
      </w:r>
      <w:r w:rsidRPr="00E970E2">
        <w:rPr>
          <w:rFonts w:ascii="Meiryo UI" w:eastAsia="Meiryo UI" w:hAnsi="Meiryo UI" w:cs="Malgun Gothic" w:hint="eastAsia"/>
          <w:lang w:eastAsia="ko-KR"/>
        </w:rPr>
        <w:t>索結果を</w:t>
      </w:r>
      <w:r w:rsidRPr="00E970E2">
        <w:rPr>
          <w:rFonts w:ascii="Meiryo UI" w:eastAsia="Meiryo UI" w:hAnsi="Meiryo UI" w:cs="Noto Sans KR" w:hint="eastAsia"/>
          <w:lang w:eastAsia="ko-KR"/>
        </w:rPr>
        <w:t>悪</w:t>
      </w:r>
      <w:r w:rsidRPr="00E970E2">
        <w:rPr>
          <w:rFonts w:ascii="Meiryo UI" w:eastAsia="Meiryo UI" w:hAnsi="Meiryo UI" w:cs="Malgun Gothic" w:hint="eastAsia"/>
          <w:lang w:eastAsia="ko-KR"/>
        </w:rPr>
        <w:t>用して</w:t>
      </w:r>
      <w:r w:rsidRPr="00E970E2">
        <w:rPr>
          <w:rFonts w:ascii="Meiryo UI" w:eastAsia="Meiryo UI" w:hAnsi="Meiryo UI" w:cs="Malgun Gothic"/>
          <w:lang w:eastAsia="ko-KR"/>
        </w:rPr>
        <w:t>Malicious Webサイトへ誘導</w:t>
      </w:r>
    </w:p>
    <w:p w14:paraId="2CF1780F"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b. uBlock Origin Liteを模倣したマルウェア Chrome拡張プログラムのインストール</w:t>
      </w:r>
    </w:p>
    <w:p w14:paraId="4697B0B0"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2. [実行] Command and Scripting Interpreter: PowerShell (T1059.001)</w:t>
      </w:r>
    </w:p>
    <w:p w14:paraId="44623697" w14:textId="77777777" w:rsidR="0006537B" w:rsidRPr="00E970E2" w:rsidRDefault="0006537B" w:rsidP="0006537B">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finger.exeをct.exeに偽装して実行</w:t>
      </w:r>
    </w:p>
    <w:p w14:paraId="06D512DB"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難読化された PowerShell スクリプトのダウンロードおよび実行</w:t>
      </w:r>
    </w:p>
    <w:p w14:paraId="3741006D"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3. [防御回避] Obfuscated Files or Information (T1027)</w:t>
      </w:r>
    </w:p>
    <w:p w14:paraId="53BA1729" w14:textId="77777777" w:rsidR="0006537B" w:rsidRPr="00E970E2" w:rsidRDefault="0006537B" w:rsidP="0006537B">
      <w:pPr>
        <w:pStyle w:val="RA-Contents"/>
        <w:ind w:firstLineChars="200" w:firstLine="400"/>
        <w:rPr>
          <w:rFonts w:ascii="Meiryo UI" w:eastAsia="Meiryo UI" w:hAnsi="Meiryo UI"/>
          <w:lang w:eastAsia="ko-KR"/>
        </w:rPr>
      </w:pPr>
      <w:r w:rsidRPr="00E970E2">
        <w:rPr>
          <w:rFonts w:ascii="Meiryo UI" w:eastAsia="Meiryo UI" w:hAnsi="Meiryo UI"/>
          <w:lang w:eastAsia="ja-JP"/>
        </w:rPr>
        <w:t>a. PowerShell スクリプト難読化</w:t>
      </w:r>
    </w:p>
    <w:p w14:paraId="25175743" w14:textId="77777777" w:rsidR="0006537B" w:rsidRPr="00E970E2" w:rsidRDefault="0006537B" w:rsidP="0006537B">
      <w:pPr>
        <w:pStyle w:val="RA-Contents"/>
        <w:ind w:firstLineChars="200" w:firstLine="400"/>
        <w:rPr>
          <w:rFonts w:ascii="Meiryo UI" w:eastAsia="Meiryo UI" w:hAnsi="Meiryo UI"/>
          <w:lang w:eastAsia="ko-KR"/>
        </w:rPr>
      </w:pPr>
      <w:r w:rsidRPr="00E970E2">
        <w:rPr>
          <w:rFonts w:ascii="Meiryo UI" w:eastAsia="Meiryo UI" w:hAnsi="Meiryo UI"/>
          <w:lang w:eastAsia="ja-JP"/>
        </w:rPr>
        <w:t xml:space="preserve">b. </w:t>
      </w:r>
      <w:r w:rsidRPr="00E970E2">
        <w:rPr>
          <w:rFonts w:ascii="Meiryo UI" w:eastAsia="Meiryo UI" w:hAnsi="Meiryo UI" w:cs="Malgun Gothic" w:hint="eastAsia"/>
          <w:lang w:eastAsia="ja-JP"/>
        </w:rPr>
        <w:t>正規の</w:t>
      </w:r>
      <w:r w:rsidRPr="00E970E2">
        <w:rPr>
          <w:rFonts w:ascii="Meiryo UI" w:eastAsia="Meiryo UI" w:hAnsi="Meiryo UI" w:cs="Malgun Gothic"/>
          <w:lang w:eastAsia="ja-JP"/>
        </w:rPr>
        <w:t>Windowsユ</w:t>
      </w:r>
      <w:r w:rsidRPr="00E970E2">
        <w:rPr>
          <w:rFonts w:ascii="Meiryo UI" w:eastAsia="Meiryo UI" w:hAnsi="Meiryo UI" w:cs="Noto Sans KR" w:hint="eastAsia"/>
          <w:lang w:eastAsia="ja-JP"/>
        </w:rPr>
        <w:t>ー</w:t>
      </w:r>
      <w:r w:rsidRPr="00E970E2">
        <w:rPr>
          <w:rFonts w:ascii="Meiryo UI" w:eastAsia="Meiryo UI" w:hAnsi="Meiryo UI" w:cs="Malgun Gothic" w:hint="eastAsia"/>
          <w:lang w:eastAsia="ja-JP"/>
        </w:rPr>
        <w:t>ティリティを</w:t>
      </w:r>
      <w:r w:rsidRPr="00E970E2">
        <w:rPr>
          <w:rFonts w:ascii="Meiryo UI" w:eastAsia="Meiryo UI" w:hAnsi="Meiryo UI" w:cs="ＭＳ 明朝" w:hint="eastAsia"/>
          <w:lang w:eastAsia="ja-JP"/>
        </w:rPr>
        <w:t>偽</w:t>
      </w:r>
      <w:r w:rsidRPr="00E970E2">
        <w:rPr>
          <w:rFonts w:ascii="Meiryo UI" w:eastAsia="Meiryo UI" w:hAnsi="Meiryo UI" w:cs="Malgun Gothic" w:hint="eastAsia"/>
          <w:lang w:eastAsia="ja-JP"/>
        </w:rPr>
        <w:t>装した</w:t>
      </w:r>
      <w:r w:rsidRPr="00E970E2">
        <w:rPr>
          <w:rFonts w:ascii="Meiryo UI" w:eastAsia="Meiryo UI" w:hAnsi="Meiryo UI" w:cs="Noto Sans KR" w:hint="eastAsia"/>
          <w:lang w:eastAsia="ja-JP"/>
        </w:rPr>
        <w:t>実</w:t>
      </w:r>
      <w:r w:rsidRPr="00E970E2">
        <w:rPr>
          <w:rFonts w:ascii="Meiryo UI" w:eastAsia="Meiryo UI" w:hAnsi="Meiryo UI" w:cs="Malgun Gothic" w:hint="eastAsia"/>
          <w:lang w:eastAsia="ja-JP"/>
        </w:rPr>
        <w:t>行ファイルを使用</w:t>
      </w:r>
    </w:p>
    <w:p w14:paraId="0B7B773D"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4. [Discovery] System Information Discovery (T1082)</w:t>
      </w:r>
    </w:p>
    <w:p w14:paraId="1A9A2718"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実行中のプロセスの列挙</w:t>
      </w:r>
    </w:p>
    <w:p w14:paraId="26DA8595"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ドメイン状態およびシステム環境確認</w:t>
      </w:r>
    </w:p>
    <w:p w14:paraId="28437202"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5. [永続化] Remote Access Software (T1219)</w:t>
      </w:r>
    </w:p>
    <w:p w14:paraId="3E797824"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PythonベースのModeloRATを配布</w:t>
      </w:r>
    </w:p>
    <w:p w14:paraId="5502C682"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持続的なリモートアクセスの維持</w:t>
      </w:r>
    </w:p>
    <w:p w14:paraId="6686435D"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6. [コマンド・アンド・コントロール] Application Layer Protocol: Web Protocols (T1071.001)</w:t>
      </w:r>
    </w:p>
    <w:p w14:paraId="47D33455"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C2 サーバーと通信</w:t>
      </w:r>
    </w:p>
    <w:p w14:paraId="0C8B69CA"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リモートコマンドの受信と実行</w:t>
      </w:r>
    </w:p>
    <w:p w14:paraId="5B6613BE" w14:textId="77777777" w:rsidR="0006537B" w:rsidRPr="00E970E2" w:rsidRDefault="0006537B" w:rsidP="0006537B">
      <w:pPr>
        <w:pStyle w:val="RA-Contents"/>
        <w:rPr>
          <w:rFonts w:ascii="Meiryo UI" w:eastAsia="Meiryo UI" w:hAnsi="Meiryo UI"/>
          <w:lang w:eastAsia="ko-KR"/>
        </w:rPr>
      </w:pPr>
    </w:p>
    <w:p w14:paraId="7610440D" w14:textId="77777777" w:rsidR="0006537B" w:rsidRPr="00E970E2" w:rsidRDefault="0006537B" w:rsidP="0006537B">
      <w:pPr>
        <w:pStyle w:val="RA-Contents"/>
        <w:numPr>
          <w:ilvl w:val="0"/>
          <w:numId w:val="61"/>
        </w:numPr>
        <w:rPr>
          <w:rFonts w:ascii="Meiryo UI" w:eastAsia="Meiryo UI" w:hAnsi="Meiryo UI"/>
        </w:rPr>
      </w:pPr>
      <w:r w:rsidRPr="00E970E2">
        <w:rPr>
          <w:rFonts w:ascii="Meiryo UI" w:eastAsia="Meiryo UI" w:hAnsi="Meiryo UI"/>
        </w:rPr>
        <w:t>SectorJ252 used BADIIS マルウェア to Poison SEO on IIS Servers (2026-02-11)</w:t>
      </w:r>
    </w:p>
    <w:p w14:paraId="690F935E" w14:textId="77777777" w:rsidR="0006537B" w:rsidRPr="00E970E2" w:rsidRDefault="0006537B" w:rsidP="0006537B">
      <w:pPr>
        <w:pStyle w:val="RA-Contents"/>
        <w:rPr>
          <w:rFonts w:ascii="Meiryo UI" w:eastAsia="Meiryo UI" w:hAnsi="Meiryo UI"/>
        </w:rPr>
      </w:pPr>
      <w:hyperlink r:id="rId75">
        <w:r w:rsidRPr="00E970E2">
          <w:rPr>
            <w:rFonts w:ascii="Meiryo UI" w:eastAsia="Meiryo UI" w:hAnsi="Meiryo UI"/>
            <w:color w:val="0000FF"/>
            <w:u w:val="single"/>
          </w:rPr>
          <w:t>https://cti.nshc.net/events/view/22501</w:t>
        </w:r>
      </w:hyperlink>
    </w:p>
    <w:p w14:paraId="15956587" w14:textId="77777777" w:rsidR="00A525FB" w:rsidRPr="00E970E2" w:rsidRDefault="00A525FB" w:rsidP="00A525FB">
      <w:pPr>
        <w:rPr>
          <w:rFonts w:ascii="Meiryo UI" w:eastAsia="Meiryo UI" w:hAnsi="Meiryo UI"/>
        </w:rPr>
      </w:pPr>
      <w:r w:rsidRPr="00E970E2">
        <w:rPr>
          <w:rFonts w:ascii="Meiryo UI" w:eastAsia="Meiryo UI" w:hAnsi="Meiryo UI"/>
        </w:rPr>
        <w:t>攻撃対象産業: 医療・健康, 政府・行政, 教育</w:t>
      </w:r>
    </w:p>
    <w:p w14:paraId="1F64A07F" w14:textId="77777777" w:rsidR="0006537B" w:rsidRPr="00E970E2" w:rsidRDefault="0006537B" w:rsidP="0006537B">
      <w:pPr>
        <w:pStyle w:val="RA-Contents"/>
        <w:rPr>
          <w:rFonts w:ascii="Meiryo UI" w:eastAsia="Meiryo UI" w:hAnsi="Meiryo UI"/>
          <w:lang w:eastAsia="ko-KR"/>
        </w:rPr>
      </w:pPr>
    </w:p>
    <w:p w14:paraId="726DE14E"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2025年11月、東南アジアの多国籍組織に影響を与える重大なサイバーセキュリティ事件が観察され、これはWindows IISサーバーにBADIIS マルウェアを配布するものであった。サイバー犯罪グループから始まったこの攻撃は、悪性IISモジュールを使用して1,800以上のグローバルWindowsサーバーを損傷する大規模なSEOポイズニングキャンペーンを含んでいた。このキャンペーンは検索エンジン結果を操作するためにキーワードが詰まったHTMLを活用し、ユーザーを不法ギャンブルおよび暗号通貨フィッシングサイトにリダイレクトした。攻撃は世界中の政府、企業、教育機関を対象とし、中国とベトナムに高い集中度を示した。サーバーへの初期アクセスはwebshellを通じて行われ、その後BADIISを含む悪性モジュールがサーバーのリクエスト処理パイプラインに統合されて迅速に配布され</w:t>
      </w:r>
      <w:r w:rsidRPr="00E970E2">
        <w:rPr>
          <w:rFonts w:ascii="Meiryo UI" w:eastAsia="Meiryo UI" w:hAnsi="Meiryo UI"/>
          <w:lang w:eastAsia="ja-JP"/>
        </w:rPr>
        <w:lastRenderedPageBreak/>
        <w:t>た。このマルウェアは暗号化された構成を活用して追加の悪性コンテンツをダウンロードし、精巧なリダイレクションおよびインジェクション戦術を通じて隠蔽を保証した。この作戦は高度な技術を示し、SEO操作のために高い評判のインフラを悪用して広範な金融詐欺を促進した。</w:t>
      </w:r>
    </w:p>
    <w:p w14:paraId="7C695DE0" w14:textId="77777777" w:rsidR="0006537B" w:rsidRPr="00E970E2" w:rsidRDefault="0006537B" w:rsidP="0006537B">
      <w:pPr>
        <w:pStyle w:val="RA-Contents"/>
        <w:rPr>
          <w:rFonts w:ascii="Meiryo UI" w:eastAsia="Meiryo UI" w:hAnsi="Meiryo UI"/>
          <w:lang w:eastAsia="ko-KR"/>
        </w:rPr>
      </w:pPr>
    </w:p>
    <w:p w14:paraId="714353D5" w14:textId="77777777" w:rsidR="0006537B" w:rsidRPr="00E970E2" w:rsidRDefault="0006537B" w:rsidP="0006537B">
      <w:pPr>
        <w:pStyle w:val="RA-Contents"/>
        <w:rPr>
          <w:rFonts w:ascii="Meiryo UI" w:eastAsia="Meiryo UI" w:hAnsi="Meiryo UI"/>
          <w:b/>
          <w:bCs/>
          <w:lang w:eastAsia="ja-JP"/>
        </w:rPr>
      </w:pPr>
      <w:r w:rsidRPr="00E970E2">
        <w:rPr>
          <w:rFonts w:ascii="Meiryo UI" w:eastAsia="Meiryo UI" w:hAnsi="Meiryo UI"/>
          <w:lang w:eastAsia="ja-JP"/>
        </w:rPr>
        <w:t>[攻撃フロー]</w:t>
      </w:r>
    </w:p>
    <w:p w14:paraId="3EF3FD27" w14:textId="77777777" w:rsidR="00AB201B" w:rsidRPr="00E970E2" w:rsidRDefault="00AB201B" w:rsidP="00AB201B">
      <w:pPr>
        <w:pStyle w:val="RA-Contents"/>
        <w:rPr>
          <w:rFonts w:ascii="Meiryo UI" w:eastAsia="Meiryo UI" w:hAnsi="Meiryo UI"/>
          <w:lang w:eastAsia="ko-KR"/>
        </w:rPr>
      </w:pPr>
      <w:r w:rsidRPr="00E970E2">
        <w:rPr>
          <w:rFonts w:ascii="Meiryo UI" w:eastAsia="Meiryo UI" w:hAnsi="Meiryo UI"/>
          <w:lang w:eastAsia="ja-JP"/>
        </w:rPr>
        <w:t>1. [初期アクセス] Web Shell (T1505.003)</w:t>
      </w:r>
    </w:p>
    <w:p w14:paraId="314394DD" w14:textId="77777777" w:rsidR="00AB201B" w:rsidRPr="00E970E2" w:rsidRDefault="00AB201B" w:rsidP="00AB201B">
      <w:pPr>
        <w:pStyle w:val="RA-Contents"/>
        <w:rPr>
          <w:rFonts w:ascii="Meiryo UI" w:eastAsia="Meiryo UI" w:hAnsi="Meiryo UI"/>
          <w:lang w:eastAsia="ko-KR"/>
        </w:rPr>
      </w:pPr>
      <w:r w:rsidRPr="00E970E2">
        <w:rPr>
          <w:rFonts w:ascii="Meiryo UI" w:eastAsia="Meiryo UI" w:hAnsi="Meiryo UI"/>
          <w:lang w:eastAsia="ko-KR"/>
        </w:rPr>
        <w:t xml:space="preserve">   a. Webシェルを利用してIISサ</w:t>
      </w:r>
      <w:r w:rsidRPr="00E970E2">
        <w:rPr>
          <w:rFonts w:ascii="Meiryo UI" w:eastAsia="Meiryo UI" w:hAnsi="Meiryo UI" w:hint="eastAsia"/>
          <w:lang w:eastAsia="ko-KR"/>
        </w:rPr>
        <w:t>ーバーにアクセス</w:t>
      </w:r>
    </w:p>
    <w:p w14:paraId="08B2B802" w14:textId="77777777" w:rsidR="00AB201B" w:rsidRPr="00E970E2" w:rsidRDefault="00AB201B" w:rsidP="00AB201B">
      <w:pPr>
        <w:pStyle w:val="RA-Contents"/>
        <w:rPr>
          <w:rFonts w:ascii="Meiryo UI" w:eastAsia="Meiryo UI" w:hAnsi="Meiryo UI"/>
          <w:lang w:eastAsia="ko-KR"/>
        </w:rPr>
      </w:pPr>
      <w:r w:rsidRPr="00E970E2">
        <w:rPr>
          <w:rFonts w:ascii="Meiryo UI" w:eastAsia="Meiryo UI" w:hAnsi="Meiryo UI"/>
          <w:lang w:eastAsia="ko-KR"/>
        </w:rPr>
        <w:t xml:space="preserve">   b. サ</w:t>
      </w:r>
      <w:r w:rsidRPr="00E970E2">
        <w:rPr>
          <w:rFonts w:ascii="Meiryo UI" w:eastAsia="Meiryo UI" w:hAnsi="Meiryo UI" w:hint="eastAsia"/>
          <w:lang w:eastAsia="ko-KR"/>
        </w:rPr>
        <w:t>ーバー管理権限を確保</w:t>
      </w:r>
    </w:p>
    <w:p w14:paraId="4B49D069" w14:textId="77777777" w:rsidR="00AB201B" w:rsidRPr="00E970E2" w:rsidRDefault="00AB201B" w:rsidP="00AB201B">
      <w:pPr>
        <w:pStyle w:val="RA-Contents"/>
        <w:rPr>
          <w:rFonts w:ascii="Meiryo UI" w:eastAsia="Meiryo UI" w:hAnsi="Meiryo UI"/>
          <w:lang w:eastAsia="ko-KR"/>
        </w:rPr>
      </w:pPr>
      <w:r w:rsidRPr="00E970E2">
        <w:rPr>
          <w:rFonts w:ascii="Meiryo UI" w:eastAsia="Meiryo UI" w:hAnsi="Meiryo UI"/>
        </w:rPr>
        <w:t>2. [永続化] Server Software Component: IIS Modules (T1505)</w:t>
      </w:r>
    </w:p>
    <w:p w14:paraId="69CD2203" w14:textId="77777777" w:rsidR="00AB201B" w:rsidRPr="00E970E2" w:rsidRDefault="00AB201B" w:rsidP="00AB201B">
      <w:pPr>
        <w:pStyle w:val="RA-Contents"/>
        <w:rPr>
          <w:rFonts w:ascii="Meiryo UI" w:eastAsia="Meiryo UI" w:hAnsi="Meiryo UI"/>
          <w:lang w:eastAsia="ko-KR"/>
        </w:rPr>
      </w:pPr>
      <w:r w:rsidRPr="00E970E2">
        <w:rPr>
          <w:rFonts w:ascii="Meiryo UI" w:eastAsia="Meiryo UI" w:hAnsi="Meiryo UI"/>
          <w:lang w:eastAsia="ko-KR"/>
        </w:rPr>
        <w:t xml:space="preserve">   a. BADIISマルウェアのIISモジュ</w:t>
      </w:r>
      <w:r w:rsidRPr="00E970E2">
        <w:rPr>
          <w:rFonts w:ascii="Meiryo UI" w:eastAsia="Meiryo UI" w:hAnsi="Meiryo UI" w:hint="eastAsia"/>
          <w:lang w:eastAsia="ko-KR"/>
        </w:rPr>
        <w:t>ールを配布</w:t>
      </w:r>
    </w:p>
    <w:p w14:paraId="7D9EAD12" w14:textId="77777777" w:rsidR="00AB201B" w:rsidRPr="00E970E2" w:rsidRDefault="00AB201B" w:rsidP="00AB201B">
      <w:pPr>
        <w:pStyle w:val="RA-Contents"/>
        <w:rPr>
          <w:rFonts w:ascii="Meiryo UI" w:eastAsia="Meiryo UI" w:hAnsi="Meiryo UI"/>
          <w:lang w:eastAsia="ko-KR"/>
        </w:rPr>
      </w:pPr>
      <w:r w:rsidRPr="00E970E2">
        <w:rPr>
          <w:rFonts w:ascii="Meiryo UI" w:eastAsia="Meiryo UI" w:hAnsi="Meiryo UI"/>
          <w:lang w:eastAsia="ko-KR"/>
        </w:rPr>
        <w:t xml:space="preserve">   b. サ</w:t>
      </w:r>
      <w:r w:rsidRPr="00E970E2">
        <w:rPr>
          <w:rFonts w:ascii="Meiryo UI" w:eastAsia="Meiryo UI" w:hAnsi="Meiryo UI" w:hint="eastAsia"/>
          <w:lang w:eastAsia="ko-KR"/>
        </w:rPr>
        <w:t>ーバーのリクエスト処理パイプラインにモジュールを統合</w:t>
      </w:r>
    </w:p>
    <w:p w14:paraId="4B627F87" w14:textId="77777777" w:rsidR="00AB201B" w:rsidRPr="00E970E2" w:rsidRDefault="00AB201B" w:rsidP="00AB201B">
      <w:pPr>
        <w:pStyle w:val="RA-Contents"/>
        <w:rPr>
          <w:rFonts w:ascii="Meiryo UI" w:eastAsia="Meiryo UI" w:hAnsi="Meiryo UI"/>
          <w:lang w:eastAsia="ko-KR"/>
        </w:rPr>
      </w:pPr>
      <w:r w:rsidRPr="00E970E2">
        <w:rPr>
          <w:rFonts w:ascii="Meiryo UI" w:eastAsia="Meiryo UI" w:hAnsi="Meiryo UI"/>
        </w:rPr>
        <w:t>3. [防御回避] Obfuscated Files or Information (T1027)</w:t>
      </w:r>
    </w:p>
    <w:p w14:paraId="1CC33EC7" w14:textId="77777777" w:rsidR="00AB201B" w:rsidRPr="00E970E2" w:rsidRDefault="00AB201B" w:rsidP="00AB201B">
      <w:pPr>
        <w:pStyle w:val="RA-Contents"/>
        <w:rPr>
          <w:rFonts w:ascii="Meiryo UI" w:eastAsia="Meiryo UI" w:hAnsi="Meiryo UI"/>
          <w:lang w:eastAsia="ko-KR"/>
        </w:rPr>
      </w:pPr>
      <w:r w:rsidRPr="00E970E2">
        <w:rPr>
          <w:rFonts w:ascii="Meiryo UI" w:eastAsia="Meiryo UI" w:hAnsi="Meiryo UI"/>
          <w:lang w:eastAsia="ko-KR"/>
        </w:rPr>
        <w:t xml:space="preserve">   a. 暗</w:t>
      </w:r>
      <w:r w:rsidRPr="00E970E2">
        <w:rPr>
          <w:rFonts w:ascii="Meiryo UI" w:eastAsia="Meiryo UI" w:hAnsi="Meiryo UI" w:hint="eastAsia"/>
          <w:lang w:eastAsia="ko-KR"/>
        </w:rPr>
        <w:t>号化された設定データを使用</w:t>
      </w:r>
    </w:p>
    <w:p w14:paraId="094C1EE1" w14:textId="77777777" w:rsidR="00AB201B" w:rsidRPr="00E970E2" w:rsidRDefault="00AB201B" w:rsidP="00AB201B">
      <w:pPr>
        <w:pStyle w:val="RA-Contents"/>
        <w:rPr>
          <w:rFonts w:ascii="Meiryo UI" w:eastAsia="Meiryo UI" w:hAnsi="Meiryo UI"/>
          <w:lang w:eastAsia="ko-KR"/>
        </w:rPr>
      </w:pPr>
      <w:r w:rsidRPr="00E970E2">
        <w:rPr>
          <w:rFonts w:ascii="Meiryo UI" w:eastAsia="Meiryo UI" w:hAnsi="Meiryo UI"/>
          <w:lang w:eastAsia="ko-KR"/>
        </w:rPr>
        <w:t xml:space="preserve">   b. マルウェアモジュ</w:t>
      </w:r>
      <w:r w:rsidRPr="00E970E2">
        <w:rPr>
          <w:rFonts w:ascii="Meiryo UI" w:eastAsia="Meiryo UI" w:hAnsi="Meiryo UI" w:hint="eastAsia"/>
          <w:lang w:eastAsia="ko-KR"/>
        </w:rPr>
        <w:t>ールの設定を隠蔽</w:t>
      </w:r>
    </w:p>
    <w:p w14:paraId="48495543" w14:textId="77777777" w:rsidR="00AB201B" w:rsidRPr="00E970E2" w:rsidRDefault="00AB201B" w:rsidP="00AB201B">
      <w:pPr>
        <w:pStyle w:val="RA-Contents"/>
        <w:rPr>
          <w:rFonts w:ascii="Meiryo UI" w:eastAsia="Meiryo UI" w:hAnsi="Meiryo UI"/>
          <w:lang w:eastAsia="ko-KR"/>
        </w:rPr>
      </w:pPr>
      <w:r w:rsidRPr="00E970E2">
        <w:rPr>
          <w:rFonts w:ascii="Meiryo UI" w:eastAsia="Meiryo UI" w:hAnsi="Meiryo UI"/>
          <w:lang w:eastAsia="ja-JP"/>
        </w:rPr>
        <w:t>4. [コマンド・アンド・コントロール] Ingress Tool Transfer (T1105)</w:t>
      </w:r>
    </w:p>
    <w:p w14:paraId="4058B5AB" w14:textId="77777777" w:rsidR="00AB201B" w:rsidRPr="00E970E2" w:rsidRDefault="00AB201B" w:rsidP="00AB201B">
      <w:pPr>
        <w:pStyle w:val="RA-Contents"/>
        <w:rPr>
          <w:rFonts w:ascii="Meiryo UI" w:eastAsia="Meiryo UI" w:hAnsi="Meiryo UI"/>
          <w:lang w:eastAsia="ko-KR"/>
        </w:rPr>
      </w:pPr>
      <w:r w:rsidRPr="00E970E2">
        <w:rPr>
          <w:rFonts w:ascii="Meiryo UI" w:eastAsia="Meiryo UI" w:hAnsi="Meiryo UI"/>
          <w:lang w:eastAsia="ko-KR"/>
        </w:rPr>
        <w:t xml:space="preserve">   a. 外部サ</w:t>
      </w:r>
      <w:r w:rsidRPr="00E970E2">
        <w:rPr>
          <w:rFonts w:ascii="Meiryo UI" w:eastAsia="Meiryo UI" w:hAnsi="Meiryo UI" w:hint="eastAsia"/>
          <w:lang w:eastAsia="ko-KR"/>
        </w:rPr>
        <w:t>ーバーから追加のマルウェアコンテンツをダウンロード</w:t>
      </w:r>
    </w:p>
    <w:p w14:paraId="263E4228" w14:textId="77777777" w:rsidR="00AB201B" w:rsidRPr="00E970E2" w:rsidRDefault="00AB201B" w:rsidP="00AB201B">
      <w:pPr>
        <w:pStyle w:val="RA-Contents"/>
        <w:rPr>
          <w:rFonts w:ascii="Meiryo UI" w:eastAsia="Meiryo UI" w:hAnsi="Meiryo UI"/>
          <w:lang w:eastAsia="ko-KR"/>
        </w:rPr>
      </w:pPr>
      <w:r w:rsidRPr="00E970E2">
        <w:rPr>
          <w:rFonts w:ascii="Meiryo UI" w:eastAsia="Meiryo UI" w:hAnsi="Meiryo UI"/>
          <w:lang w:eastAsia="ko-KR"/>
        </w:rPr>
        <w:t xml:space="preserve">   b. サ</w:t>
      </w:r>
      <w:r w:rsidRPr="00E970E2">
        <w:rPr>
          <w:rFonts w:ascii="Meiryo UI" w:eastAsia="Meiryo UI" w:hAnsi="Meiryo UI" w:hint="eastAsia"/>
          <w:lang w:eastAsia="ko-KR"/>
        </w:rPr>
        <w:t>ーバーから追加ペイロードをロード</w:t>
      </w:r>
    </w:p>
    <w:p w14:paraId="3D7CB4A0" w14:textId="77777777" w:rsidR="00AB201B" w:rsidRPr="00E970E2" w:rsidRDefault="00AB201B" w:rsidP="00AB201B">
      <w:pPr>
        <w:pStyle w:val="RA-Contents"/>
        <w:rPr>
          <w:rFonts w:ascii="Meiryo UI" w:eastAsia="Meiryo UI" w:hAnsi="Meiryo UI"/>
          <w:lang w:eastAsia="ko-KR"/>
        </w:rPr>
      </w:pPr>
      <w:r w:rsidRPr="00E970E2">
        <w:rPr>
          <w:rFonts w:ascii="Meiryo UI" w:eastAsia="Meiryo UI" w:hAnsi="Meiryo UI"/>
          <w:lang w:eastAsia="ko-KR"/>
        </w:rPr>
        <w:t>5. [Impact] Defacement (T1491)</w:t>
      </w:r>
    </w:p>
    <w:p w14:paraId="742A2B86" w14:textId="77777777" w:rsidR="00AB201B" w:rsidRPr="00E970E2" w:rsidRDefault="00AB201B" w:rsidP="00AB201B">
      <w:pPr>
        <w:pStyle w:val="RA-Contents"/>
        <w:rPr>
          <w:rFonts w:ascii="Meiryo UI" w:eastAsia="Meiryo UI" w:hAnsi="Meiryo UI"/>
          <w:lang w:eastAsia="ko-KR"/>
        </w:rPr>
      </w:pPr>
      <w:r w:rsidRPr="00E970E2">
        <w:rPr>
          <w:rFonts w:ascii="Meiryo UI" w:eastAsia="Meiryo UI" w:hAnsi="Meiryo UI"/>
          <w:lang w:eastAsia="ko-KR"/>
        </w:rPr>
        <w:t xml:space="preserve">   a. </w:t>
      </w:r>
      <w:r w:rsidRPr="00E970E2">
        <w:rPr>
          <w:rFonts w:ascii="Meiryo UI" w:eastAsia="Meiryo UI" w:hAnsi="Meiryo UI" w:hint="eastAsia"/>
          <w:lang w:eastAsia="ko-KR"/>
        </w:rPr>
        <w:t>検索エンジン結果を操作</w:t>
      </w:r>
    </w:p>
    <w:p w14:paraId="10D4A5E0" w14:textId="77777777" w:rsidR="0006537B" w:rsidRPr="00E970E2" w:rsidRDefault="00AB201B" w:rsidP="00AB201B">
      <w:pPr>
        <w:pStyle w:val="RA-Contents"/>
        <w:rPr>
          <w:rFonts w:ascii="Meiryo UI" w:eastAsia="Meiryo UI" w:hAnsi="Meiryo UI"/>
          <w:lang w:eastAsia="ko-KR"/>
        </w:rPr>
      </w:pPr>
      <w:r w:rsidRPr="00E970E2">
        <w:rPr>
          <w:rFonts w:ascii="Meiryo UI" w:eastAsia="Meiryo UI" w:hAnsi="Meiryo UI"/>
          <w:lang w:eastAsia="ko-KR"/>
        </w:rPr>
        <w:t xml:space="preserve">   b. フィッシングおよび不正賭博サイトへリダイレクト</w:t>
      </w:r>
    </w:p>
    <w:p w14:paraId="48EC2EF5" w14:textId="77777777" w:rsidR="00AB201B" w:rsidRPr="00E970E2" w:rsidRDefault="00AB201B" w:rsidP="00AB201B">
      <w:pPr>
        <w:pStyle w:val="RA-Contents"/>
        <w:rPr>
          <w:rFonts w:ascii="Meiryo UI" w:eastAsia="Meiryo UI" w:hAnsi="Meiryo UI"/>
          <w:lang w:eastAsia="ko-KR"/>
        </w:rPr>
      </w:pPr>
    </w:p>
    <w:p w14:paraId="27D249C4" w14:textId="77777777" w:rsidR="0006537B" w:rsidRPr="00E970E2" w:rsidRDefault="0006537B" w:rsidP="0006537B">
      <w:pPr>
        <w:pStyle w:val="RA-Contents"/>
        <w:numPr>
          <w:ilvl w:val="0"/>
          <w:numId w:val="61"/>
        </w:numPr>
        <w:rPr>
          <w:rFonts w:ascii="Meiryo UI" w:eastAsia="Meiryo UI" w:hAnsi="Meiryo UI"/>
        </w:rPr>
      </w:pPr>
      <w:r w:rsidRPr="00E970E2">
        <w:rPr>
          <w:rFonts w:ascii="Meiryo UI" w:eastAsia="Meiryo UI" w:hAnsi="Meiryo UI"/>
          <w:b/>
        </w:rPr>
        <w:t>SectorJ258 used AWS WorkMail to build phishing infrastructure (2026-01-28)</w:t>
      </w:r>
    </w:p>
    <w:p w14:paraId="4964B919" w14:textId="77777777" w:rsidR="0006537B" w:rsidRPr="00E970E2" w:rsidRDefault="0006537B" w:rsidP="0006537B">
      <w:pPr>
        <w:pStyle w:val="RA-Contents"/>
        <w:rPr>
          <w:rFonts w:ascii="Meiryo UI" w:eastAsia="Meiryo UI" w:hAnsi="Meiryo UI"/>
        </w:rPr>
      </w:pPr>
      <w:hyperlink r:id="rId76">
        <w:r w:rsidRPr="00E970E2">
          <w:rPr>
            <w:rFonts w:ascii="Meiryo UI" w:eastAsia="Meiryo UI" w:hAnsi="Meiryo UI"/>
            <w:color w:val="0000FF"/>
            <w:u w:val="single"/>
          </w:rPr>
          <w:t>https://cti.nshc.net/events/view/22146</w:t>
        </w:r>
      </w:hyperlink>
    </w:p>
    <w:p w14:paraId="381DC634" w14:textId="77777777" w:rsidR="0006537B" w:rsidRPr="00E970E2" w:rsidRDefault="0006537B" w:rsidP="0006537B">
      <w:pPr>
        <w:pStyle w:val="RA-Contents"/>
        <w:rPr>
          <w:rFonts w:ascii="Meiryo UI" w:eastAsia="Meiryo UI" w:hAnsi="Meiryo UI"/>
          <w:lang w:eastAsia="ko-KR"/>
        </w:rPr>
      </w:pPr>
    </w:p>
    <w:p w14:paraId="694995B9"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サイバー脅威事件は、攻撃者がAWSクラウド環境を悪用してフィッシングおよびスパムキャンペーンを実行したことを含む。彼らはAWS資格情報を使用して被害者のインフラを損傷し、AWS WorkMailを通じてメールインフラを展開し、AWS Simple Email Service (SES)のアンチ濫用制御を回避した。攻撃者はSESに比べて制限が少ないWorkMailを活用し、見た目には合法的なドメインとメールアカウントを生成して大量メールキャンペーンを実行した。初期アクセスは長期AWSアクセスキーを露出させることで行われ、これは"sts:GetCallerIdentity" API呼び出しを通じて確認された。彼らはAWSコマンドラインインターフェイス (CLI) API呼び出しを通じて環境探索および権限昇格を行い、制限された資格情報権限から二次的に損傷された資格情報を使用してより包括的なアクセスに移行した。WorkMail組織を生成し、ドメインを認証することでSESサンドボックス制限を回避し、即時のメール送信を可能にした。この活動は、合法的なAWSサービス抽象化を活用して検出を回避し、CloudTrailログに見える痕跡を制限した点で注目に値する。この事件は、類似の濫用を検出するためにクラウドサービスの事前モニタリングの重要性を強調する。</w:t>
      </w:r>
    </w:p>
    <w:p w14:paraId="4701DC6F" w14:textId="77777777" w:rsidR="0006537B" w:rsidRPr="00E970E2" w:rsidRDefault="0006537B" w:rsidP="0006537B">
      <w:pPr>
        <w:pStyle w:val="RA-Contents"/>
        <w:rPr>
          <w:rFonts w:ascii="Meiryo UI" w:eastAsia="Meiryo UI" w:hAnsi="Meiryo UI"/>
          <w:lang w:eastAsia="ko-KR"/>
        </w:rPr>
      </w:pPr>
    </w:p>
    <w:p w14:paraId="2D725C53" w14:textId="77777777" w:rsidR="0006537B" w:rsidRPr="00E970E2" w:rsidRDefault="0006537B" w:rsidP="0006537B">
      <w:pPr>
        <w:pStyle w:val="RA-Contents"/>
        <w:rPr>
          <w:rFonts w:ascii="Meiryo UI" w:eastAsia="Meiryo UI" w:hAnsi="Meiryo UI"/>
          <w:b/>
          <w:bCs/>
        </w:rPr>
      </w:pPr>
      <w:r w:rsidRPr="00E970E2">
        <w:rPr>
          <w:rFonts w:ascii="Meiryo UI" w:eastAsia="Meiryo UI" w:hAnsi="Meiryo UI"/>
        </w:rPr>
        <w:t>[攻撃フロー]</w:t>
      </w:r>
    </w:p>
    <w:p w14:paraId="174CB95E"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1. [初期アクセス] Valid Accounts: Cloud Accounts (T1078.004)</w:t>
      </w:r>
    </w:p>
    <w:p w14:paraId="756FFD1F"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漏洩したAWS長期アクセスキーを使用して初期アクセスを獲得</w:t>
      </w:r>
    </w:p>
    <w:p w14:paraId="644E9462" w14:textId="77777777" w:rsidR="0006537B" w:rsidRPr="00E970E2" w:rsidRDefault="0006537B" w:rsidP="0006537B">
      <w:pPr>
        <w:pStyle w:val="RA-Contents"/>
        <w:rPr>
          <w:rFonts w:ascii="Meiryo UI" w:eastAsia="Meiryo UI" w:hAnsi="Meiryo UI"/>
        </w:rPr>
      </w:pPr>
      <w:r w:rsidRPr="00E970E2">
        <w:rPr>
          <w:rFonts w:ascii="Meiryo UI" w:eastAsia="Meiryo UI" w:hAnsi="Meiryo UI"/>
          <w:lang w:eastAsia="ja-JP"/>
        </w:rPr>
        <w:t xml:space="preserve">    </w:t>
      </w:r>
      <w:r w:rsidRPr="00E970E2">
        <w:rPr>
          <w:rFonts w:ascii="Meiryo UI" w:eastAsia="Meiryo UI" w:hAnsi="Meiryo UI"/>
        </w:rPr>
        <w:t>b. "sts:GetCallerIdentity" API 呼び出しを通じて資格証明の有効性を確認</w:t>
      </w:r>
    </w:p>
    <w:p w14:paraId="359F52B0"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2. [Discovery] Cloud Infrastructure Discovery (T1580)</w:t>
      </w:r>
    </w:p>
    <w:p w14:paraId="3C33F0AC"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ko-KR"/>
        </w:rPr>
        <w:t>a. AWS CLI API呼び出しを通じてクラウド環境を探索</w:t>
      </w:r>
    </w:p>
    <w:p w14:paraId="2FA4BBF2"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lastRenderedPageBreak/>
        <w:t xml:space="preserve">    </w:t>
      </w:r>
      <w:r w:rsidRPr="00E970E2">
        <w:rPr>
          <w:rFonts w:ascii="Meiryo UI" w:eastAsia="Meiryo UI" w:hAnsi="Meiryo UI"/>
          <w:lang w:eastAsia="ja-JP"/>
        </w:rPr>
        <w:t>b. アカウント権限およびサービス構成を確認</w:t>
      </w:r>
    </w:p>
    <w:p w14:paraId="5DCAF500"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3. [Privilege Escalation] Valid Accounts: Cloud Accounts (T1078.004)</w:t>
      </w:r>
    </w:p>
    <w:p w14:paraId="4E25E2C8" w14:textId="77777777" w:rsidR="0006537B" w:rsidRPr="00E970E2" w:rsidRDefault="0006537B" w:rsidP="0006537B">
      <w:pPr>
        <w:pStyle w:val="RA-Contents"/>
        <w:rPr>
          <w:rFonts w:ascii="Meiryo UI" w:eastAsia="Meiryo UI" w:hAnsi="Meiryo UI" w:cs="Malgun Gothic"/>
          <w:lang w:eastAsia="ko-KR"/>
        </w:rPr>
      </w:pPr>
      <w:r w:rsidRPr="00E970E2">
        <w:rPr>
          <w:rFonts w:ascii="Meiryo UI" w:eastAsia="Meiryo UI" w:hAnsi="Meiryo UI"/>
        </w:rPr>
        <w:t xml:space="preserve">    </w:t>
      </w:r>
      <w:r w:rsidRPr="00E970E2">
        <w:rPr>
          <w:rFonts w:ascii="Meiryo UI" w:eastAsia="Meiryo UI" w:hAnsi="Meiryo UI"/>
          <w:lang w:eastAsia="ko-KR"/>
        </w:rPr>
        <w:t xml:space="preserve">a. </w:t>
      </w:r>
      <w:r w:rsidRPr="00E970E2">
        <w:rPr>
          <w:rFonts w:ascii="Meiryo UI" w:eastAsia="Meiryo UI" w:hAnsi="Meiryo UI" w:cs="Malgun Gothic"/>
          <w:lang w:eastAsia="ko-KR"/>
        </w:rPr>
        <w:t>制限された</w:t>
      </w:r>
      <w:r w:rsidRPr="00E970E2">
        <w:rPr>
          <w:rFonts w:ascii="Meiryo UI" w:eastAsia="Meiryo UI" w:hAnsi="Meiryo UI" w:cs="Noto Sans KR" w:hint="eastAsia"/>
          <w:lang w:eastAsia="ko-KR"/>
        </w:rPr>
        <w:t>権</w:t>
      </w:r>
      <w:r w:rsidRPr="00E970E2">
        <w:rPr>
          <w:rFonts w:ascii="Meiryo UI" w:eastAsia="Meiryo UI" w:hAnsi="Meiryo UI" w:cs="Malgun Gothic" w:hint="eastAsia"/>
          <w:lang w:eastAsia="ko-KR"/>
        </w:rPr>
        <w:t>限の認証情報から追加の侵害された認証情報を使用</w:t>
      </w:r>
    </w:p>
    <w:p w14:paraId="1E79EE12"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w:t>
      </w:r>
      <w:r w:rsidRPr="00E970E2">
        <w:rPr>
          <w:rFonts w:ascii="Meiryo UI" w:eastAsia="Meiryo UI" w:hAnsi="Meiryo UI"/>
          <w:lang w:eastAsia="ja-JP"/>
        </w:rPr>
        <w:t>b. より広範な AWS アクセス権限の確保</w:t>
      </w:r>
    </w:p>
    <w:p w14:paraId="46AEF318"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4. [永続化] Create Cloud Account (T1136.003)</w:t>
      </w:r>
    </w:p>
    <w:p w14:paraId="40B0AF4B"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AWS WorkMail 組織の作成</w:t>
      </w:r>
    </w:p>
    <w:p w14:paraId="5541A656"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w:t>
      </w:r>
      <w:r w:rsidRPr="00E970E2">
        <w:rPr>
          <w:rFonts w:ascii="Meiryo UI" w:eastAsia="Meiryo UI" w:hAnsi="Meiryo UI"/>
          <w:lang w:eastAsia="ko-KR"/>
        </w:rPr>
        <w:t xml:space="preserve">b. </w:t>
      </w:r>
      <w:r w:rsidRPr="00E970E2">
        <w:rPr>
          <w:rFonts w:ascii="Meiryo UI" w:eastAsia="Meiryo UI" w:hAnsi="Meiryo UI" w:cs="Malgun Gothic" w:hint="eastAsia"/>
          <w:lang w:eastAsia="ko-KR"/>
        </w:rPr>
        <w:t>メ</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ルインフラ運用のためのドメイン認証</w:t>
      </w:r>
    </w:p>
    <w:p w14:paraId="52972621"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5. [防御回避] Use of Legitimate Cloud Services (T1608.004)</w:t>
      </w:r>
    </w:p>
    <w:p w14:paraId="0B9EA79E"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AWS WorkMailを使用してSESのアンチ濫用コントロール回避</w:t>
      </w:r>
    </w:p>
    <w:p w14:paraId="609113E4"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 xml:space="preserve">    b. 合法的なクラウドサービス使用による検知回避</w:t>
      </w:r>
    </w:p>
    <w:p w14:paraId="38B4F436"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6. [コマンド・アンド・コントロール] Application Layer Protocol: Web Protocols (T1071.001)</w:t>
      </w:r>
    </w:p>
    <w:p w14:paraId="1109820E"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w:t>
      </w:r>
      <w:r w:rsidRPr="00E970E2">
        <w:rPr>
          <w:rFonts w:ascii="Meiryo UI" w:eastAsia="Meiryo UI" w:hAnsi="Meiryo UI"/>
          <w:lang w:eastAsia="ja-JP"/>
        </w:rPr>
        <w:t>a. AWS APIおよび管理インターフェースを通じたリモート制御を実行</w:t>
      </w:r>
    </w:p>
    <w:p w14:paraId="34CEFCAC" w14:textId="77777777" w:rsidR="0006537B" w:rsidRPr="00E970E2" w:rsidRDefault="0006537B" w:rsidP="0006537B">
      <w:pPr>
        <w:pStyle w:val="RA-Contents"/>
        <w:rPr>
          <w:rFonts w:ascii="Meiryo UI" w:eastAsia="Meiryo UI" w:hAnsi="Meiryo UI"/>
        </w:rPr>
      </w:pPr>
      <w:r w:rsidRPr="00E970E2">
        <w:rPr>
          <w:rFonts w:ascii="Meiryo UI" w:eastAsia="Meiryo UI" w:hAnsi="Meiryo UI"/>
        </w:rPr>
        <w:t>7. [Impact] Email Bombing (T1667)</w:t>
      </w:r>
    </w:p>
    <w:p w14:paraId="03C0250F"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 xml:space="preserve">    a. AWS WorkMailを活用した大量フィッシングおよびスパムメール送信</w:t>
      </w:r>
    </w:p>
    <w:p w14:paraId="7D5A6A5E" w14:textId="77777777" w:rsidR="0006537B" w:rsidRPr="00E970E2" w:rsidRDefault="0006537B" w:rsidP="0006537B">
      <w:pPr>
        <w:pStyle w:val="RA-Contents"/>
        <w:rPr>
          <w:rFonts w:ascii="Meiryo UI" w:eastAsia="Meiryo UI" w:hAnsi="Meiryo UI"/>
          <w:lang w:eastAsia="ko-KR"/>
        </w:rPr>
      </w:pPr>
    </w:p>
    <w:p w14:paraId="10AF81A7" w14:textId="77777777" w:rsidR="0006537B" w:rsidRPr="00E970E2" w:rsidRDefault="0006537B" w:rsidP="0006537B">
      <w:pPr>
        <w:pStyle w:val="RA-Contents"/>
        <w:numPr>
          <w:ilvl w:val="0"/>
          <w:numId w:val="61"/>
        </w:numPr>
        <w:rPr>
          <w:rFonts w:ascii="Meiryo UI" w:eastAsia="Meiryo UI" w:hAnsi="Meiryo UI"/>
        </w:rPr>
      </w:pPr>
      <w:r w:rsidRPr="00E970E2">
        <w:rPr>
          <w:rFonts w:ascii="Meiryo UI" w:eastAsia="Meiryo UI" w:hAnsi="Meiryo UI"/>
        </w:rPr>
        <w:t>SectorJ273 used Tsundere Bot マルウェア disguised as HSE Emails (2026-01-28)</w:t>
      </w:r>
    </w:p>
    <w:p w14:paraId="380D8D8E" w14:textId="77777777" w:rsidR="0006537B" w:rsidRPr="00E970E2" w:rsidRDefault="0006537B" w:rsidP="0006537B">
      <w:pPr>
        <w:pStyle w:val="RA-Contents"/>
        <w:rPr>
          <w:rFonts w:ascii="Meiryo UI" w:eastAsia="Meiryo UI" w:hAnsi="Meiryo UI"/>
        </w:rPr>
      </w:pPr>
      <w:hyperlink r:id="rId77">
        <w:r w:rsidRPr="00E970E2">
          <w:rPr>
            <w:rFonts w:ascii="Meiryo UI" w:eastAsia="Meiryo UI" w:hAnsi="Meiryo UI"/>
            <w:color w:val="0000FF"/>
            <w:u w:val="single"/>
          </w:rPr>
          <w:t>https://cti.nshc.net/events/view/22184</w:t>
        </w:r>
      </w:hyperlink>
    </w:p>
    <w:p w14:paraId="7AFC48AA" w14:textId="77777777" w:rsidR="006E487B" w:rsidRPr="00E970E2" w:rsidRDefault="006E487B" w:rsidP="006E487B">
      <w:pPr>
        <w:rPr>
          <w:rFonts w:ascii="Meiryo UI" w:eastAsia="Meiryo UI" w:hAnsi="Meiryo UI"/>
        </w:rPr>
      </w:pPr>
      <w:r w:rsidRPr="00E970E2">
        <w:rPr>
          <w:rFonts w:ascii="Meiryo UI" w:eastAsia="Meiryo UI" w:hAnsi="Meiryo UI"/>
        </w:rPr>
        <w:t>攻撃対象産業: 医療・健康, 政府・行政, 建設, 保険, 小売, 技術, 金融</w:t>
      </w:r>
    </w:p>
    <w:p w14:paraId="3B7C97EC" w14:textId="77777777" w:rsidR="0006537B" w:rsidRPr="00E970E2" w:rsidRDefault="0006537B" w:rsidP="0006537B">
      <w:pPr>
        <w:pStyle w:val="RA-Contents"/>
        <w:rPr>
          <w:rFonts w:ascii="Meiryo UI" w:eastAsia="Meiryo UI" w:hAnsi="Meiryo UI"/>
          <w:lang w:eastAsia="ko-KR"/>
        </w:rPr>
      </w:pPr>
    </w:p>
    <w:p w14:paraId="35DCFD72"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2025年、サイバー犯罪脅威行為者は攻撃戦略にかなりの変化を示し、精巧なキャンペーンを通じてグローバル標的に集中する。2020年から追跡されたこの行為者は、ClickFix社会工学戦術を使用して迅速なキャンペーン立ち上げに転換し、複数の地域と言語にわたって対象人口統計を拡大する。主要戦術には、マクロが有効化されたExcel文書、地理的制限があるランディングページ、404 TDSのようなトラフィック分配システムの使用が含まれる。この行為者は新たに識別されたTsundere Bot マルウェアとXWorm "P0WER"を配信し、難読化されたPowerShellスクリプトとC2通信のためのEtherHidingのような高度な技術を使用する。彼らのキャンペーンはよく知られたブランドや機関を偽装してメールとランディングページの誘因を一貫して調整する。彼らの標的戦略は、適応型インフラ、頻繁なキャンペーン転換、多様な社会工学テーマを通じて進化し、緊急性と正当性を強調しながらドイツやヨーロッパのような地域に地理的焦点を拡大する。これは防御圧力に対する現代サイバー犯罪者の適応性を反映している。</w:t>
      </w:r>
    </w:p>
    <w:p w14:paraId="79F3C78A" w14:textId="77777777" w:rsidR="0006537B" w:rsidRPr="00E970E2" w:rsidRDefault="0006537B" w:rsidP="0006537B">
      <w:pPr>
        <w:pStyle w:val="RA-Contents"/>
        <w:rPr>
          <w:rFonts w:ascii="Meiryo UI" w:eastAsia="Meiryo UI" w:hAnsi="Meiryo UI"/>
          <w:b/>
          <w:bCs/>
        </w:rPr>
      </w:pPr>
      <w:r w:rsidRPr="00E970E2">
        <w:rPr>
          <w:rFonts w:ascii="Meiryo UI" w:eastAsia="Meiryo UI" w:hAnsi="Meiryo UI"/>
          <w:lang w:eastAsia="ja-JP"/>
        </w:rPr>
        <w:br/>
      </w:r>
      <w:r w:rsidRPr="00E970E2">
        <w:rPr>
          <w:rFonts w:ascii="Meiryo UI" w:eastAsia="Meiryo UI" w:hAnsi="Meiryo UI"/>
        </w:rPr>
        <w:t>[攻撃フロー]</w:t>
      </w:r>
    </w:p>
    <w:p w14:paraId="183B0421" w14:textId="77777777" w:rsidR="00613E23" w:rsidRPr="00E970E2" w:rsidRDefault="00613E23" w:rsidP="00613E23">
      <w:pPr>
        <w:pStyle w:val="RA-Contents"/>
        <w:rPr>
          <w:rFonts w:ascii="Meiryo UI" w:eastAsia="Meiryo UI" w:hAnsi="Meiryo UI"/>
        </w:rPr>
      </w:pPr>
      <w:r w:rsidRPr="00E970E2">
        <w:rPr>
          <w:rFonts w:ascii="Meiryo UI" w:eastAsia="Meiryo UI" w:hAnsi="Meiryo UI"/>
        </w:rPr>
        <w:t>1. [防御回避] Hide Artifacts (T1564)</w:t>
      </w:r>
    </w:p>
    <w:p w14:paraId="2B1A175E" w14:textId="77777777" w:rsidR="00613E23" w:rsidRPr="00E970E2" w:rsidRDefault="00613E23" w:rsidP="00613E23">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難</w:t>
      </w:r>
      <w:r w:rsidRPr="00E970E2">
        <w:rPr>
          <w:rFonts w:ascii="Meiryo UI" w:eastAsia="Meiryo UI" w:hAnsi="Meiryo UI" w:hint="eastAsia"/>
          <w:lang w:eastAsia="ja-JP"/>
        </w:rPr>
        <w:t>読化された</w:t>
      </w:r>
      <w:r w:rsidRPr="00E970E2">
        <w:rPr>
          <w:rFonts w:ascii="Meiryo UI" w:eastAsia="Meiryo UI" w:hAnsi="Meiryo UI"/>
          <w:lang w:eastAsia="ja-JP"/>
        </w:rPr>
        <w:t>PowerShellスクリプトを使用</w:t>
      </w:r>
    </w:p>
    <w:p w14:paraId="22FF3F87" w14:textId="77777777" w:rsidR="0006537B" w:rsidRPr="00E970E2" w:rsidRDefault="00613E23" w:rsidP="00613E23">
      <w:pPr>
        <w:pStyle w:val="RA-Contents"/>
        <w:rPr>
          <w:rFonts w:ascii="Meiryo UI" w:eastAsia="Meiryo UI" w:hAnsi="Meiryo UI"/>
          <w:lang w:eastAsia="ko-KR"/>
        </w:rPr>
      </w:pPr>
      <w:r w:rsidRPr="00E970E2">
        <w:rPr>
          <w:rFonts w:ascii="Meiryo UI" w:eastAsia="Meiryo UI" w:hAnsi="Meiryo UI"/>
          <w:lang w:eastAsia="ja-JP"/>
        </w:rPr>
        <w:t xml:space="preserve">   </w:t>
      </w:r>
      <w:r w:rsidRPr="00E970E2">
        <w:rPr>
          <w:rFonts w:ascii="Meiryo UI" w:eastAsia="Meiryo UI" w:hAnsi="Meiryo UI"/>
        </w:rPr>
        <w:t>b. C2通信のためにEtherHidingを使用</w:t>
      </w:r>
    </w:p>
    <w:p w14:paraId="3534D15F" w14:textId="77777777" w:rsidR="00613E23" w:rsidRPr="00E970E2" w:rsidRDefault="00613E23" w:rsidP="00613E23">
      <w:pPr>
        <w:pStyle w:val="RA-Contents"/>
        <w:rPr>
          <w:rFonts w:ascii="Meiryo UI" w:eastAsia="Meiryo UI" w:hAnsi="Meiryo UI"/>
          <w:lang w:eastAsia="ko-KR"/>
        </w:rPr>
      </w:pPr>
    </w:p>
    <w:p w14:paraId="4650ED3F" w14:textId="77777777" w:rsidR="0006537B" w:rsidRPr="00E970E2" w:rsidRDefault="0006537B" w:rsidP="0006537B">
      <w:pPr>
        <w:pStyle w:val="RA-Contents"/>
        <w:numPr>
          <w:ilvl w:val="0"/>
          <w:numId w:val="61"/>
        </w:numPr>
        <w:rPr>
          <w:rFonts w:ascii="Meiryo UI" w:eastAsia="Meiryo UI" w:hAnsi="Meiryo UI"/>
        </w:rPr>
      </w:pPr>
      <w:r w:rsidRPr="00E970E2">
        <w:rPr>
          <w:rFonts w:ascii="Meiryo UI" w:eastAsia="Meiryo UI" w:hAnsi="Meiryo UI"/>
          <w:b/>
        </w:rPr>
        <w:t>SectorJ274 used JavaScript Spoofs to Drain Cryptocurrency Wallets (2026-02-04)</w:t>
      </w:r>
    </w:p>
    <w:p w14:paraId="29AA6B85" w14:textId="77777777" w:rsidR="0006537B" w:rsidRPr="00E970E2" w:rsidRDefault="0006537B" w:rsidP="0006537B">
      <w:pPr>
        <w:pStyle w:val="RA-Contents"/>
        <w:rPr>
          <w:rFonts w:ascii="Meiryo UI" w:eastAsia="Meiryo UI" w:hAnsi="Meiryo UI"/>
        </w:rPr>
      </w:pPr>
      <w:hyperlink r:id="rId78">
        <w:r w:rsidRPr="00E970E2">
          <w:rPr>
            <w:rFonts w:ascii="Meiryo UI" w:eastAsia="Meiryo UI" w:hAnsi="Meiryo UI"/>
            <w:color w:val="0000FF"/>
            <w:u w:val="single"/>
          </w:rPr>
          <w:t>https://cti.nshc.net/events/view/22334</w:t>
        </w:r>
      </w:hyperlink>
    </w:p>
    <w:p w14:paraId="09EB9ACC" w14:textId="77777777" w:rsidR="00313E9C" w:rsidRPr="00E970E2" w:rsidRDefault="00313E9C" w:rsidP="00313E9C">
      <w:pPr>
        <w:rPr>
          <w:rFonts w:ascii="Meiryo UI" w:eastAsia="Meiryo UI" w:hAnsi="Meiryo UI"/>
          <w:sz w:val="20"/>
          <w:szCs w:val="20"/>
        </w:rPr>
      </w:pPr>
      <w:r w:rsidRPr="00E970E2">
        <w:rPr>
          <w:rFonts w:ascii="Meiryo UI" w:eastAsia="Meiryo UI" w:hAnsi="Meiryo UI"/>
          <w:sz w:val="20"/>
          <w:szCs w:val="20"/>
        </w:rPr>
        <w:t>攻撃対象産業: 金融</w:t>
      </w:r>
    </w:p>
    <w:p w14:paraId="2E9E308B" w14:textId="77777777" w:rsidR="0006537B" w:rsidRPr="00E970E2" w:rsidRDefault="0006537B" w:rsidP="0006537B">
      <w:pPr>
        <w:pStyle w:val="RA-Contents"/>
        <w:rPr>
          <w:rFonts w:ascii="Meiryo UI" w:eastAsia="Meiryo UI" w:hAnsi="Meiryo UI"/>
          <w:lang w:eastAsia="ko-KR"/>
        </w:rPr>
      </w:pPr>
    </w:p>
    <w:p w14:paraId="05B91353" w14:textId="77777777" w:rsidR="0006537B" w:rsidRPr="00E970E2" w:rsidRDefault="007137A6" w:rsidP="0006537B">
      <w:pPr>
        <w:pStyle w:val="RA-Contents"/>
        <w:rPr>
          <w:rFonts w:ascii="Meiryo UI" w:eastAsia="Meiryo UI" w:hAnsi="Meiryo UI"/>
          <w:lang w:eastAsia="ko-KR"/>
        </w:rPr>
      </w:pPr>
      <w:r w:rsidRPr="00E970E2">
        <w:rPr>
          <w:rFonts w:ascii="Meiryo UI" w:eastAsia="Meiryo UI" w:hAnsi="Meiryo UI"/>
          <w:lang w:eastAsia="ko-KR"/>
        </w:rPr>
        <w:t>2023年から活動しているサイバー犯罪グループは、「トラッパー・チーム」と呼ばれる提携システムを通じて、大規模な暗号通貨窃取を行っている。彼らはカスタムJavaScriptスクリプトを用いてウォレットを乗っ取る。この作戦では1,0</w:t>
      </w:r>
      <w:r w:rsidRPr="00E970E2">
        <w:rPr>
          <w:rFonts w:ascii="Meiryo UI" w:eastAsia="Meiryo UI" w:hAnsi="Meiryo UI"/>
          <w:lang w:eastAsia="ko-KR"/>
        </w:rPr>
        <w:lastRenderedPageBreak/>
        <w:t>00万ドル以上を獲得したとされており、正規の暗号通貨サービスを装った偽のランディングページを作成し、被害者を誘導してウォレットを接続させ、不正な取引を承認させる。彼らの自動化されたインフラにより、提携者はTelegramボット、ランディングページ生成ツール、回避機能などを利用でき、90種類以上のウォレットに対応している。このグループは手数料の低いチェーンを標的とし、ドメインのローテーションやRPC APIの悪用といった機敏な戦術によって従来の詐欺検知を回避し、暗号通貨プラットフォームやフィンテック企業に重大なリスクをもたらしている。2024年には、情報窃取型マルウェアからJavaScriptベースの手法への移行が確認されており、彼らの手口が進化していることを示している。このキャンペーンは主にSOLに焦点を当てており、主要な暗号通貨サービスを装ったランディングページが含まれる。このグループの活動は主として非公開のTelegramチャンネルを通じて広範に管理されており、Ransomware-as-a-Serviceに類似した複雑かつ拡張性の高い運用モデルを示している。</w:t>
      </w:r>
    </w:p>
    <w:p w14:paraId="28270DED" w14:textId="77777777" w:rsidR="001250DE" w:rsidRPr="00E970E2" w:rsidRDefault="001250DE" w:rsidP="0006537B">
      <w:pPr>
        <w:pStyle w:val="RA-Contents"/>
        <w:rPr>
          <w:rFonts w:ascii="Meiryo UI" w:eastAsia="Meiryo UI" w:hAnsi="Meiryo UI"/>
          <w:lang w:eastAsia="ko-KR"/>
        </w:rPr>
      </w:pPr>
    </w:p>
    <w:p w14:paraId="7D4E0E77" w14:textId="77777777" w:rsidR="0006537B" w:rsidRPr="00E970E2" w:rsidRDefault="0006537B" w:rsidP="0006537B">
      <w:pPr>
        <w:pStyle w:val="RA-Contents"/>
        <w:rPr>
          <w:rFonts w:ascii="Meiryo UI" w:eastAsia="Meiryo UI" w:hAnsi="Meiryo UI"/>
          <w:b/>
          <w:bCs/>
          <w:lang w:eastAsia="ko-KR"/>
        </w:rPr>
      </w:pPr>
      <w:r w:rsidRPr="00E970E2">
        <w:rPr>
          <w:rFonts w:ascii="Meiryo UI" w:eastAsia="Meiryo UI" w:hAnsi="Meiryo UI"/>
          <w:lang w:eastAsia="ja-JP"/>
        </w:rPr>
        <w:t>[攻撃フロー]</w:t>
      </w:r>
    </w:p>
    <w:p w14:paraId="368DF579"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1. [初期アクセス] Spearphishing Link (T1566.002)</w:t>
      </w:r>
    </w:p>
    <w:p w14:paraId="7F0F01BD"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a. 正規の暗</w:t>
      </w:r>
      <w:r w:rsidRPr="00E970E2">
        <w:rPr>
          <w:rFonts w:ascii="Meiryo UI" w:eastAsia="Meiryo UI" w:hAnsi="Meiryo UI" w:hint="eastAsia"/>
          <w:lang w:eastAsia="ko-KR"/>
        </w:rPr>
        <w:t>号資産サービスを模倣したランディングページを生成</w:t>
      </w:r>
    </w:p>
    <w:p w14:paraId="7DC2A73E"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b. 被害者にウォレット接</w:t>
      </w:r>
      <w:r w:rsidRPr="00E970E2">
        <w:rPr>
          <w:rFonts w:ascii="Meiryo UI" w:eastAsia="Meiryo UI" w:hAnsi="Meiryo UI" w:hint="eastAsia"/>
          <w:lang w:eastAsia="ko-KR"/>
        </w:rPr>
        <w:t>続およびトランザクション承認を誘導</w:t>
      </w:r>
    </w:p>
    <w:p w14:paraId="2F96F1D5"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2. [実行] Command and Scripting Interpreter: JavaScript (T1059.007)</w:t>
      </w:r>
    </w:p>
    <w:p w14:paraId="4CC8390B"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a. カスタムJavaScriptスクリプトを通じてウォレットインタラクションを</w:t>
      </w:r>
      <w:r w:rsidRPr="00E970E2">
        <w:rPr>
          <w:rFonts w:ascii="Meiryo UI" w:eastAsia="Meiryo UI" w:hAnsi="Meiryo UI" w:hint="eastAsia"/>
          <w:lang w:eastAsia="ko-KR"/>
        </w:rPr>
        <w:t>実行</w:t>
      </w:r>
    </w:p>
    <w:p w14:paraId="38412B78"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b. 承認されたトランザクションを利用してウォレット資産を</w:t>
      </w:r>
      <w:r w:rsidRPr="00E970E2">
        <w:rPr>
          <w:rFonts w:ascii="Meiryo UI" w:eastAsia="Meiryo UI" w:hAnsi="Meiryo UI" w:hint="eastAsia"/>
          <w:lang w:eastAsia="ko-KR"/>
        </w:rPr>
        <w:t>窃取</w:t>
      </w:r>
    </w:p>
    <w:p w14:paraId="372D7795"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3. [防御回避] Dynamic Resolution (T1568)</w:t>
      </w:r>
    </w:p>
    <w:p w14:paraId="66515290"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a. ドメインロ</w:t>
      </w:r>
      <w:r w:rsidRPr="00E970E2">
        <w:rPr>
          <w:rFonts w:ascii="Meiryo UI" w:eastAsia="Meiryo UI" w:hAnsi="Meiryo UI" w:hint="eastAsia"/>
          <w:lang w:eastAsia="ko-KR"/>
        </w:rPr>
        <w:t>ーテーションを通じてフィッシングインフラを維持</w:t>
      </w:r>
    </w:p>
    <w:p w14:paraId="58D94A6F"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b. </w:t>
      </w:r>
      <w:r w:rsidRPr="00E970E2">
        <w:rPr>
          <w:rFonts w:ascii="Meiryo UI" w:eastAsia="Meiryo UI" w:hAnsi="Meiryo UI" w:hint="eastAsia"/>
          <w:lang w:eastAsia="ko-KR"/>
        </w:rPr>
        <w:t>検知および遮断を回避</w:t>
      </w:r>
    </w:p>
    <w:p w14:paraId="23096249"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4. [防御回避] Masquerading (T1036)</w:t>
      </w:r>
    </w:p>
    <w:p w14:paraId="3A0C5BD1"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a. 主要な暗</w:t>
      </w:r>
      <w:r w:rsidRPr="00E970E2">
        <w:rPr>
          <w:rFonts w:ascii="Meiryo UI" w:eastAsia="Meiryo UI" w:hAnsi="Meiryo UI" w:hint="eastAsia"/>
          <w:lang w:eastAsia="ko-KR"/>
        </w:rPr>
        <w:t>号資産プラットフォームを詐称したランディングページを使用</w:t>
      </w:r>
    </w:p>
    <w:p w14:paraId="072B3DD7"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b. 正規サ</w:t>
      </w:r>
      <w:r w:rsidRPr="00E970E2">
        <w:rPr>
          <w:rFonts w:ascii="Meiryo UI" w:eastAsia="Meiryo UI" w:hAnsi="Meiryo UI" w:hint="eastAsia"/>
          <w:lang w:eastAsia="ko-KR"/>
        </w:rPr>
        <w:t>ービスのように偽装</w:t>
      </w:r>
    </w:p>
    <w:p w14:paraId="20F01D93"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rPr>
        <w:t>5. [コマンド・アンド・コントロール] Application Layer Protocol: Web Protocols (T1071.001)</w:t>
      </w:r>
    </w:p>
    <w:p w14:paraId="36AB5A48"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a. Telegramボットを利用した運</w:t>
      </w:r>
      <w:r w:rsidRPr="00E970E2">
        <w:rPr>
          <w:rFonts w:ascii="Meiryo UI" w:eastAsia="Meiryo UI" w:hAnsi="Meiryo UI" w:hint="eastAsia"/>
          <w:lang w:eastAsia="ko-KR"/>
        </w:rPr>
        <w:t>営管理</w:t>
      </w:r>
    </w:p>
    <w:p w14:paraId="66B359BD"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b. パ</w:t>
      </w:r>
      <w:r w:rsidRPr="00E970E2">
        <w:rPr>
          <w:rFonts w:ascii="Meiryo UI" w:eastAsia="Meiryo UI" w:hAnsi="Meiryo UI" w:hint="eastAsia"/>
          <w:lang w:eastAsia="ko-KR"/>
        </w:rPr>
        <w:t>ートナーとのインフラ制御通信</w:t>
      </w:r>
    </w:p>
    <w:p w14:paraId="0986A2D9"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6. [Impact] Financial Theft (T1657)</w:t>
      </w:r>
    </w:p>
    <w:p w14:paraId="0D2203A0"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a. 被害者の暗</w:t>
      </w:r>
      <w:r w:rsidRPr="00E970E2">
        <w:rPr>
          <w:rFonts w:ascii="Meiryo UI" w:eastAsia="Meiryo UI" w:hAnsi="Meiryo UI" w:hint="eastAsia"/>
          <w:lang w:eastAsia="ko-KR"/>
        </w:rPr>
        <w:t>号資産ウォレット資産を窃取</w:t>
      </w:r>
    </w:p>
    <w:p w14:paraId="6CF1CBB7"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ko-KR"/>
        </w:rPr>
        <w:t xml:space="preserve">    b. 承認された取引を通じて資金移動を</w:t>
      </w:r>
      <w:r w:rsidRPr="00E970E2">
        <w:rPr>
          <w:rFonts w:ascii="Meiryo UI" w:eastAsia="Meiryo UI" w:hAnsi="Meiryo UI" w:hint="eastAsia"/>
          <w:lang w:eastAsia="ko-KR"/>
        </w:rPr>
        <w:t>実行</w:t>
      </w:r>
    </w:p>
    <w:p w14:paraId="13212D56" w14:textId="77777777" w:rsidR="0006537B" w:rsidRPr="00E970E2" w:rsidRDefault="0006537B" w:rsidP="0006537B">
      <w:pPr>
        <w:pStyle w:val="RA-Contents"/>
        <w:rPr>
          <w:rFonts w:ascii="Meiryo UI" w:eastAsia="Meiryo UI" w:hAnsi="Meiryo UI"/>
          <w:lang w:eastAsia="ko-KR"/>
        </w:rPr>
      </w:pPr>
    </w:p>
    <w:p w14:paraId="7AD4E779" w14:textId="77777777" w:rsidR="0006537B" w:rsidRPr="00E970E2" w:rsidRDefault="0006537B" w:rsidP="0006537B">
      <w:pPr>
        <w:pStyle w:val="RA-Contents"/>
        <w:numPr>
          <w:ilvl w:val="0"/>
          <w:numId w:val="61"/>
        </w:numPr>
        <w:rPr>
          <w:rFonts w:ascii="Meiryo UI" w:eastAsia="Meiryo UI" w:hAnsi="Meiryo UI"/>
        </w:rPr>
      </w:pPr>
      <w:r w:rsidRPr="00E970E2">
        <w:rPr>
          <w:rFonts w:ascii="Meiryo UI" w:eastAsia="Meiryo UI" w:hAnsi="Meiryo UI"/>
          <w:b/>
        </w:rPr>
        <w:t>SectorJ275 targeted cloud with malware disguised as Docker APIs (2026-02-05)</w:t>
      </w:r>
    </w:p>
    <w:p w14:paraId="54C105BE" w14:textId="77777777" w:rsidR="0006537B" w:rsidRPr="00E970E2" w:rsidRDefault="0006537B" w:rsidP="0006537B">
      <w:pPr>
        <w:pStyle w:val="RA-Contents"/>
        <w:rPr>
          <w:rFonts w:ascii="Meiryo UI" w:eastAsia="Meiryo UI" w:hAnsi="Meiryo UI"/>
        </w:rPr>
      </w:pPr>
      <w:hyperlink r:id="rId79">
        <w:r w:rsidRPr="00E970E2">
          <w:rPr>
            <w:rFonts w:ascii="Meiryo UI" w:eastAsia="Meiryo UI" w:hAnsi="Meiryo UI"/>
            <w:color w:val="0000FF"/>
            <w:u w:val="single"/>
          </w:rPr>
          <w:t>https://cti.nshc.net/events/view/22495</w:t>
        </w:r>
      </w:hyperlink>
    </w:p>
    <w:p w14:paraId="0C061C60" w14:textId="77777777" w:rsidR="0006537B" w:rsidRPr="00E970E2" w:rsidRDefault="0006537B" w:rsidP="0006537B">
      <w:pPr>
        <w:pStyle w:val="RA-Contents"/>
        <w:rPr>
          <w:rFonts w:ascii="Meiryo UI" w:eastAsia="Meiryo UI" w:hAnsi="Meiryo UI"/>
        </w:rPr>
      </w:pPr>
    </w:p>
    <w:p w14:paraId="617B33E3"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2025年12月、サイバー脅威作戦がクラウドネイティブ環境を体系的に標的とし、露出したDocker API、Kubernetesクラスター、Rayダッシュボード、Redisサーバー、React2Shell脆弱性を悪用しました。この作戦は分散プロキシおよびスキャニングインフラを構築し、サーバーを損傷させてデータ流出、ランサムウェア配布、脅迫、暗号通貨マイニングを実行することを</w:t>
      </w:r>
      <w:r w:rsidR="00264697" w:rsidRPr="00E970E2">
        <w:rPr>
          <w:rFonts w:ascii="Meiryo UI" w:eastAsia="Meiryo UI" w:hAnsi="Meiryo UI"/>
          <w:lang w:eastAsia="ja-JP"/>
        </w:rPr>
        <w:t>標的とし</w:t>
      </w:r>
      <w:r w:rsidRPr="00E970E2">
        <w:rPr>
          <w:rFonts w:ascii="Meiryo UI" w:eastAsia="Meiryo UI" w:hAnsi="Meiryo UI"/>
          <w:lang w:eastAsia="ja-JP"/>
        </w:rPr>
        <w:t>ました。攻撃は誤って構成されたDockerおよびKubernetes APIを活用し、主にAzure(61%)とAWS(36%)環境を標的としました。露出した制御プレーンはエンドポイントを悪用する代わりに武器化され、クラスター間の横方向移動を可能にしました。データ脱取と脅迫はTelegramのようなプラットフォームを通じて行われ、損傷したサーバーは暗号通貨マイニング、プロキシネットワーク、C2リレーとして再利用されました。このキャンペーンは大規模な自動化を示し、よく知られた攻撃技法を使用して露出したインフラを自己伝播型犯</w:t>
      </w:r>
      <w:r w:rsidRPr="00E970E2">
        <w:rPr>
          <w:rFonts w:ascii="Meiryo UI" w:eastAsia="Meiryo UI" w:hAnsi="Meiryo UI"/>
          <w:lang w:eastAsia="ja-JP"/>
        </w:rPr>
        <w:lastRenderedPageBreak/>
        <w:t>罪エコシステムに変換しました。2025年12月25日頃に活動が絶頂に達し、その後インフラは静かになりましたが、運用的存在は続きました。証拠はクラウドインフラの収益化に重点を置いており、これはかなりのデータ流出と脅迫活動に寄与していることを示唆しています。</w:t>
      </w:r>
    </w:p>
    <w:p w14:paraId="4E828154" w14:textId="77777777" w:rsidR="0006537B" w:rsidRPr="00E970E2" w:rsidRDefault="0006537B" w:rsidP="0006537B">
      <w:pPr>
        <w:pStyle w:val="RA-Contents"/>
        <w:rPr>
          <w:rFonts w:ascii="Meiryo UI" w:eastAsia="Meiryo UI" w:hAnsi="Meiryo UI"/>
          <w:lang w:eastAsia="ko-KR"/>
        </w:rPr>
      </w:pPr>
    </w:p>
    <w:p w14:paraId="7FA842A3" w14:textId="77777777" w:rsidR="0006537B" w:rsidRPr="00E970E2" w:rsidRDefault="0006537B" w:rsidP="0006537B">
      <w:pPr>
        <w:pStyle w:val="RA-Contents"/>
        <w:rPr>
          <w:rFonts w:ascii="Meiryo UI" w:eastAsia="Meiryo UI" w:hAnsi="Meiryo UI"/>
          <w:b/>
          <w:bCs/>
        </w:rPr>
      </w:pPr>
      <w:r w:rsidRPr="00E970E2">
        <w:rPr>
          <w:rFonts w:ascii="Meiryo UI" w:eastAsia="Meiryo UI" w:hAnsi="Meiryo UI"/>
        </w:rPr>
        <w:t>[攻撃フロー]</w:t>
      </w:r>
    </w:p>
    <w:p w14:paraId="75116039" w14:textId="77777777" w:rsidR="00C939E1" w:rsidRPr="00E970E2" w:rsidRDefault="00C939E1" w:rsidP="00C939E1">
      <w:pPr>
        <w:pStyle w:val="RA-Contents"/>
        <w:rPr>
          <w:rFonts w:ascii="Meiryo UI" w:eastAsia="Meiryo UI" w:hAnsi="Meiryo UI"/>
          <w:lang w:eastAsia="ko-KR"/>
        </w:rPr>
      </w:pPr>
      <w:r w:rsidRPr="00E970E2">
        <w:rPr>
          <w:rFonts w:ascii="Meiryo UI" w:eastAsia="Meiryo UI" w:hAnsi="Meiryo UI"/>
        </w:rPr>
        <w:t>1. [初期アクセス] Exploit Public-Facing Application (T1190)</w:t>
      </w:r>
    </w:p>
    <w:p w14:paraId="36A55209" w14:textId="77777777" w:rsidR="00C939E1" w:rsidRPr="00E970E2" w:rsidRDefault="00C939E1" w:rsidP="00C939E1">
      <w:pPr>
        <w:pStyle w:val="RA-Contents"/>
        <w:rPr>
          <w:rFonts w:ascii="Meiryo UI" w:eastAsia="Meiryo UI" w:hAnsi="Meiryo UI"/>
          <w:lang w:eastAsia="ko-KR"/>
        </w:rPr>
      </w:pPr>
      <w:r w:rsidRPr="00E970E2">
        <w:rPr>
          <w:rFonts w:ascii="Meiryo UI" w:eastAsia="Meiryo UI" w:hAnsi="Meiryo UI"/>
          <w:lang w:eastAsia="ko-KR"/>
        </w:rPr>
        <w:t xml:space="preserve">   a. 露出したDocker APIおよびKubernetesクラスタ</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を</w:t>
      </w:r>
      <w:r w:rsidRPr="00E970E2">
        <w:rPr>
          <w:rFonts w:ascii="Meiryo UI" w:eastAsia="Meiryo UI" w:hAnsi="Meiryo UI" w:cs="Noto Sans KR" w:hint="eastAsia"/>
          <w:lang w:eastAsia="ko-KR"/>
        </w:rPr>
        <w:t>悪</w:t>
      </w:r>
      <w:r w:rsidRPr="00E970E2">
        <w:rPr>
          <w:rFonts w:ascii="Meiryo UI" w:eastAsia="Meiryo UI" w:hAnsi="Meiryo UI" w:cs="Malgun Gothic" w:hint="eastAsia"/>
          <w:lang w:eastAsia="ko-KR"/>
        </w:rPr>
        <w:t>用</w:t>
      </w:r>
    </w:p>
    <w:p w14:paraId="7F48E953" w14:textId="77777777" w:rsidR="00C939E1" w:rsidRPr="00E970E2" w:rsidRDefault="00C939E1" w:rsidP="00C939E1">
      <w:pPr>
        <w:pStyle w:val="RA-Contents"/>
        <w:rPr>
          <w:rFonts w:ascii="Meiryo UI" w:eastAsia="Meiryo UI" w:hAnsi="Meiryo UI"/>
          <w:lang w:eastAsia="ko-KR"/>
        </w:rPr>
      </w:pPr>
      <w:r w:rsidRPr="00E970E2">
        <w:rPr>
          <w:rFonts w:ascii="Meiryo UI" w:eastAsia="Meiryo UI" w:hAnsi="Meiryo UI"/>
          <w:lang w:eastAsia="ko-KR"/>
        </w:rPr>
        <w:t xml:space="preserve">   b. Rayダッシュボ</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ド、</w:t>
      </w:r>
      <w:r w:rsidRPr="00E970E2">
        <w:rPr>
          <w:rFonts w:ascii="Meiryo UI" w:eastAsia="Meiryo UI" w:hAnsi="Meiryo UI"/>
          <w:lang w:eastAsia="ko-KR"/>
        </w:rPr>
        <w:t>Redisサ</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バ</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w:t>
      </w:r>
      <w:r w:rsidRPr="00E970E2">
        <w:rPr>
          <w:rFonts w:ascii="Meiryo UI" w:eastAsia="Meiryo UI" w:hAnsi="Meiryo UI"/>
          <w:lang w:eastAsia="ko-KR"/>
        </w:rPr>
        <w:t>React2Shell脆弱性を</w:t>
      </w:r>
      <w:r w:rsidRPr="00E970E2">
        <w:rPr>
          <w:rFonts w:ascii="Meiryo UI" w:eastAsia="Meiryo UI" w:hAnsi="Meiryo UI" w:cs="Noto Sans KR" w:hint="eastAsia"/>
          <w:lang w:eastAsia="ko-KR"/>
        </w:rPr>
        <w:t>悪</w:t>
      </w:r>
      <w:r w:rsidRPr="00E970E2">
        <w:rPr>
          <w:rFonts w:ascii="Meiryo UI" w:eastAsia="Meiryo UI" w:hAnsi="Meiryo UI" w:cs="Malgun Gothic" w:hint="eastAsia"/>
          <w:lang w:eastAsia="ko-KR"/>
        </w:rPr>
        <w:t>用</w:t>
      </w:r>
    </w:p>
    <w:p w14:paraId="2B2C0EFD" w14:textId="77777777" w:rsidR="00C939E1" w:rsidRPr="00E970E2" w:rsidRDefault="00C939E1" w:rsidP="00C939E1">
      <w:pPr>
        <w:pStyle w:val="RA-Contents"/>
        <w:rPr>
          <w:rFonts w:ascii="Meiryo UI" w:eastAsia="Meiryo UI" w:hAnsi="Meiryo UI"/>
          <w:lang w:eastAsia="ko-KR"/>
        </w:rPr>
      </w:pPr>
      <w:r w:rsidRPr="00E970E2">
        <w:rPr>
          <w:rFonts w:ascii="Meiryo UI" w:eastAsia="Meiryo UI" w:hAnsi="Meiryo UI"/>
        </w:rPr>
        <w:t>2. [実行] Command and Scripting Interpreter (T1059)</w:t>
      </w:r>
    </w:p>
    <w:p w14:paraId="5447C0B9" w14:textId="77777777" w:rsidR="00C939E1" w:rsidRPr="00E970E2" w:rsidRDefault="00C939E1" w:rsidP="00C939E1">
      <w:pPr>
        <w:pStyle w:val="RA-Contents"/>
        <w:rPr>
          <w:rFonts w:ascii="Meiryo UI" w:eastAsia="Meiryo UI" w:hAnsi="Meiryo UI"/>
          <w:lang w:eastAsia="ko-KR"/>
        </w:rPr>
      </w:pPr>
      <w:r w:rsidRPr="00E970E2">
        <w:rPr>
          <w:rFonts w:ascii="Meiryo UI" w:eastAsia="Meiryo UI" w:hAnsi="Meiryo UI"/>
          <w:lang w:eastAsia="ko-KR"/>
        </w:rPr>
        <w:t xml:space="preserve">   a. 侵害されたコンテナおよびノ</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ドでコマンドを</w:t>
      </w:r>
      <w:r w:rsidRPr="00E970E2">
        <w:rPr>
          <w:rFonts w:ascii="Meiryo UI" w:eastAsia="Meiryo UI" w:hAnsi="Meiryo UI" w:cs="Noto Sans KR" w:hint="eastAsia"/>
          <w:lang w:eastAsia="ko-KR"/>
        </w:rPr>
        <w:t>実</w:t>
      </w:r>
      <w:r w:rsidRPr="00E970E2">
        <w:rPr>
          <w:rFonts w:ascii="Meiryo UI" w:eastAsia="Meiryo UI" w:hAnsi="Meiryo UI" w:cs="Malgun Gothic" w:hint="eastAsia"/>
          <w:lang w:eastAsia="ko-KR"/>
        </w:rPr>
        <w:t>行</w:t>
      </w:r>
    </w:p>
    <w:p w14:paraId="5FB9579D" w14:textId="77777777" w:rsidR="00C939E1" w:rsidRPr="00E970E2" w:rsidRDefault="00C939E1" w:rsidP="00C939E1">
      <w:pPr>
        <w:pStyle w:val="RA-Contents"/>
        <w:rPr>
          <w:rFonts w:ascii="Meiryo UI" w:eastAsia="Meiryo UI" w:hAnsi="Meiryo UI"/>
          <w:lang w:eastAsia="ko-KR"/>
        </w:rPr>
      </w:pPr>
      <w:r w:rsidRPr="00E970E2">
        <w:rPr>
          <w:rFonts w:ascii="Meiryo UI" w:eastAsia="Meiryo UI" w:hAnsi="Meiryo UI"/>
          <w:lang w:eastAsia="ko-KR"/>
        </w:rPr>
        <w:t xml:space="preserve">   b. クラスタ</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制御プレ</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ンを通じて追加コマンドを</w:t>
      </w:r>
      <w:r w:rsidRPr="00E970E2">
        <w:rPr>
          <w:rFonts w:ascii="Meiryo UI" w:eastAsia="Meiryo UI" w:hAnsi="Meiryo UI" w:cs="Noto Sans KR" w:hint="eastAsia"/>
          <w:lang w:eastAsia="ko-KR"/>
        </w:rPr>
        <w:t>実</w:t>
      </w:r>
      <w:r w:rsidRPr="00E970E2">
        <w:rPr>
          <w:rFonts w:ascii="Meiryo UI" w:eastAsia="Meiryo UI" w:hAnsi="Meiryo UI" w:cs="Malgun Gothic" w:hint="eastAsia"/>
          <w:lang w:eastAsia="ko-KR"/>
        </w:rPr>
        <w:t>行</w:t>
      </w:r>
    </w:p>
    <w:p w14:paraId="64631D24" w14:textId="77777777" w:rsidR="00C939E1" w:rsidRPr="00E970E2" w:rsidRDefault="00C939E1" w:rsidP="00C939E1">
      <w:pPr>
        <w:pStyle w:val="RA-Contents"/>
        <w:rPr>
          <w:rFonts w:ascii="Meiryo UI" w:eastAsia="Meiryo UI" w:hAnsi="Meiryo UI"/>
          <w:lang w:eastAsia="ko-KR"/>
        </w:rPr>
      </w:pPr>
      <w:r w:rsidRPr="00E970E2">
        <w:rPr>
          <w:rFonts w:ascii="Meiryo UI" w:eastAsia="Meiryo UI" w:hAnsi="Meiryo UI"/>
          <w:lang w:eastAsia="ko-KR"/>
        </w:rPr>
        <w:t>3. [Lateral Movement] Exploitation of Remote Services (T1210)</w:t>
      </w:r>
    </w:p>
    <w:p w14:paraId="4961D8A0" w14:textId="77777777" w:rsidR="00C939E1" w:rsidRPr="00E970E2" w:rsidRDefault="00C939E1" w:rsidP="00C939E1">
      <w:pPr>
        <w:pStyle w:val="RA-Contents"/>
        <w:rPr>
          <w:rFonts w:ascii="Meiryo UI" w:eastAsia="Meiryo UI" w:hAnsi="Meiryo UI"/>
          <w:lang w:eastAsia="ko-KR"/>
        </w:rPr>
      </w:pPr>
      <w:r w:rsidRPr="00E970E2">
        <w:rPr>
          <w:rFonts w:ascii="Meiryo UI" w:eastAsia="Meiryo UI" w:hAnsi="Meiryo UI"/>
          <w:lang w:eastAsia="ko-KR"/>
        </w:rPr>
        <w:t xml:space="preserve">   a. クラスタ</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間で</w:t>
      </w:r>
      <w:r w:rsidRPr="00E970E2">
        <w:rPr>
          <w:rFonts w:ascii="Meiryo UI" w:eastAsia="Meiryo UI" w:hAnsi="Meiryo UI" w:cs="ＭＳ 明朝" w:hint="eastAsia"/>
          <w:lang w:eastAsia="ko-KR"/>
        </w:rPr>
        <w:t>横</w:t>
      </w:r>
      <w:r w:rsidRPr="00E970E2">
        <w:rPr>
          <w:rFonts w:ascii="Meiryo UI" w:eastAsia="Meiryo UI" w:hAnsi="Meiryo UI" w:cs="Malgun Gothic" w:hint="eastAsia"/>
          <w:lang w:eastAsia="ko-KR"/>
        </w:rPr>
        <w:t>展開を</w:t>
      </w:r>
      <w:r w:rsidRPr="00E970E2">
        <w:rPr>
          <w:rFonts w:ascii="Meiryo UI" w:eastAsia="Meiryo UI" w:hAnsi="Meiryo UI" w:cs="Noto Sans KR" w:hint="eastAsia"/>
          <w:lang w:eastAsia="ko-KR"/>
        </w:rPr>
        <w:t>実</w:t>
      </w:r>
      <w:r w:rsidRPr="00E970E2">
        <w:rPr>
          <w:rFonts w:ascii="Meiryo UI" w:eastAsia="Meiryo UI" w:hAnsi="Meiryo UI" w:cs="Malgun Gothic" w:hint="eastAsia"/>
          <w:lang w:eastAsia="ko-KR"/>
        </w:rPr>
        <w:t>行</w:t>
      </w:r>
    </w:p>
    <w:p w14:paraId="49C05734" w14:textId="77777777" w:rsidR="00C939E1" w:rsidRPr="00E970E2" w:rsidRDefault="00C939E1" w:rsidP="00C939E1">
      <w:pPr>
        <w:pStyle w:val="RA-Contents"/>
        <w:rPr>
          <w:rFonts w:ascii="Meiryo UI" w:eastAsia="Meiryo UI" w:hAnsi="Meiryo UI"/>
          <w:lang w:eastAsia="ko-KR"/>
        </w:rPr>
      </w:pPr>
      <w:r w:rsidRPr="00E970E2">
        <w:rPr>
          <w:rFonts w:ascii="Meiryo UI" w:eastAsia="Meiryo UI" w:hAnsi="Meiryo UI"/>
          <w:lang w:eastAsia="ko-KR"/>
        </w:rPr>
        <w:t xml:space="preserve">   b. 露出したコントロ</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ルプレ</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ンを利用して追加ノ</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ドへアクセス</w:t>
      </w:r>
    </w:p>
    <w:p w14:paraId="72DE4100" w14:textId="77777777" w:rsidR="00C939E1" w:rsidRPr="00E970E2" w:rsidRDefault="00C939E1" w:rsidP="00C939E1">
      <w:pPr>
        <w:pStyle w:val="RA-Contents"/>
        <w:rPr>
          <w:rFonts w:ascii="Meiryo UI" w:eastAsia="Meiryo UI" w:hAnsi="Meiryo UI"/>
          <w:lang w:eastAsia="ko-KR"/>
        </w:rPr>
      </w:pPr>
      <w:r w:rsidRPr="00E970E2">
        <w:rPr>
          <w:rFonts w:ascii="Meiryo UI" w:eastAsia="Meiryo UI" w:hAnsi="Meiryo UI"/>
        </w:rPr>
        <w:t>4. [情報収集] Data from Cloud Storage (T1530)</w:t>
      </w:r>
    </w:p>
    <w:p w14:paraId="53709868" w14:textId="77777777" w:rsidR="00C939E1" w:rsidRPr="00E970E2" w:rsidRDefault="00C939E1" w:rsidP="00C939E1">
      <w:pPr>
        <w:pStyle w:val="RA-Contents"/>
        <w:rPr>
          <w:rFonts w:ascii="Meiryo UI" w:eastAsia="Meiryo UI" w:hAnsi="Meiryo UI"/>
          <w:lang w:eastAsia="ko-KR"/>
        </w:rPr>
      </w:pPr>
      <w:r w:rsidRPr="00E970E2">
        <w:rPr>
          <w:rFonts w:ascii="Meiryo UI" w:eastAsia="Meiryo UI" w:hAnsi="Meiryo UI"/>
          <w:lang w:eastAsia="ko-KR"/>
        </w:rPr>
        <w:t xml:space="preserve">   a. クラウド環境でデ</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タを</w:t>
      </w:r>
      <w:r w:rsidRPr="00E970E2">
        <w:rPr>
          <w:rFonts w:ascii="Meiryo UI" w:eastAsia="Meiryo UI" w:hAnsi="Meiryo UI" w:cs="ＭＳ 明朝" w:hint="eastAsia"/>
          <w:lang w:eastAsia="ko-KR"/>
        </w:rPr>
        <w:t>収</w:t>
      </w:r>
      <w:r w:rsidRPr="00E970E2">
        <w:rPr>
          <w:rFonts w:ascii="Meiryo UI" w:eastAsia="Meiryo UI" w:hAnsi="Meiryo UI" w:cs="Malgun Gothic" w:hint="eastAsia"/>
          <w:lang w:eastAsia="ko-KR"/>
        </w:rPr>
        <w:t>集</w:t>
      </w:r>
    </w:p>
    <w:p w14:paraId="2193ADEB" w14:textId="77777777" w:rsidR="00C939E1" w:rsidRPr="00E970E2" w:rsidRDefault="00C939E1" w:rsidP="00C939E1">
      <w:pPr>
        <w:pStyle w:val="RA-Contents"/>
        <w:rPr>
          <w:rFonts w:ascii="Meiryo UI" w:eastAsia="Meiryo UI" w:hAnsi="Meiryo UI"/>
          <w:lang w:eastAsia="ko-KR"/>
        </w:rPr>
      </w:pPr>
      <w:r w:rsidRPr="00E970E2">
        <w:rPr>
          <w:rFonts w:ascii="Meiryo UI" w:eastAsia="Meiryo UI" w:hAnsi="Meiryo UI"/>
          <w:lang w:eastAsia="ko-KR"/>
        </w:rPr>
        <w:t xml:space="preserve">   b. 機密デ</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タおよび運用情報を取得</w:t>
      </w:r>
    </w:p>
    <w:p w14:paraId="3983C592" w14:textId="77777777" w:rsidR="00C939E1" w:rsidRPr="00E970E2" w:rsidRDefault="00C939E1" w:rsidP="00C939E1">
      <w:pPr>
        <w:pStyle w:val="RA-Contents"/>
        <w:rPr>
          <w:rFonts w:ascii="Meiryo UI" w:eastAsia="Meiryo UI" w:hAnsi="Meiryo UI"/>
          <w:lang w:eastAsia="ko-KR"/>
        </w:rPr>
      </w:pPr>
      <w:r w:rsidRPr="00E970E2">
        <w:rPr>
          <w:rFonts w:ascii="Meiryo UI" w:eastAsia="Meiryo UI" w:hAnsi="Meiryo UI"/>
          <w:lang w:eastAsia="ja-JP"/>
        </w:rPr>
        <w:t>5. [データ流出] データ流出 Over Web Service (T1567.002)</w:t>
      </w:r>
    </w:p>
    <w:p w14:paraId="0F3F4A88" w14:textId="77777777" w:rsidR="00C939E1" w:rsidRPr="00E970E2" w:rsidRDefault="00C939E1" w:rsidP="00C939E1">
      <w:pPr>
        <w:pStyle w:val="RA-Contents"/>
        <w:rPr>
          <w:rFonts w:ascii="Meiryo UI" w:eastAsia="Meiryo UI" w:hAnsi="Meiryo UI"/>
          <w:lang w:eastAsia="ko-KR"/>
        </w:rPr>
      </w:pPr>
      <w:r w:rsidRPr="00E970E2">
        <w:rPr>
          <w:rFonts w:ascii="Meiryo UI" w:eastAsia="Meiryo UI" w:hAnsi="Meiryo UI"/>
          <w:lang w:eastAsia="ko-KR"/>
        </w:rPr>
        <w:t xml:space="preserve">   a. Telegramなどのプラットフォ</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ムを通じてデ</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タを送信</w:t>
      </w:r>
    </w:p>
    <w:p w14:paraId="0A1B0ABE" w14:textId="77777777" w:rsidR="00C939E1" w:rsidRPr="00E970E2" w:rsidRDefault="00C939E1" w:rsidP="00C939E1">
      <w:pPr>
        <w:pStyle w:val="RA-Contents"/>
        <w:rPr>
          <w:rFonts w:ascii="Meiryo UI" w:eastAsia="Meiryo UI" w:hAnsi="Meiryo UI"/>
          <w:lang w:eastAsia="ko-KR"/>
        </w:rPr>
      </w:pPr>
      <w:r w:rsidRPr="00E970E2">
        <w:rPr>
          <w:rFonts w:ascii="Meiryo UI" w:eastAsia="Meiryo UI" w:hAnsi="Meiryo UI"/>
          <w:lang w:eastAsia="ko-KR"/>
        </w:rPr>
        <w:t xml:space="preserve">   b. デ</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タ漏洩を</w:t>
      </w:r>
      <w:r w:rsidRPr="00E970E2">
        <w:rPr>
          <w:rFonts w:ascii="Meiryo UI" w:eastAsia="Meiryo UI" w:hAnsi="Meiryo UI" w:cs="Noto Sans KR" w:hint="eastAsia"/>
          <w:lang w:eastAsia="ko-KR"/>
        </w:rPr>
        <w:t>実</w:t>
      </w:r>
      <w:r w:rsidRPr="00E970E2">
        <w:rPr>
          <w:rFonts w:ascii="Meiryo UI" w:eastAsia="Meiryo UI" w:hAnsi="Meiryo UI" w:cs="Malgun Gothic" w:hint="eastAsia"/>
          <w:lang w:eastAsia="ko-KR"/>
        </w:rPr>
        <w:t>行し恐喝に利用</w:t>
      </w:r>
    </w:p>
    <w:p w14:paraId="4A77CB80" w14:textId="77777777" w:rsidR="00C939E1" w:rsidRPr="00E970E2" w:rsidRDefault="00C939E1" w:rsidP="00C939E1">
      <w:pPr>
        <w:pStyle w:val="RA-Contents"/>
        <w:rPr>
          <w:rFonts w:ascii="Meiryo UI" w:eastAsia="Meiryo UI" w:hAnsi="Meiryo UI"/>
          <w:lang w:eastAsia="ko-KR"/>
        </w:rPr>
      </w:pPr>
      <w:r w:rsidRPr="00E970E2">
        <w:rPr>
          <w:rFonts w:ascii="Meiryo UI" w:eastAsia="Meiryo UI" w:hAnsi="Meiryo UI"/>
          <w:lang w:eastAsia="ja-JP"/>
        </w:rPr>
        <w:t>6. [コマンド・アンド・コントロール] Proxy (T1090)</w:t>
      </w:r>
    </w:p>
    <w:p w14:paraId="70C6DB58" w14:textId="77777777" w:rsidR="00C939E1" w:rsidRPr="00E970E2" w:rsidRDefault="00C939E1" w:rsidP="00C939E1">
      <w:pPr>
        <w:pStyle w:val="RA-Contents"/>
        <w:rPr>
          <w:rFonts w:ascii="Meiryo UI" w:eastAsia="Meiryo UI" w:hAnsi="Meiryo UI"/>
          <w:lang w:eastAsia="ko-KR"/>
        </w:rPr>
      </w:pPr>
      <w:r w:rsidRPr="00E970E2">
        <w:rPr>
          <w:rFonts w:ascii="Meiryo UI" w:eastAsia="Meiryo UI" w:hAnsi="Meiryo UI"/>
          <w:lang w:eastAsia="ko-KR"/>
        </w:rPr>
        <w:t xml:space="preserve">   a. 分散プロキシインフラを構築</w:t>
      </w:r>
    </w:p>
    <w:p w14:paraId="17D9A3C0" w14:textId="77777777" w:rsidR="00C939E1" w:rsidRPr="00E970E2" w:rsidRDefault="00C939E1" w:rsidP="00C939E1">
      <w:pPr>
        <w:pStyle w:val="RA-Contents"/>
        <w:rPr>
          <w:rFonts w:ascii="Meiryo UI" w:eastAsia="Meiryo UI" w:hAnsi="Meiryo UI"/>
          <w:lang w:eastAsia="ko-KR"/>
        </w:rPr>
      </w:pPr>
      <w:r w:rsidRPr="00E970E2">
        <w:rPr>
          <w:rFonts w:ascii="Meiryo UI" w:eastAsia="Meiryo UI" w:hAnsi="Meiryo UI"/>
          <w:lang w:eastAsia="ko-KR"/>
        </w:rPr>
        <w:t xml:space="preserve">   b. 侵害されたサ</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バ</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を</w:t>
      </w:r>
      <w:r w:rsidRPr="00E970E2">
        <w:rPr>
          <w:rFonts w:ascii="Meiryo UI" w:eastAsia="Meiryo UI" w:hAnsi="Meiryo UI"/>
          <w:lang w:eastAsia="ko-KR"/>
        </w:rPr>
        <w:t>C2リレ</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として利用</w:t>
      </w:r>
    </w:p>
    <w:p w14:paraId="136BBC11" w14:textId="77777777" w:rsidR="00C939E1" w:rsidRPr="00E970E2" w:rsidRDefault="00C939E1" w:rsidP="00C939E1">
      <w:pPr>
        <w:pStyle w:val="RA-Contents"/>
        <w:rPr>
          <w:rFonts w:ascii="Meiryo UI" w:eastAsia="Meiryo UI" w:hAnsi="Meiryo UI"/>
          <w:lang w:eastAsia="ko-KR"/>
        </w:rPr>
      </w:pPr>
      <w:r w:rsidRPr="00E970E2">
        <w:rPr>
          <w:rFonts w:ascii="Meiryo UI" w:eastAsia="Meiryo UI" w:hAnsi="Meiryo UI"/>
          <w:lang w:eastAsia="ko-KR"/>
        </w:rPr>
        <w:t>7. [Impact] Resource Hijacking (T1496)</w:t>
      </w:r>
    </w:p>
    <w:p w14:paraId="271A9E4F" w14:textId="77777777" w:rsidR="00C939E1" w:rsidRPr="00E970E2" w:rsidRDefault="00C939E1" w:rsidP="00C939E1">
      <w:pPr>
        <w:pStyle w:val="RA-Contents"/>
        <w:rPr>
          <w:rFonts w:ascii="Meiryo UI" w:eastAsia="Meiryo UI" w:hAnsi="Meiryo UI"/>
          <w:lang w:eastAsia="ko-KR"/>
        </w:rPr>
      </w:pPr>
      <w:r w:rsidRPr="00E970E2">
        <w:rPr>
          <w:rFonts w:ascii="Meiryo UI" w:eastAsia="Meiryo UI" w:hAnsi="Meiryo UI"/>
          <w:lang w:eastAsia="ko-KR"/>
        </w:rPr>
        <w:t xml:space="preserve">   a. 暗</w:t>
      </w:r>
      <w:r w:rsidRPr="00E970E2">
        <w:rPr>
          <w:rFonts w:ascii="Meiryo UI" w:eastAsia="Meiryo UI" w:hAnsi="Meiryo UI" w:cs="Noto Sans KR" w:hint="eastAsia"/>
          <w:lang w:eastAsia="ko-KR"/>
        </w:rPr>
        <w:t>号</w:t>
      </w:r>
      <w:r w:rsidRPr="00E970E2">
        <w:rPr>
          <w:rFonts w:ascii="Meiryo UI" w:eastAsia="Meiryo UI" w:hAnsi="Meiryo UI" w:cs="Malgun Gothic" w:hint="eastAsia"/>
          <w:lang w:eastAsia="ko-KR"/>
        </w:rPr>
        <w:t>通貨マイニングを</w:t>
      </w:r>
      <w:r w:rsidRPr="00E970E2">
        <w:rPr>
          <w:rFonts w:ascii="Meiryo UI" w:eastAsia="Meiryo UI" w:hAnsi="Meiryo UI" w:cs="Noto Sans KR" w:hint="eastAsia"/>
          <w:lang w:eastAsia="ko-KR"/>
        </w:rPr>
        <w:t>実</w:t>
      </w:r>
      <w:r w:rsidRPr="00E970E2">
        <w:rPr>
          <w:rFonts w:ascii="Meiryo UI" w:eastAsia="Meiryo UI" w:hAnsi="Meiryo UI" w:cs="Malgun Gothic" w:hint="eastAsia"/>
          <w:lang w:eastAsia="ko-KR"/>
        </w:rPr>
        <w:t>行</w:t>
      </w:r>
    </w:p>
    <w:p w14:paraId="43381723" w14:textId="77777777" w:rsidR="0006537B" w:rsidRPr="00E970E2" w:rsidRDefault="00C939E1" w:rsidP="00C939E1">
      <w:pPr>
        <w:pStyle w:val="RA-Contents"/>
        <w:rPr>
          <w:rFonts w:ascii="Meiryo UI" w:eastAsia="Meiryo UI" w:hAnsi="Meiryo UI"/>
          <w:lang w:eastAsia="ko-KR"/>
        </w:rPr>
      </w:pPr>
      <w:r w:rsidRPr="00E970E2">
        <w:rPr>
          <w:rFonts w:ascii="Meiryo UI" w:eastAsia="Meiryo UI" w:hAnsi="Meiryo UI"/>
          <w:lang w:eastAsia="ko-KR"/>
        </w:rPr>
        <w:t xml:space="preserve">   b. 侵害されたサ</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バ</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をプロキシネットワ</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クおよび犯罪インフラとして再利用</w:t>
      </w:r>
    </w:p>
    <w:p w14:paraId="59DC7CC5" w14:textId="77777777" w:rsidR="00D93BDA" w:rsidRPr="00E970E2" w:rsidRDefault="00D93BDA" w:rsidP="0006537B">
      <w:pPr>
        <w:pStyle w:val="RA-Contents"/>
        <w:rPr>
          <w:rFonts w:ascii="Meiryo UI" w:eastAsia="Meiryo UI" w:hAnsi="Meiryo UI"/>
          <w:lang w:eastAsia="ko-KR"/>
        </w:rPr>
      </w:pPr>
    </w:p>
    <w:p w14:paraId="7AAB7059" w14:textId="77777777" w:rsidR="0006537B" w:rsidRPr="00E970E2" w:rsidRDefault="0006537B" w:rsidP="0006537B">
      <w:pPr>
        <w:pStyle w:val="RA-Contents"/>
        <w:numPr>
          <w:ilvl w:val="0"/>
          <w:numId w:val="61"/>
        </w:numPr>
        <w:rPr>
          <w:rFonts w:ascii="Meiryo UI" w:eastAsia="Meiryo UI" w:hAnsi="Meiryo UI"/>
        </w:rPr>
      </w:pPr>
      <w:r w:rsidRPr="00E970E2">
        <w:rPr>
          <w:rFonts w:ascii="Meiryo UI" w:eastAsia="Meiryo UI" w:hAnsi="Meiryo UI"/>
          <w:b/>
        </w:rPr>
        <w:t>SectorJ276 used Vishing and MFA Fatigue to Compromise SaaS Accounts (2026-01-31)</w:t>
      </w:r>
    </w:p>
    <w:p w14:paraId="1E01FDEC" w14:textId="77777777" w:rsidR="0006537B" w:rsidRPr="00E970E2" w:rsidRDefault="0006537B" w:rsidP="0006537B">
      <w:pPr>
        <w:pStyle w:val="RA-Contents"/>
        <w:rPr>
          <w:rFonts w:ascii="Meiryo UI" w:eastAsia="Meiryo UI" w:hAnsi="Meiryo UI"/>
        </w:rPr>
      </w:pPr>
      <w:hyperlink r:id="rId80">
        <w:r w:rsidRPr="00E970E2">
          <w:rPr>
            <w:rFonts w:ascii="Meiryo UI" w:eastAsia="Meiryo UI" w:hAnsi="Meiryo UI"/>
            <w:color w:val="0000FF"/>
            <w:u w:val="single"/>
          </w:rPr>
          <w:t>https://cti.nshc.net/events/view/22223</w:t>
        </w:r>
      </w:hyperlink>
    </w:p>
    <w:p w14:paraId="4D76F650" w14:textId="77777777" w:rsidR="0006537B" w:rsidRPr="00E970E2" w:rsidRDefault="0006537B" w:rsidP="0006537B">
      <w:pPr>
        <w:pStyle w:val="RA-Contents"/>
        <w:rPr>
          <w:rFonts w:ascii="Meiryo UI" w:eastAsia="Meiryo UI" w:hAnsi="Meiryo UI"/>
          <w:lang w:eastAsia="ko-KR"/>
        </w:rPr>
      </w:pPr>
    </w:p>
    <w:p w14:paraId="67D44203"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脅威行為者が内部ITスタッフを装って標的音声フィッシング作戦を実行し、従業員を攻撃者が制御する被害者ブランドのログインポータルを通じて認証するよう説得します。リアルタイムの社会工学を通じて、行為者は企業のシングルサインオン(SSO)資格情報と有効化された多要素認証(MFA)コードを収集します。奪取された身元を使用して、行為者は企業のSaaS環境にアクセスし、アカウントベースの侵入に集中します。認証後の活動は主にコラボレーションおよびCRMプラットフォームへのアクセス、保存された企業データのレビュー、敏感なビジネス情報の選択的な収集に重点を置きます。侵入は広範なスクリプトや自動化なしで合法的なクラウド認証およびセッションアクセスに大きく依存します。漏洩したデータは、その後、影響を受けた組織を対象とした脅迫試みに使用されます。</w:t>
      </w:r>
    </w:p>
    <w:p w14:paraId="54F55CF5" w14:textId="77777777" w:rsidR="0006537B" w:rsidRPr="00E970E2" w:rsidRDefault="0006537B" w:rsidP="0006537B">
      <w:pPr>
        <w:pStyle w:val="RA-Contents"/>
        <w:rPr>
          <w:rFonts w:ascii="Meiryo UI" w:eastAsia="Meiryo UI" w:hAnsi="Meiryo UI"/>
          <w:lang w:eastAsia="ko-KR"/>
        </w:rPr>
      </w:pPr>
    </w:p>
    <w:p w14:paraId="63FC041C" w14:textId="77777777" w:rsidR="0006537B" w:rsidRPr="00E970E2" w:rsidRDefault="0006537B" w:rsidP="0006537B">
      <w:pPr>
        <w:pStyle w:val="RA-Contents"/>
        <w:rPr>
          <w:rFonts w:ascii="Meiryo UI" w:eastAsia="Meiryo UI" w:hAnsi="Meiryo UI"/>
          <w:b/>
          <w:bCs/>
          <w:lang w:eastAsia="ko-KR"/>
        </w:rPr>
      </w:pPr>
      <w:r w:rsidRPr="00E970E2">
        <w:rPr>
          <w:rFonts w:ascii="Meiryo UI" w:eastAsia="Meiryo UI" w:hAnsi="Meiryo UI"/>
          <w:lang w:eastAsia="ja-JP"/>
        </w:rPr>
        <w:t>[攻撃フロー]</w:t>
      </w:r>
    </w:p>
    <w:p w14:paraId="56368F98" w14:textId="77777777" w:rsidR="00511197" w:rsidRPr="00E970E2" w:rsidRDefault="00511197" w:rsidP="00511197">
      <w:pPr>
        <w:pStyle w:val="RA-Contents"/>
        <w:rPr>
          <w:rFonts w:ascii="Meiryo UI" w:eastAsia="Meiryo UI" w:hAnsi="Meiryo UI"/>
          <w:lang w:eastAsia="ko-KR"/>
        </w:rPr>
      </w:pPr>
      <w:r w:rsidRPr="00E970E2">
        <w:rPr>
          <w:rFonts w:ascii="Meiryo UI" w:eastAsia="Meiryo UI" w:hAnsi="Meiryo UI"/>
          <w:lang w:eastAsia="ja-JP"/>
        </w:rPr>
        <w:t>1. [初期アクセス] Spearphishing Voice (T1566.004)</w:t>
      </w:r>
    </w:p>
    <w:p w14:paraId="062FA9DE" w14:textId="77777777" w:rsidR="00511197" w:rsidRPr="00E970E2" w:rsidRDefault="00511197" w:rsidP="00511197">
      <w:pPr>
        <w:pStyle w:val="RA-Contents"/>
        <w:rPr>
          <w:rFonts w:ascii="Meiryo UI" w:eastAsia="Meiryo UI" w:hAnsi="Meiryo UI"/>
          <w:lang w:eastAsia="ko-KR"/>
        </w:rPr>
      </w:pPr>
      <w:r w:rsidRPr="00E970E2">
        <w:rPr>
          <w:rFonts w:ascii="Meiryo UI" w:eastAsia="Meiryo UI" w:hAnsi="Meiryo UI"/>
          <w:lang w:eastAsia="ko-KR"/>
        </w:rPr>
        <w:t xml:space="preserve">   a. IT</w:t>
      </w:r>
      <w:r w:rsidRPr="00E970E2">
        <w:rPr>
          <w:rFonts w:ascii="Meiryo UI" w:eastAsia="Meiryo UI" w:hAnsi="Meiryo UI" w:hint="eastAsia"/>
          <w:lang w:eastAsia="ko-KR"/>
        </w:rPr>
        <w:t>担</w:t>
      </w:r>
      <w:r w:rsidRPr="00E970E2">
        <w:rPr>
          <w:rFonts w:ascii="Meiryo UI" w:eastAsia="Meiryo UI" w:hAnsi="Meiryo UI" w:cs="Noto Sans KR" w:hint="eastAsia"/>
          <w:lang w:eastAsia="ko-KR"/>
        </w:rPr>
        <w:t>当</w:t>
      </w:r>
      <w:r w:rsidRPr="00E970E2">
        <w:rPr>
          <w:rFonts w:ascii="Meiryo UI" w:eastAsia="Meiryo UI" w:hAnsi="Meiryo UI" w:cs="Malgun Gothic" w:hint="eastAsia"/>
          <w:lang w:eastAsia="ko-KR"/>
        </w:rPr>
        <w:t>者を装った音</w:t>
      </w:r>
      <w:r w:rsidRPr="00E970E2">
        <w:rPr>
          <w:rFonts w:ascii="Meiryo UI" w:eastAsia="Meiryo UI" w:hAnsi="Meiryo UI" w:cs="Noto Sans KR" w:hint="eastAsia"/>
          <w:lang w:eastAsia="ko-KR"/>
        </w:rPr>
        <w:t>声</w:t>
      </w:r>
      <w:r w:rsidRPr="00E970E2">
        <w:rPr>
          <w:rFonts w:ascii="Meiryo UI" w:eastAsia="Meiryo UI" w:hAnsi="Meiryo UI" w:cs="Malgun Gothic" w:hint="eastAsia"/>
          <w:lang w:eastAsia="ko-KR"/>
        </w:rPr>
        <w:t>ベ</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スのソ</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シャルエンジニアリング攻</w:t>
      </w:r>
      <w:r w:rsidRPr="00E970E2">
        <w:rPr>
          <w:rFonts w:ascii="Meiryo UI" w:eastAsia="Meiryo UI" w:hAnsi="Meiryo UI" w:cs="ＭＳ 明朝" w:hint="eastAsia"/>
          <w:lang w:eastAsia="ko-KR"/>
        </w:rPr>
        <w:t>撃</w:t>
      </w:r>
      <w:r w:rsidRPr="00E970E2">
        <w:rPr>
          <w:rFonts w:ascii="Meiryo UI" w:eastAsia="Meiryo UI" w:hAnsi="Meiryo UI" w:cs="Malgun Gothic" w:hint="eastAsia"/>
          <w:lang w:eastAsia="ko-KR"/>
        </w:rPr>
        <w:t>を</w:t>
      </w:r>
      <w:r w:rsidRPr="00E970E2">
        <w:rPr>
          <w:rFonts w:ascii="Meiryo UI" w:eastAsia="Meiryo UI" w:hAnsi="Meiryo UI" w:cs="Noto Sans KR" w:hint="eastAsia"/>
          <w:lang w:eastAsia="ko-KR"/>
        </w:rPr>
        <w:t>実</w:t>
      </w:r>
      <w:r w:rsidRPr="00E970E2">
        <w:rPr>
          <w:rFonts w:ascii="Meiryo UI" w:eastAsia="Meiryo UI" w:hAnsi="Meiryo UI" w:cs="Malgun Gothic" w:hint="eastAsia"/>
          <w:lang w:eastAsia="ko-KR"/>
        </w:rPr>
        <w:t>行</w:t>
      </w:r>
    </w:p>
    <w:p w14:paraId="6D944F7C" w14:textId="77777777" w:rsidR="00511197" w:rsidRPr="00E970E2" w:rsidRDefault="00511197" w:rsidP="00511197">
      <w:pPr>
        <w:pStyle w:val="RA-Contents"/>
        <w:rPr>
          <w:rFonts w:ascii="Meiryo UI" w:eastAsia="Meiryo UI" w:hAnsi="Meiryo UI"/>
          <w:lang w:eastAsia="ko-KR"/>
        </w:rPr>
      </w:pPr>
      <w:r w:rsidRPr="00E970E2">
        <w:rPr>
          <w:rFonts w:ascii="Meiryo UI" w:eastAsia="Meiryo UI" w:hAnsi="Meiryo UI"/>
          <w:lang w:eastAsia="ko-KR"/>
        </w:rPr>
        <w:lastRenderedPageBreak/>
        <w:t xml:space="preserve">   b. 被害組織を模倣したログインポ</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タルへユ</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ザ</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を誘導</w:t>
      </w:r>
    </w:p>
    <w:p w14:paraId="6DBA3DD5" w14:textId="77777777" w:rsidR="00511197" w:rsidRPr="00E970E2" w:rsidRDefault="00511197" w:rsidP="00511197">
      <w:pPr>
        <w:pStyle w:val="RA-Contents"/>
        <w:rPr>
          <w:rFonts w:ascii="Meiryo UI" w:eastAsia="Meiryo UI" w:hAnsi="Meiryo UI"/>
          <w:lang w:eastAsia="ko-KR"/>
        </w:rPr>
      </w:pPr>
      <w:r w:rsidRPr="00E970E2">
        <w:rPr>
          <w:rFonts w:ascii="Meiryo UI" w:eastAsia="Meiryo UI" w:hAnsi="Meiryo UI"/>
        </w:rPr>
        <w:t>2. [認証情報取得] Phishing for Information (T1598)</w:t>
      </w:r>
    </w:p>
    <w:p w14:paraId="1CE302E7" w14:textId="77777777" w:rsidR="00511197" w:rsidRPr="00E970E2" w:rsidRDefault="00511197" w:rsidP="00511197">
      <w:pPr>
        <w:pStyle w:val="RA-Contents"/>
        <w:rPr>
          <w:rFonts w:ascii="Meiryo UI" w:eastAsia="Meiryo UI" w:hAnsi="Meiryo UI"/>
          <w:lang w:eastAsia="ko-KR"/>
        </w:rPr>
      </w:pPr>
      <w:r w:rsidRPr="00E970E2">
        <w:rPr>
          <w:rFonts w:ascii="Meiryo UI" w:eastAsia="Meiryo UI" w:hAnsi="Meiryo UI"/>
          <w:lang w:eastAsia="ko-KR"/>
        </w:rPr>
        <w:t xml:space="preserve">   a. 被害者が入力したSSOアカウント資格情報を</w:t>
      </w:r>
      <w:r w:rsidRPr="00E970E2">
        <w:rPr>
          <w:rFonts w:ascii="Meiryo UI" w:eastAsia="Meiryo UI" w:hAnsi="Meiryo UI" w:cs="ＭＳ 明朝" w:hint="eastAsia"/>
          <w:lang w:eastAsia="ko-KR"/>
        </w:rPr>
        <w:t>収</w:t>
      </w:r>
      <w:r w:rsidRPr="00E970E2">
        <w:rPr>
          <w:rFonts w:ascii="Meiryo UI" w:eastAsia="Meiryo UI" w:hAnsi="Meiryo UI" w:cs="Malgun Gothic" w:hint="eastAsia"/>
          <w:lang w:eastAsia="ko-KR"/>
        </w:rPr>
        <w:t>集</w:t>
      </w:r>
    </w:p>
    <w:p w14:paraId="4BF30865" w14:textId="77777777" w:rsidR="00511197" w:rsidRPr="00E970E2" w:rsidRDefault="00511197" w:rsidP="00511197">
      <w:pPr>
        <w:pStyle w:val="RA-Contents"/>
        <w:rPr>
          <w:rFonts w:ascii="Meiryo UI" w:eastAsia="Meiryo UI" w:hAnsi="Meiryo UI"/>
          <w:lang w:eastAsia="ko-KR"/>
        </w:rPr>
      </w:pPr>
      <w:r w:rsidRPr="00E970E2">
        <w:rPr>
          <w:rFonts w:ascii="Meiryo UI" w:eastAsia="Meiryo UI" w:hAnsi="Meiryo UI"/>
          <w:lang w:eastAsia="ko-KR"/>
        </w:rPr>
        <w:t xml:space="preserve">   b. MFA認</w:t>
      </w:r>
      <w:r w:rsidRPr="00E970E2">
        <w:rPr>
          <w:rFonts w:ascii="Meiryo UI" w:eastAsia="Meiryo UI" w:hAnsi="Meiryo UI" w:hint="eastAsia"/>
          <w:lang w:eastAsia="ko-KR"/>
        </w:rPr>
        <w:t>証コ</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ドの入力を誘導または窃取</w:t>
      </w:r>
    </w:p>
    <w:p w14:paraId="4595F889" w14:textId="77777777" w:rsidR="00511197" w:rsidRPr="00E970E2" w:rsidRDefault="00511197" w:rsidP="00511197">
      <w:pPr>
        <w:pStyle w:val="RA-Contents"/>
        <w:rPr>
          <w:rFonts w:ascii="Meiryo UI" w:eastAsia="Meiryo UI" w:hAnsi="Meiryo UI"/>
          <w:lang w:eastAsia="ko-KR"/>
        </w:rPr>
      </w:pPr>
      <w:r w:rsidRPr="00E970E2">
        <w:rPr>
          <w:rFonts w:ascii="Meiryo UI" w:eastAsia="Meiryo UI" w:hAnsi="Meiryo UI"/>
          <w:lang w:eastAsia="ja-JP"/>
        </w:rPr>
        <w:t>3. [初期アクセス] Valid Accounts (T1078)</w:t>
      </w:r>
    </w:p>
    <w:p w14:paraId="256C848D" w14:textId="77777777" w:rsidR="00511197" w:rsidRPr="00E970E2" w:rsidRDefault="00511197" w:rsidP="00511197">
      <w:pPr>
        <w:pStyle w:val="RA-Contents"/>
        <w:rPr>
          <w:rFonts w:ascii="Meiryo UI" w:eastAsia="Meiryo UI" w:hAnsi="Meiryo UI"/>
          <w:lang w:eastAsia="ko-KR"/>
        </w:rPr>
      </w:pPr>
      <w:r w:rsidRPr="00E970E2">
        <w:rPr>
          <w:rFonts w:ascii="Meiryo UI" w:eastAsia="Meiryo UI" w:hAnsi="Meiryo UI"/>
          <w:lang w:eastAsia="ko-KR"/>
        </w:rPr>
        <w:t xml:space="preserve">   a. </w:t>
      </w:r>
      <w:r w:rsidRPr="00E970E2">
        <w:rPr>
          <w:rFonts w:ascii="Meiryo UI" w:eastAsia="Meiryo UI" w:hAnsi="Meiryo UI" w:hint="eastAsia"/>
          <w:lang w:eastAsia="ko-KR"/>
        </w:rPr>
        <w:t>窃取した</w:t>
      </w:r>
      <w:r w:rsidRPr="00E970E2">
        <w:rPr>
          <w:rFonts w:ascii="Meiryo UI" w:eastAsia="Meiryo UI" w:hAnsi="Meiryo UI"/>
          <w:lang w:eastAsia="ko-KR"/>
        </w:rPr>
        <w:t>SSOアカウント資格情報を使用してSaaSサ</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ビスへログイン</w:t>
      </w:r>
    </w:p>
    <w:p w14:paraId="4F25D476" w14:textId="77777777" w:rsidR="00511197" w:rsidRPr="00E970E2" w:rsidRDefault="00511197" w:rsidP="00511197">
      <w:pPr>
        <w:pStyle w:val="RA-Contents"/>
        <w:rPr>
          <w:rFonts w:ascii="Meiryo UI" w:eastAsia="Meiryo UI" w:hAnsi="Meiryo UI"/>
          <w:lang w:eastAsia="ko-KR"/>
        </w:rPr>
      </w:pPr>
      <w:r w:rsidRPr="00E970E2">
        <w:rPr>
          <w:rFonts w:ascii="Meiryo UI" w:eastAsia="Meiryo UI" w:hAnsi="Meiryo UI"/>
          <w:lang w:eastAsia="ko-KR"/>
        </w:rPr>
        <w:t xml:space="preserve">   b. 組織アカウントによる認</w:t>
      </w:r>
      <w:r w:rsidRPr="00E970E2">
        <w:rPr>
          <w:rFonts w:ascii="Meiryo UI" w:eastAsia="Meiryo UI" w:hAnsi="Meiryo UI" w:hint="eastAsia"/>
          <w:lang w:eastAsia="ko-KR"/>
        </w:rPr>
        <w:t>証</w:t>
      </w:r>
      <w:r w:rsidRPr="00E970E2">
        <w:rPr>
          <w:rFonts w:ascii="Meiryo UI" w:eastAsia="Meiryo UI" w:hAnsi="Meiryo UI" w:cs="Noto Sans KR" w:hint="eastAsia"/>
          <w:lang w:eastAsia="ko-KR"/>
        </w:rPr>
        <w:t>済</w:t>
      </w:r>
      <w:r w:rsidRPr="00E970E2">
        <w:rPr>
          <w:rFonts w:ascii="Meiryo UI" w:eastAsia="Meiryo UI" w:hAnsi="Meiryo UI" w:cs="Malgun Gothic" w:hint="eastAsia"/>
          <w:lang w:eastAsia="ko-KR"/>
        </w:rPr>
        <w:t>みアクセスを確保</w:t>
      </w:r>
    </w:p>
    <w:p w14:paraId="79549864" w14:textId="77777777" w:rsidR="00511197" w:rsidRPr="00E970E2" w:rsidRDefault="00511197" w:rsidP="00511197">
      <w:pPr>
        <w:pStyle w:val="RA-Contents"/>
        <w:rPr>
          <w:rFonts w:ascii="Meiryo UI" w:eastAsia="Meiryo UI" w:hAnsi="Meiryo UI"/>
          <w:lang w:eastAsia="ko-KR"/>
        </w:rPr>
      </w:pPr>
      <w:r w:rsidRPr="00E970E2">
        <w:rPr>
          <w:rFonts w:ascii="Meiryo UI" w:eastAsia="Meiryo UI" w:hAnsi="Meiryo UI"/>
          <w:lang w:eastAsia="ko-KR"/>
        </w:rPr>
        <w:t>4. [Discovery] Account Discovery (T1087)</w:t>
      </w:r>
    </w:p>
    <w:p w14:paraId="3D673940" w14:textId="77777777" w:rsidR="00511197" w:rsidRPr="00E970E2" w:rsidRDefault="00511197" w:rsidP="00511197">
      <w:pPr>
        <w:pStyle w:val="RA-Contents"/>
        <w:rPr>
          <w:rFonts w:ascii="Meiryo UI" w:eastAsia="Meiryo UI" w:hAnsi="Meiryo UI"/>
          <w:lang w:eastAsia="ko-KR"/>
        </w:rPr>
      </w:pPr>
      <w:r w:rsidRPr="00E970E2">
        <w:rPr>
          <w:rFonts w:ascii="Meiryo UI" w:eastAsia="Meiryo UI" w:hAnsi="Meiryo UI"/>
          <w:lang w:eastAsia="ko-KR"/>
        </w:rPr>
        <w:t xml:space="preserve">   a. 協業プラットフォ</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ム</w:t>
      </w:r>
      <w:r w:rsidRPr="00E970E2">
        <w:rPr>
          <w:rFonts w:ascii="Meiryo UI" w:eastAsia="Meiryo UI" w:hAnsi="Meiryo UI" w:cs="ＭＳ 明朝" w:hint="eastAsia"/>
          <w:lang w:eastAsia="ko-KR"/>
        </w:rPr>
        <w:t>内</w:t>
      </w:r>
      <w:r w:rsidRPr="00E970E2">
        <w:rPr>
          <w:rFonts w:ascii="Meiryo UI" w:eastAsia="Meiryo UI" w:hAnsi="Meiryo UI" w:cs="Malgun Gothic" w:hint="eastAsia"/>
          <w:lang w:eastAsia="ko-KR"/>
        </w:rPr>
        <w:t>のユ</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ザ</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および</w:t>
      </w:r>
      <w:r w:rsidRPr="00E970E2">
        <w:rPr>
          <w:rFonts w:ascii="Meiryo UI" w:eastAsia="Meiryo UI" w:hAnsi="Meiryo UI" w:cs="Noto Sans KR" w:hint="eastAsia"/>
          <w:lang w:eastAsia="ko-KR"/>
        </w:rPr>
        <w:t>権</w:t>
      </w:r>
      <w:r w:rsidRPr="00E970E2">
        <w:rPr>
          <w:rFonts w:ascii="Meiryo UI" w:eastAsia="Meiryo UI" w:hAnsi="Meiryo UI" w:cs="Malgun Gothic" w:hint="eastAsia"/>
          <w:lang w:eastAsia="ko-KR"/>
        </w:rPr>
        <w:t>限構造を確認</w:t>
      </w:r>
    </w:p>
    <w:p w14:paraId="3C0C2EEE" w14:textId="77777777" w:rsidR="00511197" w:rsidRPr="00E970E2" w:rsidRDefault="00511197" w:rsidP="00511197">
      <w:pPr>
        <w:pStyle w:val="RA-Contents"/>
        <w:rPr>
          <w:rFonts w:ascii="Meiryo UI" w:eastAsia="Meiryo UI" w:hAnsi="Meiryo UI"/>
          <w:lang w:eastAsia="ko-KR"/>
        </w:rPr>
      </w:pPr>
      <w:r w:rsidRPr="00E970E2">
        <w:rPr>
          <w:rFonts w:ascii="Meiryo UI" w:eastAsia="Meiryo UI" w:hAnsi="Meiryo UI"/>
          <w:lang w:eastAsia="ko-KR"/>
        </w:rPr>
        <w:t xml:space="preserve">   b. アクセス可能なSaaSサ</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ビスおよびストレ</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ジを識別</w:t>
      </w:r>
    </w:p>
    <w:p w14:paraId="3A7142C4" w14:textId="77777777" w:rsidR="00511197" w:rsidRPr="00E970E2" w:rsidRDefault="00511197" w:rsidP="00511197">
      <w:pPr>
        <w:pStyle w:val="RA-Contents"/>
        <w:rPr>
          <w:rFonts w:ascii="Meiryo UI" w:eastAsia="Meiryo UI" w:hAnsi="Meiryo UI"/>
          <w:lang w:eastAsia="ko-KR"/>
        </w:rPr>
      </w:pPr>
      <w:r w:rsidRPr="00E970E2">
        <w:rPr>
          <w:rFonts w:ascii="Meiryo UI" w:eastAsia="Meiryo UI" w:hAnsi="Meiryo UI"/>
        </w:rPr>
        <w:t>5. [情報収集] Data from Information Repositories (T1213)</w:t>
      </w:r>
    </w:p>
    <w:p w14:paraId="261B3F08" w14:textId="77777777" w:rsidR="00511197" w:rsidRPr="00E970E2" w:rsidRDefault="00511197" w:rsidP="00511197">
      <w:pPr>
        <w:pStyle w:val="RA-Contents"/>
        <w:rPr>
          <w:rFonts w:ascii="Meiryo UI" w:eastAsia="Meiryo UI" w:hAnsi="Meiryo UI"/>
          <w:lang w:eastAsia="ko-KR"/>
        </w:rPr>
      </w:pPr>
      <w:r w:rsidRPr="00E970E2">
        <w:rPr>
          <w:rFonts w:ascii="Meiryo UI" w:eastAsia="Meiryo UI" w:hAnsi="Meiryo UI"/>
          <w:lang w:eastAsia="ko-KR"/>
        </w:rPr>
        <w:t xml:space="preserve">   a. 協業プラットフォ</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ムおよびクラウドストレ</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ジのデ</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タにアクセス</w:t>
      </w:r>
    </w:p>
    <w:p w14:paraId="7E4DE9F9" w14:textId="77777777" w:rsidR="00511197" w:rsidRPr="00E970E2" w:rsidRDefault="00511197" w:rsidP="00511197">
      <w:pPr>
        <w:pStyle w:val="RA-Contents"/>
        <w:rPr>
          <w:rFonts w:ascii="Meiryo UI" w:eastAsia="Meiryo UI" w:hAnsi="Meiryo UI"/>
          <w:lang w:eastAsia="ko-KR"/>
        </w:rPr>
      </w:pPr>
      <w:r w:rsidRPr="00E970E2">
        <w:rPr>
          <w:rFonts w:ascii="Meiryo UI" w:eastAsia="Meiryo UI" w:hAnsi="Meiryo UI"/>
          <w:lang w:eastAsia="ko-KR"/>
        </w:rPr>
        <w:t xml:space="preserve">   b. </w:t>
      </w:r>
      <w:r w:rsidRPr="00E970E2">
        <w:rPr>
          <w:rFonts w:ascii="Meiryo UI" w:eastAsia="Meiryo UI" w:hAnsi="Meiryo UI" w:cs="ＭＳ 明朝" w:hint="eastAsia"/>
          <w:lang w:eastAsia="ko-KR"/>
        </w:rPr>
        <w:t>内</w:t>
      </w:r>
      <w:r w:rsidRPr="00E970E2">
        <w:rPr>
          <w:rFonts w:ascii="Meiryo UI" w:eastAsia="Meiryo UI" w:hAnsi="Meiryo UI" w:cs="Malgun Gothic" w:hint="eastAsia"/>
          <w:lang w:eastAsia="ko-KR"/>
        </w:rPr>
        <w:t>部文書および企業デ</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タを確認</w:t>
      </w:r>
    </w:p>
    <w:p w14:paraId="0E15EE05" w14:textId="77777777" w:rsidR="00511197" w:rsidRPr="00E970E2" w:rsidRDefault="00511197" w:rsidP="00511197">
      <w:pPr>
        <w:pStyle w:val="RA-Contents"/>
        <w:rPr>
          <w:rFonts w:ascii="Meiryo UI" w:eastAsia="Meiryo UI" w:hAnsi="Meiryo UI"/>
          <w:lang w:eastAsia="ko-KR"/>
        </w:rPr>
      </w:pPr>
      <w:r w:rsidRPr="00E970E2">
        <w:rPr>
          <w:rFonts w:ascii="Meiryo UI" w:eastAsia="Meiryo UI" w:hAnsi="Meiryo UI"/>
        </w:rPr>
        <w:t>6. [情報収集] Data from Local System (T1005)</w:t>
      </w:r>
    </w:p>
    <w:p w14:paraId="7A58F354" w14:textId="77777777" w:rsidR="00511197" w:rsidRPr="00E970E2" w:rsidRDefault="00511197" w:rsidP="00511197">
      <w:pPr>
        <w:pStyle w:val="RA-Contents"/>
        <w:rPr>
          <w:rFonts w:ascii="Meiryo UI" w:eastAsia="Meiryo UI" w:hAnsi="Meiryo UI"/>
          <w:lang w:eastAsia="ko-KR"/>
        </w:rPr>
      </w:pPr>
      <w:r w:rsidRPr="00E970E2">
        <w:rPr>
          <w:rFonts w:ascii="Meiryo UI" w:eastAsia="Meiryo UI" w:hAnsi="Meiryo UI"/>
          <w:lang w:eastAsia="ko-KR"/>
        </w:rPr>
        <w:t xml:space="preserve">   a. 機密ビジネス文書および</w:t>
      </w:r>
      <w:r w:rsidRPr="00E970E2">
        <w:rPr>
          <w:rFonts w:ascii="Meiryo UI" w:eastAsia="Meiryo UI" w:hAnsi="Meiryo UI" w:cs="ＭＳ 明朝" w:hint="eastAsia"/>
          <w:lang w:eastAsia="ko-KR"/>
        </w:rPr>
        <w:t>内</w:t>
      </w:r>
      <w:r w:rsidRPr="00E970E2">
        <w:rPr>
          <w:rFonts w:ascii="Meiryo UI" w:eastAsia="Meiryo UI" w:hAnsi="Meiryo UI" w:cs="Malgun Gothic" w:hint="eastAsia"/>
          <w:lang w:eastAsia="ko-KR"/>
        </w:rPr>
        <w:t>部資料を</w:t>
      </w:r>
      <w:r w:rsidRPr="00E970E2">
        <w:rPr>
          <w:rFonts w:ascii="Meiryo UI" w:eastAsia="Meiryo UI" w:hAnsi="Meiryo UI" w:cs="ＭＳ 明朝" w:hint="eastAsia"/>
          <w:lang w:eastAsia="ko-KR"/>
        </w:rPr>
        <w:t>収</w:t>
      </w:r>
      <w:r w:rsidRPr="00E970E2">
        <w:rPr>
          <w:rFonts w:ascii="Meiryo UI" w:eastAsia="Meiryo UI" w:hAnsi="Meiryo UI" w:cs="Malgun Gothic" w:hint="eastAsia"/>
          <w:lang w:eastAsia="ko-KR"/>
        </w:rPr>
        <w:t>集</w:t>
      </w:r>
    </w:p>
    <w:p w14:paraId="417BE297" w14:textId="77777777" w:rsidR="00511197" w:rsidRPr="00E970E2" w:rsidRDefault="00511197" w:rsidP="00511197">
      <w:pPr>
        <w:pStyle w:val="RA-Contents"/>
        <w:rPr>
          <w:rFonts w:ascii="Meiryo UI" w:eastAsia="Meiryo UI" w:hAnsi="Meiryo UI"/>
          <w:lang w:eastAsia="ko-KR"/>
        </w:rPr>
      </w:pPr>
      <w:r w:rsidRPr="00E970E2">
        <w:rPr>
          <w:rFonts w:ascii="Meiryo UI" w:eastAsia="Meiryo UI" w:hAnsi="Meiryo UI"/>
          <w:lang w:eastAsia="ko-KR"/>
        </w:rPr>
        <w:t xml:space="preserve">   b. 金</w:t>
      </w:r>
      <w:r w:rsidRPr="00E970E2">
        <w:rPr>
          <w:rFonts w:ascii="Meiryo UI" w:eastAsia="Meiryo UI" w:hAnsi="Meiryo UI" w:cs="ＭＳ 明朝" w:hint="eastAsia"/>
          <w:lang w:eastAsia="ko-KR"/>
        </w:rPr>
        <w:t>銭</w:t>
      </w:r>
      <w:r w:rsidRPr="00E970E2">
        <w:rPr>
          <w:rFonts w:ascii="Meiryo UI" w:eastAsia="Meiryo UI" w:hAnsi="Meiryo UI" w:cs="Malgun Gothic" w:hint="eastAsia"/>
          <w:lang w:eastAsia="ko-KR"/>
        </w:rPr>
        <w:t>要求または追加攻</w:t>
      </w:r>
      <w:r w:rsidRPr="00E970E2">
        <w:rPr>
          <w:rFonts w:ascii="Meiryo UI" w:eastAsia="Meiryo UI" w:hAnsi="Meiryo UI" w:cs="ＭＳ 明朝" w:hint="eastAsia"/>
          <w:lang w:eastAsia="ko-KR"/>
        </w:rPr>
        <w:t>撃</w:t>
      </w:r>
      <w:r w:rsidRPr="00E970E2">
        <w:rPr>
          <w:rFonts w:ascii="Meiryo UI" w:eastAsia="Meiryo UI" w:hAnsi="Meiryo UI" w:cs="Malgun Gothic" w:hint="eastAsia"/>
          <w:lang w:eastAsia="ko-KR"/>
        </w:rPr>
        <w:t>のための情報を確保</w:t>
      </w:r>
    </w:p>
    <w:p w14:paraId="48B0851C" w14:textId="77777777" w:rsidR="00511197" w:rsidRPr="00E970E2" w:rsidRDefault="00511197" w:rsidP="0006537B">
      <w:pPr>
        <w:pStyle w:val="RA-Contents"/>
        <w:rPr>
          <w:rFonts w:ascii="Meiryo UI" w:eastAsia="Meiryo UI" w:hAnsi="Meiryo UI"/>
          <w:lang w:eastAsia="ko-KR"/>
        </w:rPr>
      </w:pPr>
    </w:p>
    <w:p w14:paraId="36EF5D3D" w14:textId="77777777" w:rsidR="0006537B" w:rsidRPr="00E970E2" w:rsidRDefault="0006537B" w:rsidP="0006537B">
      <w:pPr>
        <w:pStyle w:val="RA-Contents"/>
        <w:numPr>
          <w:ilvl w:val="0"/>
          <w:numId w:val="61"/>
        </w:numPr>
        <w:rPr>
          <w:rFonts w:ascii="Meiryo UI" w:eastAsia="Meiryo UI" w:hAnsi="Meiryo UI"/>
          <w:lang w:eastAsia="ko-KR"/>
        </w:rPr>
      </w:pPr>
      <w:r w:rsidRPr="00E970E2">
        <w:rPr>
          <w:rFonts w:ascii="Meiryo UI" w:eastAsia="Meiryo UI" w:hAnsi="Meiryo UI"/>
          <w:b/>
          <w:lang w:eastAsia="ko-KR"/>
        </w:rPr>
        <w:t>SectorJ278 used Credential Harvesting to Compromise SaaS Environments (2026-01-31)</w:t>
      </w:r>
    </w:p>
    <w:p w14:paraId="17D8AD60" w14:textId="77777777" w:rsidR="0006537B" w:rsidRPr="00E970E2" w:rsidRDefault="0006537B" w:rsidP="0006537B">
      <w:pPr>
        <w:pStyle w:val="RA-Contents"/>
        <w:rPr>
          <w:rFonts w:ascii="Meiryo UI" w:eastAsia="Meiryo UI" w:hAnsi="Meiryo UI"/>
          <w:lang w:eastAsia="ko-KR"/>
        </w:rPr>
      </w:pPr>
      <w:hyperlink r:id="rId81">
        <w:r w:rsidRPr="00E970E2">
          <w:rPr>
            <w:rFonts w:ascii="Meiryo UI" w:eastAsia="Meiryo UI" w:hAnsi="Meiryo UI"/>
            <w:color w:val="0000FF"/>
            <w:u w:val="single"/>
          </w:rPr>
          <w:t>https://cti.nshc.net/events/view/22688</w:t>
        </w:r>
      </w:hyperlink>
    </w:p>
    <w:p w14:paraId="6E8008E6" w14:textId="77777777" w:rsidR="0006537B" w:rsidRPr="00E970E2" w:rsidRDefault="0006537B" w:rsidP="0006537B">
      <w:pPr>
        <w:pStyle w:val="RA-Contents"/>
        <w:rPr>
          <w:rFonts w:ascii="Meiryo UI" w:eastAsia="Meiryo UI" w:hAnsi="Meiryo UI"/>
          <w:lang w:eastAsia="ko-KR"/>
        </w:rPr>
      </w:pPr>
    </w:p>
    <w:p w14:paraId="40E25544"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脅威行為者が被害者テーマの資格情報収集ドメインを使用して音声フィッシングキャンペーンを実行し、企業SSO資格情報とMFAコードを獲得する。有効な認証を得た後、行為者はクラウド環境内でデータ取得をより自動化された方法で行う。複数の事件でPowerShellがSharePointとOneDriveからファイルを列挙、準備、大量ダウンロードするのに活用される。これらのスクリプトベースの収集活動は、クラウドストレージプラットフォームから大量のデータを体系的に抽出することを可能にする。データ流出後、行為者は被害者組織に直接連絡し、一部のケースでは従業員を対象とした標的嫌がらせを通じて圧力を増加させ、支払いを加速させようとする脅迫努力を強化する。</w:t>
      </w:r>
    </w:p>
    <w:p w14:paraId="45EDF954" w14:textId="77777777" w:rsidR="0006537B" w:rsidRPr="00E970E2" w:rsidRDefault="0006537B" w:rsidP="0006537B">
      <w:pPr>
        <w:pStyle w:val="RA-Contents"/>
        <w:rPr>
          <w:rFonts w:ascii="Meiryo UI" w:eastAsia="Meiryo UI" w:hAnsi="Meiryo UI"/>
          <w:lang w:eastAsia="ko-KR"/>
        </w:rPr>
      </w:pPr>
    </w:p>
    <w:p w14:paraId="5582ED5F" w14:textId="77777777" w:rsidR="0006537B" w:rsidRPr="00E970E2" w:rsidRDefault="0006537B" w:rsidP="0006537B">
      <w:pPr>
        <w:pStyle w:val="RA-Contents"/>
        <w:rPr>
          <w:rFonts w:ascii="Meiryo UI" w:eastAsia="Meiryo UI" w:hAnsi="Meiryo UI"/>
          <w:b/>
          <w:bCs/>
          <w:lang w:eastAsia="ja-JP"/>
        </w:rPr>
      </w:pPr>
      <w:r w:rsidRPr="00E970E2">
        <w:rPr>
          <w:rFonts w:ascii="Meiryo UI" w:eastAsia="Meiryo UI" w:hAnsi="Meiryo UI"/>
          <w:lang w:eastAsia="ja-JP"/>
        </w:rPr>
        <w:t>[攻撃フロー]</w:t>
      </w:r>
    </w:p>
    <w:p w14:paraId="1AD937E5" w14:textId="77777777" w:rsidR="00BD4A63" w:rsidRPr="00E970E2" w:rsidRDefault="00BD4A63" w:rsidP="00BD4A63">
      <w:pPr>
        <w:pStyle w:val="RA-Contents"/>
        <w:rPr>
          <w:rFonts w:ascii="Meiryo UI" w:eastAsia="Meiryo UI" w:hAnsi="Meiryo UI"/>
          <w:lang w:eastAsia="ko-KR"/>
        </w:rPr>
      </w:pPr>
      <w:r w:rsidRPr="00E970E2">
        <w:rPr>
          <w:rFonts w:ascii="Meiryo UI" w:eastAsia="Meiryo UI" w:hAnsi="Meiryo UI"/>
          <w:lang w:eastAsia="ja-JP"/>
        </w:rPr>
        <w:t>1. [初期アクセス] Spearphishing Voice (T1566.004)</w:t>
      </w:r>
    </w:p>
    <w:p w14:paraId="1A4212A0" w14:textId="77777777" w:rsidR="00BD4A63" w:rsidRPr="00E970E2" w:rsidRDefault="00BD4A63" w:rsidP="00BD4A63">
      <w:pPr>
        <w:pStyle w:val="RA-Contents"/>
        <w:rPr>
          <w:rFonts w:ascii="Meiryo UI" w:eastAsia="Meiryo UI" w:hAnsi="Meiryo UI"/>
          <w:lang w:eastAsia="ko-KR"/>
        </w:rPr>
      </w:pPr>
      <w:r w:rsidRPr="00E970E2">
        <w:rPr>
          <w:rFonts w:ascii="Meiryo UI" w:eastAsia="Meiryo UI" w:hAnsi="Meiryo UI"/>
          <w:lang w:eastAsia="ko-KR"/>
        </w:rPr>
        <w:t xml:space="preserve">   a. 音</w:t>
      </w:r>
      <w:r w:rsidRPr="00E970E2">
        <w:rPr>
          <w:rFonts w:ascii="Meiryo UI" w:eastAsia="Meiryo UI" w:hAnsi="Meiryo UI" w:cs="Noto Sans KR" w:hint="eastAsia"/>
          <w:lang w:eastAsia="ko-KR"/>
        </w:rPr>
        <w:t>声</w:t>
      </w:r>
      <w:r w:rsidRPr="00E970E2">
        <w:rPr>
          <w:rFonts w:ascii="Meiryo UI" w:eastAsia="Meiryo UI" w:hAnsi="Meiryo UI" w:cs="Malgun Gothic" w:hint="eastAsia"/>
          <w:lang w:eastAsia="ko-KR"/>
        </w:rPr>
        <w:t>フィッシングキャンペ</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ンを</w:t>
      </w:r>
      <w:r w:rsidRPr="00E970E2">
        <w:rPr>
          <w:rFonts w:ascii="Meiryo UI" w:eastAsia="Meiryo UI" w:hAnsi="Meiryo UI" w:cs="Noto Sans KR" w:hint="eastAsia"/>
          <w:lang w:eastAsia="ko-KR"/>
        </w:rPr>
        <w:t>実</w:t>
      </w:r>
      <w:r w:rsidRPr="00E970E2">
        <w:rPr>
          <w:rFonts w:ascii="Meiryo UI" w:eastAsia="Meiryo UI" w:hAnsi="Meiryo UI" w:cs="Malgun Gothic" w:hint="eastAsia"/>
          <w:lang w:eastAsia="ko-KR"/>
        </w:rPr>
        <w:t>施</w:t>
      </w:r>
    </w:p>
    <w:p w14:paraId="73D15412" w14:textId="77777777" w:rsidR="00BD4A63" w:rsidRPr="00E970E2" w:rsidRDefault="00BD4A63" w:rsidP="00BD4A63">
      <w:pPr>
        <w:pStyle w:val="RA-Contents"/>
        <w:rPr>
          <w:rFonts w:ascii="Meiryo UI" w:eastAsia="Meiryo UI" w:hAnsi="Meiryo UI"/>
          <w:lang w:eastAsia="ko-KR"/>
        </w:rPr>
      </w:pPr>
      <w:r w:rsidRPr="00E970E2">
        <w:rPr>
          <w:rFonts w:ascii="Meiryo UI" w:eastAsia="Meiryo UI" w:hAnsi="Meiryo UI"/>
          <w:lang w:eastAsia="ko-KR"/>
        </w:rPr>
        <w:t xml:space="preserve">   b. 資格情報</w:t>
      </w:r>
      <w:r w:rsidRPr="00E970E2">
        <w:rPr>
          <w:rFonts w:ascii="Meiryo UI" w:eastAsia="Meiryo UI" w:hAnsi="Meiryo UI" w:cs="ＭＳ 明朝" w:hint="eastAsia"/>
          <w:lang w:eastAsia="ko-KR"/>
        </w:rPr>
        <w:t>収</w:t>
      </w:r>
      <w:r w:rsidRPr="00E970E2">
        <w:rPr>
          <w:rFonts w:ascii="Meiryo UI" w:eastAsia="Meiryo UI" w:hAnsi="Meiryo UI" w:cs="Malgun Gothic" w:hint="eastAsia"/>
          <w:lang w:eastAsia="ko-KR"/>
        </w:rPr>
        <w:t>集用ドメインを使用</w:t>
      </w:r>
    </w:p>
    <w:p w14:paraId="40932F79" w14:textId="77777777" w:rsidR="00BD4A63" w:rsidRPr="00E970E2" w:rsidRDefault="00BD4A63" w:rsidP="00BD4A63">
      <w:pPr>
        <w:pStyle w:val="RA-Contents"/>
        <w:rPr>
          <w:rFonts w:ascii="Meiryo UI" w:eastAsia="Meiryo UI" w:hAnsi="Meiryo UI"/>
          <w:lang w:eastAsia="ko-KR"/>
        </w:rPr>
      </w:pPr>
      <w:r w:rsidRPr="00E970E2">
        <w:rPr>
          <w:rFonts w:ascii="Meiryo UI" w:eastAsia="Meiryo UI" w:hAnsi="Meiryo UI"/>
        </w:rPr>
        <w:t>2. [初期アクセス] Valid Accounts (T1078)</w:t>
      </w:r>
    </w:p>
    <w:p w14:paraId="6991153D" w14:textId="77777777" w:rsidR="00BD4A63" w:rsidRPr="00E970E2" w:rsidRDefault="00BD4A63" w:rsidP="00BD4A63">
      <w:pPr>
        <w:pStyle w:val="RA-Contents"/>
        <w:rPr>
          <w:rFonts w:ascii="Meiryo UI" w:eastAsia="Meiryo UI" w:hAnsi="Meiryo UI"/>
          <w:lang w:eastAsia="ko-KR"/>
        </w:rPr>
      </w:pPr>
      <w:r w:rsidRPr="00E970E2">
        <w:rPr>
          <w:rFonts w:ascii="Meiryo UI" w:eastAsia="Meiryo UI" w:hAnsi="Meiryo UI"/>
          <w:lang w:eastAsia="ko-KR"/>
        </w:rPr>
        <w:t xml:space="preserve">   a. SSO資格情報を取得</w:t>
      </w:r>
    </w:p>
    <w:p w14:paraId="7DE8AEA8" w14:textId="77777777" w:rsidR="00BD4A63" w:rsidRPr="00E970E2" w:rsidRDefault="00BD4A63" w:rsidP="00BD4A63">
      <w:pPr>
        <w:pStyle w:val="RA-Contents"/>
        <w:rPr>
          <w:rFonts w:ascii="Meiryo UI" w:eastAsia="Meiryo UI" w:hAnsi="Meiryo UI"/>
          <w:lang w:eastAsia="ko-KR"/>
        </w:rPr>
      </w:pPr>
      <w:r w:rsidRPr="00E970E2">
        <w:rPr>
          <w:rFonts w:ascii="Meiryo UI" w:eastAsia="Meiryo UI" w:hAnsi="Meiryo UI"/>
          <w:lang w:eastAsia="ko-KR"/>
        </w:rPr>
        <w:t xml:space="preserve">   b. MFAコ</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ドを取得</w:t>
      </w:r>
    </w:p>
    <w:p w14:paraId="628159A4" w14:textId="77777777" w:rsidR="00BD4A63" w:rsidRPr="00E970E2" w:rsidRDefault="00BD4A63" w:rsidP="00BD4A63">
      <w:pPr>
        <w:pStyle w:val="RA-Contents"/>
        <w:rPr>
          <w:rFonts w:ascii="Meiryo UI" w:eastAsia="Meiryo UI" w:hAnsi="Meiryo UI"/>
          <w:lang w:eastAsia="ko-KR"/>
        </w:rPr>
      </w:pPr>
      <w:r w:rsidRPr="00E970E2">
        <w:rPr>
          <w:rFonts w:ascii="Meiryo UI" w:eastAsia="Meiryo UI" w:hAnsi="Meiryo UI"/>
        </w:rPr>
        <w:t>3. [永続化] Valid Accounts (T1078)</w:t>
      </w:r>
    </w:p>
    <w:p w14:paraId="1758D71A" w14:textId="77777777" w:rsidR="00BD4A63" w:rsidRPr="00E970E2" w:rsidRDefault="00BD4A63" w:rsidP="00BD4A63">
      <w:pPr>
        <w:pStyle w:val="RA-Contents"/>
        <w:rPr>
          <w:rFonts w:ascii="Meiryo UI" w:eastAsia="Meiryo UI" w:hAnsi="Meiryo UI"/>
          <w:lang w:eastAsia="ko-KR"/>
        </w:rPr>
      </w:pPr>
      <w:r w:rsidRPr="00E970E2">
        <w:rPr>
          <w:rFonts w:ascii="Meiryo UI" w:eastAsia="Meiryo UI" w:hAnsi="Meiryo UI"/>
          <w:lang w:eastAsia="ko-KR"/>
        </w:rPr>
        <w:t xml:space="preserve">   a. </w:t>
      </w:r>
      <w:r w:rsidRPr="00E970E2">
        <w:rPr>
          <w:rFonts w:ascii="Meiryo UI" w:eastAsia="Meiryo UI" w:hAnsi="Meiryo UI" w:cs="ＭＳ 明朝" w:hint="eastAsia"/>
          <w:lang w:eastAsia="ko-KR"/>
        </w:rPr>
        <w:t>盗</w:t>
      </w:r>
      <w:r w:rsidRPr="00E970E2">
        <w:rPr>
          <w:rFonts w:ascii="Meiryo UI" w:eastAsia="Meiryo UI" w:hAnsi="Meiryo UI" w:cs="Malgun Gothic" w:hint="eastAsia"/>
          <w:lang w:eastAsia="ko-KR"/>
        </w:rPr>
        <w:t>取した資格情報を利用してアクセスを維持</w:t>
      </w:r>
    </w:p>
    <w:p w14:paraId="4640B0D9" w14:textId="77777777" w:rsidR="00BD4A63" w:rsidRPr="00E970E2" w:rsidRDefault="00BD4A63" w:rsidP="00BD4A63">
      <w:pPr>
        <w:pStyle w:val="RA-Contents"/>
        <w:rPr>
          <w:rFonts w:ascii="Meiryo UI" w:eastAsia="Meiryo UI" w:hAnsi="Meiryo UI"/>
          <w:lang w:eastAsia="ko-KR"/>
        </w:rPr>
      </w:pPr>
      <w:r w:rsidRPr="00E970E2">
        <w:rPr>
          <w:rFonts w:ascii="Meiryo UI" w:eastAsia="Meiryo UI" w:hAnsi="Meiryo UI"/>
          <w:lang w:eastAsia="ko-KR"/>
        </w:rPr>
        <w:t>4. [Privilege Escalation] Valid Accounts (T1078)</w:t>
      </w:r>
    </w:p>
    <w:p w14:paraId="3ACD5BB6" w14:textId="77777777" w:rsidR="00BD4A63" w:rsidRPr="00E970E2" w:rsidRDefault="00BD4A63" w:rsidP="00BD4A63">
      <w:pPr>
        <w:pStyle w:val="RA-Contents"/>
        <w:rPr>
          <w:rFonts w:ascii="Meiryo UI" w:eastAsia="Meiryo UI" w:hAnsi="Meiryo UI"/>
          <w:lang w:eastAsia="ko-KR"/>
        </w:rPr>
      </w:pPr>
      <w:r w:rsidRPr="00E970E2">
        <w:rPr>
          <w:rFonts w:ascii="Meiryo UI" w:eastAsia="Meiryo UI" w:hAnsi="Meiryo UI"/>
          <w:lang w:eastAsia="ko-KR"/>
        </w:rPr>
        <w:t xml:space="preserve">   a. Elevated privilegesを利用してアクセス範</w:t>
      </w:r>
      <w:r w:rsidRPr="00E970E2">
        <w:rPr>
          <w:rFonts w:ascii="Meiryo UI" w:eastAsia="Meiryo UI" w:hAnsi="Meiryo UI" w:cs="ＭＳ 明朝" w:hint="eastAsia"/>
          <w:lang w:eastAsia="ko-KR"/>
        </w:rPr>
        <w:t>囲</w:t>
      </w:r>
      <w:r w:rsidRPr="00E970E2">
        <w:rPr>
          <w:rFonts w:ascii="Meiryo UI" w:eastAsia="Meiryo UI" w:hAnsi="Meiryo UI" w:cs="Malgun Gothic" w:hint="eastAsia"/>
          <w:lang w:eastAsia="ko-KR"/>
        </w:rPr>
        <w:t>を</w:t>
      </w:r>
      <w:r w:rsidRPr="00E970E2">
        <w:rPr>
          <w:rFonts w:ascii="Meiryo UI" w:eastAsia="Meiryo UI" w:hAnsi="Meiryo UI" w:cs="Noto Sans KR" w:hint="eastAsia"/>
          <w:lang w:eastAsia="ko-KR"/>
        </w:rPr>
        <w:t>拡</w:t>
      </w:r>
      <w:r w:rsidRPr="00E970E2">
        <w:rPr>
          <w:rFonts w:ascii="Meiryo UI" w:eastAsia="Meiryo UI" w:hAnsi="Meiryo UI" w:cs="Malgun Gothic" w:hint="eastAsia"/>
          <w:lang w:eastAsia="ko-KR"/>
        </w:rPr>
        <w:t>大</w:t>
      </w:r>
    </w:p>
    <w:p w14:paraId="734417A7" w14:textId="77777777" w:rsidR="00BD4A63" w:rsidRPr="00E970E2" w:rsidRDefault="00BD4A63" w:rsidP="00BD4A63">
      <w:pPr>
        <w:pStyle w:val="RA-Contents"/>
        <w:rPr>
          <w:rFonts w:ascii="Meiryo UI" w:eastAsia="Meiryo UI" w:hAnsi="Meiryo UI"/>
          <w:lang w:eastAsia="ko-KR"/>
        </w:rPr>
      </w:pPr>
      <w:r w:rsidRPr="00E970E2">
        <w:rPr>
          <w:rFonts w:ascii="Meiryo UI" w:eastAsia="Meiryo UI" w:hAnsi="Meiryo UI"/>
        </w:rPr>
        <w:t>5. [防御回避] Impersonation (T1656)</w:t>
      </w:r>
    </w:p>
    <w:p w14:paraId="164C46E6" w14:textId="77777777" w:rsidR="00BD4A63" w:rsidRPr="00E970E2" w:rsidRDefault="00BD4A63" w:rsidP="00BD4A63">
      <w:pPr>
        <w:pStyle w:val="RA-Contents"/>
        <w:rPr>
          <w:rFonts w:ascii="Meiryo UI" w:eastAsia="Meiryo UI" w:hAnsi="Meiryo UI"/>
          <w:lang w:eastAsia="ko-KR"/>
        </w:rPr>
      </w:pPr>
      <w:r w:rsidRPr="00E970E2">
        <w:rPr>
          <w:rFonts w:ascii="Meiryo UI" w:eastAsia="Meiryo UI" w:hAnsi="Meiryo UI"/>
          <w:lang w:eastAsia="ko-KR"/>
        </w:rPr>
        <w:t xml:space="preserve">   a. 被害者テ</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マのドメインを使用</w:t>
      </w:r>
    </w:p>
    <w:p w14:paraId="0748A852" w14:textId="77777777" w:rsidR="00BD4A63" w:rsidRPr="00E970E2" w:rsidRDefault="00BD4A63" w:rsidP="00BD4A63">
      <w:pPr>
        <w:pStyle w:val="RA-Contents"/>
        <w:rPr>
          <w:rFonts w:ascii="Meiryo UI" w:eastAsia="Meiryo UI" w:hAnsi="Meiryo UI"/>
          <w:lang w:eastAsia="ko-KR"/>
        </w:rPr>
      </w:pPr>
      <w:r w:rsidRPr="00E970E2">
        <w:rPr>
          <w:rFonts w:ascii="Meiryo UI" w:eastAsia="Meiryo UI" w:hAnsi="Meiryo UI"/>
          <w:lang w:eastAsia="ko-KR"/>
        </w:rPr>
        <w:t>6. [Discovery] Account Discovery (T1087)</w:t>
      </w:r>
    </w:p>
    <w:p w14:paraId="096DFF33" w14:textId="77777777" w:rsidR="00BD4A63" w:rsidRPr="00E970E2" w:rsidRDefault="00BD4A63" w:rsidP="00BD4A63">
      <w:pPr>
        <w:pStyle w:val="RA-Contents"/>
        <w:rPr>
          <w:rFonts w:ascii="Meiryo UI" w:eastAsia="Meiryo UI" w:hAnsi="Meiryo UI"/>
          <w:lang w:eastAsia="ko-KR"/>
        </w:rPr>
      </w:pPr>
      <w:r w:rsidRPr="00E970E2">
        <w:rPr>
          <w:rFonts w:ascii="Meiryo UI" w:eastAsia="Meiryo UI" w:hAnsi="Meiryo UI"/>
          <w:lang w:eastAsia="ko-KR"/>
        </w:rPr>
        <w:lastRenderedPageBreak/>
        <w:t xml:space="preserve">   a. クラウドアカウントを列</w:t>
      </w:r>
      <w:r w:rsidRPr="00E970E2">
        <w:rPr>
          <w:rFonts w:ascii="Meiryo UI" w:eastAsia="Meiryo UI" w:hAnsi="Meiryo UI" w:cs="ＭＳ 明朝" w:hint="eastAsia"/>
          <w:lang w:eastAsia="ko-KR"/>
        </w:rPr>
        <w:t>挙</w:t>
      </w:r>
    </w:p>
    <w:p w14:paraId="5BE3FDD9" w14:textId="77777777" w:rsidR="00BD4A63" w:rsidRPr="00E970E2" w:rsidRDefault="00BD4A63" w:rsidP="00BD4A63">
      <w:pPr>
        <w:pStyle w:val="RA-Contents"/>
        <w:rPr>
          <w:rFonts w:ascii="Meiryo UI" w:eastAsia="Meiryo UI" w:hAnsi="Meiryo UI"/>
          <w:lang w:eastAsia="ko-KR"/>
        </w:rPr>
      </w:pPr>
      <w:r w:rsidRPr="00E970E2">
        <w:rPr>
          <w:rFonts w:ascii="Meiryo UI" w:eastAsia="Meiryo UI" w:hAnsi="Meiryo UI"/>
          <w:lang w:eastAsia="ko-KR"/>
        </w:rPr>
        <w:t xml:space="preserve">   b. PowerShellを通じて列</w:t>
      </w:r>
      <w:r w:rsidRPr="00E970E2">
        <w:rPr>
          <w:rFonts w:ascii="Meiryo UI" w:eastAsia="Meiryo UI" w:hAnsi="Meiryo UI" w:cs="ＭＳ 明朝" w:hint="eastAsia"/>
          <w:lang w:eastAsia="ko-KR"/>
        </w:rPr>
        <w:t>挙</w:t>
      </w:r>
      <w:r w:rsidRPr="00E970E2">
        <w:rPr>
          <w:rFonts w:ascii="Meiryo UI" w:eastAsia="Meiryo UI" w:hAnsi="Meiryo UI" w:cs="Malgun Gothic" w:hint="eastAsia"/>
          <w:lang w:eastAsia="ko-KR"/>
        </w:rPr>
        <w:t>を</w:t>
      </w:r>
      <w:r w:rsidRPr="00E970E2">
        <w:rPr>
          <w:rFonts w:ascii="Meiryo UI" w:eastAsia="Meiryo UI" w:hAnsi="Meiryo UI" w:cs="Noto Sans KR" w:hint="eastAsia"/>
          <w:lang w:eastAsia="ko-KR"/>
        </w:rPr>
        <w:t>実</w:t>
      </w:r>
      <w:r w:rsidRPr="00E970E2">
        <w:rPr>
          <w:rFonts w:ascii="Meiryo UI" w:eastAsia="Meiryo UI" w:hAnsi="Meiryo UI" w:cs="Malgun Gothic" w:hint="eastAsia"/>
          <w:lang w:eastAsia="ko-KR"/>
        </w:rPr>
        <w:t>行</w:t>
      </w:r>
    </w:p>
    <w:p w14:paraId="548E621F" w14:textId="77777777" w:rsidR="00BD4A63" w:rsidRPr="00E970E2" w:rsidRDefault="00BD4A63" w:rsidP="00BD4A63">
      <w:pPr>
        <w:pStyle w:val="RA-Contents"/>
        <w:rPr>
          <w:rFonts w:ascii="Meiryo UI" w:eastAsia="Meiryo UI" w:hAnsi="Meiryo UI"/>
          <w:lang w:eastAsia="ko-KR"/>
        </w:rPr>
      </w:pPr>
      <w:r w:rsidRPr="00E970E2">
        <w:rPr>
          <w:rFonts w:ascii="Meiryo UI" w:eastAsia="Meiryo UI" w:hAnsi="Meiryo UI"/>
        </w:rPr>
        <w:t>7. [情報収集] Data from Information Repositories (T1213)</w:t>
      </w:r>
    </w:p>
    <w:p w14:paraId="75571580" w14:textId="77777777" w:rsidR="00BD4A63" w:rsidRPr="00E970E2" w:rsidRDefault="00BD4A63" w:rsidP="00BD4A63">
      <w:pPr>
        <w:pStyle w:val="RA-Contents"/>
        <w:rPr>
          <w:rFonts w:ascii="Meiryo UI" w:eastAsia="Meiryo UI" w:hAnsi="Meiryo UI"/>
          <w:lang w:eastAsia="ko-KR"/>
        </w:rPr>
      </w:pPr>
      <w:r w:rsidRPr="00E970E2">
        <w:rPr>
          <w:rFonts w:ascii="Meiryo UI" w:eastAsia="Meiryo UI" w:hAnsi="Meiryo UI"/>
          <w:lang w:eastAsia="ko-KR"/>
        </w:rPr>
        <w:t xml:space="preserve">   a. SharePointから大量デ</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タをダウンロ</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ド</w:t>
      </w:r>
    </w:p>
    <w:p w14:paraId="28E0D254" w14:textId="77777777" w:rsidR="00BD4A63" w:rsidRPr="00E970E2" w:rsidRDefault="00BD4A63" w:rsidP="00BD4A63">
      <w:pPr>
        <w:pStyle w:val="RA-Contents"/>
        <w:rPr>
          <w:rFonts w:ascii="Meiryo UI" w:eastAsia="Meiryo UI" w:hAnsi="Meiryo UI"/>
          <w:lang w:eastAsia="ko-KR"/>
        </w:rPr>
      </w:pPr>
      <w:r w:rsidRPr="00E970E2">
        <w:rPr>
          <w:rFonts w:ascii="Meiryo UI" w:eastAsia="Meiryo UI" w:hAnsi="Meiryo UI"/>
          <w:lang w:eastAsia="ko-KR"/>
        </w:rPr>
        <w:t xml:space="preserve">   b. クラウドストレ</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ジプラットフォ</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ムを利用して体系的にデ</w:t>
      </w:r>
      <w:r w:rsidRPr="00E970E2">
        <w:rPr>
          <w:rFonts w:ascii="Meiryo UI" w:eastAsia="Meiryo UI" w:hAnsi="Meiryo UI" w:cs="Noto Sans KR" w:hint="eastAsia"/>
          <w:lang w:eastAsia="ko-KR"/>
        </w:rPr>
        <w:t>ー</w:t>
      </w:r>
      <w:r w:rsidRPr="00E970E2">
        <w:rPr>
          <w:rFonts w:ascii="Meiryo UI" w:eastAsia="Meiryo UI" w:hAnsi="Meiryo UI" w:cs="Malgun Gothic" w:hint="eastAsia"/>
          <w:lang w:eastAsia="ko-KR"/>
        </w:rPr>
        <w:t>タを抽出</w:t>
      </w:r>
    </w:p>
    <w:p w14:paraId="53F19989" w14:textId="77777777" w:rsidR="00BD4A63" w:rsidRPr="00E970E2" w:rsidRDefault="00BD4A63" w:rsidP="00BD4A63">
      <w:pPr>
        <w:pStyle w:val="RA-Contents"/>
        <w:rPr>
          <w:rFonts w:ascii="Meiryo UI" w:eastAsia="Meiryo UI" w:hAnsi="Meiryo UI"/>
          <w:lang w:eastAsia="ko-KR"/>
        </w:rPr>
      </w:pPr>
      <w:r w:rsidRPr="00E970E2">
        <w:rPr>
          <w:rFonts w:ascii="Meiryo UI" w:eastAsia="Meiryo UI" w:hAnsi="Meiryo UI"/>
          <w:lang w:eastAsia="ja-JP"/>
        </w:rPr>
        <w:t>8. [コマンド・アンド・コントロール] Multilayer Encryption (T1079)</w:t>
      </w:r>
    </w:p>
    <w:p w14:paraId="769BFF5F" w14:textId="77777777" w:rsidR="00BD4A63" w:rsidRPr="00E970E2" w:rsidRDefault="00BD4A63" w:rsidP="00BD4A63">
      <w:pPr>
        <w:pStyle w:val="RA-Contents"/>
        <w:rPr>
          <w:rFonts w:ascii="Meiryo UI" w:eastAsia="Meiryo UI" w:hAnsi="Meiryo UI"/>
          <w:lang w:eastAsia="ko-KR"/>
        </w:rPr>
      </w:pPr>
      <w:r w:rsidRPr="00E970E2">
        <w:rPr>
          <w:rFonts w:ascii="Meiryo UI" w:eastAsia="Meiryo UI" w:hAnsi="Meiryo UI"/>
          <w:lang w:eastAsia="ko-KR"/>
        </w:rPr>
        <w:t xml:space="preserve">   a. 安全な通信チャネルを使用</w:t>
      </w:r>
    </w:p>
    <w:p w14:paraId="59A0E136" w14:textId="77777777" w:rsidR="0006537B" w:rsidRPr="00E970E2" w:rsidRDefault="00BD4A63" w:rsidP="00BD4A63">
      <w:pPr>
        <w:pStyle w:val="RA-Contents"/>
        <w:rPr>
          <w:rFonts w:ascii="Meiryo UI" w:eastAsia="Meiryo UI" w:hAnsi="Meiryo UI"/>
          <w:lang w:eastAsia="ko-KR"/>
        </w:rPr>
      </w:pPr>
      <w:r w:rsidRPr="00E970E2">
        <w:rPr>
          <w:rFonts w:ascii="Meiryo UI" w:eastAsia="Meiryo UI" w:hAnsi="Meiryo UI"/>
          <w:lang w:eastAsia="ko-KR"/>
        </w:rPr>
        <w:t xml:space="preserve">   b. 金</w:t>
      </w:r>
      <w:r w:rsidRPr="00E970E2">
        <w:rPr>
          <w:rFonts w:ascii="Meiryo UI" w:eastAsia="Meiryo UI" w:hAnsi="Meiryo UI" w:cs="ＭＳ 明朝" w:hint="eastAsia"/>
          <w:lang w:eastAsia="ko-KR"/>
        </w:rPr>
        <w:t>銭</w:t>
      </w:r>
      <w:r w:rsidRPr="00E970E2">
        <w:rPr>
          <w:rFonts w:ascii="Meiryo UI" w:eastAsia="Meiryo UI" w:hAnsi="Meiryo UI" w:cs="Malgun Gothic" w:hint="eastAsia"/>
          <w:lang w:eastAsia="ko-KR"/>
        </w:rPr>
        <w:t>要求活動および</w:t>
      </w:r>
      <w:r w:rsidRPr="00E970E2">
        <w:rPr>
          <w:rFonts w:ascii="Meiryo UI" w:eastAsia="Meiryo UI" w:hAnsi="Meiryo UI" w:cs="ＭＳ 明朝" w:hint="eastAsia"/>
          <w:lang w:eastAsia="ko-KR"/>
        </w:rPr>
        <w:t>従</w:t>
      </w:r>
      <w:r w:rsidRPr="00E970E2">
        <w:rPr>
          <w:rFonts w:ascii="Meiryo UI" w:eastAsia="Meiryo UI" w:hAnsi="Meiryo UI" w:cs="Malgun Gothic" w:hint="eastAsia"/>
          <w:lang w:eastAsia="ko-KR"/>
        </w:rPr>
        <w:t>業員に</w:t>
      </w:r>
      <w:r w:rsidRPr="00E970E2">
        <w:rPr>
          <w:rFonts w:ascii="Meiryo UI" w:eastAsia="Meiryo UI" w:hAnsi="Meiryo UI" w:cs="ＭＳ 明朝" w:hint="eastAsia"/>
          <w:lang w:eastAsia="ko-KR"/>
        </w:rPr>
        <w:t>対</w:t>
      </w:r>
      <w:r w:rsidRPr="00E970E2">
        <w:rPr>
          <w:rFonts w:ascii="Meiryo UI" w:eastAsia="Meiryo UI" w:hAnsi="Meiryo UI" w:cs="Malgun Gothic" w:hint="eastAsia"/>
          <w:lang w:eastAsia="ko-KR"/>
        </w:rPr>
        <w:t>する標的嫌がらせを</w:t>
      </w:r>
      <w:r w:rsidRPr="00E970E2">
        <w:rPr>
          <w:rFonts w:ascii="Meiryo UI" w:eastAsia="Meiryo UI" w:hAnsi="Meiryo UI" w:cs="Noto Sans KR" w:hint="eastAsia"/>
          <w:lang w:eastAsia="ko-KR"/>
        </w:rPr>
        <w:t>実</w:t>
      </w:r>
      <w:r w:rsidRPr="00E970E2">
        <w:rPr>
          <w:rFonts w:ascii="Meiryo UI" w:eastAsia="Meiryo UI" w:hAnsi="Meiryo UI" w:cs="Malgun Gothic" w:hint="eastAsia"/>
          <w:lang w:eastAsia="ko-KR"/>
        </w:rPr>
        <w:t>行</w:t>
      </w:r>
    </w:p>
    <w:p w14:paraId="0BECBEA5" w14:textId="77777777" w:rsidR="00BD4A63" w:rsidRPr="00E970E2" w:rsidRDefault="00BD4A63" w:rsidP="0006537B">
      <w:pPr>
        <w:pStyle w:val="RA-Contents"/>
        <w:rPr>
          <w:rFonts w:ascii="Meiryo UI" w:eastAsia="Meiryo UI" w:hAnsi="Meiryo UI"/>
          <w:lang w:eastAsia="ko-KR"/>
        </w:rPr>
      </w:pPr>
    </w:p>
    <w:p w14:paraId="145A743F" w14:textId="77777777" w:rsidR="0006537B" w:rsidRPr="00E970E2" w:rsidRDefault="0006537B" w:rsidP="0006537B">
      <w:pPr>
        <w:pStyle w:val="RA-Contents"/>
        <w:numPr>
          <w:ilvl w:val="0"/>
          <w:numId w:val="61"/>
        </w:numPr>
        <w:rPr>
          <w:rFonts w:ascii="Meiryo UI" w:eastAsia="Meiryo UI" w:hAnsi="Meiryo UI"/>
        </w:rPr>
      </w:pPr>
      <w:r w:rsidRPr="00E970E2">
        <w:rPr>
          <w:rFonts w:ascii="Meiryo UI" w:eastAsia="Meiryo UI" w:hAnsi="Meiryo UI"/>
          <w:b/>
        </w:rPr>
        <w:t>SectorJ279 used NetSupport RAT via fake browser updates (2026-02-18)</w:t>
      </w:r>
    </w:p>
    <w:p w14:paraId="6D2A401E" w14:textId="77777777" w:rsidR="0006537B" w:rsidRPr="00E970E2" w:rsidRDefault="0006537B" w:rsidP="0006537B">
      <w:pPr>
        <w:pStyle w:val="RA-Contents"/>
        <w:rPr>
          <w:rFonts w:ascii="Meiryo UI" w:eastAsia="Meiryo UI" w:hAnsi="Meiryo UI"/>
        </w:rPr>
      </w:pPr>
      <w:hyperlink r:id="rId82">
        <w:r w:rsidRPr="00E970E2">
          <w:rPr>
            <w:rFonts w:ascii="Meiryo UI" w:eastAsia="Meiryo UI" w:hAnsi="Meiryo UI"/>
            <w:color w:val="0000FF"/>
            <w:u w:val="single"/>
          </w:rPr>
          <w:t>https://cti.nshc.net/events/view/22617</w:t>
        </w:r>
      </w:hyperlink>
    </w:p>
    <w:p w14:paraId="08EAB7B0" w14:textId="77777777" w:rsidR="005E0974" w:rsidRPr="00E970E2" w:rsidRDefault="005E0974" w:rsidP="005E0974">
      <w:pPr>
        <w:rPr>
          <w:rFonts w:ascii="Meiryo UI" w:eastAsia="Meiryo UI" w:hAnsi="Meiryo UI"/>
          <w:sz w:val="20"/>
          <w:szCs w:val="20"/>
        </w:rPr>
      </w:pPr>
      <w:r w:rsidRPr="00E970E2">
        <w:rPr>
          <w:rFonts w:ascii="Meiryo UI" w:eastAsia="Meiryo UI" w:hAnsi="Meiryo UI"/>
          <w:sz w:val="20"/>
          <w:szCs w:val="20"/>
        </w:rPr>
        <w:t>攻撃対象産業: 法律サービス</w:t>
      </w:r>
    </w:p>
    <w:p w14:paraId="2F9586EC" w14:textId="77777777" w:rsidR="0006537B" w:rsidRPr="00E970E2" w:rsidRDefault="0006537B" w:rsidP="0006537B">
      <w:pPr>
        <w:pStyle w:val="RA-Contents"/>
        <w:rPr>
          <w:rFonts w:ascii="Meiryo UI" w:eastAsia="Meiryo UI" w:hAnsi="Meiryo UI"/>
          <w:lang w:eastAsia="ko-KR"/>
        </w:rPr>
      </w:pPr>
    </w:p>
    <w:p w14:paraId="1665D71D"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2023年中盤から活動中の脅威行為者が精巧な方法を使用してWordPressサイトを損傷させる。これらの損傷されたサイトは、外部にホスティングされたJavaScriptに接続するリンクを注入し、訪問者を偽のブラウザ更新ページやClickFixメカニズムにリダイレクトし、これはNetSupport RATペイロードを配信し、StealcおよびSectopRAT感染につながる可能性がある。インフラは主にMivoCloudとHZ Hosting Ltdによってホスティングされ、運用管理のためのコマンド＆コントロールサーバーを含む。二つの主要な攻撃チェーンが識別されており、偽のブラウザ更新とClickFix誘引である。この行為者は、ウェブサイトのDocument Object ModelにJavaScriptを注入するなどの技術を使用して、持続的な感染経路を保証する。初期アクセスベクターは明確ではないが、脆弱なWordPressプラグインを悪用するか、損傷された資格情報を通じてアクセスを購入するように見える。脅威行為者のインフラは、時間の経過とともに進化するscriptタグとURLパターンを含む一貫した設計を示す。様々な産業を機会的に標的とするが、アメリカの法律事務所ウェブサイトクラスターに影響を与えた注目すべきサプライチェーン損傷は、共有サービスプロバイダーと関連しているように見える。この脅威行為者はデータ窃取と金銭的利益に重点を置き、アメリカの標的に対する集中と共に非常に活発で持続的な活動を示す。</w:t>
      </w:r>
    </w:p>
    <w:p w14:paraId="5BFA4308" w14:textId="77777777" w:rsidR="0006537B" w:rsidRPr="00E970E2" w:rsidRDefault="0006537B" w:rsidP="0006537B">
      <w:pPr>
        <w:pStyle w:val="RA-Contents"/>
        <w:rPr>
          <w:rFonts w:ascii="Meiryo UI" w:eastAsia="Meiryo UI" w:hAnsi="Meiryo UI"/>
          <w:lang w:eastAsia="ko-KR"/>
        </w:rPr>
      </w:pPr>
    </w:p>
    <w:p w14:paraId="2AEA7F65" w14:textId="77777777" w:rsidR="0006537B" w:rsidRPr="00E970E2" w:rsidRDefault="0006537B" w:rsidP="0006537B">
      <w:pPr>
        <w:pStyle w:val="RA-Contents"/>
        <w:rPr>
          <w:rFonts w:ascii="Meiryo UI" w:eastAsia="Meiryo UI" w:hAnsi="Meiryo UI"/>
          <w:b/>
          <w:bCs/>
        </w:rPr>
      </w:pPr>
      <w:r w:rsidRPr="00E970E2">
        <w:rPr>
          <w:rFonts w:ascii="Meiryo UI" w:eastAsia="Meiryo UI" w:hAnsi="Meiryo UI"/>
        </w:rPr>
        <w:t>[攻撃フロー]</w:t>
      </w:r>
    </w:p>
    <w:p w14:paraId="01261857" w14:textId="77777777" w:rsidR="0090485F" w:rsidRPr="00E970E2" w:rsidRDefault="0090485F" w:rsidP="0090485F">
      <w:pPr>
        <w:pStyle w:val="RA-Contents"/>
        <w:rPr>
          <w:rFonts w:ascii="Meiryo UI" w:eastAsia="Meiryo UI" w:hAnsi="Meiryo UI"/>
        </w:rPr>
      </w:pPr>
      <w:r w:rsidRPr="00E970E2">
        <w:rPr>
          <w:rFonts w:ascii="Meiryo UI" w:eastAsia="Meiryo UI" w:hAnsi="Meiryo UI"/>
        </w:rPr>
        <w:t>1. [永続化] Exclusive Control (T1668)</w:t>
      </w:r>
    </w:p>
    <w:p w14:paraId="2D80827F" w14:textId="77777777" w:rsidR="0090485F" w:rsidRPr="00E970E2" w:rsidRDefault="0090485F" w:rsidP="0090485F">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JavaScriptインジェクションを</w:t>
      </w:r>
      <w:r w:rsidRPr="00E970E2">
        <w:rPr>
          <w:rFonts w:ascii="Meiryo UI" w:eastAsia="Meiryo UI" w:hAnsi="Meiryo UI" w:hint="eastAsia"/>
          <w:lang w:eastAsia="ja-JP"/>
        </w:rPr>
        <w:t>実行</w:t>
      </w:r>
    </w:p>
    <w:p w14:paraId="361B0127" w14:textId="77777777" w:rsidR="0090485F" w:rsidRPr="00E970E2" w:rsidRDefault="0090485F" w:rsidP="0090485F">
      <w:pPr>
        <w:pStyle w:val="RA-Contents"/>
        <w:rPr>
          <w:rFonts w:ascii="Meiryo UI" w:eastAsia="Meiryo UI" w:hAnsi="Meiryo UI"/>
        </w:rPr>
      </w:pPr>
      <w:r w:rsidRPr="00E970E2">
        <w:rPr>
          <w:rFonts w:ascii="Meiryo UI" w:eastAsia="Meiryo UI" w:hAnsi="Meiryo UI"/>
          <w:lang w:eastAsia="ja-JP"/>
        </w:rPr>
        <w:t xml:space="preserve">   </w:t>
      </w:r>
      <w:r w:rsidRPr="00E970E2">
        <w:rPr>
          <w:rFonts w:ascii="Meiryo UI" w:eastAsia="Meiryo UI" w:hAnsi="Meiryo UI"/>
        </w:rPr>
        <w:t>b. DOM操作</w:t>
      </w:r>
    </w:p>
    <w:p w14:paraId="4508114B" w14:textId="77777777" w:rsidR="0090485F" w:rsidRPr="00E970E2" w:rsidRDefault="0090485F" w:rsidP="0090485F">
      <w:pPr>
        <w:pStyle w:val="RA-Contents"/>
        <w:rPr>
          <w:rFonts w:ascii="Meiryo UI" w:eastAsia="Meiryo UI" w:hAnsi="Meiryo UI"/>
        </w:rPr>
      </w:pPr>
      <w:r w:rsidRPr="00E970E2">
        <w:rPr>
          <w:rFonts w:ascii="Meiryo UI" w:eastAsia="Meiryo UI" w:hAnsi="Meiryo UI"/>
        </w:rPr>
        <w:t>2. [防御回避] Create Process with Token (T1134.002)</w:t>
      </w:r>
    </w:p>
    <w:p w14:paraId="618C3D7D" w14:textId="77777777" w:rsidR="0090485F" w:rsidRPr="00E970E2" w:rsidRDefault="0090485F" w:rsidP="0090485F">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プロセスト</w:t>
      </w:r>
      <w:r w:rsidRPr="00E970E2">
        <w:rPr>
          <w:rFonts w:ascii="Meiryo UI" w:eastAsia="Meiryo UI" w:hAnsi="Meiryo UI" w:hint="eastAsia"/>
          <w:lang w:eastAsia="ja-JP"/>
        </w:rPr>
        <w:t>ークンを操作</w:t>
      </w:r>
    </w:p>
    <w:p w14:paraId="5C1FDD0B" w14:textId="77777777" w:rsidR="0090485F" w:rsidRPr="00E970E2" w:rsidRDefault="0090485F" w:rsidP="0090485F">
      <w:pPr>
        <w:pStyle w:val="RA-Contents"/>
        <w:rPr>
          <w:rFonts w:ascii="Meiryo UI" w:eastAsia="Meiryo UI" w:hAnsi="Meiryo UI"/>
        </w:rPr>
      </w:pPr>
      <w:r w:rsidRPr="00E970E2">
        <w:rPr>
          <w:rFonts w:ascii="Meiryo UI" w:eastAsia="Meiryo UI" w:hAnsi="Meiryo UI"/>
        </w:rPr>
        <w:t>3. [Privilege Escalation] Create Process with Token (T1134.002)</w:t>
      </w:r>
    </w:p>
    <w:p w14:paraId="4D6FD9C5" w14:textId="77777777" w:rsidR="0090485F" w:rsidRPr="00E970E2" w:rsidRDefault="0090485F" w:rsidP="0090485F">
      <w:pPr>
        <w:pStyle w:val="RA-Contents"/>
        <w:rPr>
          <w:rFonts w:ascii="Meiryo UI" w:eastAsia="Meiryo UI" w:hAnsi="Meiryo UI"/>
          <w:lang w:eastAsia="ja-JP"/>
        </w:rPr>
      </w:pPr>
      <w:r w:rsidRPr="00E970E2">
        <w:rPr>
          <w:rFonts w:ascii="Meiryo UI" w:eastAsia="Meiryo UI" w:hAnsi="Meiryo UI"/>
        </w:rPr>
        <w:t xml:space="preserve">   </w:t>
      </w:r>
      <w:r w:rsidRPr="00E970E2">
        <w:rPr>
          <w:rFonts w:ascii="Meiryo UI" w:eastAsia="Meiryo UI" w:hAnsi="Meiryo UI"/>
          <w:lang w:eastAsia="ja-JP"/>
        </w:rPr>
        <w:t>a. プロセスト</w:t>
      </w:r>
      <w:r w:rsidRPr="00E970E2">
        <w:rPr>
          <w:rFonts w:ascii="Meiryo UI" w:eastAsia="Meiryo UI" w:hAnsi="Meiryo UI" w:hint="eastAsia"/>
          <w:lang w:eastAsia="ja-JP"/>
        </w:rPr>
        <w:t>ークンを操作</w:t>
      </w:r>
    </w:p>
    <w:p w14:paraId="57022E2F" w14:textId="77777777" w:rsidR="0090485F" w:rsidRPr="00E970E2" w:rsidRDefault="0090485F" w:rsidP="0090485F">
      <w:pPr>
        <w:pStyle w:val="RA-Contents"/>
        <w:rPr>
          <w:rFonts w:ascii="Meiryo UI" w:eastAsia="Meiryo UI" w:hAnsi="Meiryo UI"/>
          <w:lang w:eastAsia="ja-JP"/>
        </w:rPr>
      </w:pPr>
      <w:r w:rsidRPr="00E970E2">
        <w:rPr>
          <w:rFonts w:ascii="Meiryo UI" w:eastAsia="Meiryo UI" w:hAnsi="Meiryo UI"/>
          <w:lang w:eastAsia="ja-JP"/>
        </w:rPr>
        <w:t>4. [コマンド・アンド・コントロール] Multi-hop Proxy (T1188)</w:t>
      </w:r>
    </w:p>
    <w:p w14:paraId="09B2B631" w14:textId="77777777" w:rsidR="0090485F" w:rsidRPr="00E970E2" w:rsidRDefault="0090485F" w:rsidP="0090485F">
      <w:pPr>
        <w:pStyle w:val="RA-Contents"/>
        <w:rPr>
          <w:rFonts w:ascii="Meiryo UI" w:eastAsia="Meiryo UI" w:hAnsi="Meiryo UI"/>
          <w:lang w:eastAsia="ja-JP"/>
        </w:rPr>
      </w:pPr>
      <w:r w:rsidRPr="00E970E2">
        <w:rPr>
          <w:rFonts w:ascii="Meiryo UI" w:eastAsia="Meiryo UI" w:hAnsi="Meiryo UI"/>
          <w:lang w:eastAsia="ja-JP"/>
        </w:rPr>
        <w:t xml:space="preserve">   a. MivoCloudインフラを使用</w:t>
      </w:r>
    </w:p>
    <w:p w14:paraId="2804259B" w14:textId="77777777" w:rsidR="0090485F" w:rsidRPr="00E970E2" w:rsidRDefault="0090485F" w:rsidP="0090485F">
      <w:pPr>
        <w:pStyle w:val="RA-Contents"/>
        <w:rPr>
          <w:rFonts w:ascii="Meiryo UI" w:eastAsia="Meiryo UI" w:hAnsi="Meiryo UI"/>
        </w:rPr>
      </w:pPr>
      <w:r w:rsidRPr="00E970E2">
        <w:rPr>
          <w:rFonts w:ascii="Meiryo UI" w:eastAsia="Meiryo UI" w:hAnsi="Meiryo UI"/>
          <w:lang w:eastAsia="ja-JP"/>
        </w:rPr>
        <w:t xml:space="preserve">   </w:t>
      </w:r>
      <w:r w:rsidRPr="00E970E2">
        <w:rPr>
          <w:rFonts w:ascii="Meiryo UI" w:eastAsia="Meiryo UI" w:hAnsi="Meiryo UI"/>
        </w:rPr>
        <w:t>b. HZ Hosting Ltdインフラを使用</w:t>
      </w:r>
    </w:p>
    <w:p w14:paraId="422380CD" w14:textId="77777777" w:rsidR="0090485F" w:rsidRPr="00E970E2" w:rsidRDefault="0090485F" w:rsidP="0090485F">
      <w:pPr>
        <w:pStyle w:val="RA-Contents"/>
        <w:rPr>
          <w:rFonts w:ascii="Meiryo UI" w:eastAsia="Meiryo UI" w:hAnsi="Meiryo UI"/>
        </w:rPr>
      </w:pPr>
      <w:r w:rsidRPr="00E970E2">
        <w:rPr>
          <w:rFonts w:ascii="Meiryo UI" w:eastAsia="Meiryo UI" w:hAnsi="Meiryo UI"/>
        </w:rPr>
        <w:t>5. [Impact] Service Stop (T1489)</w:t>
      </w:r>
    </w:p>
    <w:p w14:paraId="67111BFA" w14:textId="77777777" w:rsidR="0090485F" w:rsidRPr="00E970E2" w:rsidRDefault="0090485F" w:rsidP="0090485F">
      <w:pPr>
        <w:pStyle w:val="RA-Contents"/>
        <w:rPr>
          <w:rFonts w:ascii="Meiryo UI" w:eastAsia="Meiryo UI" w:hAnsi="Meiryo UI"/>
          <w:lang w:eastAsia="ko-KR"/>
        </w:rPr>
      </w:pPr>
      <w:r w:rsidRPr="00E970E2">
        <w:rPr>
          <w:rFonts w:ascii="Meiryo UI" w:eastAsia="Meiryo UI" w:hAnsi="Meiryo UI"/>
        </w:rPr>
        <w:t xml:space="preserve">   a. サ</w:t>
      </w:r>
      <w:r w:rsidRPr="00E970E2">
        <w:rPr>
          <w:rFonts w:ascii="Meiryo UI" w:eastAsia="Meiryo UI" w:hAnsi="Meiryo UI" w:hint="eastAsia"/>
        </w:rPr>
        <w:t>ービス停止を誘発</w:t>
      </w:r>
    </w:p>
    <w:p w14:paraId="166B280E" w14:textId="77777777" w:rsidR="0006537B" w:rsidRPr="00E970E2" w:rsidRDefault="00E970E2" w:rsidP="0090485F">
      <w:pPr>
        <w:pStyle w:val="RA-Contents"/>
        <w:rPr>
          <w:rFonts w:ascii="Meiryo UI" w:eastAsia="Meiryo UI" w:hAnsi="Meiryo UI"/>
          <w:lang w:eastAsia="ko-KR"/>
        </w:rPr>
      </w:pPr>
      <w:r w:rsidRPr="00E970E2">
        <w:rPr>
          <w:rFonts w:ascii="Meiryo UI" w:eastAsia="Meiryo UI" w:hAnsi="Meiryo UI"/>
          <w:noProof/>
        </w:rPr>
        <mc:AlternateContent>
          <mc:Choice Requires="wps">
            <w:drawing>
              <wp:anchor distT="0" distB="0" distL="114300" distR="114300" simplePos="0" relativeHeight="251665920" behindDoc="0" locked="0" layoutInCell="1" allowOverlap="1" wp14:anchorId="57216D30" wp14:editId="16F89310">
                <wp:simplePos x="0" y="0"/>
                <wp:positionH relativeFrom="column">
                  <wp:posOffset>0</wp:posOffset>
                </wp:positionH>
                <wp:positionV relativeFrom="paragraph">
                  <wp:posOffset>239395</wp:posOffset>
                </wp:positionV>
                <wp:extent cx="50165" cy="242570"/>
                <wp:effectExtent l="0" t="0" r="0" b="0"/>
                <wp:wrapNone/>
                <wp:docPr id="344839522"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242570"/>
                        </a:xfrm>
                        <a:prstGeom prst="rect">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027A2DA" id="正方形/長方形 5" o:spid="_x0000_s1026" style="position:absolute;margin-left:0;margin-top:18.85pt;width:3.95pt;height:19.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dwZTQIAAKIEAAAOAAAAZHJzL2Uyb0RvYy54bWysVMFu2zAMvQ/YPwi6r06CpN2MOkWQosOA&#13;&#10;oC3QDj0zshQbk0WNUuJ0Xz9KcdKg22lYDgJpUuTT42Oub/adFTtNoUVXyfHFSArtFNat21Ty+/Pd&#13;&#10;p89ShAiuBotOV/JVB3kz//jhuvelnmCDttYkuIgLZe8r2cToy6IIqtEdhAv02nHQIHUQ2aVNURP0&#13;&#10;XL2zxWQ0uix6pNoTKh0Cf709BOU81zdGq/hgTNBR2EoytphPyuc6ncX8GsoNgW9aNcCAf0DRQeu4&#13;&#10;6anULUQQW2r/KNW1ijCgiRcKuwKNaZXOb+DXjEfvXvPUgNf5LUxO8Ceawv8rq+53T/6REvTgV6h+&#13;&#10;BGak6H0oT5HkhCFnb6hLuQxc7DOLrycW9T4KxR9no/HlTArFkcl0MrvKJBdQHu96CvGrxk4ko5LE&#13;&#10;M8rUwW4VYuoO5TElw0Lb1nettdmhzXppSeyA57kcpV8aIV8J52nWiZ67z6YcFgpYV8ZCZLPzdSWD&#13;&#10;20gBdsOCVZFyb4epQxZD6n0LoTn0yGWHFtYlCDqraoD6xk2y1li/PpIgPMgseHXXcrUVhPgIxLpi&#13;&#10;NLwr8YEPY5Eh4mBJ0SD9+tv3lM/j5qgUPeuU4f/cAmkp7DfHQvgynk6TsLMznV1N2KHzyPo84rbd&#13;&#10;Epm6MW+lV9lM+dEeTUPYvfBKLVJXDoFT3PtA1OAs42F/eCmVXixyGovZQ1y5J69S8cRT4vF5/wLk&#13;&#10;h0FHFsg9HjUN5bt5H3LTTYeLbUTTZjG88TrokhchD3xY2rRp537Oevtrmf8GAAD//wMAUEsDBBQA&#13;&#10;BgAIAAAAIQBjMvX74AAAAAkBAAAPAAAAZHJzL2Rvd25yZXYueG1sTI/NTsMwEITvSLyDtUjcqA0I&#13;&#10;0qZxKn7EAbUg0fTA0Y2XJEq8jmy3DW/PcoLLrlajmZ2vWE1uEEcMsfOk4XqmQCDV3nbUaNhVL1dz&#13;&#10;EDEZsmbwhBq+McKqPD8rTG79iT7wuE2N4BCKudHQpjTmUsa6RWfizI9IrH354EziMzTSBnPicDfI&#13;&#10;G6XupTMd8YfWjPjUYt1vD07D2ilbvb9t1p+dasfH19inUPVaX15Mz0seD0sQCaf054BfBu4PJRfb&#13;&#10;+wPZKAYNTJM03GYZCFazBYg9r7sFyLKQ/wnKHwAAAP//AwBQSwECLQAUAAYACAAAACEAtoM4kv4A&#13;&#10;AADhAQAAEwAAAAAAAAAAAAAAAAAAAAAAW0NvbnRlbnRfVHlwZXNdLnhtbFBLAQItABQABgAIAAAA&#13;&#10;IQA4/SH/1gAAAJQBAAALAAAAAAAAAAAAAAAAAC8BAABfcmVscy8ucmVsc1BLAQItABQABgAIAAAA&#13;&#10;IQAFwdwZTQIAAKIEAAAOAAAAAAAAAAAAAAAAAC4CAABkcnMvZTJvRG9jLnhtbFBLAQItABQABgAI&#13;&#10;AAAAIQBjMvX74AAAAAkBAAAPAAAAAAAAAAAAAAAAAKcEAABkcnMvZG93bnJldi54bWxQSwUGAAAA&#13;&#10;AAQABADzAAAAtAUAAAAA&#13;&#10;" fillcolor="#c00000" stroked="f" strokeweight="2pt"/>
            </w:pict>
          </mc:Fallback>
        </mc:AlternateContent>
      </w:r>
    </w:p>
    <w:p w14:paraId="27EC5995" w14:textId="77777777" w:rsidR="0006537B" w:rsidRPr="00E970E2" w:rsidRDefault="0006537B" w:rsidP="0006537B">
      <w:pPr>
        <w:pStyle w:val="RA-H1"/>
        <w:rPr>
          <w:rFonts w:ascii="Meiryo UI" w:eastAsia="Meiryo UI" w:hAnsi="Meiryo UI"/>
        </w:rPr>
      </w:pPr>
      <w:bookmarkStart w:id="11" w:name="_Toc224295232"/>
      <w:r w:rsidRPr="00E970E2">
        <w:rPr>
          <w:rFonts w:ascii="Meiryo UI" w:eastAsia="Meiryo UI" w:hAnsi="Meiryo UI"/>
        </w:rPr>
        <w:t>今月のサイバー脅威の特徴点</w:t>
      </w:r>
      <w:r w:rsidR="002F1E62" w:rsidRPr="00E970E2">
        <w:rPr>
          <w:rFonts w:ascii="Meiryo UI" w:eastAsia="Meiryo UI" w:hAnsi="Meiryo UI" w:hint="eastAsia"/>
          <w:noProof/>
        </w:rPr>
        <w:drawing>
          <wp:anchor distT="0" distB="0" distL="114300" distR="114300" simplePos="0" relativeHeight="251654656" behindDoc="1" locked="0" layoutInCell="1" allowOverlap="1" wp14:anchorId="1CC24F82" wp14:editId="57FAEC70">
            <wp:simplePos x="0" y="0"/>
            <wp:positionH relativeFrom="column">
              <wp:posOffset>0</wp:posOffset>
            </wp:positionH>
            <wp:positionV relativeFrom="paragraph">
              <wp:posOffset>0</wp:posOffset>
            </wp:positionV>
            <wp:extent cx="5778500" cy="246363"/>
            <wp:effectExtent l="0" t="0" r="0" b="8255"/>
            <wp:wrapNone/>
            <wp:docPr id="1460986805" name="그림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4"/>
                    <pic:cNvPicPr>
                      <a:picLocks noChangeAspect="1" noChangeArrowheads="1"/>
                    </pic:cNvPicPr>
                  </pic:nvPicPr>
                  <pic:blipFill>
                    <a:blip r:embed="rId16">
                      <a:alphaModFix amt="50000"/>
                      <a:extLst>
                        <a:ext uri="{28A0092B-C50C-407E-A947-70E740481C1C}">
                          <a14:useLocalDpi xmlns:a14="http://schemas.microsoft.com/office/drawing/2010/main" val="0"/>
                        </a:ext>
                      </a:extLst>
                    </a:blip>
                    <a:srcRect/>
                    <a:stretch>
                      <a:fillRect/>
                    </a:stretch>
                  </pic:blipFill>
                  <pic:spPr bwMode="auto">
                    <a:xfrm>
                      <a:off x="0" y="0"/>
                      <a:ext cx="6115952" cy="2607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
    </w:p>
    <w:p w14:paraId="31358152" w14:textId="77777777" w:rsidR="0006537B" w:rsidRPr="00E970E2" w:rsidRDefault="0006537B" w:rsidP="0006537B">
      <w:pPr>
        <w:pStyle w:val="RA-Contents"/>
        <w:rPr>
          <w:rFonts w:ascii="Meiryo UI" w:eastAsia="Meiryo UI" w:hAnsi="Meiryo UI"/>
          <w:lang w:eastAsia="ko-KR"/>
        </w:rPr>
      </w:pPr>
    </w:p>
    <w:p w14:paraId="6CAEF89C"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今月のサイバー攻撃は多様な精巧な技術と戦術を示し、脅威行為者の進化する特性を強調しています。注目すべき特徴は、ソフトウェア開発者を対象とした偽の採用キャンペーンを通じた社会工学技法の使用です。これらのキャンペーンはしばしばLinkedIn、Reddit、Facebookのようなプラットフォームを使用して被害者を求人提案で誘い、改ざんされたnpmパッケージとGitHubリポジトリに含まれるマルウェアを実行させます。これらの作戦に使用されるマルウェアにはBeaverTail、Ottercookie、PyLangGhostおよびGolangGhostのようなマルチプラットフォームRATが含まれ、これは資格情報と暗号通貨データを窃取するよう設計されています。攻撃者はbase64エンコーディングを使用して悪性URLを隠し、Vercelのような合法的な生産性ツールを活用して悪性ペイロードをホスティングします。</w:t>
      </w:r>
      <w:r w:rsidRPr="00E970E2">
        <w:rPr>
          <w:rFonts w:ascii="Meiryo UI" w:eastAsia="Meiryo UI" w:hAnsi="Meiryo UI"/>
          <w:lang w:eastAsia="ja-JP"/>
        </w:rPr>
        <w:br/>
        <w:t>もう一つの重要な戦術は、Microsoft OfficeのCVE-2026-21509脆弱性のような広く使用されるソフトウェアの脆弱性を悪用することです。これは悪性RTFドキュメントを通じて任意コードを実行するために使用されます。この脆弱性は忘れられたOLEブラウザオブジェクトを含めることでセキュリティ対策を回避し、リモートペイロードを実行できるようにします。同様に、SmarterMailサーバーのCVE-2026-23760脆弱性は管理者パスワードをリセットし、システム全体の制御を取得してランサムウェアの配布を容易にします。</w:t>
      </w:r>
      <w:r w:rsidRPr="00E970E2">
        <w:rPr>
          <w:rFonts w:ascii="Meiryo UI" w:eastAsia="Meiryo UI" w:hAnsi="Meiryo UI"/>
          <w:lang w:eastAsia="ja-JP"/>
        </w:rPr>
        <w:br/>
      </w:r>
      <w:r w:rsidRPr="00E970E2">
        <w:rPr>
          <w:rFonts w:ascii="Meiryo UI" w:eastAsia="Meiryo UI" w:hAnsi="Meiryo UI"/>
        </w:rPr>
        <w:t>Living-off-the-Land Binaries (LOLBins, システム基本実行ファイル悪用)の使用が顕著であり、攻撃者はPowerShell、curl、mshtaのようなツールを悪性実行に活用します。</w:t>
      </w:r>
      <w:r w:rsidRPr="00E970E2">
        <w:rPr>
          <w:rFonts w:ascii="Meiryo UI" w:eastAsia="Meiryo UI" w:hAnsi="Meiryo UI"/>
          <w:lang w:eastAsia="ja-JP"/>
        </w:rPr>
        <w:t>これらのツールはペイロードをダウンロードして実行し、持続性を確立し偵察を行うために使用されます。例えば、PowerShellスクリプトはコマンドを実行し追加ペイロードをダウンロードし、コマンド＆コントロールサーバーと通信するために使用されます。GitHubおよびTelegramのような合法的なクラウドサービスをC2通信に使用することも一般的な戦術であり、攻撃者は悪性トラフィックを合法的な活動と混合することができます。</w:t>
      </w:r>
      <w:r w:rsidRPr="00E970E2">
        <w:rPr>
          <w:rFonts w:ascii="Meiryo UI" w:eastAsia="Meiryo UI" w:hAnsi="Meiryo UI"/>
          <w:lang w:eastAsia="ja-JP"/>
        </w:rPr>
        <w:br/>
        <w:t>攻撃はまた、難読化、ステガノグラフィ、アンチ分析措置を含む高度な回避技術を示している。難読化はマルウェアを隠しセキュリティツールの検出を避けるために使用されます。ステガノグラフィは画像から構成詳細を抽出するために使用され、アンチ分析措置は仮想およびマルウェア分析環境を検出し回避するために実装されます。攻撃者はまた、DLLサイドローディング、反射的DLLインジェクション、COMハイジャックのような技術を使用してペイロードを実行し持続性を維持します。</w:t>
      </w:r>
      <w:r w:rsidRPr="00E970E2">
        <w:rPr>
          <w:rFonts w:ascii="Meiryo UI" w:eastAsia="Meiryo UI" w:hAnsi="Meiryo UI"/>
          <w:lang w:eastAsia="ja-JP"/>
        </w:rPr>
        <w:br/>
        <w:t>インフラの側面では、攻撃者は専用VPSインフラ、消費者VPNおよびスクリプト自動化を組み合わせてアカウントを管理しマルウェアを配布します。また、迅速に回転するIPアドレスとドメイン生成アルゴリズムを使用して運用セキュリティを維持し検出を避けます。Post-Quantum Cryptography (PQC)を使用したSSL_TLSv1.3の使用は注目に値し、これは攻撃者が秘密の通信チャネルを維持しマルウェアを検出されずに伝達できるようにします。</w:t>
      </w:r>
      <w:r w:rsidRPr="00E970E2">
        <w:rPr>
          <w:rFonts w:ascii="Meiryo UI" w:eastAsia="Meiryo UI" w:hAnsi="Meiryo UI"/>
          <w:lang w:eastAsia="ja-JP"/>
        </w:rPr>
        <w:br/>
        <w:t>全体として、今月の攻撃は脅威行為者が目標を達成するために社会工学、脆弱性悪用、高度な回避技術を組み合わせて適応し革新する能力を強調しています。暗号通貨、金融、不動産部門だけでなく、政府および防衛機関に対する集中は、金融利益とスパイ活動のための重要なグローバル部門に対する戦略的標的化を強調しています。</w:t>
      </w:r>
    </w:p>
    <w:p w14:paraId="0F846000" w14:textId="77777777" w:rsidR="0006537B" w:rsidRPr="00E970E2" w:rsidRDefault="0006537B" w:rsidP="0006537B">
      <w:pPr>
        <w:pStyle w:val="RA-Contents"/>
        <w:rPr>
          <w:rFonts w:ascii="Meiryo UI" w:eastAsia="Meiryo UI" w:hAnsi="Meiryo UI"/>
          <w:lang w:eastAsia="ko-KR"/>
        </w:rPr>
      </w:pPr>
    </w:p>
    <w:p w14:paraId="6463A60E" w14:textId="77777777" w:rsidR="0006537B" w:rsidRPr="00E970E2" w:rsidRDefault="00E970E2" w:rsidP="0006537B">
      <w:pPr>
        <w:pStyle w:val="RA-Contents"/>
        <w:rPr>
          <w:rFonts w:ascii="Meiryo UI" w:eastAsia="Meiryo UI" w:hAnsi="Meiryo UI"/>
          <w:lang w:eastAsia="ko-KR"/>
        </w:rPr>
      </w:pPr>
      <w:r w:rsidRPr="00E970E2">
        <w:rPr>
          <w:rFonts w:ascii="Meiryo UI" w:eastAsia="Meiryo UI" w:hAnsi="Meiryo UI"/>
          <w:noProof/>
        </w:rPr>
        <mc:AlternateContent>
          <mc:Choice Requires="wps">
            <w:drawing>
              <wp:anchor distT="0" distB="0" distL="114300" distR="114300" simplePos="0" relativeHeight="251666944" behindDoc="0" locked="0" layoutInCell="1" allowOverlap="1" wp14:anchorId="2279434C" wp14:editId="592E8B87">
                <wp:simplePos x="0" y="0"/>
                <wp:positionH relativeFrom="column">
                  <wp:posOffset>0</wp:posOffset>
                </wp:positionH>
                <wp:positionV relativeFrom="paragraph">
                  <wp:posOffset>251460</wp:posOffset>
                </wp:positionV>
                <wp:extent cx="50165" cy="242570"/>
                <wp:effectExtent l="0" t="0" r="0" b="0"/>
                <wp:wrapNone/>
                <wp:docPr id="484751652"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242570"/>
                        </a:xfrm>
                        <a:prstGeom prst="rect">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75478C1" id="正方形/長方形 3" o:spid="_x0000_s1026" style="position:absolute;margin-left:0;margin-top:19.8pt;width:3.95pt;height:19.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dwZTQIAAKIEAAAOAAAAZHJzL2Uyb0RvYy54bWysVMFu2zAMvQ/YPwi6r06CpN2MOkWQosOA&#13;&#10;oC3QDj0zshQbk0WNUuJ0Xz9KcdKg22lYDgJpUuTT42Oub/adFTtNoUVXyfHFSArtFNat21Ty+/Pd&#13;&#10;p89ShAiuBotOV/JVB3kz//jhuvelnmCDttYkuIgLZe8r2cToy6IIqtEdhAv02nHQIHUQ2aVNURP0&#13;&#10;XL2zxWQ0uix6pNoTKh0Cf709BOU81zdGq/hgTNBR2EoytphPyuc6ncX8GsoNgW9aNcCAf0DRQeu4&#13;&#10;6anULUQQW2r/KNW1ijCgiRcKuwKNaZXOb+DXjEfvXvPUgNf5LUxO8Ceawv8rq+53T/6REvTgV6h+&#13;&#10;BGak6H0oT5HkhCFnb6hLuQxc7DOLrycW9T4KxR9no/HlTArFkcl0MrvKJBdQHu96CvGrxk4ko5LE&#13;&#10;M8rUwW4VYuoO5TElw0Lb1nettdmhzXppSeyA57kcpV8aIV8J52nWiZ67z6YcFgpYV8ZCZLPzdSWD&#13;&#10;20gBdsOCVZFyb4epQxZD6n0LoTn0yGWHFtYlCDqraoD6xk2y1li/PpIgPMgseHXXcrUVhPgIxLpi&#13;&#10;NLwr8YEPY5Eh4mBJ0SD9+tv3lM/j5qgUPeuU4f/cAmkp7DfHQvgynk6TsLMznV1N2KHzyPo84rbd&#13;&#10;Epm6MW+lV9lM+dEeTUPYvfBKLVJXDoFT3PtA1OAs42F/eCmVXixyGovZQ1y5J69S8cRT4vF5/wLk&#13;&#10;h0FHFsg9HjUN5bt5H3LTTYeLbUTTZjG88TrokhchD3xY2rRp537Oevtrmf8GAAD//wMAUEsDBBQA&#13;&#10;BgAIAAAAIQD3TsnE3wAAAAkBAAAPAAAAZHJzL2Rvd25yZXYueG1sTI9LT8MwEITvSPwHa5G4URuQ&#13;&#10;+kjjVDzEARWQaDhwdOMljhKvI9ttw79nOcFlV6vRzM5XbiY/iCPG1AXScD1TIJCaYDtqNXzUT1dL&#13;&#10;ECkbsmYIhBq+McGmOj8rTWHDid7xuMut4BBKhdHgch4LKVPj0Js0CyMSa18hepP5jK200Zw43A/y&#13;&#10;Rqm59KYj/uDMiA8Om3538Bq2Xtn67fVl+9kpN94/pz7Hutf68mJ6XPO4W4PIOOU/B/wycH+ouNg+&#13;&#10;HMgmMWhgmqzhdjUHwepiBWLPa7EEWZXyP0H1AwAA//8DAFBLAQItABQABgAIAAAAIQC2gziS/gAA&#13;&#10;AOEBAAATAAAAAAAAAAAAAAAAAAAAAABbQ29udGVudF9UeXBlc10ueG1sUEsBAi0AFAAGAAgAAAAh&#13;&#10;ADj9If/WAAAAlAEAAAsAAAAAAAAAAAAAAAAALwEAAF9yZWxzLy5yZWxzUEsBAi0AFAAGAAgAAAAh&#13;&#10;AAXB3BlNAgAAogQAAA4AAAAAAAAAAAAAAAAALgIAAGRycy9lMm9Eb2MueG1sUEsBAi0AFAAGAAgA&#13;&#10;AAAhAPdOycTfAAAACQEAAA8AAAAAAAAAAAAAAAAApwQAAGRycy9kb3ducmV2LnhtbFBLBQYAAAAA&#13;&#10;BAAEAPMAAACzBQAAAAA=&#13;&#10;" fillcolor="#c00000" stroked="f" strokeweight="2pt"/>
            </w:pict>
          </mc:Fallback>
        </mc:AlternateContent>
      </w:r>
    </w:p>
    <w:p w14:paraId="5DE660EB" w14:textId="77777777" w:rsidR="0006537B" w:rsidRPr="00E970E2" w:rsidRDefault="0006537B" w:rsidP="0006537B">
      <w:pPr>
        <w:pStyle w:val="RA-H1"/>
        <w:rPr>
          <w:rFonts w:ascii="Meiryo UI" w:eastAsia="Meiryo UI" w:hAnsi="Meiryo UI"/>
        </w:rPr>
      </w:pPr>
      <w:bookmarkStart w:id="12" w:name="_Toc224295233"/>
      <w:r w:rsidRPr="00E970E2">
        <w:rPr>
          <w:rFonts w:ascii="Meiryo UI" w:eastAsia="Meiryo UI" w:hAnsi="Meiryo UI"/>
        </w:rPr>
        <w:t>今月のサイバー脅威の示唆点</w:t>
      </w:r>
      <w:r w:rsidR="002F1E62" w:rsidRPr="00E970E2">
        <w:rPr>
          <w:rFonts w:ascii="Meiryo UI" w:eastAsia="Meiryo UI" w:hAnsi="Meiryo UI" w:hint="eastAsia"/>
          <w:noProof/>
        </w:rPr>
        <w:drawing>
          <wp:anchor distT="0" distB="0" distL="114300" distR="114300" simplePos="0" relativeHeight="251655680" behindDoc="1" locked="0" layoutInCell="1" allowOverlap="1" wp14:anchorId="36A68260" wp14:editId="504D6D23">
            <wp:simplePos x="0" y="0"/>
            <wp:positionH relativeFrom="column">
              <wp:posOffset>0</wp:posOffset>
            </wp:positionH>
            <wp:positionV relativeFrom="paragraph">
              <wp:posOffset>0</wp:posOffset>
            </wp:positionV>
            <wp:extent cx="5778500" cy="246363"/>
            <wp:effectExtent l="0" t="0" r="0" b="8255"/>
            <wp:wrapNone/>
            <wp:docPr id="1861674475" name="그림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4"/>
                    <pic:cNvPicPr>
                      <a:picLocks noChangeAspect="1" noChangeArrowheads="1"/>
                    </pic:cNvPicPr>
                  </pic:nvPicPr>
                  <pic:blipFill>
                    <a:blip r:embed="rId16">
                      <a:alphaModFix amt="50000"/>
                      <a:extLst>
                        <a:ext uri="{28A0092B-C50C-407E-A947-70E740481C1C}">
                          <a14:useLocalDpi xmlns:a14="http://schemas.microsoft.com/office/drawing/2010/main" val="0"/>
                        </a:ext>
                      </a:extLst>
                    </a:blip>
                    <a:srcRect/>
                    <a:stretch>
                      <a:fillRect/>
                    </a:stretch>
                  </pic:blipFill>
                  <pic:spPr bwMode="auto">
                    <a:xfrm>
                      <a:off x="0" y="0"/>
                      <a:ext cx="6115952" cy="2607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2"/>
    </w:p>
    <w:p w14:paraId="6A20FE8C" w14:textId="77777777" w:rsidR="0006537B" w:rsidRPr="00E970E2" w:rsidRDefault="0006537B" w:rsidP="0006537B">
      <w:pPr>
        <w:pStyle w:val="RA-Contents"/>
        <w:rPr>
          <w:rFonts w:ascii="Meiryo UI" w:eastAsia="Meiryo UI" w:hAnsi="Meiryo UI"/>
          <w:lang w:eastAsia="ko-KR"/>
        </w:rPr>
      </w:pPr>
    </w:p>
    <w:p w14:paraId="0ED21F46" w14:textId="77777777" w:rsidR="0006537B" w:rsidRPr="00E970E2" w:rsidRDefault="0006537B" w:rsidP="0006537B">
      <w:pPr>
        <w:pStyle w:val="RA-Contents"/>
        <w:rPr>
          <w:rFonts w:ascii="Meiryo UI" w:eastAsia="Meiryo UI" w:hAnsi="Meiryo UI"/>
          <w:lang w:eastAsia="ko-KR"/>
        </w:rPr>
      </w:pPr>
      <w:r w:rsidRPr="00E970E2">
        <w:rPr>
          <w:rFonts w:ascii="Meiryo UI" w:eastAsia="Meiryo UI" w:hAnsi="Meiryo UI"/>
          <w:lang w:eastAsia="ja-JP"/>
        </w:rPr>
        <w:t>今月のサイバーセキュリティ環境は、精巧なサイバースパイ活動、金銭的動機を持つ攻撃、そして高級持続脅威(APT)で特徴付けられる複雑で進化する脅威環境を明らかにしています。組織に対する示唆は深く、包括的で戦略的なサイバーセキュリティアプローチが必要です。観察されたキャンペーンは特に暗号通貨、金融、防衛、そして主要インフラといった分野で強化された警戒が必要であることを強調しており、これらの分野は国家支援およびサイバー犯罪者の主要な標的となっています。</w:t>
      </w:r>
      <w:r w:rsidRPr="00E970E2">
        <w:rPr>
          <w:rFonts w:ascii="Meiryo UI" w:eastAsia="Meiryo UI" w:hAnsi="Meiryo UI"/>
          <w:lang w:eastAsia="ja-JP"/>
        </w:rPr>
        <w:br/>
        <w:t>組織は偽の採用キャンペーンや音声フィッシングのような社会工学戦術の増加する精巧さを認識する必要があり、こ</w:t>
      </w:r>
      <w:r w:rsidRPr="00E970E2">
        <w:rPr>
          <w:rFonts w:ascii="Meiryo UI" w:eastAsia="Meiryo UI" w:hAnsi="Meiryo UI"/>
          <w:lang w:eastAsia="ja-JP"/>
        </w:rPr>
        <w:lastRenderedPageBreak/>
        <w:t>れは人間の脆弱性を悪用して初期アクセスを得ます。これらの戦術はしばしば伝統的なセキュリティ対策を回避し、強力なセキュリティ意識教育と資格情報窃取リスクを緩和するための多要素認証(MFA)実装の必要性を強調します。LinkedIn、GitHub、Telegramのような合法的なプラットフォームを悪意のある目的で使用することは、これらのチャネルを監視しセキュリティを確保することが悪用を防ぐために重要であることを示している。</w:t>
      </w:r>
      <w:r w:rsidRPr="00E970E2">
        <w:rPr>
          <w:rFonts w:ascii="Meiryo UI" w:eastAsia="Meiryo UI" w:hAnsi="Meiryo UI"/>
          <w:lang w:eastAsia="ja-JP"/>
        </w:rPr>
        <w:br/>
        <w:t>BeaverTail、Ottercookie、カスタムRATのような多層マルウェアの配布は、検出を回避し持続性を維持する脅威行為者の高度な能力を示している。組織はリアルタイムでこれらの脅威を識別し緩和できるエンドポイント検出および対応(EDR)ソリューションを優先すべきです。また、npmやPyPIのような公開パッケージリポジトリを通じたマルウェア配布は、コード署名および整合性検証を含む厳格なサプライチェーンセキュリティ対策の必要性を強調します。</w:t>
      </w:r>
      <w:r w:rsidRPr="00E970E2">
        <w:rPr>
          <w:rFonts w:ascii="Meiryo UI" w:eastAsia="Meiryo UI" w:hAnsi="Meiryo UI"/>
          <w:lang w:eastAsia="ja-JP"/>
        </w:rPr>
        <w:br/>
        <w:t>CVE-2026-21509およびCVE-2026-1731のようなゼロデイ脆弱性の悪用は、タイムリーなパッチ管理と脆弱性評価の重要性を強調します。組織は脅威インテリジェンスを活用して潜在的影響と悪用可能性に基づいてパッチを優先する脆弱性管理に対する能動的なアプローチを採用すべきです。DLLサイドローディングおよびステガノグラフィのような高度な回避技術の使用は、検出努力をさらに複雑にし、行動パターンとネットワーク異常を分析できる高度な脅威検出技術の配備が必要です。</w:t>
      </w:r>
      <w:r w:rsidRPr="00E970E2">
        <w:rPr>
          <w:rFonts w:ascii="Meiryo UI" w:eastAsia="Meiryo UI" w:hAnsi="Meiryo UI"/>
          <w:lang w:eastAsia="ja-JP"/>
        </w:rPr>
        <w:br/>
        <w:t>フィッシングおよびデータ漏洩を含む悪意のある活動のためのクラウド環境の戦略的使用は、強力なクラウドセキュリティ対策の必要性を強調します。組織はクラウド資産を保護するために厳格なアクセス制御、継続的な監視、異常検出を実装すべきです。AWSおよびAzure環境の悪意のある目的のための悪用は、誤った構成および不正活動を識別し修正できる包括的なクラウドセキュリティ状態管理(CSPM)ソリューションの必要性を示している。</w:t>
      </w:r>
      <w:r w:rsidRPr="00E970E2">
        <w:rPr>
          <w:rFonts w:ascii="Meiryo UI" w:eastAsia="Meiryo UI" w:hAnsi="Meiryo UI"/>
          <w:lang w:eastAsia="ja-JP"/>
        </w:rPr>
        <w:br/>
        <w:t>エネルギーおよび通信部門のような主要インフラに対する国家支援行為者の持続的な標的化は、重大な国家安全保障リスクを引き起こします。これらの部門内の組織は、ネットワーク分割、侵入検知システム(IDS)、インシデント対応計画を統合して潜在的攻撃の影響を緩和する深層防御アプローチを採用すべきです。DynoWiperのような破壊的マルウェアの使用は、サイバー攻撃発生時にビジネス継続性を保証するための強力なバックアップおよび復旧ソリューションの必要性を強調します。</w:t>
      </w:r>
      <w:r w:rsidRPr="00E970E2">
        <w:rPr>
          <w:rFonts w:ascii="Meiryo UI" w:eastAsia="Meiryo UI" w:hAnsi="Meiryo UI"/>
          <w:lang w:eastAsia="ja-JP"/>
        </w:rPr>
        <w:br/>
        <w:t>結論として、今月のサイバーセキュリティ環境は脅威管理に対する戦略的で多角的なアプローチを要求します。組織はセキュリティ意識を優先し、高度な脅威検出技術を採用し、進化する脅威環境を効果的に緩和するために強力なインシデント対応計画を実装すべきです。脅威インテリジェンスを活用し能動的なセキュ</w:t>
      </w:r>
    </w:p>
    <w:p w14:paraId="2E066ED0" w14:textId="77777777" w:rsidR="0006537B" w:rsidRPr="00E970E2" w:rsidRDefault="0006537B" w:rsidP="00FB11AC">
      <w:pPr>
        <w:widowControl/>
        <w:wordWrap/>
        <w:autoSpaceDE/>
        <w:autoSpaceDN/>
        <w:rPr>
          <w:rFonts w:ascii="Meiryo UI" w:eastAsia="Meiryo UI" w:hAnsi="Meiryo UI" w:cs="Open Sans Light"/>
          <w:kern w:val="0"/>
          <w:sz w:val="20"/>
        </w:rPr>
      </w:pPr>
      <w:r w:rsidRPr="00E970E2">
        <w:rPr>
          <w:rFonts w:ascii="Meiryo UI" w:eastAsia="Meiryo UI" w:hAnsi="Meiryo UI"/>
        </w:rPr>
        <w:br w:type="page"/>
      </w:r>
    </w:p>
    <w:p w14:paraId="47D5E5BF" w14:textId="77777777" w:rsidR="001750B6" w:rsidRPr="00E970E2" w:rsidRDefault="001750B6" w:rsidP="00695461">
      <w:pPr>
        <w:pStyle w:val="RA-H1"/>
        <w:rPr>
          <w:rFonts w:ascii="Meiryo UI" w:eastAsia="Meiryo UI" w:hAnsi="Meiryo UI"/>
        </w:rPr>
      </w:pPr>
      <w:bookmarkStart w:id="13" w:name="_Toc224295234"/>
      <w:r w:rsidRPr="00E970E2">
        <w:rPr>
          <w:rFonts w:ascii="Meiryo UI" w:eastAsia="Meiryo UI" w:hAnsi="Meiryo UI" w:hint="eastAsia"/>
          <w:noProof/>
        </w:rPr>
        <w:lastRenderedPageBreak/>
        <w:drawing>
          <wp:anchor distT="0" distB="0" distL="114300" distR="114300" simplePos="0" relativeHeight="251650560" behindDoc="1" locked="0" layoutInCell="1" allowOverlap="1" wp14:anchorId="7B197A8C" wp14:editId="60F752B6">
            <wp:simplePos x="0" y="0"/>
            <wp:positionH relativeFrom="column">
              <wp:posOffset>0</wp:posOffset>
            </wp:positionH>
            <wp:positionV relativeFrom="paragraph">
              <wp:posOffset>-1463</wp:posOffset>
            </wp:positionV>
            <wp:extent cx="5778500" cy="246363"/>
            <wp:effectExtent l="0" t="0" r="0" b="8255"/>
            <wp:wrapNone/>
            <wp:docPr id="11" name="그림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그림 11"/>
                    <pic:cNvPicPr>
                      <a:picLocks noChangeAspect="1" noChangeArrowheads="1"/>
                    </pic:cNvPicPr>
                  </pic:nvPicPr>
                  <pic:blipFill>
                    <a:blip r:embed="rId16">
                      <a:alphaModFix amt="50000"/>
                      <a:extLst>
                        <a:ext uri="{28A0092B-C50C-407E-A947-70E740481C1C}">
                          <a14:useLocalDpi xmlns:a14="http://schemas.microsoft.com/office/drawing/2010/main" val="0"/>
                        </a:ext>
                      </a:extLst>
                    </a:blip>
                    <a:srcRect/>
                    <a:stretch>
                      <a:fillRect/>
                    </a:stretch>
                  </pic:blipFill>
                  <pic:spPr bwMode="auto">
                    <a:xfrm>
                      <a:off x="0" y="0"/>
                      <a:ext cx="6115952" cy="26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0E2" w:rsidRPr="00E970E2">
        <w:rPr>
          <w:rFonts w:ascii="Meiryo UI" w:eastAsia="Meiryo UI" w:hAnsi="Meiryo UI"/>
          <w:noProof/>
        </w:rPr>
        <mc:AlternateContent>
          <mc:Choice Requires="wps">
            <w:drawing>
              <wp:anchor distT="0" distB="0" distL="114300" distR="114300" simplePos="0" relativeHeight="251659776" behindDoc="0" locked="0" layoutInCell="1" allowOverlap="1" wp14:anchorId="2C5A07F7" wp14:editId="69AB9527">
                <wp:simplePos x="0" y="0"/>
                <wp:positionH relativeFrom="column">
                  <wp:posOffset>0</wp:posOffset>
                </wp:positionH>
                <wp:positionV relativeFrom="paragraph">
                  <wp:posOffset>-635</wp:posOffset>
                </wp:positionV>
                <wp:extent cx="50165" cy="242570"/>
                <wp:effectExtent l="0" t="0" r="0" b="0"/>
                <wp:wrapNone/>
                <wp:docPr id="50037826"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242570"/>
                        </a:xfrm>
                        <a:prstGeom prst="rect">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925B164" id="正方形/長方形 1" o:spid="_x0000_s1026" style="position:absolute;margin-left:0;margin-top:-.05pt;width:3.95pt;height:19.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dwZTQIAAKIEAAAOAAAAZHJzL2Uyb0RvYy54bWysVMFu2zAMvQ/YPwi6r06CpN2MOkWQosOA&#13;&#10;oC3QDj0zshQbk0WNUuJ0Xz9KcdKg22lYDgJpUuTT42Oub/adFTtNoUVXyfHFSArtFNat21Ty+/Pd&#13;&#10;p89ShAiuBotOV/JVB3kz//jhuvelnmCDttYkuIgLZe8r2cToy6IIqtEdhAv02nHQIHUQ2aVNURP0&#13;&#10;XL2zxWQ0uix6pNoTKh0Cf709BOU81zdGq/hgTNBR2EoytphPyuc6ncX8GsoNgW9aNcCAf0DRQeu4&#13;&#10;6anULUQQW2r/KNW1ijCgiRcKuwKNaZXOb+DXjEfvXvPUgNf5LUxO8Ceawv8rq+53T/6REvTgV6h+&#13;&#10;BGak6H0oT5HkhCFnb6hLuQxc7DOLrycW9T4KxR9no/HlTArFkcl0MrvKJBdQHu96CvGrxk4ko5LE&#13;&#10;M8rUwW4VYuoO5TElw0Lb1nettdmhzXppSeyA57kcpV8aIV8J52nWiZ67z6YcFgpYV8ZCZLPzdSWD&#13;&#10;20gBdsOCVZFyb4epQxZD6n0LoTn0yGWHFtYlCDqraoD6xk2y1li/PpIgPMgseHXXcrUVhPgIxLpi&#13;&#10;NLwr8YEPY5Eh4mBJ0SD9+tv3lM/j5qgUPeuU4f/cAmkp7DfHQvgynk6TsLMznV1N2KHzyPo84rbd&#13;&#10;Epm6MW+lV9lM+dEeTUPYvfBKLVJXDoFT3PtA1OAs42F/eCmVXixyGovZQ1y5J69S8cRT4vF5/wLk&#13;&#10;h0FHFsg9HjUN5bt5H3LTTYeLbUTTZjG88TrokhchD3xY2rRp537Oevtrmf8GAAD//wMAUEsDBBQA&#13;&#10;BgAIAAAAIQAFCYJa3wAAAAgBAAAPAAAAZHJzL2Rvd25yZXYueG1sTI/NTsMwEITvSLyDtUjcWicg&#13;&#10;QUmzqfgRB1SKRNNDj25s4ijxOrLdNrw9ywkuI61GOzNfuZrcIE4mxM4TQj7PQBhqvO6oRdjVr7MF&#13;&#10;iJgUaTV4MgjfJsKqurwoVaH9mT7NaZtawSEUC4VgUxoLKWNjjVNx7kdD7H354FTiM7RSB3XmcDfI&#13;&#10;myy7k051xA1WjebZmqbfHh3C2mW6/ti8r/ddZsent9inUPeI11fTy5LlcQkimSn9fcAvA++Hiocd&#13;&#10;/JF0FAMC0ySEWQ6CzfsHEAeE20UOsirlf4DqBwAA//8DAFBLAQItABQABgAIAAAAIQC2gziS/gAA&#13;&#10;AOEBAAATAAAAAAAAAAAAAAAAAAAAAABbQ29udGVudF9UeXBlc10ueG1sUEsBAi0AFAAGAAgAAAAh&#13;&#10;ADj9If/WAAAAlAEAAAsAAAAAAAAAAAAAAAAALwEAAF9yZWxzLy5yZWxzUEsBAi0AFAAGAAgAAAAh&#13;&#10;AAXB3BlNAgAAogQAAA4AAAAAAAAAAAAAAAAALgIAAGRycy9lMm9Eb2MueG1sUEsBAi0AFAAGAAgA&#13;&#10;AAAhAAUJglrfAAAACAEAAA8AAAAAAAAAAAAAAAAApwQAAGRycy9kb3ducmV2LnhtbFBLBQYAAAAA&#13;&#10;BAAEAPMAAACzBQAAAAA=&#13;&#10;" fillcolor="#c00000" stroked="f" strokeweight="2pt"/>
            </w:pict>
          </mc:Fallback>
        </mc:AlternateContent>
      </w:r>
      <w:r w:rsidR="00E26143" w:rsidRPr="00E970E2">
        <w:rPr>
          <w:rFonts w:ascii="Meiryo UI" w:eastAsia="Meiryo UI" w:hAnsi="Meiryo UI" w:hint="eastAsia"/>
        </w:rPr>
        <w:t>R</w:t>
      </w:r>
      <w:r w:rsidR="00E26143" w:rsidRPr="00E970E2">
        <w:rPr>
          <w:rFonts w:ascii="Meiryo UI" w:eastAsia="Meiryo UI" w:hAnsi="Meiryo UI"/>
        </w:rPr>
        <w:t>ecommendation</w:t>
      </w:r>
      <w:bookmarkEnd w:id="13"/>
    </w:p>
    <w:p w14:paraId="73DBB576" w14:textId="77777777" w:rsidR="00695461" w:rsidRPr="00E970E2" w:rsidRDefault="00695461" w:rsidP="00695461">
      <w:pPr>
        <w:pStyle w:val="RA-Contents"/>
        <w:rPr>
          <w:rFonts w:ascii="Meiryo UI" w:eastAsia="Meiryo UI" w:hAnsi="Meiryo UI" w:cs="Arial"/>
          <w:color w:val="auto"/>
          <w:shd w:val="clear" w:color="auto" w:fill="FFFFFF"/>
          <w:lang w:eastAsia="ko-KR"/>
        </w:rPr>
      </w:pPr>
    </w:p>
    <w:p w14:paraId="4ECD7158" w14:textId="77777777" w:rsidR="00695461" w:rsidRPr="00E970E2" w:rsidRDefault="00695461" w:rsidP="00695461">
      <w:pPr>
        <w:pStyle w:val="RA-Contents"/>
        <w:rPr>
          <w:rFonts w:ascii="Meiryo UI" w:eastAsia="Meiryo UI" w:hAnsi="Meiryo UI"/>
          <w:shd w:val="clear" w:color="auto" w:fill="FFFFFF"/>
        </w:rPr>
      </w:pPr>
      <w:bookmarkStart w:id="14" w:name="_Hlk152601908"/>
      <w:r w:rsidRPr="00E970E2">
        <w:rPr>
          <w:rFonts w:ascii="Meiryo UI" w:eastAsia="Meiryo UI" w:hAnsi="Meiryo UI" w:hint="eastAsia"/>
          <w:shd w:val="clear" w:color="auto" w:fill="FFFFFF"/>
        </w:rPr>
        <w:t>N</w:t>
      </w:r>
      <w:r w:rsidRPr="00E970E2">
        <w:rPr>
          <w:rFonts w:ascii="Meiryo UI" w:eastAsia="Meiryo UI" w:hAnsi="Meiryo UI"/>
          <w:shd w:val="clear" w:color="auto" w:fill="FFFFFF"/>
        </w:rPr>
        <w:t>SHC ThreatReco</w:t>
      </w:r>
      <w:r w:rsidRPr="00E970E2">
        <w:rPr>
          <w:rFonts w:ascii="Meiryo UI" w:eastAsia="Meiryo UI" w:hAnsi="Meiryo UI" w:hint="eastAsia"/>
          <w:shd w:val="clear" w:color="auto" w:fill="FFFFFF"/>
        </w:rPr>
        <w:t>nチ</w:t>
      </w:r>
      <w:r w:rsidRPr="00E970E2">
        <w:rPr>
          <w:rFonts w:ascii="Meiryo UI" w:eastAsia="Meiryo UI" w:hAnsi="Meiryo UI" w:cs="ＭＳ 明朝" w:hint="eastAsia"/>
          <w:shd w:val="clear" w:color="auto" w:fill="FFFFFF"/>
        </w:rPr>
        <w:t>ー</w:t>
      </w:r>
      <w:r w:rsidRPr="00E970E2">
        <w:rPr>
          <w:rFonts w:ascii="Meiryo UI" w:eastAsia="Meiryo UI" w:hAnsi="Meiryo UI" w:cs="Malgun Gothic" w:hint="eastAsia"/>
          <w:shd w:val="clear" w:color="auto" w:fill="FFFFFF"/>
        </w:rPr>
        <w:t>ムは</w:t>
      </w:r>
      <w:r w:rsidRPr="00E970E2">
        <w:rPr>
          <w:rFonts w:ascii="Meiryo UI" w:eastAsia="Meiryo UI" w:hAnsi="Meiryo UI" w:cs="New Gulim" w:hint="eastAsia"/>
          <w:shd w:val="clear" w:color="auto" w:fill="FFFFFF"/>
        </w:rPr>
        <w:t>様</w:t>
      </w:r>
      <w:r w:rsidRPr="00E970E2">
        <w:rPr>
          <w:rFonts w:ascii="Meiryo UI" w:eastAsia="Meiryo UI" w:hAnsi="Meiryo UI" w:cs="ＭＳ 明朝" w:hint="eastAsia"/>
          <w:shd w:val="clear" w:color="auto" w:fill="FFFFFF"/>
        </w:rPr>
        <w:t>々</w:t>
      </w:r>
      <w:r w:rsidRPr="00E970E2">
        <w:rPr>
          <w:rFonts w:ascii="Meiryo UI" w:eastAsia="Meiryo UI" w:hAnsi="Meiryo UI" w:cs="Malgun Gothic" w:hint="eastAsia"/>
          <w:shd w:val="clear" w:color="auto" w:fill="FFFFFF"/>
        </w:rPr>
        <w:t>な目的のハッキンググル</w:t>
      </w:r>
      <w:r w:rsidRPr="00E970E2">
        <w:rPr>
          <w:rFonts w:ascii="Meiryo UI" w:eastAsia="Meiryo UI" w:hAnsi="Meiryo UI" w:cs="ＭＳ 明朝" w:hint="eastAsia"/>
          <w:shd w:val="clear" w:color="auto" w:fill="FFFFFF"/>
        </w:rPr>
        <w:t>ー</w:t>
      </w:r>
      <w:r w:rsidRPr="00E970E2">
        <w:rPr>
          <w:rFonts w:ascii="Meiryo UI" w:eastAsia="Meiryo UI" w:hAnsi="Meiryo UI" w:cs="Malgun Gothic" w:hint="eastAsia"/>
          <w:shd w:val="clear" w:color="auto" w:fill="FFFFFF"/>
        </w:rPr>
        <w:t>プ</w:t>
      </w:r>
      <w:r w:rsidRPr="00E970E2">
        <w:rPr>
          <w:rFonts w:ascii="Meiryo UI" w:eastAsia="Meiryo UI" w:hAnsi="Meiryo UI"/>
          <w:shd w:val="clear" w:color="auto" w:fill="FFFFFF"/>
        </w:rPr>
        <w:t xml:space="preserve">(Threat Actor Group) </w:t>
      </w:r>
      <w:r w:rsidRPr="00E970E2">
        <w:rPr>
          <w:rFonts w:ascii="Meiryo UI" w:eastAsia="Meiryo UI" w:hAnsi="Meiryo UI" w:hint="eastAsia"/>
          <w:shd w:val="clear" w:color="auto" w:fill="FFFFFF"/>
        </w:rPr>
        <w:t>活動を分析し、組織</w:t>
      </w:r>
      <w:r w:rsidRPr="00E970E2">
        <w:rPr>
          <w:rFonts w:ascii="Meiryo UI" w:eastAsia="Meiryo UI" w:hAnsi="Meiryo UI" w:cs="New Gulim" w:hint="eastAsia"/>
          <w:shd w:val="clear" w:color="auto" w:fill="FFFFFF"/>
        </w:rPr>
        <w:t>内</w:t>
      </w:r>
      <w:r w:rsidRPr="00E970E2">
        <w:rPr>
          <w:rFonts w:ascii="Meiryo UI" w:eastAsia="Meiryo UI" w:hAnsi="Meiryo UI" w:cs="Malgun Gothic" w:hint="eastAsia"/>
          <w:shd w:val="clear" w:color="auto" w:fill="FFFFFF"/>
        </w:rPr>
        <w:t>部のセキュリティチ</w:t>
      </w:r>
      <w:r w:rsidRPr="00E970E2">
        <w:rPr>
          <w:rFonts w:ascii="Meiryo UI" w:eastAsia="Meiryo UI" w:hAnsi="Meiryo UI" w:cs="ＭＳ 明朝" w:hint="eastAsia"/>
          <w:shd w:val="clear" w:color="auto" w:fill="FFFFFF"/>
        </w:rPr>
        <w:t>ー</w:t>
      </w:r>
      <w:r w:rsidRPr="00E970E2">
        <w:rPr>
          <w:rFonts w:ascii="Meiryo UI" w:eastAsia="Meiryo UI" w:hAnsi="Meiryo UI" w:cs="Malgun Gothic" w:hint="eastAsia"/>
          <w:shd w:val="clear" w:color="auto" w:fill="FFFFFF"/>
        </w:rPr>
        <w:t>ムがハッキング活動における被害をさらに減らせるように共通的に確認できる攻</w:t>
      </w:r>
      <w:r w:rsidRPr="00E970E2">
        <w:rPr>
          <w:rFonts w:ascii="Meiryo UI" w:eastAsia="Meiryo UI" w:hAnsi="Meiryo UI" w:cs="New Gulim" w:hint="eastAsia"/>
          <w:shd w:val="clear" w:color="auto" w:fill="FFFFFF"/>
        </w:rPr>
        <w:t>撃</w:t>
      </w:r>
      <w:r w:rsidRPr="00E970E2">
        <w:rPr>
          <w:rFonts w:ascii="Meiryo UI" w:eastAsia="Meiryo UI" w:hAnsi="Meiryo UI" w:cs="Malgun Gothic" w:hint="eastAsia"/>
          <w:shd w:val="clear" w:color="auto" w:fill="FFFFFF"/>
        </w:rPr>
        <w:t>技術</w:t>
      </w:r>
      <w:r w:rsidRPr="00E970E2">
        <w:rPr>
          <w:rFonts w:ascii="Meiryo UI" w:eastAsia="Meiryo UI" w:hAnsi="Meiryo UI"/>
          <w:shd w:val="clear" w:color="auto" w:fill="FFFFFF"/>
        </w:rPr>
        <w:t>(technique)</w:t>
      </w:r>
      <w:r w:rsidRPr="00E970E2">
        <w:rPr>
          <w:rFonts w:ascii="Meiryo UI" w:eastAsia="Meiryo UI" w:hAnsi="Meiryo UI" w:hint="eastAsia"/>
          <w:shd w:val="clear" w:color="auto" w:fill="FFFFFF"/>
        </w:rPr>
        <w:t>における</w:t>
      </w:r>
      <w:r w:rsidRPr="00E970E2">
        <w:rPr>
          <w:rFonts w:ascii="Meiryo UI" w:eastAsia="Meiryo UI" w:hAnsi="Meiryo UI"/>
          <w:shd w:val="clear" w:color="auto" w:fill="FFFFFF"/>
        </w:rPr>
        <w:t>MITRE ATT&amp;CK</w:t>
      </w:r>
      <w:r w:rsidRPr="00E970E2">
        <w:rPr>
          <w:rFonts w:ascii="Meiryo UI" w:eastAsia="Meiryo UI" w:hAnsi="Meiryo UI" w:hint="eastAsia"/>
          <w:shd w:val="clear" w:color="auto" w:fill="FFFFFF"/>
        </w:rPr>
        <w:t>の脅威緩和(</w:t>
      </w:r>
      <w:r w:rsidRPr="00E970E2">
        <w:rPr>
          <w:rFonts w:ascii="Meiryo UI" w:eastAsia="Meiryo UI" w:hAnsi="Meiryo UI"/>
          <w:shd w:val="clear" w:color="auto" w:fill="FFFFFF"/>
        </w:rPr>
        <w:t>Mitigations)</w:t>
      </w:r>
      <w:r w:rsidRPr="00E970E2">
        <w:rPr>
          <w:rFonts w:ascii="Meiryo UI" w:eastAsia="Meiryo UI" w:hAnsi="Meiryo UI" w:hint="eastAsia"/>
          <w:shd w:val="clear" w:color="auto" w:fill="FFFFFF"/>
        </w:rPr>
        <w:t>項目を次のようにまとめた。</w:t>
      </w:r>
    </w:p>
    <w:bookmarkEnd w:id="14"/>
    <w:p w14:paraId="3A821203" w14:textId="77777777" w:rsidR="00695461" w:rsidRPr="00E970E2" w:rsidRDefault="00695461" w:rsidP="00695461">
      <w:pPr>
        <w:pStyle w:val="RA-Contents"/>
        <w:rPr>
          <w:rFonts w:ascii="Meiryo UI" w:eastAsia="Meiryo UI" w:hAnsi="Meiryo UI" w:cs="Arial"/>
          <w:color w:val="39434C"/>
          <w:shd w:val="clear" w:color="auto" w:fill="FFFFFF"/>
          <w:lang w:eastAsia="ja-JP"/>
        </w:rPr>
      </w:pPr>
    </w:p>
    <w:p w14:paraId="2AF9DD26" w14:textId="77777777" w:rsidR="00695461" w:rsidRPr="00E970E2" w:rsidRDefault="00695461" w:rsidP="00B80930">
      <w:pPr>
        <w:pStyle w:val="RA-H2"/>
        <w:numPr>
          <w:ilvl w:val="0"/>
          <w:numId w:val="12"/>
        </w:numPr>
        <w:ind w:left="720"/>
        <w:rPr>
          <w:rFonts w:ascii="Meiryo UI" w:eastAsia="Meiryo UI" w:hAnsi="Meiryo UI"/>
        </w:rPr>
      </w:pPr>
      <w:bookmarkStart w:id="15" w:name="_Toc153364635"/>
      <w:bookmarkStart w:id="16" w:name="_Toc156482720"/>
      <w:bookmarkStart w:id="17" w:name="_Toc156485419"/>
      <w:bookmarkStart w:id="18" w:name="_Toc224295235"/>
      <w:r w:rsidRPr="00E970E2">
        <w:rPr>
          <w:rFonts w:ascii="Meiryo UI" w:eastAsia="Meiryo UI" w:hAnsi="Meiryo UI" w:hint="eastAsia"/>
          <w:lang w:eastAsia="ja-JP"/>
        </w:rPr>
        <w:t>脆弱性保護</w:t>
      </w:r>
      <w:r w:rsidRPr="00E970E2">
        <w:rPr>
          <w:rFonts w:ascii="Meiryo UI" w:eastAsia="Meiryo UI" w:hAnsi="Meiryo UI" w:hint="eastAsia"/>
        </w:rPr>
        <w:t xml:space="preserve"> </w:t>
      </w:r>
      <w:r w:rsidRPr="00E970E2">
        <w:rPr>
          <w:rFonts w:ascii="Meiryo UI" w:eastAsia="Meiryo UI" w:hAnsi="Meiryo UI"/>
        </w:rPr>
        <w:t>(Exploit Protection)</w:t>
      </w:r>
      <w:bookmarkEnd w:id="15"/>
      <w:bookmarkEnd w:id="16"/>
      <w:bookmarkEnd w:id="17"/>
      <w:bookmarkEnd w:id="18"/>
      <w:r w:rsidRPr="00E970E2">
        <w:rPr>
          <w:rFonts w:ascii="Meiryo UI" w:eastAsia="Meiryo UI" w:hAnsi="Meiryo UI" w:hint="eastAsia"/>
          <w:lang w:eastAsia="ja-JP"/>
        </w:rPr>
        <w:t xml:space="preserve">　</w:t>
      </w:r>
    </w:p>
    <w:p w14:paraId="4EA5CF66" w14:textId="77777777" w:rsidR="00695461" w:rsidRPr="00E970E2" w:rsidRDefault="00695461" w:rsidP="00695461">
      <w:pPr>
        <w:pStyle w:val="RA-Contents"/>
        <w:ind w:left="360"/>
        <w:rPr>
          <w:rFonts w:ascii="Meiryo UI" w:eastAsia="Meiryo UI" w:hAnsi="Meiryo UI"/>
          <w:lang w:eastAsia="ja-JP"/>
        </w:rPr>
      </w:pPr>
      <w:r w:rsidRPr="00E970E2">
        <w:rPr>
          <w:rFonts w:ascii="Meiryo UI" w:eastAsia="Meiryo UI" w:hAnsi="Meiryo UI" w:hint="eastAsia"/>
          <w:lang w:eastAsia="ja-JP"/>
        </w:rPr>
        <w:t>ソフトウェアのエクスプロイト</w:t>
      </w:r>
      <w:r w:rsidRPr="00E970E2">
        <w:rPr>
          <w:rFonts w:ascii="Meiryo UI" w:eastAsia="Meiryo UI" w:hAnsi="Meiryo UI"/>
          <w:lang w:eastAsia="ja-JP"/>
        </w:rPr>
        <w:t>(Exploit)</w:t>
      </w:r>
      <w:r w:rsidRPr="00E970E2">
        <w:rPr>
          <w:rFonts w:ascii="Meiryo UI" w:eastAsia="Meiryo UI" w:hAnsi="Meiryo UI" w:cs="New Gulim" w:hint="eastAsia"/>
          <w:lang w:eastAsia="ja-JP"/>
        </w:rPr>
        <w:t>発</w:t>
      </w:r>
      <w:r w:rsidRPr="00E970E2">
        <w:rPr>
          <w:rFonts w:ascii="Meiryo UI" w:eastAsia="Meiryo UI" w:hAnsi="Meiryo UI" w:cs="Malgun Gothic" w:hint="eastAsia"/>
          <w:lang w:eastAsia="ja-JP"/>
        </w:rPr>
        <w:t>生を誘導したり、</w:t>
      </w:r>
      <w:r w:rsidRPr="00E970E2">
        <w:rPr>
          <w:rFonts w:ascii="Meiryo UI" w:eastAsia="Meiryo UI" w:hAnsi="Meiryo UI" w:cs="New Gulim" w:hint="eastAsia"/>
          <w:lang w:eastAsia="ja-JP"/>
        </w:rPr>
        <w:t>発</w:t>
      </w:r>
      <w:r w:rsidRPr="00E970E2">
        <w:rPr>
          <w:rFonts w:ascii="Meiryo UI" w:eastAsia="Meiryo UI" w:hAnsi="Meiryo UI" w:cs="Malgun Gothic" w:hint="eastAsia"/>
          <w:lang w:eastAsia="ja-JP"/>
        </w:rPr>
        <w:t>生の可能性を探知及びブロックするために脆弱性保護</w:t>
      </w:r>
      <w:r w:rsidRPr="00E970E2">
        <w:rPr>
          <w:rFonts w:ascii="Meiryo UI" w:eastAsia="Meiryo UI" w:hAnsi="Meiryo UI"/>
          <w:lang w:eastAsia="ja-JP"/>
        </w:rPr>
        <w:t>(Exploit Protection)のソリュ</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ション使用の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w:t>
      </w:r>
      <w:r w:rsidRPr="00E970E2">
        <w:rPr>
          <w:rFonts w:ascii="Meiryo UI" w:eastAsia="Meiryo UI" w:hAnsi="Meiryo UI" w:hint="eastAsia"/>
          <w:lang w:eastAsia="ja-JP"/>
        </w:rPr>
        <w:t>要</w:t>
      </w:r>
    </w:p>
    <w:p w14:paraId="4A1258AA" w14:textId="77777777" w:rsidR="00695461" w:rsidRPr="00E970E2" w:rsidRDefault="00695461" w:rsidP="00695461">
      <w:pPr>
        <w:pStyle w:val="RA-Contents"/>
        <w:ind w:left="360"/>
        <w:rPr>
          <w:rFonts w:ascii="Meiryo UI" w:eastAsia="Meiryo UI" w:hAnsi="Meiryo UI"/>
          <w:lang w:eastAsia="ja-JP"/>
        </w:rPr>
      </w:pPr>
    </w:p>
    <w:p w14:paraId="3CE05F14" w14:textId="77777777" w:rsidR="00695461" w:rsidRPr="00E970E2" w:rsidRDefault="00695461" w:rsidP="00695461">
      <w:pPr>
        <w:pStyle w:val="RA-Contents"/>
        <w:numPr>
          <w:ilvl w:val="0"/>
          <w:numId w:val="9"/>
        </w:numPr>
        <w:rPr>
          <w:rFonts w:ascii="Meiryo UI" w:eastAsia="Meiryo UI" w:hAnsi="Meiryo UI"/>
        </w:rPr>
      </w:pPr>
      <w:r w:rsidRPr="00E970E2">
        <w:rPr>
          <w:rFonts w:ascii="Meiryo UI" w:eastAsia="Meiryo UI" w:hAnsi="Meiryo UI" w:cs="Arial" w:hint="eastAsia"/>
          <w:shd w:val="clear" w:color="auto" w:fill="FFFFFF"/>
          <w:lang w:eastAsia="ja-JP"/>
        </w:rPr>
        <w:t>エクスプロイト</w:t>
      </w:r>
      <w:r w:rsidRPr="00E970E2">
        <w:rPr>
          <w:rFonts w:ascii="Meiryo UI" w:eastAsia="Meiryo UI" w:hAnsi="Meiryo UI"/>
          <w:lang w:eastAsia="ja-JP"/>
        </w:rPr>
        <w:t>(Exploit)</w:t>
      </w:r>
      <w:r w:rsidRPr="00E970E2">
        <w:rPr>
          <w:rFonts w:ascii="Meiryo UI" w:eastAsia="Meiryo UI" w:hAnsi="Meiryo UI" w:hint="eastAsia"/>
          <w:lang w:eastAsia="ja-JP"/>
        </w:rPr>
        <w:t>の動作の緩和のため、</w:t>
      </w:r>
      <w:r w:rsidRPr="00E970E2">
        <w:rPr>
          <w:rFonts w:ascii="Meiryo UI" w:eastAsia="Meiryo UI" w:hAnsi="Meiryo UI"/>
        </w:rPr>
        <w:t xml:space="preserve"> WDEG(Windows Defender Exploit Guard)</w:t>
      </w:r>
      <w:r w:rsidRPr="00E970E2">
        <w:rPr>
          <w:rFonts w:ascii="Meiryo UI" w:eastAsia="Meiryo UI" w:hAnsi="Meiryo UI" w:hint="eastAsia"/>
          <w:lang w:eastAsia="ja-JP"/>
        </w:rPr>
        <w:t>及び</w:t>
      </w:r>
      <w:r w:rsidRPr="00E970E2">
        <w:rPr>
          <w:rFonts w:ascii="Meiryo UI" w:eastAsia="Meiryo UI" w:hAnsi="Meiryo UI"/>
        </w:rPr>
        <w:t xml:space="preserve"> EMET(Enhanced Mitigation Experience Toolkit)</w:t>
      </w:r>
      <w:r w:rsidRPr="00E970E2">
        <w:rPr>
          <w:rFonts w:ascii="Meiryo UI" w:eastAsia="Meiryo UI" w:hAnsi="Meiryo UI" w:hint="eastAsia"/>
          <w:lang w:eastAsia="ja-JP"/>
        </w:rPr>
        <w:t>の使用の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討が必要</w:t>
      </w:r>
    </w:p>
    <w:p w14:paraId="06AC5CA2"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hint="eastAsia"/>
          <w:lang w:eastAsia="ja-JP"/>
        </w:rPr>
        <w:t>エクスプロイトのトラフィックがアプリケ</w:t>
      </w:r>
      <w:r w:rsidRPr="00E970E2">
        <w:rPr>
          <w:rFonts w:ascii="Meiryo UI" w:eastAsia="Meiryo UI" w:hAnsi="Meiryo UI" w:cs="ＭＳ 明朝" w:hint="eastAsia"/>
          <w:lang w:eastAsia="ja-JP"/>
        </w:rPr>
        <w:t>ー</w:t>
      </w:r>
      <w:r w:rsidRPr="00E970E2">
        <w:rPr>
          <w:rFonts w:ascii="Meiryo UI" w:eastAsia="Meiryo UI" w:hAnsi="Meiryo UI" w:hint="eastAsia"/>
          <w:lang w:eastAsia="ja-JP"/>
        </w:rPr>
        <w:t>ションに辿り着くことを防止するため、W</w:t>
      </w:r>
      <w:r w:rsidRPr="00E970E2">
        <w:rPr>
          <w:rFonts w:ascii="Meiryo UI" w:eastAsia="Meiryo UI" w:hAnsi="Meiryo UI"/>
          <w:lang w:eastAsia="ja-JP"/>
        </w:rPr>
        <w:t>eb</w:t>
      </w:r>
      <w:r w:rsidRPr="00E970E2">
        <w:rPr>
          <w:rFonts w:ascii="Meiryo UI" w:eastAsia="Meiryo UI" w:hAnsi="Meiryo UI" w:hint="eastAsia"/>
          <w:lang w:eastAsia="ja-JP"/>
        </w:rPr>
        <w:t>アプリケ</w:t>
      </w:r>
      <w:r w:rsidRPr="00E970E2">
        <w:rPr>
          <w:rFonts w:ascii="Meiryo UI" w:eastAsia="Meiryo UI" w:hAnsi="Meiryo UI" w:cs="ＭＳ 明朝" w:hint="eastAsia"/>
          <w:lang w:eastAsia="ja-JP"/>
        </w:rPr>
        <w:t>ー</w:t>
      </w:r>
      <w:r w:rsidRPr="00E970E2">
        <w:rPr>
          <w:rFonts w:ascii="Meiryo UI" w:eastAsia="Meiryo UI" w:hAnsi="Meiryo UI" w:hint="eastAsia"/>
          <w:lang w:eastAsia="ja-JP"/>
        </w:rPr>
        <w:t>ションのファイアウォ</w:t>
      </w:r>
      <w:r w:rsidRPr="00E970E2">
        <w:rPr>
          <w:rFonts w:ascii="Meiryo UI" w:eastAsia="Meiryo UI" w:hAnsi="Meiryo UI" w:cs="ＭＳ 明朝" w:hint="eastAsia"/>
          <w:lang w:eastAsia="ja-JP"/>
        </w:rPr>
        <w:t>ー</w:t>
      </w:r>
      <w:r w:rsidRPr="00E970E2">
        <w:rPr>
          <w:rFonts w:ascii="Meiryo UI" w:eastAsia="Meiryo UI" w:hAnsi="Meiryo UI" w:hint="eastAsia"/>
          <w:lang w:eastAsia="ja-JP"/>
        </w:rPr>
        <w:t>ル使用の</w:t>
      </w:r>
      <w:r w:rsidRPr="00E970E2">
        <w:rPr>
          <w:rFonts w:ascii="Meiryo UI" w:eastAsia="Meiryo UI" w:hAnsi="Meiryo UI" w:cs="New Gulim" w:hint="eastAsia"/>
          <w:lang w:eastAsia="ja-JP"/>
        </w:rPr>
        <w:t>検</w:t>
      </w:r>
      <w:r w:rsidRPr="00E970E2">
        <w:rPr>
          <w:rFonts w:ascii="Meiryo UI" w:eastAsia="Meiryo UI" w:hAnsi="Meiryo UI" w:hint="eastAsia"/>
          <w:lang w:eastAsia="ja-JP"/>
        </w:rPr>
        <w:t>討が必要</w:t>
      </w:r>
    </w:p>
    <w:p w14:paraId="1D6A6894" w14:textId="77777777" w:rsidR="00695461" w:rsidRPr="00E970E2" w:rsidRDefault="00695461" w:rsidP="00695461">
      <w:pPr>
        <w:pStyle w:val="RA-Contents"/>
        <w:ind w:left="720"/>
        <w:rPr>
          <w:rFonts w:ascii="Meiryo UI" w:eastAsia="Meiryo UI" w:hAnsi="Meiryo UI"/>
          <w:lang w:eastAsia="ja-JP"/>
        </w:rPr>
      </w:pPr>
    </w:p>
    <w:p w14:paraId="163AB250" w14:textId="77777777" w:rsidR="00695461" w:rsidRPr="00E970E2" w:rsidRDefault="00695461" w:rsidP="00B80930">
      <w:pPr>
        <w:pStyle w:val="RA-H2"/>
        <w:numPr>
          <w:ilvl w:val="0"/>
          <w:numId w:val="12"/>
        </w:numPr>
        <w:ind w:left="720"/>
        <w:rPr>
          <w:rFonts w:ascii="Meiryo UI" w:eastAsia="Meiryo UI" w:hAnsi="Meiryo UI"/>
        </w:rPr>
      </w:pPr>
      <w:bookmarkStart w:id="19" w:name="_Toc153364636"/>
      <w:bookmarkStart w:id="20" w:name="_Toc156482721"/>
      <w:bookmarkStart w:id="21" w:name="_Toc156485420"/>
      <w:bookmarkStart w:id="22" w:name="_Toc224295236"/>
      <w:r w:rsidRPr="00E970E2">
        <w:rPr>
          <w:rFonts w:ascii="Meiryo UI" w:eastAsia="Meiryo UI" w:hAnsi="Meiryo UI" w:hint="eastAsia"/>
        </w:rPr>
        <w:t>脆弱性のスキャニング (</w:t>
      </w:r>
      <w:r w:rsidRPr="00E970E2">
        <w:rPr>
          <w:rFonts w:ascii="Meiryo UI" w:eastAsia="Meiryo UI" w:hAnsi="Meiryo UI"/>
        </w:rPr>
        <w:t>Vulnerability Scanning)</w:t>
      </w:r>
      <w:bookmarkEnd w:id="19"/>
      <w:bookmarkEnd w:id="20"/>
      <w:bookmarkEnd w:id="21"/>
      <w:bookmarkEnd w:id="22"/>
    </w:p>
    <w:p w14:paraId="64D7518C" w14:textId="77777777" w:rsidR="00695461" w:rsidRPr="00E970E2" w:rsidRDefault="00695461" w:rsidP="00695461">
      <w:pPr>
        <w:pStyle w:val="RA-Contents"/>
        <w:ind w:left="360"/>
        <w:rPr>
          <w:rFonts w:ascii="Meiryo UI" w:eastAsia="Meiryo UI" w:hAnsi="Meiryo UI" w:cs="Malgun Gothic"/>
          <w:lang w:eastAsia="ja-JP"/>
        </w:rPr>
      </w:pPr>
      <w:r w:rsidRPr="00E970E2">
        <w:rPr>
          <w:rFonts w:ascii="Meiryo UI" w:eastAsia="Meiryo UI" w:hAnsi="Meiryo UI" w:hint="eastAsia"/>
          <w:lang w:eastAsia="ja-JP"/>
        </w:rPr>
        <w:t>外部に漏出したシステムの脆弱性を定期的に</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査し、致命的な脆弱性が見つかった場合、速やかにシステムをパッチする手</w:t>
      </w:r>
      <w:r w:rsidRPr="00E970E2">
        <w:rPr>
          <w:rFonts w:ascii="Meiryo UI" w:eastAsia="Meiryo UI" w:hAnsi="Meiryo UI" w:cs="New Gulim" w:hint="eastAsia"/>
          <w:lang w:eastAsia="ja-JP"/>
        </w:rPr>
        <w:t>続</w:t>
      </w:r>
      <w:r w:rsidRPr="00E970E2">
        <w:rPr>
          <w:rFonts w:ascii="Meiryo UI" w:eastAsia="Meiryo UI" w:hAnsi="Meiryo UI" w:cs="Malgun Gothic" w:hint="eastAsia"/>
          <w:lang w:eastAsia="ja-JP"/>
        </w:rPr>
        <w:t>きの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討が必要</w:t>
      </w:r>
    </w:p>
    <w:p w14:paraId="33604153" w14:textId="77777777" w:rsidR="00695461" w:rsidRPr="00E970E2" w:rsidRDefault="00695461" w:rsidP="00695461">
      <w:pPr>
        <w:pStyle w:val="RA-Contents"/>
        <w:ind w:left="360"/>
        <w:rPr>
          <w:rFonts w:ascii="Meiryo UI" w:eastAsia="Meiryo UI" w:hAnsi="Meiryo UI"/>
          <w:lang w:eastAsia="ja-JP"/>
        </w:rPr>
      </w:pPr>
    </w:p>
    <w:p w14:paraId="0EB6E259" w14:textId="77777777" w:rsidR="00695461" w:rsidRPr="00E970E2" w:rsidRDefault="00695461" w:rsidP="00695461">
      <w:pPr>
        <w:pStyle w:val="RA-Contents"/>
        <w:numPr>
          <w:ilvl w:val="0"/>
          <w:numId w:val="9"/>
        </w:numPr>
        <w:rPr>
          <w:rFonts w:ascii="Meiryo UI" w:eastAsia="Meiryo UI" w:hAnsi="Meiryo UI"/>
          <w:lang w:eastAsia="ja-JP"/>
        </w:rPr>
      </w:pPr>
      <w:bookmarkStart w:id="23" w:name="_Hlk152689352"/>
      <w:r w:rsidRPr="00E970E2">
        <w:rPr>
          <w:rFonts w:ascii="Meiryo UI" w:eastAsia="Meiryo UI" w:hAnsi="Meiryo UI" w:hint="eastAsia"/>
          <w:lang w:eastAsia="ja-JP"/>
        </w:rPr>
        <w:t>潜在的に 脆弱なシステムを新たに識別するため、定期的な</w:t>
      </w:r>
      <w:r w:rsidRPr="00E970E2">
        <w:rPr>
          <w:rFonts w:ascii="Meiryo UI" w:eastAsia="Meiryo UI" w:hAnsi="Meiryo UI" w:cs="New Gulim" w:hint="eastAsia"/>
          <w:lang w:eastAsia="ja-JP"/>
        </w:rPr>
        <w:t>内</w:t>
      </w:r>
      <w:r w:rsidRPr="00E970E2">
        <w:rPr>
          <w:rFonts w:ascii="Meiryo UI" w:eastAsia="Meiryo UI" w:hAnsi="Meiryo UI" w:cs="Malgun Gothic" w:hint="eastAsia"/>
          <w:lang w:eastAsia="ja-JP"/>
        </w:rPr>
        <w:t>部ネットワ</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クの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査の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討が必要</w:t>
      </w:r>
    </w:p>
    <w:bookmarkEnd w:id="23"/>
    <w:p w14:paraId="191637F7"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hint="eastAsia"/>
          <w:lang w:eastAsia="ja-JP"/>
        </w:rPr>
        <w:t>公開となった脆弱性における持</w:t>
      </w:r>
      <w:r w:rsidRPr="00E970E2">
        <w:rPr>
          <w:rFonts w:ascii="Meiryo UI" w:eastAsia="Meiryo UI" w:hAnsi="Meiryo UI" w:cs="New Gulim" w:hint="eastAsia"/>
          <w:lang w:eastAsia="ja-JP"/>
        </w:rPr>
        <w:t>続</w:t>
      </w:r>
      <w:r w:rsidRPr="00E970E2">
        <w:rPr>
          <w:rFonts w:ascii="Meiryo UI" w:eastAsia="Meiryo UI" w:hAnsi="Meiryo UI" w:cs="Malgun Gothic" w:hint="eastAsia"/>
          <w:lang w:eastAsia="ja-JP"/>
        </w:rPr>
        <w:t>的なモニタリングの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討が必要</w:t>
      </w:r>
    </w:p>
    <w:p w14:paraId="046DCB16"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cs="New Gulim" w:hint="eastAsia"/>
          <w:lang w:eastAsia="ja-JP"/>
        </w:rPr>
        <w:t>実</w:t>
      </w:r>
      <w:r w:rsidRPr="00E970E2">
        <w:rPr>
          <w:rFonts w:ascii="Meiryo UI" w:eastAsia="Meiryo UI" w:hAnsi="Meiryo UI" w:cs="Malgun Gothic" w:hint="eastAsia"/>
          <w:lang w:eastAsia="ja-JP"/>
        </w:rPr>
        <w:t>際のハッキンググル</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プ</w:t>
      </w:r>
      <w:r w:rsidRPr="00E970E2">
        <w:rPr>
          <w:rFonts w:ascii="Meiryo UI" w:eastAsia="Meiryo UI" w:hAnsi="Meiryo UI"/>
          <w:lang w:eastAsia="ja-JP"/>
        </w:rPr>
        <w:t>(Threat Actor Group)</w:t>
      </w:r>
      <w:r w:rsidRPr="00E970E2">
        <w:rPr>
          <w:rFonts w:ascii="Meiryo UI" w:eastAsia="Meiryo UI" w:hAnsi="Meiryo UI" w:hint="eastAsia"/>
          <w:lang w:eastAsia="ja-JP"/>
        </w:rPr>
        <w:t>が使用した脆弱性におけるセキュリティ</w:t>
      </w:r>
      <w:r w:rsidRPr="00E970E2">
        <w:rPr>
          <w:rFonts w:ascii="Meiryo UI" w:eastAsia="Meiryo UI" w:hAnsi="Meiryo UI" w:cs="New Gulim" w:hint="eastAsia"/>
          <w:lang w:eastAsia="ja-JP"/>
        </w:rPr>
        <w:t>強</w:t>
      </w:r>
      <w:r w:rsidRPr="00E970E2">
        <w:rPr>
          <w:rFonts w:ascii="Meiryo UI" w:eastAsia="Meiryo UI" w:hAnsi="Meiryo UI" w:cs="Malgun Gothic" w:hint="eastAsia"/>
          <w:lang w:eastAsia="ja-JP"/>
        </w:rPr>
        <w:t>化案件の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討が必要</w:t>
      </w:r>
    </w:p>
    <w:p w14:paraId="0314C1FE"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hint="eastAsia"/>
          <w:lang w:eastAsia="ja-JP"/>
        </w:rPr>
        <w:t>このレポ</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トの“</w:t>
      </w:r>
      <w:r w:rsidRPr="00E970E2">
        <w:rPr>
          <w:rFonts w:ascii="Meiryo UI" w:eastAsia="Meiryo UI" w:hAnsi="Meiryo UI"/>
          <w:lang w:eastAsia="ja-JP"/>
        </w:rPr>
        <w:t>Appendix”には</w:t>
      </w:r>
      <w:r w:rsidRPr="00E970E2">
        <w:rPr>
          <w:rFonts w:ascii="Meiryo UI" w:eastAsia="Meiryo UI" w:hAnsi="Meiryo UI" w:cs="New Gulim" w:hint="eastAsia"/>
          <w:lang w:eastAsia="ja-JP"/>
        </w:rPr>
        <w:t>実</w:t>
      </w:r>
      <w:r w:rsidRPr="00E970E2">
        <w:rPr>
          <w:rFonts w:ascii="Meiryo UI" w:eastAsia="Meiryo UI" w:hAnsi="Meiryo UI" w:cs="Malgun Gothic" w:hint="eastAsia"/>
          <w:lang w:eastAsia="ja-JP"/>
        </w:rPr>
        <w:t>際の</w:t>
      </w:r>
      <w:r w:rsidRPr="00E970E2">
        <w:rPr>
          <w:rFonts w:ascii="Meiryo UI" w:eastAsia="Meiryo UI" w:hAnsi="Meiryo UI"/>
          <w:lang w:eastAsia="ja-JP"/>
        </w:rPr>
        <w:t xml:space="preserve"> </w:t>
      </w:r>
      <w:r w:rsidRPr="00E970E2">
        <w:rPr>
          <w:rFonts w:ascii="Meiryo UI" w:eastAsia="Meiryo UI" w:hAnsi="Meiryo UI" w:cs="New Gulim" w:hint="eastAsia"/>
          <w:lang w:eastAsia="ja-JP"/>
        </w:rPr>
        <w:t>実</w:t>
      </w:r>
      <w:r w:rsidRPr="00E970E2">
        <w:rPr>
          <w:rFonts w:ascii="Meiryo UI" w:eastAsia="Meiryo UI" w:hAnsi="Meiryo UI" w:cs="Malgun Gothic" w:hint="eastAsia"/>
          <w:lang w:eastAsia="ja-JP"/>
        </w:rPr>
        <w:t>際のハッキンググル</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プ</w:t>
      </w:r>
      <w:r w:rsidRPr="00E970E2">
        <w:rPr>
          <w:rFonts w:ascii="Meiryo UI" w:eastAsia="Meiryo UI" w:hAnsi="Meiryo UI"/>
          <w:lang w:eastAsia="ja-JP"/>
        </w:rPr>
        <w:t>(Threat Actor Group)が使用した履</w:t>
      </w:r>
      <w:r w:rsidRPr="00E970E2">
        <w:rPr>
          <w:rFonts w:ascii="Meiryo UI" w:eastAsia="Meiryo UI" w:hAnsi="Meiryo UI" w:cs="New Gulim" w:hint="eastAsia"/>
          <w:lang w:eastAsia="ja-JP"/>
        </w:rPr>
        <w:t>歴</w:t>
      </w:r>
      <w:r w:rsidRPr="00E970E2">
        <w:rPr>
          <w:rFonts w:ascii="Meiryo UI" w:eastAsia="Meiryo UI" w:hAnsi="Meiryo UI" w:cs="Malgun Gothic" w:hint="eastAsia"/>
          <w:lang w:eastAsia="ja-JP"/>
        </w:rPr>
        <w:t>がある脆弱性の情報が含まれてい</w:t>
      </w:r>
      <w:r w:rsidRPr="00E970E2">
        <w:rPr>
          <w:rFonts w:ascii="Meiryo UI" w:eastAsia="Meiryo UI" w:hAnsi="Meiryo UI" w:hint="eastAsia"/>
          <w:lang w:eastAsia="ja-JP"/>
        </w:rPr>
        <w:t>る</w:t>
      </w:r>
    </w:p>
    <w:p w14:paraId="4E62ED30" w14:textId="77777777" w:rsidR="00695461" w:rsidRPr="00E970E2" w:rsidRDefault="00695461" w:rsidP="00695461">
      <w:pPr>
        <w:pStyle w:val="RA-Contents"/>
        <w:ind w:left="720"/>
        <w:rPr>
          <w:rFonts w:ascii="Meiryo UI" w:eastAsia="Meiryo UI" w:hAnsi="Meiryo UI"/>
          <w:lang w:eastAsia="ja-JP"/>
        </w:rPr>
      </w:pPr>
    </w:p>
    <w:p w14:paraId="443221F5" w14:textId="77777777" w:rsidR="00695461" w:rsidRPr="00E970E2" w:rsidRDefault="00695461" w:rsidP="00B80930">
      <w:pPr>
        <w:pStyle w:val="RA-H2"/>
        <w:numPr>
          <w:ilvl w:val="0"/>
          <w:numId w:val="12"/>
        </w:numPr>
        <w:ind w:left="720"/>
        <w:rPr>
          <w:rFonts w:ascii="Meiryo UI" w:eastAsia="Meiryo UI" w:hAnsi="Meiryo UI"/>
        </w:rPr>
      </w:pPr>
      <w:bookmarkStart w:id="24" w:name="_Toc153364637"/>
      <w:bookmarkStart w:id="25" w:name="_Toc156482722"/>
      <w:bookmarkStart w:id="26" w:name="_Toc156485421"/>
      <w:bookmarkStart w:id="27" w:name="_Toc224295237"/>
      <w:r w:rsidRPr="00E970E2">
        <w:rPr>
          <w:rFonts w:ascii="Meiryo UI" w:eastAsia="Meiryo UI" w:hAnsi="Meiryo UI" w:hint="eastAsia"/>
        </w:rPr>
        <w:t>セキュリティ認識</w:t>
      </w:r>
      <w:r w:rsidRPr="00E970E2">
        <w:rPr>
          <w:rFonts w:ascii="Meiryo UI" w:eastAsia="Meiryo UI" w:hAnsi="Meiryo UI" w:cs="New Gulim" w:hint="eastAsia"/>
        </w:rPr>
        <w:t>教</w:t>
      </w:r>
      <w:r w:rsidRPr="00E970E2">
        <w:rPr>
          <w:rFonts w:ascii="Meiryo UI" w:eastAsia="Meiryo UI" w:hAnsi="Meiryo UI" w:cs="Malgun Gothic" w:hint="eastAsia"/>
        </w:rPr>
        <w:t xml:space="preserve">育 </w:t>
      </w:r>
      <w:r w:rsidRPr="00E970E2">
        <w:rPr>
          <w:rFonts w:ascii="Meiryo UI" w:eastAsia="Meiryo UI" w:hAnsi="Meiryo UI" w:hint="eastAsia"/>
        </w:rPr>
        <w:t>(</w:t>
      </w:r>
      <w:r w:rsidRPr="00E970E2">
        <w:rPr>
          <w:rFonts w:ascii="Meiryo UI" w:eastAsia="Meiryo UI" w:hAnsi="Meiryo UI"/>
        </w:rPr>
        <w:t>User Training)</w:t>
      </w:r>
      <w:bookmarkEnd w:id="24"/>
      <w:bookmarkEnd w:id="25"/>
      <w:bookmarkEnd w:id="26"/>
      <w:bookmarkEnd w:id="27"/>
    </w:p>
    <w:p w14:paraId="524D847A" w14:textId="77777777" w:rsidR="00695461" w:rsidRPr="00E970E2" w:rsidRDefault="00695461" w:rsidP="00695461">
      <w:pPr>
        <w:pStyle w:val="RA-Contents"/>
        <w:ind w:left="360"/>
        <w:rPr>
          <w:rFonts w:ascii="Meiryo UI" w:eastAsia="Meiryo UI" w:hAnsi="Meiryo UI" w:cs="Malgun Gothic"/>
          <w:lang w:eastAsia="ja-JP"/>
        </w:rPr>
      </w:pPr>
      <w:r w:rsidRPr="00E970E2">
        <w:rPr>
          <w:rFonts w:ascii="Meiryo UI" w:eastAsia="Meiryo UI" w:hAnsi="Meiryo UI" w:cs="New Gulim" w:hint="eastAsia"/>
          <w:lang w:eastAsia="ja-JP"/>
        </w:rPr>
        <w:t>実</w:t>
      </w:r>
      <w:r w:rsidRPr="00E970E2">
        <w:rPr>
          <w:rFonts w:ascii="Meiryo UI" w:eastAsia="Meiryo UI" w:hAnsi="Meiryo UI" w:cs="Malgun Gothic" w:hint="eastAsia"/>
          <w:lang w:eastAsia="ja-JP"/>
        </w:rPr>
        <w:t>際のハッキング及び侵害事故の事例を通じて注意すべきの</w:t>
      </w:r>
      <w:r w:rsidRPr="00E970E2">
        <w:rPr>
          <w:rFonts w:ascii="Meiryo UI" w:eastAsia="Meiryo UI" w:hAnsi="Meiryo UI" w:cs="New Gulim" w:hint="eastAsia"/>
          <w:lang w:eastAsia="ja-JP"/>
        </w:rPr>
        <w:t>状</w:t>
      </w:r>
      <w:r w:rsidRPr="00E970E2">
        <w:rPr>
          <w:rFonts w:ascii="Meiryo UI" w:eastAsia="Meiryo UI" w:hAnsi="Meiryo UI" w:cs="Malgun Gothic" w:hint="eastAsia"/>
          <w:lang w:eastAsia="ja-JP"/>
        </w:rPr>
        <w:t>況について全社員が認知できるようにセキュリティ認識</w:t>
      </w:r>
      <w:r w:rsidRPr="00E970E2">
        <w:rPr>
          <w:rFonts w:ascii="Meiryo UI" w:eastAsia="Meiryo UI" w:hAnsi="Meiryo UI" w:cs="New Gulim" w:hint="eastAsia"/>
          <w:lang w:eastAsia="ja-JP"/>
        </w:rPr>
        <w:t>教</w:t>
      </w:r>
      <w:r w:rsidRPr="00E970E2">
        <w:rPr>
          <w:rFonts w:ascii="Meiryo UI" w:eastAsia="Meiryo UI" w:hAnsi="Meiryo UI" w:cs="Malgun Gothic" w:hint="eastAsia"/>
          <w:lang w:eastAsia="ja-JP"/>
        </w:rPr>
        <w:t>育の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討が必要</w:t>
      </w:r>
    </w:p>
    <w:p w14:paraId="02E0194F" w14:textId="77777777" w:rsidR="00695461" w:rsidRPr="00E970E2" w:rsidRDefault="00695461" w:rsidP="00695461">
      <w:pPr>
        <w:pStyle w:val="RA-Contents"/>
        <w:ind w:left="360"/>
        <w:rPr>
          <w:rFonts w:ascii="Meiryo UI" w:eastAsia="Meiryo UI" w:hAnsi="Meiryo UI"/>
          <w:lang w:eastAsia="ja-JP"/>
        </w:rPr>
      </w:pPr>
    </w:p>
    <w:p w14:paraId="6A37AF22" w14:textId="77777777" w:rsidR="00695461" w:rsidRPr="00E970E2" w:rsidRDefault="00695461" w:rsidP="00695461">
      <w:pPr>
        <w:pStyle w:val="RA-Contents"/>
        <w:numPr>
          <w:ilvl w:val="0"/>
          <w:numId w:val="9"/>
        </w:numPr>
        <w:rPr>
          <w:rFonts w:ascii="Meiryo UI" w:eastAsia="Meiryo UI" w:hAnsi="Meiryo UI"/>
        </w:rPr>
      </w:pPr>
      <w:r w:rsidRPr="00E970E2">
        <w:rPr>
          <w:rFonts w:ascii="Meiryo UI" w:eastAsia="Meiryo UI" w:hAnsi="Meiryo UI" w:hint="eastAsia"/>
        </w:rPr>
        <w:t>ソ</w:t>
      </w:r>
      <w:r w:rsidRPr="00E970E2">
        <w:rPr>
          <w:rFonts w:ascii="Meiryo UI" w:eastAsia="Meiryo UI" w:hAnsi="Meiryo UI" w:cs="ＭＳ 明朝" w:hint="eastAsia"/>
        </w:rPr>
        <w:t>ー</w:t>
      </w:r>
      <w:r w:rsidRPr="00E970E2">
        <w:rPr>
          <w:rFonts w:ascii="Meiryo UI" w:eastAsia="Meiryo UI" w:hAnsi="Meiryo UI" w:hint="eastAsia"/>
        </w:rPr>
        <w:t>シャルエンジニアリング(</w:t>
      </w:r>
      <w:r w:rsidRPr="00E970E2">
        <w:rPr>
          <w:rFonts w:ascii="Meiryo UI" w:eastAsia="Meiryo UI" w:hAnsi="Meiryo UI"/>
        </w:rPr>
        <w:t>Social Engineering)</w:t>
      </w:r>
      <w:r w:rsidRPr="00E970E2">
        <w:rPr>
          <w:rFonts w:ascii="Meiryo UI" w:eastAsia="Meiryo UI" w:hAnsi="Meiryo UI" w:hint="eastAsia"/>
        </w:rPr>
        <w:t>技法とスピアフィッシング(</w:t>
      </w:r>
      <w:r w:rsidRPr="00E970E2">
        <w:rPr>
          <w:rFonts w:ascii="Meiryo UI" w:eastAsia="Meiryo UI" w:hAnsi="Meiryo UI"/>
        </w:rPr>
        <w:t>Spear Phishing)E</w:t>
      </w:r>
      <w:r w:rsidRPr="00E970E2">
        <w:rPr>
          <w:rFonts w:ascii="Meiryo UI" w:eastAsia="Meiryo UI" w:hAnsi="Meiryo UI" w:hint="eastAsia"/>
        </w:rPr>
        <w:t>-</w:t>
      </w:r>
      <w:r w:rsidRPr="00E970E2">
        <w:rPr>
          <w:rFonts w:ascii="Meiryo UI" w:eastAsia="Meiryo UI" w:hAnsi="Meiryo UI"/>
        </w:rPr>
        <w:t>Mail</w:t>
      </w:r>
      <w:r w:rsidRPr="00E970E2">
        <w:rPr>
          <w:rFonts w:ascii="Meiryo UI" w:eastAsia="Meiryo UI" w:hAnsi="Meiryo UI" w:hint="eastAsia"/>
        </w:rPr>
        <w:t>を識別できる</w:t>
      </w:r>
      <w:r w:rsidRPr="00E970E2">
        <w:rPr>
          <w:rFonts w:ascii="Meiryo UI" w:eastAsia="Meiryo UI" w:hAnsi="Meiryo UI" w:cs="New Gulim" w:hint="eastAsia"/>
        </w:rPr>
        <w:t>教</w:t>
      </w:r>
      <w:r w:rsidRPr="00E970E2">
        <w:rPr>
          <w:rFonts w:ascii="Meiryo UI" w:eastAsia="Meiryo UI" w:hAnsi="Meiryo UI" w:hint="eastAsia"/>
        </w:rPr>
        <w:t>育の</w:t>
      </w:r>
      <w:r w:rsidRPr="00E970E2">
        <w:rPr>
          <w:rFonts w:ascii="Meiryo UI" w:eastAsia="Meiryo UI" w:hAnsi="Meiryo UI" w:cs="New Gulim" w:hint="eastAsia"/>
        </w:rPr>
        <w:t>検</w:t>
      </w:r>
      <w:r w:rsidRPr="00E970E2">
        <w:rPr>
          <w:rFonts w:ascii="Meiryo UI" w:eastAsia="Meiryo UI" w:hAnsi="Meiryo UI" w:hint="eastAsia"/>
        </w:rPr>
        <w:t>討が必要</w:t>
      </w:r>
    </w:p>
    <w:p w14:paraId="75469779"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hint="eastAsia"/>
          <w:lang w:eastAsia="ja-JP"/>
        </w:rPr>
        <w:t>ユ</w:t>
      </w:r>
      <w:r w:rsidRPr="00E970E2">
        <w:rPr>
          <w:rFonts w:ascii="Meiryo UI" w:eastAsia="Meiryo UI" w:hAnsi="Meiryo UI" w:cs="ＭＳ 明朝" w:hint="eastAsia"/>
          <w:lang w:eastAsia="ja-JP"/>
        </w:rPr>
        <w:t>ー</w:t>
      </w:r>
      <w:r w:rsidRPr="00E970E2">
        <w:rPr>
          <w:rFonts w:ascii="Meiryo UI" w:eastAsia="Meiryo UI" w:hAnsi="Meiryo UI" w:hint="eastAsia"/>
          <w:lang w:eastAsia="ja-JP"/>
        </w:rPr>
        <w:t>ザ</w:t>
      </w:r>
      <w:r w:rsidRPr="00E970E2">
        <w:rPr>
          <w:rFonts w:ascii="Meiryo UI" w:eastAsia="Meiryo UI" w:hAnsi="Meiryo UI" w:cs="ＭＳ 明朝" w:hint="eastAsia"/>
          <w:lang w:eastAsia="ja-JP"/>
        </w:rPr>
        <w:t>ー</w:t>
      </w:r>
      <w:r w:rsidRPr="00E970E2">
        <w:rPr>
          <w:rFonts w:ascii="Meiryo UI" w:eastAsia="Meiryo UI" w:hAnsi="Meiryo UI" w:hint="eastAsia"/>
          <w:lang w:eastAsia="ja-JP"/>
        </w:rPr>
        <w:t>と管理者が多</w:t>
      </w:r>
      <w:r w:rsidRPr="00E970E2">
        <w:rPr>
          <w:rFonts w:ascii="Meiryo UI" w:eastAsia="Meiryo UI" w:hAnsi="Meiryo UI" w:cs="New Gulim" w:hint="eastAsia"/>
          <w:lang w:eastAsia="ja-JP"/>
        </w:rPr>
        <w:t>数</w:t>
      </w:r>
      <w:r w:rsidRPr="00E970E2">
        <w:rPr>
          <w:rFonts w:ascii="Meiryo UI" w:eastAsia="Meiryo UI" w:hAnsi="Meiryo UI" w:hint="eastAsia"/>
          <w:lang w:eastAsia="ja-JP"/>
        </w:rPr>
        <w:t>のアカウントに同一なパスワ</w:t>
      </w:r>
      <w:r w:rsidRPr="00E970E2">
        <w:rPr>
          <w:rFonts w:ascii="Meiryo UI" w:eastAsia="Meiryo UI" w:hAnsi="Meiryo UI" w:cs="ＭＳ 明朝" w:hint="eastAsia"/>
          <w:lang w:eastAsia="ja-JP"/>
        </w:rPr>
        <w:t>ー</w:t>
      </w:r>
      <w:r w:rsidRPr="00E970E2">
        <w:rPr>
          <w:rFonts w:ascii="Meiryo UI" w:eastAsia="Meiryo UI" w:hAnsi="Meiryo UI" w:hint="eastAsia"/>
          <w:lang w:eastAsia="ja-JP"/>
        </w:rPr>
        <w:t>ドを使用しないように資格証明情報の管理の重要性における</w:t>
      </w:r>
      <w:r w:rsidRPr="00E970E2">
        <w:rPr>
          <w:rFonts w:ascii="Meiryo UI" w:eastAsia="Meiryo UI" w:hAnsi="Meiryo UI" w:cs="New Gulim" w:hint="eastAsia"/>
          <w:lang w:eastAsia="ja-JP"/>
        </w:rPr>
        <w:t>教</w:t>
      </w:r>
      <w:r w:rsidRPr="00E970E2">
        <w:rPr>
          <w:rFonts w:ascii="Meiryo UI" w:eastAsia="Meiryo UI" w:hAnsi="Meiryo UI" w:hint="eastAsia"/>
          <w:lang w:eastAsia="ja-JP"/>
        </w:rPr>
        <w:t>育の</w:t>
      </w:r>
      <w:r w:rsidRPr="00E970E2">
        <w:rPr>
          <w:rFonts w:ascii="Meiryo UI" w:eastAsia="Meiryo UI" w:hAnsi="Meiryo UI" w:cs="New Gulim" w:hint="eastAsia"/>
          <w:lang w:eastAsia="ja-JP"/>
        </w:rPr>
        <w:t>検</w:t>
      </w:r>
      <w:r w:rsidRPr="00E970E2">
        <w:rPr>
          <w:rFonts w:ascii="Meiryo UI" w:eastAsia="Meiryo UI" w:hAnsi="Meiryo UI" w:hint="eastAsia"/>
          <w:lang w:eastAsia="ja-JP"/>
        </w:rPr>
        <w:t>討が必要</w:t>
      </w:r>
    </w:p>
    <w:p w14:paraId="302DF1EC"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hint="eastAsia"/>
          <w:lang w:eastAsia="ja-JP"/>
        </w:rPr>
        <w:t>システムに保存したパスワ</w:t>
      </w:r>
      <w:r w:rsidRPr="00E970E2">
        <w:rPr>
          <w:rFonts w:ascii="Meiryo UI" w:eastAsia="Meiryo UI" w:hAnsi="Meiryo UI" w:cs="ＭＳ 明朝" w:hint="eastAsia"/>
          <w:lang w:eastAsia="ja-JP"/>
        </w:rPr>
        <w:t>ー</w:t>
      </w:r>
      <w:r w:rsidRPr="00E970E2">
        <w:rPr>
          <w:rFonts w:ascii="Meiryo UI" w:eastAsia="Meiryo UI" w:hAnsi="Meiryo UI" w:hint="eastAsia"/>
          <w:lang w:eastAsia="ja-JP"/>
        </w:rPr>
        <w:t>ドの危</w:t>
      </w:r>
      <w:r w:rsidRPr="00E970E2">
        <w:rPr>
          <w:rFonts w:ascii="Meiryo UI" w:eastAsia="Meiryo UI" w:hAnsi="Meiryo UI" w:cs="New Gulim" w:hint="eastAsia"/>
          <w:lang w:eastAsia="ja-JP"/>
        </w:rPr>
        <w:t>険</w:t>
      </w:r>
      <w:r w:rsidRPr="00E970E2">
        <w:rPr>
          <w:rFonts w:ascii="Meiryo UI" w:eastAsia="Meiryo UI" w:hAnsi="Meiryo UI" w:hint="eastAsia"/>
          <w:lang w:eastAsia="ja-JP"/>
        </w:rPr>
        <w:t>性における</w:t>
      </w:r>
      <w:r w:rsidRPr="00E970E2">
        <w:rPr>
          <w:rFonts w:ascii="Meiryo UI" w:eastAsia="Meiryo UI" w:hAnsi="Meiryo UI" w:cs="New Gulim" w:hint="eastAsia"/>
          <w:lang w:eastAsia="ja-JP"/>
        </w:rPr>
        <w:t>教</w:t>
      </w:r>
      <w:r w:rsidRPr="00E970E2">
        <w:rPr>
          <w:rFonts w:ascii="Meiryo UI" w:eastAsia="Meiryo UI" w:hAnsi="Meiryo UI" w:hint="eastAsia"/>
          <w:lang w:eastAsia="ja-JP"/>
        </w:rPr>
        <w:t>育の</w:t>
      </w:r>
      <w:r w:rsidRPr="00E970E2">
        <w:rPr>
          <w:rFonts w:ascii="Meiryo UI" w:eastAsia="Meiryo UI" w:hAnsi="Meiryo UI" w:cs="New Gulim" w:hint="eastAsia"/>
          <w:lang w:eastAsia="ja-JP"/>
        </w:rPr>
        <w:t>検</w:t>
      </w:r>
      <w:r w:rsidRPr="00E970E2">
        <w:rPr>
          <w:rFonts w:ascii="Meiryo UI" w:eastAsia="Meiryo UI" w:hAnsi="Meiryo UI" w:hint="eastAsia"/>
          <w:lang w:eastAsia="ja-JP"/>
        </w:rPr>
        <w:t>討が必要</w:t>
      </w:r>
    </w:p>
    <w:p w14:paraId="6DA6B30A"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hint="eastAsia"/>
          <w:lang w:eastAsia="ja-JP"/>
        </w:rPr>
        <w:t>リポジトリにデ</w:t>
      </w:r>
      <w:r w:rsidRPr="00E970E2">
        <w:rPr>
          <w:rFonts w:ascii="Meiryo UI" w:eastAsia="Meiryo UI" w:hAnsi="Meiryo UI" w:cs="ＭＳ 明朝" w:hint="eastAsia"/>
          <w:lang w:eastAsia="ja-JP"/>
        </w:rPr>
        <w:t>ー</w:t>
      </w:r>
      <w:r w:rsidRPr="00E970E2">
        <w:rPr>
          <w:rFonts w:ascii="Meiryo UI" w:eastAsia="Meiryo UI" w:hAnsi="Meiryo UI" w:hint="eastAsia"/>
          <w:lang w:eastAsia="ja-JP"/>
        </w:rPr>
        <w:t>タを保存する時に注意すべきの事項における</w:t>
      </w:r>
      <w:r w:rsidRPr="00E970E2">
        <w:rPr>
          <w:rFonts w:ascii="Meiryo UI" w:eastAsia="Meiryo UI" w:hAnsi="Meiryo UI" w:cs="New Gulim" w:hint="eastAsia"/>
          <w:lang w:eastAsia="ja-JP"/>
        </w:rPr>
        <w:t>教</w:t>
      </w:r>
      <w:r w:rsidRPr="00E970E2">
        <w:rPr>
          <w:rFonts w:ascii="Meiryo UI" w:eastAsia="Meiryo UI" w:hAnsi="Meiryo UI" w:hint="eastAsia"/>
          <w:lang w:eastAsia="ja-JP"/>
        </w:rPr>
        <w:t>育の</w:t>
      </w:r>
      <w:r w:rsidRPr="00E970E2">
        <w:rPr>
          <w:rFonts w:ascii="Meiryo UI" w:eastAsia="Meiryo UI" w:hAnsi="Meiryo UI" w:cs="New Gulim" w:hint="eastAsia"/>
          <w:lang w:eastAsia="ja-JP"/>
        </w:rPr>
        <w:t>検</w:t>
      </w:r>
      <w:r w:rsidRPr="00E970E2">
        <w:rPr>
          <w:rFonts w:ascii="Meiryo UI" w:eastAsia="Meiryo UI" w:hAnsi="Meiryo UI" w:hint="eastAsia"/>
          <w:lang w:eastAsia="ja-JP"/>
        </w:rPr>
        <w:t>討が必要</w:t>
      </w:r>
    </w:p>
    <w:p w14:paraId="2F2F6B56"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hint="eastAsia"/>
          <w:lang w:eastAsia="ja-JP"/>
        </w:rPr>
        <w:t>ブラウザの</w:t>
      </w:r>
      <w:r w:rsidRPr="00E970E2">
        <w:rPr>
          <w:rFonts w:ascii="Meiryo UI" w:eastAsia="Meiryo UI" w:hAnsi="Meiryo UI" w:cs="New Gulim" w:hint="eastAsia"/>
          <w:lang w:eastAsia="ja-JP"/>
        </w:rPr>
        <w:t>悪</w:t>
      </w:r>
      <w:r w:rsidRPr="00E970E2">
        <w:rPr>
          <w:rFonts w:ascii="Meiryo UI" w:eastAsia="Meiryo UI" w:hAnsi="Meiryo UI" w:hint="eastAsia"/>
          <w:lang w:eastAsia="ja-JP"/>
        </w:rPr>
        <w:t>性の</w:t>
      </w:r>
      <w:r w:rsidRPr="00E970E2">
        <w:rPr>
          <w:rFonts w:ascii="Meiryo UI" w:eastAsia="Meiryo UI" w:hAnsi="Meiryo UI" w:cs="New Gulim" w:hint="eastAsia"/>
          <w:lang w:eastAsia="ja-JP"/>
        </w:rPr>
        <w:t>拡</w:t>
      </w:r>
      <w:r w:rsidRPr="00E970E2">
        <w:rPr>
          <w:rFonts w:ascii="Meiryo UI" w:eastAsia="Meiryo UI" w:hAnsi="Meiryo UI" w:hint="eastAsia"/>
          <w:lang w:eastAsia="ja-JP"/>
        </w:rPr>
        <w:t>張プログラムが</w:t>
      </w:r>
      <w:r w:rsidRPr="00E970E2">
        <w:rPr>
          <w:rFonts w:ascii="Meiryo UI" w:eastAsia="Meiryo UI" w:hAnsi="Meiryo UI" w:cs="New Gulim" w:hint="eastAsia"/>
          <w:lang w:eastAsia="ja-JP"/>
        </w:rPr>
        <w:t>実</w:t>
      </w:r>
      <w:r w:rsidRPr="00E970E2">
        <w:rPr>
          <w:rFonts w:ascii="Meiryo UI" w:eastAsia="Meiryo UI" w:hAnsi="Meiryo UI" w:hint="eastAsia"/>
          <w:lang w:eastAsia="ja-JP"/>
        </w:rPr>
        <w:t>行されないようにブラウザ管理における</w:t>
      </w:r>
      <w:r w:rsidRPr="00E970E2">
        <w:rPr>
          <w:rFonts w:ascii="Meiryo UI" w:eastAsia="Meiryo UI" w:hAnsi="Meiryo UI" w:cs="New Gulim" w:hint="eastAsia"/>
          <w:lang w:eastAsia="ja-JP"/>
        </w:rPr>
        <w:t>教</w:t>
      </w:r>
      <w:r w:rsidRPr="00E970E2">
        <w:rPr>
          <w:rFonts w:ascii="Meiryo UI" w:eastAsia="Meiryo UI" w:hAnsi="Meiryo UI" w:hint="eastAsia"/>
          <w:lang w:eastAsia="ja-JP"/>
        </w:rPr>
        <w:t>育の</w:t>
      </w:r>
      <w:r w:rsidRPr="00E970E2">
        <w:rPr>
          <w:rFonts w:ascii="Meiryo UI" w:eastAsia="Meiryo UI" w:hAnsi="Meiryo UI" w:cs="New Gulim" w:hint="eastAsia"/>
          <w:lang w:eastAsia="ja-JP"/>
        </w:rPr>
        <w:t>検</w:t>
      </w:r>
      <w:r w:rsidRPr="00E970E2">
        <w:rPr>
          <w:rFonts w:ascii="Meiryo UI" w:eastAsia="Meiryo UI" w:hAnsi="Meiryo UI" w:hint="eastAsia"/>
          <w:lang w:eastAsia="ja-JP"/>
        </w:rPr>
        <w:t>討が必要</w:t>
      </w:r>
    </w:p>
    <w:p w14:paraId="4935A0E0"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lang w:eastAsia="ja-JP"/>
        </w:rPr>
        <w:t>SMS、通話履</w:t>
      </w:r>
      <w:r w:rsidRPr="00E970E2">
        <w:rPr>
          <w:rFonts w:ascii="Meiryo UI" w:eastAsia="Meiryo UI" w:hAnsi="Meiryo UI" w:cs="New Gulim" w:hint="eastAsia"/>
          <w:lang w:eastAsia="ja-JP"/>
        </w:rPr>
        <w:t>歴</w:t>
      </w:r>
      <w:r w:rsidRPr="00E970E2">
        <w:rPr>
          <w:rFonts w:ascii="Meiryo UI" w:eastAsia="Meiryo UI" w:hAnsi="Meiryo UI" w:hint="eastAsia"/>
          <w:lang w:eastAsia="ja-JP"/>
        </w:rPr>
        <w:t>、連絡先リストなどの敏感な情報のアクセス</w:t>
      </w:r>
      <w:r w:rsidRPr="00E970E2">
        <w:rPr>
          <w:rFonts w:ascii="Meiryo UI" w:eastAsia="Meiryo UI" w:hAnsi="Meiryo UI" w:cs="New Gulim" w:hint="eastAsia"/>
          <w:lang w:eastAsia="ja-JP"/>
        </w:rPr>
        <w:t>権</w:t>
      </w:r>
      <w:r w:rsidRPr="00E970E2">
        <w:rPr>
          <w:rFonts w:ascii="Meiryo UI" w:eastAsia="Meiryo UI" w:hAnsi="Meiryo UI" w:hint="eastAsia"/>
          <w:lang w:eastAsia="ja-JP"/>
        </w:rPr>
        <w:t>限を要請する</w:t>
      </w:r>
      <w:r w:rsidRPr="00E970E2">
        <w:rPr>
          <w:rFonts w:ascii="Meiryo UI" w:eastAsia="Meiryo UI" w:hAnsi="Meiryo UI"/>
          <w:lang w:eastAsia="ja-JP"/>
        </w:rPr>
        <w:t>Androidアプリケ</w:t>
      </w:r>
      <w:r w:rsidRPr="00E970E2">
        <w:rPr>
          <w:rFonts w:ascii="Meiryo UI" w:eastAsia="Meiryo UI" w:hAnsi="Meiryo UI" w:cs="ＭＳ 明朝" w:hint="eastAsia"/>
          <w:lang w:eastAsia="ja-JP"/>
        </w:rPr>
        <w:t>ー</w:t>
      </w:r>
      <w:r w:rsidRPr="00E970E2">
        <w:rPr>
          <w:rFonts w:ascii="Meiryo UI" w:eastAsia="Meiryo UI" w:hAnsi="Meiryo UI" w:hint="eastAsia"/>
          <w:lang w:eastAsia="ja-JP"/>
        </w:rPr>
        <w:t>ションについて注意喚起できるような</w:t>
      </w:r>
      <w:r w:rsidRPr="00E970E2">
        <w:rPr>
          <w:rFonts w:ascii="Meiryo UI" w:eastAsia="Meiryo UI" w:hAnsi="Meiryo UI" w:cs="New Gulim" w:hint="eastAsia"/>
          <w:lang w:eastAsia="ja-JP"/>
        </w:rPr>
        <w:t>教</w:t>
      </w:r>
      <w:r w:rsidRPr="00E970E2">
        <w:rPr>
          <w:rFonts w:ascii="Meiryo UI" w:eastAsia="Meiryo UI" w:hAnsi="Meiryo UI" w:hint="eastAsia"/>
          <w:lang w:eastAsia="ja-JP"/>
        </w:rPr>
        <w:t>育の</w:t>
      </w:r>
      <w:r w:rsidRPr="00E970E2">
        <w:rPr>
          <w:rFonts w:ascii="Meiryo UI" w:eastAsia="Meiryo UI" w:hAnsi="Meiryo UI" w:cs="New Gulim" w:hint="eastAsia"/>
          <w:lang w:eastAsia="ja-JP"/>
        </w:rPr>
        <w:t>検</w:t>
      </w:r>
      <w:r w:rsidRPr="00E970E2">
        <w:rPr>
          <w:rFonts w:ascii="Meiryo UI" w:eastAsia="Meiryo UI" w:hAnsi="Meiryo UI" w:hint="eastAsia"/>
          <w:lang w:eastAsia="ja-JP"/>
        </w:rPr>
        <w:t>討が必要</w:t>
      </w:r>
    </w:p>
    <w:p w14:paraId="29699B07"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hint="eastAsia"/>
          <w:lang w:eastAsia="ja-JP"/>
        </w:rPr>
        <w:t>非公式ペ</w:t>
      </w:r>
      <w:r w:rsidRPr="00E970E2">
        <w:rPr>
          <w:rFonts w:ascii="Meiryo UI" w:eastAsia="Meiryo UI" w:hAnsi="Meiryo UI" w:cs="ＭＳ 明朝" w:hint="eastAsia"/>
          <w:lang w:eastAsia="ja-JP"/>
        </w:rPr>
        <w:t>ー</w:t>
      </w:r>
      <w:r w:rsidRPr="00E970E2">
        <w:rPr>
          <w:rFonts w:ascii="Meiryo UI" w:eastAsia="Meiryo UI" w:hAnsi="Meiryo UI" w:hint="eastAsia"/>
          <w:lang w:eastAsia="ja-JP"/>
        </w:rPr>
        <w:t>ジからアプリケ</w:t>
      </w:r>
      <w:r w:rsidRPr="00E970E2">
        <w:rPr>
          <w:rFonts w:ascii="Meiryo UI" w:eastAsia="Meiryo UI" w:hAnsi="Meiryo UI" w:cs="ＭＳ 明朝" w:hint="eastAsia"/>
          <w:lang w:eastAsia="ja-JP"/>
        </w:rPr>
        <w:t>ー</w:t>
      </w:r>
      <w:r w:rsidRPr="00E970E2">
        <w:rPr>
          <w:rFonts w:ascii="Meiryo UI" w:eastAsia="Meiryo UI" w:hAnsi="Meiryo UI" w:hint="eastAsia"/>
          <w:lang w:eastAsia="ja-JP"/>
        </w:rPr>
        <w:t>ションをダウンロ</w:t>
      </w:r>
      <w:r w:rsidRPr="00E970E2">
        <w:rPr>
          <w:rFonts w:ascii="Meiryo UI" w:eastAsia="Meiryo UI" w:hAnsi="Meiryo UI" w:cs="ＭＳ 明朝" w:hint="eastAsia"/>
          <w:lang w:eastAsia="ja-JP"/>
        </w:rPr>
        <w:t>ー</w:t>
      </w:r>
      <w:r w:rsidRPr="00E970E2">
        <w:rPr>
          <w:rFonts w:ascii="Meiryo UI" w:eastAsia="Meiryo UI" w:hAnsi="Meiryo UI" w:hint="eastAsia"/>
          <w:lang w:eastAsia="ja-JP"/>
        </w:rPr>
        <w:t>ドしないように</w:t>
      </w:r>
      <w:r w:rsidRPr="00E970E2">
        <w:rPr>
          <w:rFonts w:ascii="Meiryo UI" w:eastAsia="Meiryo UI" w:hAnsi="Meiryo UI" w:cs="New Gulim" w:hint="eastAsia"/>
          <w:lang w:eastAsia="ja-JP"/>
        </w:rPr>
        <w:t>教</w:t>
      </w:r>
      <w:r w:rsidRPr="00E970E2">
        <w:rPr>
          <w:rFonts w:ascii="Meiryo UI" w:eastAsia="Meiryo UI" w:hAnsi="Meiryo UI" w:hint="eastAsia"/>
          <w:lang w:eastAsia="ja-JP"/>
        </w:rPr>
        <w:t>育の</w:t>
      </w:r>
      <w:r w:rsidRPr="00E970E2">
        <w:rPr>
          <w:rFonts w:ascii="Meiryo UI" w:eastAsia="Meiryo UI" w:hAnsi="Meiryo UI" w:cs="New Gulim" w:hint="eastAsia"/>
          <w:lang w:eastAsia="ja-JP"/>
        </w:rPr>
        <w:t>検</w:t>
      </w:r>
      <w:r w:rsidRPr="00E970E2">
        <w:rPr>
          <w:rFonts w:ascii="Meiryo UI" w:eastAsia="Meiryo UI" w:hAnsi="Meiryo UI" w:hint="eastAsia"/>
          <w:lang w:eastAsia="ja-JP"/>
        </w:rPr>
        <w:t>討が必要</w:t>
      </w:r>
    </w:p>
    <w:p w14:paraId="536D135D" w14:textId="77777777" w:rsidR="00695461" w:rsidRPr="00E970E2" w:rsidRDefault="00695461" w:rsidP="00695461">
      <w:pPr>
        <w:pStyle w:val="RA-Contents"/>
        <w:ind w:left="720"/>
        <w:rPr>
          <w:rFonts w:ascii="Meiryo UI" w:eastAsia="Meiryo UI" w:hAnsi="Meiryo UI"/>
          <w:lang w:eastAsia="ja-JP"/>
        </w:rPr>
      </w:pPr>
    </w:p>
    <w:p w14:paraId="1A8CBCFD" w14:textId="77777777" w:rsidR="00695461" w:rsidRPr="00E970E2" w:rsidRDefault="00695461" w:rsidP="00B80930">
      <w:pPr>
        <w:pStyle w:val="RA-H2"/>
        <w:numPr>
          <w:ilvl w:val="0"/>
          <w:numId w:val="12"/>
        </w:numPr>
        <w:ind w:left="720"/>
        <w:rPr>
          <w:rFonts w:ascii="Meiryo UI" w:eastAsia="Meiryo UI" w:hAnsi="Meiryo UI"/>
        </w:rPr>
      </w:pPr>
      <w:bookmarkStart w:id="28" w:name="_Toc153364638"/>
      <w:bookmarkStart w:id="29" w:name="_Toc156482723"/>
      <w:bookmarkStart w:id="30" w:name="_Toc156485422"/>
      <w:bookmarkStart w:id="31" w:name="_Toc224295238"/>
      <w:r w:rsidRPr="00E970E2">
        <w:rPr>
          <w:rFonts w:ascii="Meiryo UI" w:eastAsia="Meiryo UI" w:hAnsi="Meiryo UI" w:hint="eastAsia"/>
        </w:rPr>
        <w:t>脅威インテリジェンスプログラム(</w:t>
      </w:r>
      <w:r w:rsidRPr="00E970E2">
        <w:rPr>
          <w:rFonts w:ascii="Meiryo UI" w:eastAsia="Meiryo UI" w:hAnsi="Meiryo UI"/>
        </w:rPr>
        <w:t>Threat Intelligence Program)</w:t>
      </w:r>
      <w:bookmarkEnd w:id="28"/>
      <w:bookmarkEnd w:id="29"/>
      <w:bookmarkEnd w:id="30"/>
      <w:bookmarkEnd w:id="31"/>
    </w:p>
    <w:p w14:paraId="243B0676" w14:textId="77777777" w:rsidR="00695461" w:rsidRPr="00E970E2" w:rsidRDefault="00695461" w:rsidP="00695461">
      <w:pPr>
        <w:pStyle w:val="RA-Contents"/>
        <w:ind w:left="360"/>
        <w:rPr>
          <w:rFonts w:ascii="Meiryo UI" w:eastAsia="Meiryo UI" w:hAnsi="Meiryo UI"/>
          <w:lang w:eastAsia="ja-JP"/>
        </w:rPr>
      </w:pPr>
      <w:r w:rsidRPr="00E970E2">
        <w:rPr>
          <w:rFonts w:ascii="Meiryo UI" w:eastAsia="Meiryo UI" w:hAnsi="Meiryo UI" w:hint="eastAsia"/>
          <w:lang w:eastAsia="ja-JP"/>
        </w:rPr>
        <w:t>ハッキンググル</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プが使用しているマルウェアハッシュ</w:t>
      </w:r>
      <w:r w:rsidRPr="00E970E2">
        <w:rPr>
          <w:rFonts w:ascii="Meiryo UI" w:eastAsia="Meiryo UI" w:hAnsi="Meiryo UI"/>
          <w:lang w:eastAsia="ja-JP"/>
        </w:rPr>
        <w:t>(Hash)、IP及びドメイン(Domain)情報を含むIOC(Indicator of Compromise)が見つかった場合、通知を送信するように探知の設定の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w:t>
      </w:r>
      <w:r w:rsidRPr="00E970E2">
        <w:rPr>
          <w:rFonts w:ascii="Meiryo UI" w:eastAsia="Meiryo UI" w:hAnsi="Meiryo UI" w:hint="eastAsia"/>
          <w:lang w:eastAsia="ja-JP"/>
        </w:rPr>
        <w:t>要</w:t>
      </w:r>
    </w:p>
    <w:p w14:paraId="07739A76" w14:textId="77777777" w:rsidR="00695461" w:rsidRPr="00E970E2" w:rsidRDefault="00695461" w:rsidP="00695461">
      <w:pPr>
        <w:pStyle w:val="RA-Contents"/>
        <w:ind w:left="360"/>
        <w:jc w:val="center"/>
        <w:rPr>
          <w:rFonts w:ascii="Meiryo UI" w:eastAsia="Meiryo UI" w:hAnsi="Meiryo UI"/>
          <w:noProof/>
          <w:lang w:eastAsia="ja-JP"/>
        </w:rPr>
      </w:pPr>
    </w:p>
    <w:p w14:paraId="78F9602E" w14:textId="77777777" w:rsidR="00695461" w:rsidRPr="00E970E2" w:rsidRDefault="00695461" w:rsidP="00695461">
      <w:pPr>
        <w:pStyle w:val="RA-Contents"/>
        <w:ind w:left="360"/>
        <w:jc w:val="center"/>
        <w:rPr>
          <w:rFonts w:ascii="Meiryo UI" w:eastAsia="Meiryo UI" w:hAnsi="Meiryo UI"/>
          <w:lang w:eastAsia="ko-KR"/>
        </w:rPr>
      </w:pPr>
      <w:r w:rsidRPr="00E970E2">
        <w:rPr>
          <w:rFonts w:ascii="Meiryo UI" w:eastAsia="Meiryo UI" w:hAnsi="Meiryo UI"/>
          <w:noProof/>
        </w:rPr>
        <w:drawing>
          <wp:inline distT="0" distB="0" distL="0" distR="0" wp14:anchorId="068063A8" wp14:editId="067BD989">
            <wp:extent cx="5731510" cy="2698750"/>
            <wp:effectExtent l="0" t="0" r="2540" b="6350"/>
            <wp:docPr id="1162786473" name="그림 1" descr="텍스트, 스크린샷, 폰트,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86473" name="그림 1" descr="텍스트, 스크린샷, 폰트, 도표이(가) 표시된 사진&#10;&#10;자동 생성된 설명"/>
                    <pic:cNvPicPr/>
                  </pic:nvPicPr>
                  <pic:blipFill>
                    <a:blip r:embed="rId83"/>
                    <a:stretch>
                      <a:fillRect/>
                    </a:stretch>
                  </pic:blipFill>
                  <pic:spPr>
                    <a:xfrm>
                      <a:off x="0" y="0"/>
                      <a:ext cx="5731510" cy="2698750"/>
                    </a:xfrm>
                    <a:prstGeom prst="rect">
                      <a:avLst/>
                    </a:prstGeom>
                  </pic:spPr>
                </pic:pic>
              </a:graphicData>
            </a:graphic>
          </wp:inline>
        </w:drawing>
      </w:r>
    </w:p>
    <w:p w14:paraId="11EBB136" w14:textId="77777777" w:rsidR="00695461" w:rsidRPr="00E970E2" w:rsidRDefault="00695461" w:rsidP="00695461">
      <w:pPr>
        <w:pStyle w:val="RA-Contents"/>
        <w:ind w:left="360"/>
        <w:rPr>
          <w:rFonts w:ascii="Meiryo UI" w:eastAsia="Meiryo UI" w:hAnsi="Meiryo UI"/>
          <w:lang w:eastAsia="ko-KR"/>
        </w:rPr>
      </w:pPr>
    </w:p>
    <w:p w14:paraId="19FA18B2"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hint="eastAsia"/>
          <w:lang w:eastAsia="ja-JP"/>
        </w:rPr>
        <w:t>I</w:t>
      </w:r>
      <w:r w:rsidRPr="00E970E2">
        <w:rPr>
          <w:rFonts w:ascii="Meiryo UI" w:eastAsia="Meiryo UI" w:hAnsi="Meiryo UI"/>
          <w:lang w:eastAsia="ja-JP"/>
        </w:rPr>
        <w:t>PS</w:t>
      </w:r>
      <w:r w:rsidRPr="00E970E2">
        <w:rPr>
          <w:rFonts w:ascii="Meiryo UI" w:eastAsia="Meiryo UI" w:hAnsi="Meiryo UI" w:hint="eastAsia"/>
          <w:lang w:eastAsia="ja-JP"/>
        </w:rPr>
        <w:t>、I</w:t>
      </w:r>
      <w:r w:rsidRPr="00E970E2">
        <w:rPr>
          <w:rFonts w:ascii="Meiryo UI" w:eastAsia="Meiryo UI" w:hAnsi="Meiryo UI"/>
          <w:lang w:eastAsia="ja-JP"/>
        </w:rPr>
        <w:t>DS</w:t>
      </w:r>
      <w:r w:rsidRPr="00E970E2">
        <w:rPr>
          <w:rFonts w:ascii="Meiryo UI" w:eastAsia="Meiryo UI" w:hAnsi="Meiryo UI" w:hint="eastAsia"/>
          <w:lang w:eastAsia="ja-JP"/>
        </w:rPr>
        <w:t>及びファイアウォ</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ル</w:t>
      </w:r>
      <w:r w:rsidRPr="00E970E2">
        <w:rPr>
          <w:rFonts w:ascii="Meiryo UI" w:eastAsia="Meiryo UI" w:hAnsi="Meiryo UI" w:hint="eastAsia"/>
          <w:lang w:eastAsia="ja-JP"/>
        </w:rPr>
        <w:t>のようなネットワ</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ク</w:t>
      </w:r>
      <w:r w:rsidRPr="00E970E2">
        <w:rPr>
          <w:rFonts w:ascii="Meiryo UI" w:eastAsia="Meiryo UI" w:hAnsi="Meiryo UI" w:hint="eastAsia"/>
          <w:lang w:eastAsia="ja-JP"/>
        </w:rPr>
        <w:t>セキュリティ装備のログから</w:t>
      </w:r>
      <w:r w:rsidRPr="00E970E2">
        <w:rPr>
          <w:rFonts w:ascii="Meiryo UI" w:eastAsia="Meiryo UI" w:hAnsi="Meiryo UI"/>
          <w:lang w:eastAsia="ja-JP"/>
        </w:rPr>
        <w:t>IOC</w:t>
      </w:r>
      <w:r w:rsidRPr="00E970E2">
        <w:rPr>
          <w:rFonts w:ascii="Meiryo UI" w:eastAsia="Meiryo UI" w:hAnsi="Meiryo UI" w:hint="eastAsia"/>
          <w:lang w:eastAsia="ja-JP"/>
        </w:rPr>
        <w:t>と同一な通信I</w:t>
      </w:r>
      <w:r w:rsidRPr="00E970E2">
        <w:rPr>
          <w:rFonts w:ascii="Meiryo UI" w:eastAsia="Meiryo UI" w:hAnsi="Meiryo UI"/>
          <w:lang w:eastAsia="ja-JP"/>
        </w:rPr>
        <w:t>P</w:t>
      </w:r>
      <w:r w:rsidRPr="00E970E2">
        <w:rPr>
          <w:rFonts w:ascii="Meiryo UI" w:eastAsia="Meiryo UI" w:hAnsi="Meiryo UI" w:hint="eastAsia"/>
          <w:lang w:eastAsia="ja-JP"/>
        </w:rPr>
        <w:t>が見つかった場合</w:t>
      </w:r>
    </w:p>
    <w:p w14:paraId="2A92215C"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hint="eastAsia"/>
          <w:lang w:eastAsia="ja-JP"/>
        </w:rPr>
        <w:t>組織</w:t>
      </w:r>
      <w:r w:rsidRPr="00E970E2">
        <w:rPr>
          <w:rFonts w:ascii="Meiryo UI" w:eastAsia="Meiryo UI" w:hAnsi="Meiryo UI" w:cs="New Gulim" w:hint="eastAsia"/>
          <w:lang w:eastAsia="ja-JP"/>
        </w:rPr>
        <w:t>内</w:t>
      </w:r>
      <w:r w:rsidRPr="00E970E2">
        <w:rPr>
          <w:rFonts w:ascii="Meiryo UI" w:eastAsia="Meiryo UI" w:hAnsi="Meiryo UI" w:cs="Malgun Gothic" w:hint="eastAsia"/>
          <w:lang w:eastAsia="ja-JP"/>
        </w:rPr>
        <w:t>部</w:t>
      </w:r>
      <w:r w:rsidRPr="00E970E2">
        <w:rPr>
          <w:rFonts w:ascii="Meiryo UI" w:eastAsia="Meiryo UI" w:hAnsi="Meiryo UI" w:hint="eastAsia"/>
          <w:lang w:eastAsia="ja-JP"/>
        </w:rPr>
        <w:t>のD</w:t>
      </w:r>
      <w:r w:rsidRPr="00E970E2">
        <w:rPr>
          <w:rFonts w:ascii="Meiryo UI" w:eastAsia="Meiryo UI" w:hAnsi="Meiryo UI"/>
          <w:lang w:eastAsia="ja-JP"/>
        </w:rPr>
        <w:t>NS</w:t>
      </w:r>
      <w:r w:rsidRPr="00E970E2">
        <w:rPr>
          <w:rFonts w:ascii="Meiryo UI" w:eastAsia="Meiryo UI" w:hAnsi="Meiryo UI" w:hint="eastAsia"/>
          <w:lang w:eastAsia="ja-JP"/>
        </w:rPr>
        <w:t>サ</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バ</w:t>
      </w:r>
      <w:r w:rsidRPr="00E970E2">
        <w:rPr>
          <w:rFonts w:ascii="Meiryo UI" w:eastAsia="Meiryo UI" w:hAnsi="Meiryo UI" w:cs="ＭＳ 明朝" w:hint="eastAsia"/>
          <w:lang w:eastAsia="ja-JP"/>
        </w:rPr>
        <w:t>ー</w:t>
      </w:r>
      <w:r w:rsidRPr="00E970E2">
        <w:rPr>
          <w:rFonts w:ascii="Meiryo UI" w:eastAsia="Meiryo UI" w:hAnsi="Meiryo UI" w:hint="eastAsia"/>
          <w:lang w:eastAsia="ja-JP"/>
        </w:rPr>
        <w:t>、ウェブゲ</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トウェイ</w:t>
      </w:r>
      <w:r w:rsidRPr="00E970E2">
        <w:rPr>
          <w:rFonts w:ascii="Meiryo UI" w:eastAsia="Meiryo UI" w:hAnsi="Meiryo UI" w:hint="eastAsia"/>
          <w:lang w:eastAsia="ja-JP"/>
        </w:rPr>
        <w:t>(</w:t>
      </w:r>
      <w:r w:rsidRPr="00E970E2">
        <w:rPr>
          <w:rFonts w:ascii="Meiryo UI" w:eastAsia="Meiryo UI" w:hAnsi="Meiryo UI"/>
          <w:lang w:eastAsia="ja-JP"/>
        </w:rPr>
        <w:t>Web Gateway)</w:t>
      </w:r>
      <w:r w:rsidRPr="00E970E2">
        <w:rPr>
          <w:rFonts w:ascii="Meiryo UI" w:eastAsia="Meiryo UI" w:hAnsi="Meiryo UI" w:hint="eastAsia"/>
          <w:lang w:eastAsia="ja-JP"/>
        </w:rPr>
        <w:t>及びプロキシ(</w:t>
      </w:r>
      <w:r w:rsidRPr="00E970E2">
        <w:rPr>
          <w:rFonts w:ascii="Meiryo UI" w:eastAsia="Meiryo UI" w:hAnsi="Meiryo UI"/>
          <w:lang w:eastAsia="ja-JP"/>
        </w:rPr>
        <w:t>Proxy)</w:t>
      </w:r>
      <w:r w:rsidRPr="00E970E2">
        <w:rPr>
          <w:rFonts w:ascii="Meiryo UI" w:eastAsia="Meiryo UI" w:hAnsi="Meiryo UI" w:hint="eastAsia"/>
          <w:lang w:eastAsia="ja-JP"/>
        </w:rPr>
        <w:t>ウェブ</w:t>
      </w:r>
      <w:r w:rsidRPr="00E970E2">
        <w:rPr>
          <w:rFonts w:ascii="Meiryo UI" w:eastAsia="Meiryo UI" w:hAnsi="Meiryo UI" w:cs="New Gulim" w:hint="eastAsia"/>
          <w:lang w:eastAsia="ja-JP"/>
        </w:rPr>
        <w:t>関</w:t>
      </w:r>
      <w:r w:rsidRPr="00E970E2">
        <w:rPr>
          <w:rFonts w:ascii="Meiryo UI" w:eastAsia="Meiryo UI" w:hAnsi="Meiryo UI" w:cs="Malgun Gothic" w:hint="eastAsia"/>
          <w:lang w:eastAsia="ja-JP"/>
        </w:rPr>
        <w:t>係</w:t>
      </w:r>
      <w:r w:rsidRPr="00E970E2">
        <w:rPr>
          <w:rFonts w:ascii="Meiryo UI" w:eastAsia="Meiryo UI" w:hAnsi="Meiryo UI" w:hint="eastAsia"/>
          <w:lang w:eastAsia="ja-JP"/>
        </w:rPr>
        <w:t>のシステムのログから</w:t>
      </w:r>
      <w:r w:rsidRPr="00E970E2">
        <w:rPr>
          <w:rFonts w:ascii="Meiryo UI" w:eastAsia="Meiryo UI" w:hAnsi="Meiryo UI"/>
          <w:lang w:eastAsia="ja-JP"/>
        </w:rPr>
        <w:t>IOC</w:t>
      </w:r>
      <w:r w:rsidRPr="00E970E2">
        <w:rPr>
          <w:rFonts w:ascii="Meiryo UI" w:eastAsia="Meiryo UI" w:hAnsi="Meiryo UI" w:hint="eastAsia"/>
          <w:lang w:eastAsia="ja-JP"/>
        </w:rPr>
        <w:t>と同一なドメインが見つかった場合</w:t>
      </w:r>
    </w:p>
    <w:p w14:paraId="43167ED8"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lang w:eastAsia="ja-JP"/>
        </w:rPr>
        <w:t>EDR(Endpoint Detection and Response)</w:t>
      </w:r>
      <w:r w:rsidRPr="00E970E2">
        <w:rPr>
          <w:rFonts w:ascii="Meiryo UI" w:eastAsia="Meiryo UI" w:hAnsi="Meiryo UI" w:hint="eastAsia"/>
          <w:lang w:eastAsia="ja-JP"/>
        </w:rPr>
        <w:t>のようなエンドポイントセキュリティソリュ</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ション</w:t>
      </w:r>
      <w:r w:rsidRPr="00E970E2">
        <w:rPr>
          <w:rFonts w:ascii="Meiryo UI" w:eastAsia="Meiryo UI" w:hAnsi="Meiryo UI" w:hint="eastAsia"/>
          <w:lang w:eastAsia="ja-JP"/>
        </w:rPr>
        <w:t>のログから</w:t>
      </w:r>
      <w:r w:rsidRPr="00E970E2">
        <w:rPr>
          <w:rFonts w:ascii="Meiryo UI" w:eastAsia="Meiryo UI" w:hAnsi="Meiryo UI"/>
          <w:lang w:eastAsia="ja-JP"/>
        </w:rPr>
        <w:t>PC</w:t>
      </w:r>
      <w:r w:rsidRPr="00E970E2">
        <w:rPr>
          <w:rFonts w:ascii="Meiryo UI" w:eastAsia="Meiryo UI" w:hAnsi="Meiryo UI" w:hint="eastAsia"/>
          <w:lang w:eastAsia="ja-JP"/>
        </w:rPr>
        <w:t>及びサ</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バ</w:t>
      </w:r>
      <w:r w:rsidRPr="00E970E2">
        <w:rPr>
          <w:rFonts w:ascii="Meiryo UI" w:eastAsia="Meiryo UI" w:hAnsi="Meiryo UI" w:cs="ＭＳ 明朝" w:hint="eastAsia"/>
          <w:lang w:eastAsia="ja-JP"/>
        </w:rPr>
        <w:t>ー</w:t>
      </w:r>
      <w:r w:rsidRPr="00E970E2">
        <w:rPr>
          <w:rFonts w:ascii="Meiryo UI" w:eastAsia="Meiryo UI" w:hAnsi="Meiryo UI" w:hint="eastAsia"/>
          <w:lang w:eastAsia="ja-JP"/>
        </w:rPr>
        <w:t>から</w:t>
      </w:r>
      <w:r w:rsidRPr="00E970E2">
        <w:rPr>
          <w:rFonts w:ascii="Meiryo UI" w:eastAsia="Meiryo UI" w:hAnsi="Meiryo UI"/>
          <w:lang w:eastAsia="ja-JP"/>
        </w:rPr>
        <w:t>IOC</w:t>
      </w:r>
      <w:r w:rsidRPr="00E970E2">
        <w:rPr>
          <w:rFonts w:ascii="Meiryo UI" w:eastAsia="Meiryo UI" w:hAnsi="Meiryo UI" w:hint="eastAsia"/>
          <w:lang w:eastAsia="ja-JP"/>
        </w:rPr>
        <w:t>と同一なファイルハッシュ(</w:t>
      </w:r>
      <w:r w:rsidRPr="00E970E2">
        <w:rPr>
          <w:rFonts w:ascii="Meiryo UI" w:eastAsia="Meiryo UI" w:hAnsi="Meiryo UI"/>
          <w:lang w:eastAsia="ja-JP"/>
        </w:rPr>
        <w:t>Hash)</w:t>
      </w:r>
      <w:r w:rsidRPr="00E970E2">
        <w:rPr>
          <w:rFonts w:ascii="Meiryo UI" w:eastAsia="Meiryo UI" w:hAnsi="Meiryo UI" w:hint="eastAsia"/>
          <w:lang w:eastAsia="ja-JP"/>
        </w:rPr>
        <w:t>が存在する場合</w:t>
      </w:r>
    </w:p>
    <w:p w14:paraId="510CF5B1" w14:textId="77777777" w:rsidR="00695461" w:rsidRPr="00E970E2" w:rsidRDefault="00695461" w:rsidP="00695461">
      <w:pPr>
        <w:pStyle w:val="RA-Contents"/>
        <w:numPr>
          <w:ilvl w:val="0"/>
          <w:numId w:val="9"/>
        </w:numPr>
        <w:rPr>
          <w:rFonts w:ascii="Meiryo UI" w:eastAsia="Meiryo UI" w:hAnsi="Meiryo UI"/>
        </w:rPr>
      </w:pPr>
      <w:r w:rsidRPr="00E970E2">
        <w:rPr>
          <w:rFonts w:ascii="Meiryo UI" w:eastAsia="Meiryo UI" w:hAnsi="Meiryo UI" w:hint="eastAsia"/>
        </w:rPr>
        <w:t>組織</w:t>
      </w:r>
      <w:r w:rsidRPr="00E970E2">
        <w:rPr>
          <w:rFonts w:ascii="Meiryo UI" w:eastAsia="Meiryo UI" w:hAnsi="Meiryo UI" w:cs="New Gulim" w:hint="eastAsia"/>
        </w:rPr>
        <w:t>内</w:t>
      </w:r>
      <w:r w:rsidRPr="00E970E2">
        <w:rPr>
          <w:rFonts w:ascii="Meiryo UI" w:eastAsia="Meiryo UI" w:hAnsi="Meiryo UI" w:cs="Malgun Gothic" w:hint="eastAsia"/>
        </w:rPr>
        <w:t>部</w:t>
      </w:r>
      <w:r w:rsidRPr="00E970E2">
        <w:rPr>
          <w:rFonts w:ascii="Meiryo UI" w:eastAsia="Meiryo UI" w:hAnsi="Meiryo UI" w:hint="eastAsia"/>
        </w:rPr>
        <w:t>の</w:t>
      </w:r>
      <w:r w:rsidRPr="00E970E2">
        <w:rPr>
          <w:rFonts w:ascii="Meiryo UI" w:eastAsia="Meiryo UI" w:hAnsi="Meiryo UI" w:cs="New Gulim" w:hint="eastAsia"/>
        </w:rPr>
        <w:t>様</w:t>
      </w:r>
      <w:r w:rsidRPr="00E970E2">
        <w:rPr>
          <w:rFonts w:ascii="Meiryo UI" w:eastAsia="Meiryo UI" w:hAnsi="Meiryo UI" w:cs="ＭＳ 明朝" w:hint="eastAsia"/>
        </w:rPr>
        <w:t>々</w:t>
      </w:r>
      <w:r w:rsidRPr="00E970E2">
        <w:rPr>
          <w:rFonts w:ascii="Meiryo UI" w:eastAsia="Meiryo UI" w:hAnsi="Meiryo UI" w:cs="Malgun Gothic" w:hint="eastAsia"/>
        </w:rPr>
        <w:t>な</w:t>
      </w:r>
      <w:r w:rsidRPr="00E970E2">
        <w:rPr>
          <w:rFonts w:ascii="Meiryo UI" w:eastAsia="Meiryo UI" w:hAnsi="Meiryo UI" w:hint="eastAsia"/>
        </w:rPr>
        <w:t>システムのログを</w:t>
      </w:r>
      <w:r w:rsidRPr="00E970E2">
        <w:rPr>
          <w:rFonts w:ascii="Meiryo UI" w:eastAsia="Meiryo UI" w:hAnsi="Meiryo UI" w:cs="New Gulim" w:hint="eastAsia"/>
        </w:rPr>
        <w:t>収</w:t>
      </w:r>
      <w:r w:rsidRPr="00E970E2">
        <w:rPr>
          <w:rFonts w:ascii="Meiryo UI" w:eastAsia="Meiryo UI" w:hAnsi="Meiryo UI" w:cs="Malgun Gothic" w:hint="eastAsia"/>
        </w:rPr>
        <w:t>集</w:t>
      </w:r>
      <w:r w:rsidRPr="00E970E2">
        <w:rPr>
          <w:rFonts w:ascii="Meiryo UI" w:eastAsia="Meiryo UI" w:hAnsi="Meiryo UI" w:hint="eastAsia"/>
        </w:rPr>
        <w:t>する</w:t>
      </w:r>
      <w:r w:rsidRPr="00E970E2">
        <w:rPr>
          <w:rFonts w:ascii="Meiryo UI" w:eastAsia="Meiryo UI" w:hAnsi="Meiryo UI"/>
        </w:rPr>
        <w:t>SIEM</w:t>
      </w:r>
      <w:r w:rsidRPr="00E970E2">
        <w:rPr>
          <w:rFonts w:ascii="Meiryo UI" w:eastAsia="Meiryo UI" w:hAnsi="Meiryo UI" w:hint="eastAsia"/>
        </w:rPr>
        <w:t>(</w:t>
      </w:r>
      <w:r w:rsidRPr="00E970E2">
        <w:rPr>
          <w:rFonts w:ascii="Meiryo UI" w:eastAsia="Meiryo UI" w:hAnsi="Meiryo UI"/>
        </w:rPr>
        <w:t>Security Information Event Management)</w:t>
      </w:r>
      <w:r w:rsidRPr="00E970E2">
        <w:rPr>
          <w:rFonts w:ascii="Meiryo UI" w:eastAsia="Meiryo UI" w:hAnsi="Meiryo UI" w:hint="eastAsia"/>
        </w:rPr>
        <w:t>から設定したユ</w:t>
      </w:r>
      <w:r w:rsidRPr="00E970E2">
        <w:rPr>
          <w:rFonts w:ascii="Meiryo UI" w:eastAsia="Meiryo UI" w:hAnsi="Meiryo UI" w:cs="ＭＳ 明朝" w:hint="eastAsia"/>
        </w:rPr>
        <w:t>ー</w:t>
      </w:r>
      <w:r w:rsidRPr="00E970E2">
        <w:rPr>
          <w:rFonts w:ascii="Meiryo UI" w:eastAsia="Meiryo UI" w:hAnsi="Meiryo UI" w:cs="Malgun Gothic" w:hint="eastAsia"/>
        </w:rPr>
        <w:t>ズ</w:t>
      </w:r>
      <w:r w:rsidRPr="00E970E2">
        <w:rPr>
          <w:rFonts w:ascii="Meiryo UI" w:eastAsia="Meiryo UI" w:hAnsi="Meiryo UI" w:hint="eastAsia"/>
        </w:rPr>
        <w:t>ケ</w:t>
      </w:r>
      <w:r w:rsidRPr="00E970E2">
        <w:rPr>
          <w:rFonts w:ascii="Meiryo UI" w:eastAsia="Meiryo UI" w:hAnsi="Meiryo UI" w:cs="ＭＳ 明朝" w:hint="eastAsia"/>
        </w:rPr>
        <w:t>ー</w:t>
      </w:r>
      <w:r w:rsidRPr="00E970E2">
        <w:rPr>
          <w:rFonts w:ascii="Meiryo UI" w:eastAsia="Meiryo UI" w:hAnsi="Meiryo UI" w:cs="Malgun Gothic" w:hint="eastAsia"/>
        </w:rPr>
        <w:t>ス</w:t>
      </w:r>
      <w:r w:rsidRPr="00E970E2">
        <w:rPr>
          <w:rFonts w:ascii="Meiryo UI" w:eastAsia="Meiryo UI" w:hAnsi="Meiryo UI" w:hint="eastAsia"/>
        </w:rPr>
        <w:t>(</w:t>
      </w:r>
      <w:r w:rsidRPr="00E970E2">
        <w:rPr>
          <w:rFonts w:ascii="Meiryo UI" w:eastAsia="Meiryo UI" w:hAnsi="Meiryo UI"/>
        </w:rPr>
        <w:t>Use Case)</w:t>
      </w:r>
      <w:r w:rsidRPr="00E970E2">
        <w:rPr>
          <w:rFonts w:ascii="Meiryo UI" w:eastAsia="Meiryo UI" w:hAnsi="Meiryo UI" w:hint="eastAsia"/>
        </w:rPr>
        <w:t>とル</w:t>
      </w:r>
      <w:r w:rsidRPr="00E970E2">
        <w:rPr>
          <w:rFonts w:ascii="Meiryo UI" w:eastAsia="Meiryo UI" w:hAnsi="Meiryo UI" w:cs="ＭＳ 明朝" w:hint="eastAsia"/>
        </w:rPr>
        <w:t>ー</w:t>
      </w:r>
      <w:r w:rsidRPr="00E970E2">
        <w:rPr>
          <w:rFonts w:ascii="Meiryo UI" w:eastAsia="Meiryo UI" w:hAnsi="Meiryo UI" w:cs="Malgun Gothic" w:hint="eastAsia"/>
        </w:rPr>
        <w:t>ル</w:t>
      </w:r>
      <w:r w:rsidRPr="00E970E2">
        <w:rPr>
          <w:rFonts w:ascii="Meiryo UI" w:eastAsia="Meiryo UI" w:hAnsi="Meiryo UI" w:hint="eastAsia"/>
        </w:rPr>
        <w:t>(</w:t>
      </w:r>
      <w:r w:rsidRPr="00E970E2">
        <w:rPr>
          <w:rFonts w:ascii="Meiryo UI" w:eastAsia="Meiryo UI" w:hAnsi="Meiryo UI"/>
        </w:rPr>
        <w:t>Rule)</w:t>
      </w:r>
      <w:r w:rsidRPr="00E970E2">
        <w:rPr>
          <w:rFonts w:ascii="Meiryo UI" w:eastAsia="Meiryo UI" w:hAnsi="Meiryo UI" w:hint="eastAsia"/>
        </w:rPr>
        <w:t>に</w:t>
      </w:r>
      <w:r w:rsidRPr="00E970E2">
        <w:rPr>
          <w:rFonts w:ascii="Meiryo UI" w:eastAsia="Meiryo UI" w:hAnsi="Meiryo UI"/>
        </w:rPr>
        <w:t>IOC</w:t>
      </w:r>
      <w:r w:rsidRPr="00E970E2">
        <w:rPr>
          <w:rFonts w:ascii="Meiryo UI" w:eastAsia="Meiryo UI" w:hAnsi="Meiryo UI" w:hint="eastAsia"/>
        </w:rPr>
        <w:t>と同一なファイルハッシュ、I</w:t>
      </w:r>
      <w:r w:rsidRPr="00E970E2">
        <w:rPr>
          <w:rFonts w:ascii="Meiryo UI" w:eastAsia="Meiryo UI" w:hAnsi="Meiryo UI"/>
        </w:rPr>
        <w:t>P</w:t>
      </w:r>
      <w:r w:rsidRPr="00E970E2">
        <w:rPr>
          <w:rFonts w:ascii="Meiryo UI" w:eastAsia="Meiryo UI" w:hAnsi="Meiryo UI" w:hint="eastAsia"/>
        </w:rPr>
        <w:t>及びドメインが存在する場合*</w:t>
      </w:r>
    </w:p>
    <w:p w14:paraId="793A5D3E" w14:textId="77777777" w:rsidR="00695461" w:rsidRPr="00E970E2" w:rsidRDefault="00695461" w:rsidP="00695461">
      <w:pPr>
        <w:pStyle w:val="RA-Contents"/>
        <w:ind w:left="720"/>
        <w:rPr>
          <w:rFonts w:ascii="Meiryo UI" w:eastAsia="Meiryo UI" w:hAnsi="Meiryo UI"/>
        </w:rPr>
      </w:pPr>
    </w:p>
    <w:p w14:paraId="4F17FA79" w14:textId="77777777" w:rsidR="00695461" w:rsidRPr="00E970E2" w:rsidRDefault="00695461" w:rsidP="00B80930">
      <w:pPr>
        <w:pStyle w:val="RA-H2"/>
        <w:numPr>
          <w:ilvl w:val="0"/>
          <w:numId w:val="12"/>
        </w:numPr>
        <w:ind w:left="720"/>
        <w:rPr>
          <w:rFonts w:ascii="Meiryo UI" w:eastAsia="Meiryo UI" w:hAnsi="Meiryo UI"/>
          <w:lang w:eastAsia="ja-JP"/>
        </w:rPr>
      </w:pPr>
      <w:bookmarkStart w:id="32" w:name="_Toc153364639"/>
      <w:bookmarkStart w:id="33" w:name="_Toc156482724"/>
      <w:bookmarkStart w:id="34" w:name="_Toc156485423"/>
      <w:bookmarkStart w:id="35" w:name="_Toc224295239"/>
      <w:r w:rsidRPr="00E970E2">
        <w:rPr>
          <w:rFonts w:ascii="Meiryo UI" w:eastAsia="Meiryo UI" w:hAnsi="Meiryo UI" w:hint="eastAsia"/>
          <w:lang w:eastAsia="ja-JP"/>
        </w:rPr>
        <w:t>ネットワ</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クにおける脅威緩和</w:t>
      </w:r>
      <w:bookmarkEnd w:id="32"/>
      <w:bookmarkEnd w:id="33"/>
      <w:bookmarkEnd w:id="34"/>
      <w:bookmarkEnd w:id="35"/>
    </w:p>
    <w:p w14:paraId="65F0E3D3" w14:textId="77777777" w:rsidR="00695461" w:rsidRPr="00E970E2" w:rsidRDefault="00695461" w:rsidP="00B80930">
      <w:pPr>
        <w:pStyle w:val="RA-H3"/>
        <w:numPr>
          <w:ilvl w:val="0"/>
          <w:numId w:val="14"/>
        </w:numPr>
        <w:rPr>
          <w:rFonts w:ascii="Meiryo UI" w:eastAsia="Meiryo UI" w:hAnsi="Meiryo UI"/>
          <w:sz w:val="22"/>
          <w:szCs w:val="24"/>
        </w:rPr>
      </w:pPr>
      <w:bookmarkStart w:id="36" w:name="_Toc153364640"/>
      <w:bookmarkStart w:id="37" w:name="_Toc156482725"/>
      <w:bookmarkStart w:id="38" w:name="_Toc156485424"/>
      <w:bookmarkStart w:id="39" w:name="_Toc224295240"/>
      <w:r w:rsidRPr="00E970E2">
        <w:rPr>
          <w:rFonts w:ascii="Meiryo UI" w:eastAsia="Meiryo UI" w:hAnsi="Meiryo UI" w:hint="eastAsia"/>
          <w:sz w:val="22"/>
          <w:szCs w:val="24"/>
        </w:rPr>
        <w:t>ネットワ</w:t>
      </w:r>
      <w:r w:rsidRPr="00E970E2">
        <w:rPr>
          <w:rFonts w:ascii="Meiryo UI" w:eastAsia="Meiryo UI" w:hAnsi="Meiryo UI" w:cs="ＭＳ 明朝" w:hint="eastAsia"/>
          <w:sz w:val="22"/>
          <w:szCs w:val="24"/>
        </w:rPr>
        <w:t>ー</w:t>
      </w:r>
      <w:r w:rsidRPr="00E970E2">
        <w:rPr>
          <w:rFonts w:ascii="Meiryo UI" w:eastAsia="Meiryo UI" w:hAnsi="Meiryo UI" w:cs="Malgun Gothic" w:hint="eastAsia"/>
          <w:sz w:val="22"/>
          <w:szCs w:val="24"/>
        </w:rPr>
        <w:t xml:space="preserve">ク侵入防止 </w:t>
      </w:r>
      <w:r w:rsidRPr="00E970E2">
        <w:rPr>
          <w:rFonts w:ascii="Meiryo UI" w:eastAsia="Meiryo UI" w:hAnsi="Meiryo UI" w:hint="eastAsia"/>
          <w:sz w:val="22"/>
          <w:szCs w:val="24"/>
        </w:rPr>
        <w:t>(</w:t>
      </w:r>
      <w:r w:rsidRPr="00E970E2">
        <w:rPr>
          <w:rFonts w:ascii="Meiryo UI" w:eastAsia="Meiryo UI" w:hAnsi="Meiryo UI"/>
          <w:sz w:val="22"/>
          <w:szCs w:val="24"/>
        </w:rPr>
        <w:t>Network Intrusion Prevention)</w:t>
      </w:r>
      <w:bookmarkEnd w:id="36"/>
      <w:bookmarkEnd w:id="37"/>
      <w:bookmarkEnd w:id="38"/>
      <w:bookmarkEnd w:id="39"/>
    </w:p>
    <w:p w14:paraId="6560F6C2" w14:textId="77777777" w:rsidR="00695461" w:rsidRPr="00E970E2" w:rsidRDefault="00695461" w:rsidP="00695461">
      <w:pPr>
        <w:pStyle w:val="RA-Contents"/>
        <w:ind w:left="360"/>
        <w:rPr>
          <w:rFonts w:ascii="Meiryo UI" w:eastAsia="Meiryo UI" w:hAnsi="Meiryo UI"/>
          <w:lang w:eastAsia="ko-KR"/>
        </w:rPr>
      </w:pPr>
      <w:r w:rsidRPr="00E970E2">
        <w:rPr>
          <w:rFonts w:ascii="Meiryo UI" w:eastAsia="Meiryo UI" w:hAnsi="Meiryo UI" w:hint="eastAsia"/>
          <w:lang w:eastAsia="ko-KR"/>
        </w:rPr>
        <w:t>組織のネットワ</w:t>
      </w:r>
      <w:r w:rsidRPr="00E970E2">
        <w:rPr>
          <w:rFonts w:ascii="Meiryo UI" w:eastAsia="Meiryo UI" w:hAnsi="Meiryo UI" w:cs="ＭＳ 明朝" w:hint="eastAsia"/>
          <w:lang w:eastAsia="ko-KR"/>
        </w:rPr>
        <w:t>ー</w:t>
      </w:r>
      <w:r w:rsidRPr="00E970E2">
        <w:rPr>
          <w:rFonts w:ascii="Meiryo UI" w:eastAsia="Meiryo UI" w:hAnsi="Meiryo UI" w:cs="Malgun Gothic" w:hint="eastAsia"/>
          <w:lang w:eastAsia="ko-KR"/>
        </w:rPr>
        <w:t>クにアクセスする</w:t>
      </w:r>
      <w:r w:rsidRPr="00E970E2">
        <w:rPr>
          <w:rFonts w:ascii="Meiryo UI" w:eastAsia="Meiryo UI" w:hAnsi="Meiryo UI" w:cs="New Gulim" w:hint="eastAsia"/>
          <w:lang w:eastAsia="ko-KR"/>
        </w:rPr>
        <w:t>悪</w:t>
      </w:r>
      <w:r w:rsidRPr="00E970E2">
        <w:rPr>
          <w:rFonts w:ascii="Meiryo UI" w:eastAsia="Meiryo UI" w:hAnsi="Meiryo UI" w:cs="Malgun Gothic" w:hint="eastAsia"/>
          <w:lang w:eastAsia="ko-KR"/>
        </w:rPr>
        <w:t>意的なトラフィックを事前にブロックするために侵入探知システム</w:t>
      </w:r>
      <w:r w:rsidRPr="00E970E2">
        <w:rPr>
          <w:rFonts w:ascii="Meiryo UI" w:eastAsia="Meiryo UI" w:hAnsi="Meiryo UI"/>
          <w:lang w:eastAsia="ko-KR"/>
        </w:rPr>
        <w:t>(Intrusion Detection System, IDS)及び侵入防止システム(Intrusion Prevention System, IPS)の使用の</w:t>
      </w:r>
      <w:r w:rsidRPr="00E970E2">
        <w:rPr>
          <w:rFonts w:ascii="Meiryo UI" w:eastAsia="Meiryo UI" w:hAnsi="Meiryo UI" w:cs="New Gulim" w:hint="eastAsia"/>
          <w:lang w:eastAsia="ko-KR"/>
        </w:rPr>
        <w:t>検</w:t>
      </w:r>
      <w:r w:rsidRPr="00E970E2">
        <w:rPr>
          <w:rFonts w:ascii="Meiryo UI" w:eastAsia="Meiryo UI" w:hAnsi="Meiryo UI" w:cs="Malgun Gothic" w:hint="eastAsia"/>
          <w:lang w:eastAsia="ko-KR"/>
        </w:rPr>
        <w:t>討が必</w:t>
      </w:r>
      <w:r w:rsidRPr="00E970E2">
        <w:rPr>
          <w:rFonts w:ascii="Meiryo UI" w:eastAsia="Meiryo UI" w:hAnsi="Meiryo UI" w:hint="eastAsia"/>
          <w:lang w:eastAsia="ko-KR"/>
        </w:rPr>
        <w:t>要</w:t>
      </w:r>
    </w:p>
    <w:p w14:paraId="53E759E6" w14:textId="77777777" w:rsidR="00695461" w:rsidRPr="00E970E2" w:rsidRDefault="00695461" w:rsidP="00695461">
      <w:pPr>
        <w:pStyle w:val="RA-Contents"/>
        <w:ind w:left="360"/>
        <w:rPr>
          <w:rFonts w:ascii="Meiryo UI" w:eastAsia="Meiryo UI" w:hAnsi="Meiryo UI"/>
          <w:lang w:eastAsia="ko-KR"/>
        </w:rPr>
      </w:pPr>
    </w:p>
    <w:p w14:paraId="6D70BC32" w14:textId="77777777" w:rsidR="00695461" w:rsidRPr="00E970E2" w:rsidRDefault="00695461" w:rsidP="00695461">
      <w:pPr>
        <w:pStyle w:val="RA-Contents"/>
        <w:numPr>
          <w:ilvl w:val="0"/>
          <w:numId w:val="9"/>
        </w:numPr>
        <w:rPr>
          <w:rFonts w:ascii="Meiryo UI" w:eastAsia="Meiryo UI" w:hAnsi="Meiryo UI"/>
          <w:lang w:eastAsia="ko-KR"/>
        </w:rPr>
      </w:pPr>
      <w:r w:rsidRPr="00E970E2">
        <w:rPr>
          <w:rFonts w:ascii="Meiryo UI" w:eastAsia="Meiryo UI" w:hAnsi="Meiryo UI" w:hint="eastAsia"/>
          <w:lang w:eastAsia="ko-KR"/>
        </w:rPr>
        <w:t>ネットワ</w:t>
      </w:r>
      <w:r w:rsidRPr="00E970E2">
        <w:rPr>
          <w:rFonts w:ascii="Meiryo UI" w:eastAsia="Meiryo UI" w:hAnsi="Meiryo UI" w:cs="ＭＳ 明朝" w:hint="eastAsia"/>
          <w:lang w:eastAsia="ko-KR"/>
        </w:rPr>
        <w:t>ー</w:t>
      </w:r>
      <w:r w:rsidRPr="00E970E2">
        <w:rPr>
          <w:rFonts w:ascii="Meiryo UI" w:eastAsia="Meiryo UI" w:hAnsi="Meiryo UI" w:cs="Malgun Gothic" w:hint="eastAsia"/>
          <w:lang w:eastAsia="ko-KR"/>
        </w:rPr>
        <w:t>クレベルからハッキンググル</w:t>
      </w:r>
      <w:r w:rsidRPr="00E970E2">
        <w:rPr>
          <w:rFonts w:ascii="Meiryo UI" w:eastAsia="Meiryo UI" w:hAnsi="Meiryo UI" w:cs="ＭＳ 明朝" w:hint="eastAsia"/>
          <w:lang w:eastAsia="ko-KR"/>
        </w:rPr>
        <w:t>ー</w:t>
      </w:r>
      <w:r w:rsidRPr="00E970E2">
        <w:rPr>
          <w:rFonts w:ascii="Meiryo UI" w:eastAsia="Meiryo UI" w:hAnsi="Meiryo UI" w:cs="Malgun Gothic" w:hint="eastAsia"/>
          <w:lang w:eastAsia="ko-KR"/>
        </w:rPr>
        <w:t>プの攻</w:t>
      </w:r>
      <w:r w:rsidRPr="00E970E2">
        <w:rPr>
          <w:rFonts w:ascii="Meiryo UI" w:eastAsia="Meiryo UI" w:hAnsi="Meiryo UI" w:cs="New Gulim" w:hint="eastAsia"/>
          <w:lang w:eastAsia="ko-KR"/>
        </w:rPr>
        <w:t>撃</w:t>
      </w:r>
      <w:r w:rsidRPr="00E970E2">
        <w:rPr>
          <w:rFonts w:ascii="Meiryo UI" w:eastAsia="Meiryo UI" w:hAnsi="Meiryo UI" w:cs="Malgun Gothic" w:hint="eastAsia"/>
          <w:lang w:eastAsia="ko-KR"/>
        </w:rPr>
        <w:t>活動を緩和するため</w:t>
      </w:r>
      <w:r w:rsidRPr="00E970E2">
        <w:rPr>
          <w:rFonts w:ascii="Meiryo UI" w:eastAsia="Meiryo UI" w:hAnsi="Meiryo UI"/>
          <w:lang w:eastAsia="ko-KR"/>
        </w:rPr>
        <w:t xml:space="preserve"> AitM(Adversary in the Middle)のトラフィックパタ</w:t>
      </w:r>
      <w:r w:rsidRPr="00E970E2">
        <w:rPr>
          <w:rFonts w:ascii="Meiryo UI" w:eastAsia="Meiryo UI" w:hAnsi="Meiryo UI" w:cs="ＭＳ 明朝" w:hint="eastAsia"/>
          <w:lang w:eastAsia="ko-KR"/>
        </w:rPr>
        <w:t>ー</w:t>
      </w:r>
      <w:r w:rsidRPr="00E970E2">
        <w:rPr>
          <w:rFonts w:ascii="Meiryo UI" w:eastAsia="Meiryo UI" w:hAnsi="Meiryo UI" w:cs="Malgun Gothic" w:hint="eastAsia"/>
          <w:lang w:eastAsia="ko-KR"/>
        </w:rPr>
        <w:t>ンが識別できる侵入探知システム</w:t>
      </w:r>
      <w:r w:rsidRPr="00E970E2">
        <w:rPr>
          <w:rFonts w:ascii="Meiryo UI" w:eastAsia="Meiryo UI" w:hAnsi="Meiryo UI"/>
          <w:lang w:eastAsia="ko-KR"/>
        </w:rPr>
        <w:t>(Intrusion Detection System, IDS)及び 侵入防止システム(Intrusion Prevention System, IPS)の使用の</w:t>
      </w:r>
      <w:r w:rsidRPr="00E970E2">
        <w:rPr>
          <w:rFonts w:ascii="Meiryo UI" w:eastAsia="Meiryo UI" w:hAnsi="Meiryo UI" w:cs="New Gulim" w:hint="eastAsia"/>
          <w:lang w:eastAsia="ko-KR"/>
        </w:rPr>
        <w:t>検</w:t>
      </w:r>
      <w:r w:rsidRPr="00E970E2">
        <w:rPr>
          <w:rFonts w:ascii="Meiryo UI" w:eastAsia="Meiryo UI" w:hAnsi="Meiryo UI" w:cs="Malgun Gothic" w:hint="eastAsia"/>
          <w:lang w:eastAsia="ko-KR"/>
        </w:rPr>
        <w:t>討が必</w:t>
      </w:r>
      <w:r w:rsidRPr="00E970E2">
        <w:rPr>
          <w:rFonts w:ascii="Meiryo UI" w:eastAsia="Meiryo UI" w:hAnsi="Meiryo UI" w:hint="eastAsia"/>
          <w:lang w:eastAsia="ko-KR"/>
        </w:rPr>
        <w:t>要</w:t>
      </w:r>
    </w:p>
    <w:p w14:paraId="18F0BCBB"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hint="eastAsia"/>
          <w:lang w:eastAsia="ja-JP"/>
        </w:rPr>
        <w:t>マルウェアが組織の</w:t>
      </w:r>
      <w:r w:rsidRPr="00E970E2">
        <w:rPr>
          <w:rFonts w:ascii="Meiryo UI" w:eastAsia="Meiryo UI" w:hAnsi="Meiryo UI" w:cs="New Gulim" w:hint="eastAsia"/>
          <w:lang w:eastAsia="ja-JP"/>
        </w:rPr>
        <w:t>内</w:t>
      </w:r>
      <w:r w:rsidRPr="00E970E2">
        <w:rPr>
          <w:rFonts w:ascii="Meiryo UI" w:eastAsia="Meiryo UI" w:hAnsi="Meiryo UI" w:cs="Malgun Gothic" w:hint="eastAsia"/>
          <w:lang w:eastAsia="ja-JP"/>
        </w:rPr>
        <w:t>部ネットワ</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クにアクセスしたり</w:t>
      </w:r>
      <w:r w:rsidRPr="00E970E2">
        <w:rPr>
          <w:rFonts w:ascii="Meiryo UI" w:eastAsia="Meiryo UI" w:hAnsi="Meiryo UI" w:cs="New Gulim" w:hint="eastAsia"/>
          <w:lang w:eastAsia="ja-JP"/>
        </w:rPr>
        <w:t>実</w:t>
      </w:r>
      <w:r w:rsidRPr="00E970E2">
        <w:rPr>
          <w:rFonts w:ascii="Meiryo UI" w:eastAsia="Meiryo UI" w:hAnsi="Meiryo UI" w:cs="Malgun Gothic" w:hint="eastAsia"/>
          <w:lang w:eastAsia="ja-JP"/>
        </w:rPr>
        <w:t>行したりすることを防止するため、ホスト型の侵入防止システム</w:t>
      </w:r>
      <w:r w:rsidRPr="00E970E2">
        <w:rPr>
          <w:rFonts w:ascii="Meiryo UI" w:eastAsia="Meiryo UI" w:hAnsi="Meiryo UI"/>
          <w:lang w:eastAsia="ja-JP"/>
        </w:rPr>
        <w:t>(HIPS, Host Intrusion Prevention System)、アンチウイルス(Anti-Virus)などのソリュ</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ションの使用の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w:t>
      </w:r>
      <w:r w:rsidRPr="00E970E2">
        <w:rPr>
          <w:rFonts w:ascii="Meiryo UI" w:eastAsia="Meiryo UI" w:hAnsi="Meiryo UI" w:hint="eastAsia"/>
          <w:lang w:eastAsia="ja-JP"/>
        </w:rPr>
        <w:t>要</w:t>
      </w:r>
    </w:p>
    <w:p w14:paraId="6685216E" w14:textId="77777777" w:rsidR="00695461" w:rsidRPr="00E970E2" w:rsidRDefault="00695461" w:rsidP="00695461">
      <w:pPr>
        <w:pStyle w:val="RA-Contents"/>
        <w:rPr>
          <w:rFonts w:ascii="Meiryo UI" w:eastAsia="Meiryo UI" w:hAnsi="Meiryo UI"/>
          <w:color w:val="auto"/>
          <w:lang w:eastAsia="ja-JP"/>
        </w:rPr>
      </w:pPr>
    </w:p>
    <w:p w14:paraId="1C606E73" w14:textId="77777777" w:rsidR="00695461" w:rsidRPr="00E970E2" w:rsidRDefault="00695461" w:rsidP="00B80930">
      <w:pPr>
        <w:pStyle w:val="RA-H3"/>
        <w:numPr>
          <w:ilvl w:val="0"/>
          <w:numId w:val="14"/>
        </w:numPr>
        <w:rPr>
          <w:rFonts w:ascii="Meiryo UI" w:eastAsia="Meiryo UI" w:hAnsi="Meiryo UI"/>
          <w:sz w:val="22"/>
        </w:rPr>
      </w:pPr>
      <w:bookmarkStart w:id="40" w:name="_Toc153364641"/>
      <w:bookmarkStart w:id="41" w:name="_Toc156482726"/>
      <w:bookmarkStart w:id="42" w:name="_Toc156485425"/>
      <w:bookmarkStart w:id="43" w:name="_Toc224295241"/>
      <w:r w:rsidRPr="00E970E2">
        <w:rPr>
          <w:rFonts w:ascii="Meiryo UI" w:eastAsia="Meiryo UI" w:hAnsi="Meiryo UI" w:hint="eastAsia"/>
          <w:sz w:val="22"/>
        </w:rPr>
        <w:t>ネットワ</w:t>
      </w:r>
      <w:r w:rsidRPr="00E970E2">
        <w:rPr>
          <w:rFonts w:ascii="Meiryo UI" w:eastAsia="Meiryo UI" w:hAnsi="Meiryo UI" w:cs="ＭＳ 明朝" w:hint="eastAsia"/>
          <w:sz w:val="22"/>
        </w:rPr>
        <w:t>ー</w:t>
      </w:r>
      <w:r w:rsidRPr="00E970E2">
        <w:rPr>
          <w:rFonts w:ascii="Meiryo UI" w:eastAsia="Meiryo UI" w:hAnsi="Meiryo UI" w:cs="Malgun Gothic" w:hint="eastAsia"/>
          <w:sz w:val="22"/>
        </w:rPr>
        <w:t xml:space="preserve">ク細分化 </w:t>
      </w:r>
      <w:r w:rsidRPr="00E970E2">
        <w:rPr>
          <w:rFonts w:ascii="Meiryo UI" w:eastAsia="Meiryo UI" w:hAnsi="Meiryo UI" w:hint="eastAsia"/>
          <w:sz w:val="22"/>
        </w:rPr>
        <w:t>(</w:t>
      </w:r>
      <w:r w:rsidRPr="00E970E2">
        <w:rPr>
          <w:rFonts w:ascii="Meiryo UI" w:eastAsia="Meiryo UI" w:hAnsi="Meiryo UI"/>
          <w:sz w:val="22"/>
        </w:rPr>
        <w:t>Network Segmentation)</w:t>
      </w:r>
      <w:bookmarkEnd w:id="40"/>
      <w:bookmarkEnd w:id="41"/>
      <w:bookmarkEnd w:id="42"/>
      <w:bookmarkEnd w:id="43"/>
    </w:p>
    <w:p w14:paraId="3A7A046D" w14:textId="77777777" w:rsidR="00695461" w:rsidRPr="00E970E2" w:rsidRDefault="00695461" w:rsidP="00695461">
      <w:pPr>
        <w:pStyle w:val="RA-Contents"/>
        <w:ind w:left="360"/>
        <w:rPr>
          <w:rFonts w:ascii="Meiryo UI" w:eastAsia="Meiryo UI" w:hAnsi="Meiryo UI"/>
          <w:lang w:eastAsia="ja-JP"/>
        </w:rPr>
      </w:pPr>
      <w:r w:rsidRPr="00E970E2">
        <w:rPr>
          <w:rFonts w:ascii="Meiryo UI" w:eastAsia="Meiryo UI" w:hAnsi="Meiryo UI" w:hint="eastAsia"/>
          <w:lang w:eastAsia="ja-JP"/>
        </w:rPr>
        <w:t>組織の重要なシステム及び資産を隔離するため、ネットワ</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クを物理的及び論理的ネットワ</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クで分割し、セキュリティコントロ</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ル及びサ</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ビスがそれぞれの下位のネットワ</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クごとに提供できるようにネットワ</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ク細分化</w:t>
      </w:r>
      <w:r w:rsidRPr="00E970E2">
        <w:rPr>
          <w:rFonts w:ascii="Meiryo UI" w:eastAsia="Meiryo UI" w:hAnsi="Meiryo UI"/>
          <w:lang w:eastAsia="ja-JP"/>
        </w:rPr>
        <w:t>(Network Segmentation)の使用の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w:t>
      </w:r>
      <w:r w:rsidRPr="00E970E2">
        <w:rPr>
          <w:rFonts w:ascii="Meiryo UI" w:eastAsia="Meiryo UI" w:hAnsi="Meiryo UI" w:hint="eastAsia"/>
          <w:lang w:eastAsia="ja-JP"/>
        </w:rPr>
        <w:t>要</w:t>
      </w:r>
    </w:p>
    <w:p w14:paraId="76088A7C" w14:textId="77777777" w:rsidR="00695461" w:rsidRPr="00E970E2" w:rsidRDefault="00695461" w:rsidP="00695461">
      <w:pPr>
        <w:pStyle w:val="RA-Contents"/>
        <w:ind w:left="360"/>
        <w:rPr>
          <w:rFonts w:ascii="Meiryo UI" w:eastAsia="Meiryo UI" w:hAnsi="Meiryo UI"/>
          <w:lang w:eastAsia="ja-JP"/>
        </w:rPr>
      </w:pPr>
    </w:p>
    <w:p w14:paraId="40B59C6D"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lang w:eastAsia="ja-JP"/>
        </w:rPr>
        <w:t>DMZ(Demilitarized Zone)及び別のホスティングインフラを使用して外部/</w:t>
      </w:r>
      <w:r w:rsidRPr="00E970E2">
        <w:rPr>
          <w:rFonts w:ascii="Meiryo UI" w:eastAsia="Meiryo UI" w:hAnsi="Meiryo UI" w:cs="New Gulim" w:hint="eastAsia"/>
          <w:lang w:eastAsia="ja-JP"/>
        </w:rPr>
        <w:t>内</w:t>
      </w:r>
      <w:r w:rsidRPr="00E970E2">
        <w:rPr>
          <w:rFonts w:ascii="Meiryo UI" w:eastAsia="Meiryo UI" w:hAnsi="Meiryo UI" w:cs="Malgun Gothic" w:hint="eastAsia"/>
          <w:lang w:eastAsia="ja-JP"/>
        </w:rPr>
        <w:t>部ネットワ</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クを分離する政策の使用の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w:t>
      </w:r>
      <w:r w:rsidRPr="00E970E2">
        <w:rPr>
          <w:rFonts w:ascii="Meiryo UI" w:eastAsia="Meiryo UI" w:hAnsi="Meiryo UI" w:hint="eastAsia"/>
          <w:lang w:eastAsia="ja-JP"/>
        </w:rPr>
        <w:t>要</w:t>
      </w:r>
    </w:p>
    <w:p w14:paraId="123ED24C"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hint="eastAsia"/>
          <w:lang w:eastAsia="ja-JP"/>
        </w:rPr>
        <w:t>ハッキンググル</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プのタ</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ゲットになりやすい組織の重要なシステム及び資産を識別し、無</w:t>
      </w:r>
      <w:r w:rsidRPr="00E970E2">
        <w:rPr>
          <w:rFonts w:ascii="Meiryo UI" w:eastAsia="Meiryo UI" w:hAnsi="Meiryo UI" w:cs="New Gulim" w:hint="eastAsia"/>
          <w:lang w:eastAsia="ja-JP"/>
        </w:rPr>
        <w:t>断</w:t>
      </w:r>
      <w:r w:rsidRPr="00E970E2">
        <w:rPr>
          <w:rFonts w:ascii="Meiryo UI" w:eastAsia="Meiryo UI" w:hAnsi="Meiryo UI" w:cs="Malgun Gothic" w:hint="eastAsia"/>
          <w:lang w:eastAsia="ja-JP"/>
        </w:rPr>
        <w:t>アクセス及び</w:t>
      </w:r>
      <w:r w:rsidRPr="00E970E2">
        <w:rPr>
          <w:rFonts w:ascii="Meiryo UI" w:eastAsia="Meiryo UI" w:hAnsi="Meiryo UI" w:cs="New Gulim" w:hint="eastAsia"/>
          <w:lang w:eastAsia="ja-JP"/>
        </w:rPr>
        <w:t>変</w:t>
      </w:r>
      <w:r w:rsidRPr="00E970E2">
        <w:rPr>
          <w:rFonts w:ascii="Meiryo UI" w:eastAsia="Meiryo UI" w:hAnsi="Meiryo UI" w:cs="Malgun Gothic" w:hint="eastAsia"/>
          <w:lang w:eastAsia="ja-JP"/>
        </w:rPr>
        <w:t>造から該</w:t>
      </w:r>
      <w:r w:rsidRPr="00E970E2">
        <w:rPr>
          <w:rFonts w:ascii="Meiryo UI" w:eastAsia="Meiryo UI" w:hAnsi="Meiryo UI" w:cs="New Gulim" w:hint="eastAsia"/>
          <w:lang w:eastAsia="ja-JP"/>
        </w:rPr>
        <w:t>当</w:t>
      </w:r>
      <w:r w:rsidRPr="00E970E2">
        <w:rPr>
          <w:rFonts w:ascii="Meiryo UI" w:eastAsia="Meiryo UI" w:hAnsi="Meiryo UI" w:cs="Malgun Gothic" w:hint="eastAsia"/>
          <w:lang w:eastAsia="ja-JP"/>
        </w:rPr>
        <w:t>のシステムを隔離し、保護する政策の使用の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討が必要</w:t>
      </w:r>
    </w:p>
    <w:p w14:paraId="0F167924"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hint="eastAsia"/>
          <w:lang w:eastAsia="ja-JP"/>
        </w:rPr>
        <w:t>ネットワ</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クのファイアウォ</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ルの構成から必要なポ</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トとトラフィック以外は通信できないようにブロックする政策の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討が必要</w:t>
      </w:r>
    </w:p>
    <w:p w14:paraId="6C321126"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hint="eastAsia"/>
          <w:lang w:eastAsia="ja-JP"/>
        </w:rPr>
        <w:t>ネットワ</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クプロキシ、ゲ</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トワイ及びファイアウォ</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ルを使用して</w:t>
      </w:r>
      <w:r w:rsidRPr="00E970E2">
        <w:rPr>
          <w:rFonts w:ascii="Meiryo UI" w:eastAsia="Meiryo UI" w:hAnsi="Meiryo UI" w:cs="New Gulim" w:hint="eastAsia"/>
          <w:lang w:eastAsia="ja-JP"/>
        </w:rPr>
        <w:t>内</w:t>
      </w:r>
      <w:r w:rsidRPr="00E970E2">
        <w:rPr>
          <w:rFonts w:ascii="Meiryo UI" w:eastAsia="Meiryo UI" w:hAnsi="Meiryo UI" w:cs="Malgun Gothic" w:hint="eastAsia"/>
          <w:lang w:eastAsia="ja-JP"/>
        </w:rPr>
        <w:t>部システムにおける直接的な遠隔アクセスを拒否する政策の使用の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討が必要</w:t>
      </w:r>
    </w:p>
    <w:p w14:paraId="57C8CC0D"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hint="eastAsia"/>
          <w:lang w:eastAsia="ja-JP"/>
        </w:rPr>
        <w:t>侵入の探知、分析及び</w:t>
      </w:r>
      <w:r w:rsidRPr="00E970E2">
        <w:rPr>
          <w:rFonts w:ascii="Meiryo UI" w:eastAsia="Meiryo UI" w:hAnsi="Meiryo UI" w:cs="New Gulim" w:hint="eastAsia"/>
          <w:lang w:eastAsia="ja-JP"/>
        </w:rPr>
        <w:t>対応</w:t>
      </w:r>
      <w:r w:rsidRPr="00E970E2">
        <w:rPr>
          <w:rFonts w:ascii="Meiryo UI" w:eastAsia="Meiryo UI" w:hAnsi="Meiryo UI" w:cs="Malgun Gothic" w:hint="eastAsia"/>
          <w:lang w:eastAsia="ja-JP"/>
        </w:rPr>
        <w:t>システムは別のネットワ</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クから運</w:t>
      </w:r>
      <w:r w:rsidRPr="00E970E2">
        <w:rPr>
          <w:rFonts w:ascii="Meiryo UI" w:eastAsia="Meiryo UI" w:hAnsi="Meiryo UI" w:cs="New Gulim" w:hint="eastAsia"/>
          <w:lang w:eastAsia="ja-JP"/>
        </w:rPr>
        <w:t>営</w:t>
      </w:r>
      <w:r w:rsidRPr="00E970E2">
        <w:rPr>
          <w:rFonts w:ascii="Meiryo UI" w:eastAsia="Meiryo UI" w:hAnsi="Meiryo UI" w:cs="Malgun Gothic" w:hint="eastAsia"/>
          <w:lang w:eastAsia="ja-JP"/>
        </w:rPr>
        <w:t>するように</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討が必要</w:t>
      </w:r>
    </w:p>
    <w:p w14:paraId="4D48E21E" w14:textId="77777777" w:rsidR="00695461" w:rsidRPr="00E970E2" w:rsidRDefault="00695461" w:rsidP="00695461">
      <w:pPr>
        <w:pStyle w:val="RA-Contents"/>
        <w:rPr>
          <w:rFonts w:ascii="Meiryo UI" w:eastAsia="Meiryo UI" w:hAnsi="Meiryo UI"/>
          <w:lang w:eastAsia="ja-JP"/>
        </w:rPr>
      </w:pPr>
    </w:p>
    <w:p w14:paraId="0017791C" w14:textId="77777777" w:rsidR="00695461" w:rsidRPr="00E970E2" w:rsidRDefault="00695461" w:rsidP="00B80930">
      <w:pPr>
        <w:pStyle w:val="RA-H2"/>
        <w:numPr>
          <w:ilvl w:val="0"/>
          <w:numId w:val="12"/>
        </w:numPr>
        <w:ind w:left="720"/>
        <w:rPr>
          <w:rFonts w:ascii="Meiryo UI" w:eastAsia="Meiryo UI" w:hAnsi="Meiryo UI"/>
        </w:rPr>
      </w:pPr>
      <w:bookmarkStart w:id="44" w:name="_Toc153364642"/>
      <w:bookmarkStart w:id="45" w:name="_Toc156482727"/>
      <w:bookmarkStart w:id="46" w:name="_Toc156485426"/>
      <w:bookmarkStart w:id="47" w:name="_Toc224295242"/>
      <w:r w:rsidRPr="00E970E2">
        <w:rPr>
          <w:rFonts w:ascii="Meiryo UI" w:eastAsia="Meiryo UI" w:hAnsi="Meiryo UI" w:hint="eastAsia"/>
        </w:rPr>
        <w:t>ユ</w:t>
      </w:r>
      <w:r w:rsidRPr="00E970E2">
        <w:rPr>
          <w:rFonts w:ascii="Meiryo UI" w:eastAsia="Meiryo UI" w:hAnsi="Meiryo UI" w:cs="ＭＳ 明朝" w:hint="eastAsia"/>
        </w:rPr>
        <w:t>ー</w:t>
      </w:r>
      <w:r w:rsidRPr="00E970E2">
        <w:rPr>
          <w:rFonts w:ascii="Meiryo UI" w:eastAsia="Meiryo UI" w:hAnsi="Meiryo UI" w:cs="Malgun Gothic" w:hint="eastAsia"/>
        </w:rPr>
        <w:t>ザ</w:t>
      </w:r>
      <w:r w:rsidRPr="00E970E2">
        <w:rPr>
          <w:rFonts w:ascii="Meiryo UI" w:eastAsia="Meiryo UI" w:hAnsi="Meiryo UI" w:cs="ＭＳ 明朝" w:hint="eastAsia"/>
        </w:rPr>
        <w:t>ー</w:t>
      </w:r>
      <w:r w:rsidRPr="00E970E2">
        <w:rPr>
          <w:rFonts w:ascii="Meiryo UI" w:eastAsia="Meiryo UI" w:hAnsi="Meiryo UI" w:cs="Malgun Gothic" w:hint="eastAsia"/>
        </w:rPr>
        <w:t>アカウントの脅威緩和</w:t>
      </w:r>
      <w:bookmarkEnd w:id="44"/>
      <w:bookmarkEnd w:id="45"/>
      <w:bookmarkEnd w:id="46"/>
      <w:bookmarkEnd w:id="47"/>
    </w:p>
    <w:p w14:paraId="1F8DE357" w14:textId="77777777" w:rsidR="00695461" w:rsidRPr="00E970E2" w:rsidRDefault="00695461" w:rsidP="00B80930">
      <w:pPr>
        <w:pStyle w:val="RA-H3"/>
        <w:numPr>
          <w:ilvl w:val="0"/>
          <w:numId w:val="15"/>
        </w:numPr>
        <w:rPr>
          <w:rFonts w:ascii="Meiryo UI" w:eastAsia="Meiryo UI" w:hAnsi="Meiryo UI"/>
          <w:sz w:val="22"/>
          <w:szCs w:val="24"/>
        </w:rPr>
      </w:pPr>
      <w:bookmarkStart w:id="48" w:name="_Toc153364643"/>
      <w:bookmarkStart w:id="49" w:name="_Toc156482728"/>
      <w:bookmarkStart w:id="50" w:name="_Toc156485427"/>
      <w:bookmarkStart w:id="51" w:name="_Toc224295243"/>
      <w:r w:rsidRPr="00E970E2">
        <w:rPr>
          <w:rFonts w:ascii="Meiryo UI" w:eastAsia="Meiryo UI" w:hAnsi="Meiryo UI" w:hint="eastAsia"/>
          <w:sz w:val="22"/>
          <w:szCs w:val="24"/>
        </w:rPr>
        <w:t>多要素認証 (</w:t>
      </w:r>
      <w:r w:rsidRPr="00E970E2">
        <w:rPr>
          <w:rFonts w:ascii="Meiryo UI" w:eastAsia="Meiryo UI" w:hAnsi="Meiryo UI"/>
          <w:sz w:val="22"/>
          <w:szCs w:val="24"/>
        </w:rPr>
        <w:t>Multi-factor Authentication)</w:t>
      </w:r>
      <w:bookmarkEnd w:id="48"/>
      <w:bookmarkEnd w:id="49"/>
      <w:bookmarkEnd w:id="50"/>
      <w:bookmarkEnd w:id="51"/>
    </w:p>
    <w:p w14:paraId="215754FA" w14:textId="77777777" w:rsidR="00695461" w:rsidRPr="00E970E2" w:rsidRDefault="00695461" w:rsidP="00695461">
      <w:pPr>
        <w:pStyle w:val="RA-Contents"/>
        <w:ind w:left="360"/>
        <w:rPr>
          <w:rFonts w:ascii="Meiryo UI" w:eastAsia="Meiryo UI" w:hAnsi="Meiryo UI"/>
          <w:lang w:eastAsia="ja-JP"/>
        </w:rPr>
      </w:pPr>
      <w:r w:rsidRPr="00E970E2">
        <w:rPr>
          <w:rFonts w:ascii="Meiryo UI" w:eastAsia="Meiryo UI" w:hAnsi="Meiryo UI" w:hint="eastAsia"/>
          <w:lang w:eastAsia="ja-JP"/>
        </w:rPr>
        <w:t>組織の資産にアクセスできるパスワ</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ドが漏洩された場合＝にもハッキンググル</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プがアクセスすることを防止するため、複</w:t>
      </w:r>
      <w:r w:rsidRPr="00E970E2">
        <w:rPr>
          <w:rFonts w:ascii="Meiryo UI" w:eastAsia="Meiryo UI" w:hAnsi="Meiryo UI" w:cs="New Gulim" w:hint="eastAsia"/>
          <w:lang w:eastAsia="ja-JP"/>
        </w:rPr>
        <w:t>数</w:t>
      </w:r>
      <w:r w:rsidRPr="00E970E2">
        <w:rPr>
          <w:rFonts w:ascii="Meiryo UI" w:eastAsia="Meiryo UI" w:hAnsi="Meiryo UI" w:cs="Malgun Gothic" w:hint="eastAsia"/>
          <w:lang w:eastAsia="ja-JP"/>
        </w:rPr>
        <w:t>の段階で認証段階を構成する多要素認証</w:t>
      </w:r>
      <w:r w:rsidRPr="00E970E2">
        <w:rPr>
          <w:rFonts w:ascii="Meiryo UI" w:eastAsia="Meiryo UI" w:hAnsi="Meiryo UI"/>
          <w:lang w:eastAsia="ja-JP"/>
        </w:rPr>
        <w:t>(MFA, Multi-Factor Authentication)の使用の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w:t>
      </w:r>
      <w:r w:rsidRPr="00E970E2">
        <w:rPr>
          <w:rFonts w:ascii="Meiryo UI" w:eastAsia="Meiryo UI" w:hAnsi="Meiryo UI" w:hint="eastAsia"/>
          <w:lang w:eastAsia="ja-JP"/>
        </w:rPr>
        <w:t>要</w:t>
      </w:r>
    </w:p>
    <w:p w14:paraId="2E63D02A" w14:textId="77777777" w:rsidR="00695461" w:rsidRPr="00E970E2" w:rsidRDefault="00695461" w:rsidP="00695461">
      <w:pPr>
        <w:pStyle w:val="RA-Contents"/>
        <w:rPr>
          <w:rFonts w:ascii="Meiryo UI" w:eastAsia="Meiryo UI" w:hAnsi="Meiryo UI"/>
          <w:lang w:eastAsia="ja-JP"/>
        </w:rPr>
      </w:pPr>
    </w:p>
    <w:p w14:paraId="4635B0D3" w14:textId="77777777" w:rsidR="00695461" w:rsidRPr="00E970E2" w:rsidRDefault="00695461" w:rsidP="00B80930">
      <w:pPr>
        <w:pStyle w:val="RA-H3"/>
        <w:numPr>
          <w:ilvl w:val="0"/>
          <w:numId w:val="15"/>
        </w:numPr>
        <w:rPr>
          <w:rFonts w:ascii="Meiryo UI" w:eastAsia="Meiryo UI" w:hAnsi="Meiryo UI"/>
          <w:sz w:val="22"/>
          <w:szCs w:val="24"/>
        </w:rPr>
      </w:pPr>
      <w:bookmarkStart w:id="52" w:name="_Toc153364644"/>
      <w:bookmarkStart w:id="53" w:name="_Toc156482729"/>
      <w:bookmarkStart w:id="54" w:name="_Toc156485428"/>
      <w:bookmarkStart w:id="55" w:name="_Toc224295244"/>
      <w:r w:rsidRPr="00E970E2">
        <w:rPr>
          <w:rFonts w:ascii="Meiryo UI" w:eastAsia="Meiryo UI" w:hAnsi="Meiryo UI" w:hint="eastAsia"/>
          <w:sz w:val="22"/>
          <w:szCs w:val="24"/>
        </w:rPr>
        <w:t>アカウント使用政策 (</w:t>
      </w:r>
      <w:r w:rsidRPr="00E970E2">
        <w:rPr>
          <w:rFonts w:ascii="Meiryo UI" w:eastAsia="Meiryo UI" w:hAnsi="Meiryo UI"/>
          <w:sz w:val="22"/>
          <w:szCs w:val="24"/>
        </w:rPr>
        <w:t>Account Use Policies)</w:t>
      </w:r>
      <w:bookmarkEnd w:id="52"/>
      <w:bookmarkEnd w:id="53"/>
      <w:bookmarkEnd w:id="54"/>
      <w:bookmarkEnd w:id="55"/>
    </w:p>
    <w:p w14:paraId="14CD7921" w14:textId="77777777" w:rsidR="00695461" w:rsidRPr="00E970E2" w:rsidRDefault="00695461" w:rsidP="00695461">
      <w:pPr>
        <w:pStyle w:val="RA-Contents"/>
        <w:ind w:left="360"/>
        <w:rPr>
          <w:rFonts w:ascii="Meiryo UI" w:eastAsia="Meiryo UI" w:hAnsi="Meiryo UI" w:cs="Arial"/>
          <w:color w:val="39434C"/>
          <w:shd w:val="clear" w:color="auto" w:fill="FFFFFF"/>
          <w:lang w:eastAsia="ja-JP"/>
        </w:rPr>
      </w:pPr>
      <w:r w:rsidRPr="00E970E2">
        <w:rPr>
          <w:rFonts w:ascii="Meiryo UI" w:eastAsia="Meiryo UI" w:hAnsi="Meiryo UI" w:cs="Arial" w:hint="eastAsia"/>
          <w:color w:val="39434C"/>
          <w:shd w:val="clear" w:color="auto" w:fill="FFFFFF"/>
          <w:lang w:eastAsia="ja-JP"/>
        </w:rPr>
        <w:t>アカウントのセキュリティ設定に</w:t>
      </w:r>
      <w:r w:rsidRPr="00E970E2">
        <w:rPr>
          <w:rFonts w:ascii="Meiryo UI" w:eastAsia="Meiryo UI" w:hAnsi="Meiryo UI" w:cs="New Gulim" w:hint="eastAsia"/>
          <w:color w:val="39434C"/>
          <w:shd w:val="clear" w:color="auto" w:fill="FFFFFF"/>
          <w:lang w:eastAsia="ja-JP"/>
        </w:rPr>
        <w:t>関</w:t>
      </w:r>
      <w:r w:rsidRPr="00E970E2">
        <w:rPr>
          <w:rFonts w:ascii="Meiryo UI" w:eastAsia="Meiryo UI" w:hAnsi="Meiryo UI" w:cs="Malgun Gothic" w:hint="eastAsia"/>
          <w:color w:val="39434C"/>
          <w:shd w:val="clear" w:color="auto" w:fill="FFFFFF"/>
          <w:lang w:eastAsia="ja-JP"/>
        </w:rPr>
        <w:t>した政策設定の</w:t>
      </w:r>
      <w:r w:rsidRPr="00E970E2">
        <w:rPr>
          <w:rFonts w:ascii="Meiryo UI" w:eastAsia="Meiryo UI" w:hAnsi="Meiryo UI" w:cs="New Gulim" w:hint="eastAsia"/>
          <w:color w:val="39434C"/>
          <w:shd w:val="clear" w:color="auto" w:fill="FFFFFF"/>
          <w:lang w:eastAsia="ja-JP"/>
        </w:rPr>
        <w:t>検</w:t>
      </w:r>
      <w:r w:rsidRPr="00E970E2">
        <w:rPr>
          <w:rFonts w:ascii="Meiryo UI" w:eastAsia="Meiryo UI" w:hAnsi="Meiryo UI" w:cs="Malgun Gothic" w:hint="eastAsia"/>
          <w:color w:val="39434C"/>
          <w:shd w:val="clear" w:color="auto" w:fill="FFFFFF"/>
          <w:lang w:eastAsia="ja-JP"/>
        </w:rPr>
        <w:t>討が必要</w:t>
      </w:r>
    </w:p>
    <w:p w14:paraId="29AC9EBD" w14:textId="77777777" w:rsidR="00695461" w:rsidRPr="00E970E2" w:rsidRDefault="00695461" w:rsidP="00695461">
      <w:pPr>
        <w:pStyle w:val="RA-Contents"/>
        <w:ind w:left="360"/>
        <w:rPr>
          <w:rFonts w:ascii="Meiryo UI" w:eastAsia="Meiryo UI" w:hAnsi="Meiryo UI"/>
          <w:lang w:eastAsia="ja-JP"/>
        </w:rPr>
      </w:pPr>
    </w:p>
    <w:p w14:paraId="5E527187" w14:textId="77777777" w:rsidR="00695461" w:rsidRPr="00E970E2" w:rsidRDefault="00695461" w:rsidP="00B80930">
      <w:pPr>
        <w:pStyle w:val="RA-Contents"/>
        <w:numPr>
          <w:ilvl w:val="0"/>
          <w:numId w:val="13"/>
        </w:numPr>
        <w:rPr>
          <w:rFonts w:ascii="Meiryo UI" w:eastAsia="Meiryo UI" w:hAnsi="Meiryo UI"/>
          <w:lang w:eastAsia="ja-JP"/>
        </w:rPr>
      </w:pPr>
      <w:r w:rsidRPr="00E970E2">
        <w:rPr>
          <w:rFonts w:ascii="Meiryo UI" w:eastAsia="Meiryo UI" w:hAnsi="Meiryo UI" w:hint="eastAsia"/>
          <w:lang w:eastAsia="ja-JP"/>
        </w:rPr>
        <w:t>企業の</w:t>
      </w:r>
      <w:r w:rsidRPr="00E970E2">
        <w:rPr>
          <w:rFonts w:ascii="Meiryo UI" w:eastAsia="Meiryo UI" w:hAnsi="Meiryo UI" w:cs="New Gulim" w:hint="eastAsia"/>
          <w:lang w:eastAsia="ja-JP"/>
        </w:rPr>
        <w:t>内</w:t>
      </w:r>
      <w:r w:rsidRPr="00E970E2">
        <w:rPr>
          <w:rFonts w:ascii="Meiryo UI" w:eastAsia="Meiryo UI" w:hAnsi="Meiryo UI" w:cs="Malgun Gothic" w:hint="eastAsia"/>
          <w:lang w:eastAsia="ja-JP"/>
        </w:rPr>
        <w:t>部から業務用として活用している</w:t>
      </w:r>
      <w:r w:rsidRPr="00E970E2">
        <w:rPr>
          <w:rFonts w:ascii="Meiryo UI" w:eastAsia="Meiryo UI" w:hAnsi="Meiryo UI"/>
          <w:lang w:eastAsia="ja-JP"/>
        </w:rPr>
        <w:t>Windows PCのログインユ</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ザ</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アカウントのパスワ</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ドを英語のアルファベットの大文字、小文字及び記</w:t>
      </w:r>
      <w:r w:rsidRPr="00E970E2">
        <w:rPr>
          <w:rFonts w:ascii="Meiryo UI" w:eastAsia="Meiryo UI" w:hAnsi="Meiryo UI" w:cs="New Gulim" w:hint="eastAsia"/>
          <w:lang w:eastAsia="ja-JP"/>
        </w:rPr>
        <w:t>号</w:t>
      </w:r>
      <w:r w:rsidRPr="00E970E2">
        <w:rPr>
          <w:rFonts w:ascii="Meiryo UI" w:eastAsia="Meiryo UI" w:hAnsi="Meiryo UI" w:cs="Malgun Gothic" w:hint="eastAsia"/>
          <w:lang w:eastAsia="ja-JP"/>
        </w:rPr>
        <w:t>を含んでなるべく</w:t>
      </w:r>
      <w:r w:rsidRPr="00E970E2">
        <w:rPr>
          <w:rFonts w:ascii="Meiryo UI" w:eastAsia="Meiryo UI" w:hAnsi="Meiryo UI"/>
          <w:lang w:eastAsia="ja-JP"/>
        </w:rPr>
        <w:t>8桁以上で設定するように</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w:t>
      </w:r>
      <w:r w:rsidRPr="00E970E2">
        <w:rPr>
          <w:rFonts w:ascii="Meiryo UI" w:eastAsia="Meiryo UI" w:hAnsi="Meiryo UI" w:hint="eastAsia"/>
          <w:lang w:eastAsia="ja-JP"/>
        </w:rPr>
        <w:t>要</w:t>
      </w:r>
    </w:p>
    <w:p w14:paraId="1BDA4314" w14:textId="77777777" w:rsidR="00695461" w:rsidRPr="00E970E2" w:rsidRDefault="00695461" w:rsidP="00B80930">
      <w:pPr>
        <w:pStyle w:val="RA-Contents"/>
        <w:numPr>
          <w:ilvl w:val="0"/>
          <w:numId w:val="13"/>
        </w:numPr>
        <w:rPr>
          <w:rFonts w:ascii="Meiryo UI" w:eastAsia="Meiryo UI" w:hAnsi="Meiryo UI"/>
          <w:lang w:eastAsia="ja-JP"/>
        </w:rPr>
      </w:pPr>
      <w:r w:rsidRPr="00E970E2">
        <w:rPr>
          <w:rFonts w:ascii="Meiryo UI" w:eastAsia="Meiryo UI" w:hAnsi="Meiryo UI"/>
          <w:lang w:eastAsia="ja-JP"/>
        </w:rPr>
        <w:t>Windowsのアクティブディレクトリ(Active Directory)として構成された環境では、グル</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プ政策</w:t>
      </w:r>
      <w:r w:rsidRPr="00E970E2">
        <w:rPr>
          <w:rFonts w:ascii="Meiryo UI" w:eastAsia="Meiryo UI" w:hAnsi="Meiryo UI"/>
          <w:lang w:eastAsia="ja-JP"/>
        </w:rPr>
        <w:t>(Group Policy)通じて企業の</w:t>
      </w:r>
      <w:r w:rsidRPr="00E970E2">
        <w:rPr>
          <w:rFonts w:ascii="Meiryo UI" w:eastAsia="Meiryo UI" w:hAnsi="Meiryo UI" w:cs="New Gulim" w:hint="eastAsia"/>
          <w:lang w:eastAsia="ja-JP"/>
        </w:rPr>
        <w:t>内</w:t>
      </w:r>
      <w:r w:rsidRPr="00E970E2">
        <w:rPr>
          <w:rFonts w:ascii="Meiryo UI" w:eastAsia="Meiryo UI" w:hAnsi="Meiryo UI" w:cs="Malgun Gothic" w:hint="eastAsia"/>
          <w:lang w:eastAsia="ja-JP"/>
        </w:rPr>
        <w:t>部ネットワ</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クに</w:t>
      </w:r>
      <w:r w:rsidRPr="00E970E2">
        <w:rPr>
          <w:rFonts w:ascii="Meiryo UI" w:eastAsia="Meiryo UI" w:hAnsi="Meiryo UI" w:cs="New Gulim" w:hint="eastAsia"/>
          <w:lang w:eastAsia="ja-JP"/>
        </w:rPr>
        <w:t>繋</w:t>
      </w:r>
      <w:r w:rsidRPr="00E970E2">
        <w:rPr>
          <w:rFonts w:ascii="Meiryo UI" w:eastAsia="Meiryo UI" w:hAnsi="Meiryo UI" w:cs="Malgun Gothic" w:hint="eastAsia"/>
          <w:lang w:eastAsia="ja-JP"/>
        </w:rPr>
        <w:t>がる</w:t>
      </w:r>
      <w:r w:rsidRPr="00E970E2">
        <w:rPr>
          <w:rFonts w:ascii="Meiryo UI" w:eastAsia="Meiryo UI" w:hAnsi="Meiryo UI"/>
          <w:lang w:eastAsia="ja-JP"/>
        </w:rPr>
        <w:t>Windows PCのゆ</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あ</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アカウントのパスワ</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ドを英語のアルファベットの大文字、小文字及び記</w:t>
      </w:r>
      <w:r w:rsidRPr="00E970E2">
        <w:rPr>
          <w:rFonts w:ascii="Meiryo UI" w:eastAsia="Meiryo UI" w:hAnsi="Meiryo UI" w:cs="New Gulim" w:hint="eastAsia"/>
          <w:lang w:eastAsia="ja-JP"/>
        </w:rPr>
        <w:t>号</w:t>
      </w:r>
      <w:r w:rsidRPr="00E970E2">
        <w:rPr>
          <w:rFonts w:ascii="Meiryo UI" w:eastAsia="Meiryo UI" w:hAnsi="Meiryo UI" w:cs="Malgun Gothic" w:hint="eastAsia"/>
          <w:lang w:eastAsia="ja-JP"/>
        </w:rPr>
        <w:t>を含んでなるべく</w:t>
      </w:r>
      <w:r w:rsidRPr="00E970E2">
        <w:rPr>
          <w:rFonts w:ascii="Meiryo UI" w:eastAsia="Meiryo UI" w:hAnsi="Meiryo UI"/>
          <w:lang w:eastAsia="ja-JP"/>
        </w:rPr>
        <w:t>8桁以上で設定するように構成し、3か月ごとにパスワ</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ドが</w:t>
      </w:r>
      <w:r w:rsidRPr="00E970E2">
        <w:rPr>
          <w:rFonts w:ascii="Meiryo UI" w:eastAsia="Meiryo UI" w:hAnsi="Meiryo UI" w:cs="New Gulim" w:hint="eastAsia"/>
          <w:lang w:eastAsia="ja-JP"/>
        </w:rPr>
        <w:t>変</w:t>
      </w:r>
      <w:r w:rsidRPr="00E970E2">
        <w:rPr>
          <w:rFonts w:ascii="Meiryo UI" w:eastAsia="Meiryo UI" w:hAnsi="Meiryo UI" w:cs="Malgun Gothic" w:hint="eastAsia"/>
          <w:lang w:eastAsia="ja-JP"/>
        </w:rPr>
        <w:t>更されるように政策使用の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w:t>
      </w:r>
      <w:r w:rsidRPr="00E970E2">
        <w:rPr>
          <w:rFonts w:ascii="Meiryo UI" w:eastAsia="Meiryo UI" w:hAnsi="Meiryo UI" w:hint="eastAsia"/>
          <w:lang w:eastAsia="ja-JP"/>
        </w:rPr>
        <w:t>要</w:t>
      </w:r>
    </w:p>
    <w:p w14:paraId="1F4C137C" w14:textId="77777777" w:rsidR="00695461" w:rsidRPr="00E970E2" w:rsidRDefault="00695461" w:rsidP="00B80930">
      <w:pPr>
        <w:pStyle w:val="RA-Contents"/>
        <w:numPr>
          <w:ilvl w:val="0"/>
          <w:numId w:val="13"/>
        </w:numPr>
        <w:rPr>
          <w:rFonts w:ascii="Meiryo UI" w:eastAsia="Meiryo UI" w:hAnsi="Meiryo UI"/>
          <w:lang w:eastAsia="ja-JP"/>
        </w:rPr>
      </w:pPr>
      <w:r w:rsidRPr="00E970E2">
        <w:rPr>
          <w:rFonts w:ascii="Meiryo UI" w:eastAsia="Meiryo UI" w:hAnsi="Meiryo UI" w:hint="eastAsia"/>
          <w:lang w:eastAsia="ja-JP"/>
        </w:rPr>
        <w:t>承認</w:t>
      </w:r>
      <w:r w:rsidRPr="00E970E2">
        <w:rPr>
          <w:rFonts w:ascii="Meiryo UI" w:eastAsia="Meiryo UI" w:hAnsi="Meiryo UI" w:cs="New Gulim" w:hint="eastAsia"/>
          <w:lang w:eastAsia="ja-JP"/>
        </w:rPr>
        <w:t>済</w:t>
      </w:r>
      <w:r w:rsidRPr="00E970E2">
        <w:rPr>
          <w:rFonts w:ascii="Meiryo UI" w:eastAsia="Meiryo UI" w:hAnsi="Meiryo UI" w:cs="Malgun Gothic" w:hint="eastAsia"/>
          <w:lang w:eastAsia="ja-JP"/>
        </w:rPr>
        <w:t>みではないデバイスもしくは外部の</w:t>
      </w:r>
      <w:r w:rsidRPr="00E970E2">
        <w:rPr>
          <w:rFonts w:ascii="Meiryo UI" w:eastAsia="Meiryo UI" w:hAnsi="Meiryo UI"/>
          <w:lang w:eastAsia="ja-JP"/>
        </w:rPr>
        <w:t>IPからログインを防ぐよう、</w:t>
      </w:r>
      <w:r w:rsidRPr="00E970E2">
        <w:rPr>
          <w:rFonts w:ascii="Meiryo UI" w:eastAsia="Meiryo UI" w:hAnsi="Meiryo UI" w:cs="New Gulim" w:hint="eastAsia"/>
          <w:lang w:eastAsia="ja-JP"/>
        </w:rPr>
        <w:t>条</w:t>
      </w:r>
      <w:r w:rsidRPr="00E970E2">
        <w:rPr>
          <w:rFonts w:ascii="Meiryo UI" w:eastAsia="Meiryo UI" w:hAnsi="Meiryo UI" w:cs="Malgun Gothic" w:hint="eastAsia"/>
          <w:lang w:eastAsia="ja-JP"/>
        </w:rPr>
        <w:t>件付きアクセス政策使用の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w:t>
      </w:r>
      <w:r w:rsidRPr="00E970E2">
        <w:rPr>
          <w:rFonts w:ascii="Meiryo UI" w:eastAsia="Meiryo UI" w:hAnsi="Meiryo UI" w:hint="eastAsia"/>
          <w:lang w:eastAsia="ja-JP"/>
        </w:rPr>
        <w:t>要</w:t>
      </w:r>
    </w:p>
    <w:p w14:paraId="44943EE2" w14:textId="77777777" w:rsidR="00695461" w:rsidRPr="00E970E2" w:rsidRDefault="00695461" w:rsidP="00B80930">
      <w:pPr>
        <w:pStyle w:val="RA-Contents"/>
        <w:numPr>
          <w:ilvl w:val="0"/>
          <w:numId w:val="13"/>
        </w:numPr>
        <w:rPr>
          <w:rFonts w:ascii="Meiryo UI" w:eastAsia="Meiryo UI" w:hAnsi="Meiryo UI"/>
          <w:color w:val="auto"/>
          <w:lang w:eastAsia="ja-JP"/>
        </w:rPr>
      </w:pPr>
      <w:r w:rsidRPr="00E970E2">
        <w:rPr>
          <w:rFonts w:ascii="Meiryo UI" w:eastAsia="Meiryo UI" w:hAnsi="Meiryo UI" w:hint="eastAsia"/>
          <w:color w:val="auto"/>
          <w:lang w:eastAsia="ja-JP"/>
        </w:rPr>
        <w:t>パスワ</w:t>
      </w:r>
      <w:r w:rsidRPr="00E970E2">
        <w:rPr>
          <w:rFonts w:ascii="Meiryo UI" w:eastAsia="Meiryo UI" w:hAnsi="Meiryo UI" w:cs="ＭＳ 明朝" w:hint="eastAsia"/>
          <w:color w:val="auto"/>
          <w:lang w:eastAsia="ja-JP"/>
        </w:rPr>
        <w:t>ー</w:t>
      </w:r>
      <w:r w:rsidRPr="00E970E2">
        <w:rPr>
          <w:rFonts w:ascii="Meiryo UI" w:eastAsia="Meiryo UI" w:hAnsi="Meiryo UI" w:cs="Malgun Gothic" w:hint="eastAsia"/>
          <w:color w:val="auto"/>
          <w:lang w:eastAsia="ja-JP"/>
        </w:rPr>
        <w:t>ドが推測されることを防ぐため、いくつかの回</w:t>
      </w:r>
      <w:r w:rsidRPr="00E970E2">
        <w:rPr>
          <w:rFonts w:ascii="Meiryo UI" w:eastAsia="Meiryo UI" w:hAnsi="Meiryo UI" w:cs="New Gulim" w:hint="eastAsia"/>
          <w:color w:val="auto"/>
          <w:lang w:eastAsia="ja-JP"/>
        </w:rPr>
        <w:t>数</w:t>
      </w:r>
      <w:r w:rsidRPr="00E970E2">
        <w:rPr>
          <w:rFonts w:ascii="Meiryo UI" w:eastAsia="Meiryo UI" w:hAnsi="Meiryo UI" w:cs="Malgun Gothic" w:hint="eastAsia"/>
          <w:color w:val="auto"/>
          <w:lang w:eastAsia="ja-JP"/>
        </w:rPr>
        <w:t>のログイン失敗のあと、アカウントを凍結する政策使用の</w:t>
      </w:r>
      <w:r w:rsidRPr="00E970E2">
        <w:rPr>
          <w:rFonts w:ascii="Meiryo UI" w:eastAsia="Meiryo UI" w:hAnsi="Meiryo UI" w:cs="New Gulim" w:hint="eastAsia"/>
          <w:color w:val="auto"/>
          <w:lang w:eastAsia="ja-JP"/>
        </w:rPr>
        <w:t>検</w:t>
      </w:r>
      <w:r w:rsidRPr="00E970E2">
        <w:rPr>
          <w:rFonts w:ascii="Meiryo UI" w:eastAsia="Meiryo UI" w:hAnsi="Meiryo UI" w:cs="Malgun Gothic" w:hint="eastAsia"/>
          <w:color w:val="auto"/>
          <w:lang w:eastAsia="ja-JP"/>
        </w:rPr>
        <w:t>討が必要</w:t>
      </w:r>
    </w:p>
    <w:p w14:paraId="063D3ED8" w14:textId="77777777" w:rsidR="00695461" w:rsidRPr="00E970E2" w:rsidRDefault="00695461" w:rsidP="00695461">
      <w:pPr>
        <w:pStyle w:val="RA-Contents"/>
        <w:rPr>
          <w:rFonts w:ascii="Meiryo UI" w:eastAsia="Meiryo UI" w:hAnsi="Meiryo UI"/>
          <w:color w:val="auto"/>
          <w:lang w:eastAsia="ja-JP"/>
        </w:rPr>
      </w:pPr>
    </w:p>
    <w:p w14:paraId="76A096AB" w14:textId="77777777" w:rsidR="00695461" w:rsidRPr="00E970E2" w:rsidRDefault="00695461" w:rsidP="00B80930">
      <w:pPr>
        <w:pStyle w:val="RA-H3"/>
        <w:numPr>
          <w:ilvl w:val="0"/>
          <w:numId w:val="15"/>
        </w:numPr>
        <w:rPr>
          <w:rFonts w:ascii="Meiryo UI" w:eastAsia="Meiryo UI" w:hAnsi="Meiryo UI"/>
          <w:sz w:val="22"/>
          <w:szCs w:val="24"/>
        </w:rPr>
      </w:pPr>
      <w:bookmarkStart w:id="56" w:name="_Toc153364645"/>
      <w:bookmarkStart w:id="57" w:name="_Toc156482730"/>
      <w:bookmarkStart w:id="58" w:name="_Toc156485429"/>
      <w:bookmarkStart w:id="59" w:name="_Toc224295245"/>
      <w:r w:rsidRPr="00E970E2">
        <w:rPr>
          <w:rFonts w:ascii="Meiryo UI" w:eastAsia="Meiryo UI" w:hAnsi="Meiryo UI" w:hint="eastAsia"/>
          <w:sz w:val="22"/>
          <w:szCs w:val="24"/>
        </w:rPr>
        <w:t>特</w:t>
      </w:r>
      <w:r w:rsidRPr="00E970E2">
        <w:rPr>
          <w:rFonts w:ascii="Meiryo UI" w:eastAsia="Meiryo UI" w:hAnsi="Meiryo UI" w:cs="New Gulim" w:hint="eastAsia"/>
          <w:sz w:val="22"/>
          <w:szCs w:val="24"/>
        </w:rPr>
        <w:t>権</w:t>
      </w:r>
      <w:r w:rsidRPr="00E970E2">
        <w:rPr>
          <w:rFonts w:ascii="Meiryo UI" w:eastAsia="Meiryo UI" w:hAnsi="Meiryo UI" w:cs="Malgun Gothic" w:hint="eastAsia"/>
          <w:sz w:val="22"/>
          <w:szCs w:val="24"/>
        </w:rPr>
        <w:t xml:space="preserve">アカウント管理 </w:t>
      </w:r>
      <w:r w:rsidRPr="00E970E2">
        <w:rPr>
          <w:rFonts w:ascii="Meiryo UI" w:eastAsia="Meiryo UI" w:hAnsi="Meiryo UI" w:hint="eastAsia"/>
          <w:sz w:val="22"/>
          <w:szCs w:val="24"/>
        </w:rPr>
        <w:t>(</w:t>
      </w:r>
      <w:r w:rsidRPr="00E970E2">
        <w:rPr>
          <w:rFonts w:ascii="Meiryo UI" w:eastAsia="Meiryo UI" w:hAnsi="Meiryo UI"/>
          <w:sz w:val="22"/>
          <w:szCs w:val="24"/>
        </w:rPr>
        <w:t>Privileged Account Management)</w:t>
      </w:r>
      <w:bookmarkEnd w:id="56"/>
      <w:bookmarkEnd w:id="57"/>
      <w:bookmarkEnd w:id="58"/>
      <w:bookmarkEnd w:id="59"/>
    </w:p>
    <w:p w14:paraId="09C112CA" w14:textId="77777777" w:rsidR="00695461" w:rsidRPr="00E970E2" w:rsidRDefault="00695461" w:rsidP="00695461">
      <w:pPr>
        <w:pStyle w:val="RA-Contents"/>
        <w:ind w:left="360"/>
        <w:rPr>
          <w:rFonts w:ascii="Meiryo UI" w:eastAsia="Meiryo UI" w:hAnsi="Meiryo UI"/>
          <w:color w:val="auto"/>
          <w:lang w:eastAsia="ja-JP"/>
        </w:rPr>
      </w:pPr>
      <w:r w:rsidRPr="00E970E2">
        <w:rPr>
          <w:rFonts w:ascii="Meiryo UI" w:eastAsia="Meiryo UI" w:hAnsi="Meiryo UI" w:hint="eastAsia"/>
          <w:color w:val="auto"/>
          <w:lang w:eastAsia="ja-JP"/>
        </w:rPr>
        <w:t>アカウント資格証明によるリスクを最少化するため、管理者のアカウント及び</w:t>
      </w:r>
      <w:r w:rsidRPr="00E970E2">
        <w:rPr>
          <w:rFonts w:ascii="Meiryo UI" w:eastAsia="Meiryo UI" w:hAnsi="Meiryo UI" w:cs="New Gulim" w:hint="eastAsia"/>
          <w:color w:val="auto"/>
          <w:lang w:eastAsia="ja-JP"/>
        </w:rPr>
        <w:t>権</w:t>
      </w:r>
      <w:r w:rsidRPr="00E970E2">
        <w:rPr>
          <w:rFonts w:ascii="Meiryo UI" w:eastAsia="Meiryo UI" w:hAnsi="Meiryo UI" w:cs="Malgun Gothic" w:hint="eastAsia"/>
          <w:color w:val="auto"/>
          <w:lang w:eastAsia="ja-JP"/>
        </w:rPr>
        <w:t>限が割り</w:t>
      </w:r>
      <w:r w:rsidRPr="00E970E2">
        <w:rPr>
          <w:rFonts w:ascii="Meiryo UI" w:eastAsia="Meiryo UI" w:hAnsi="Meiryo UI" w:cs="New Gulim" w:hint="eastAsia"/>
          <w:color w:val="auto"/>
          <w:lang w:eastAsia="ja-JP"/>
        </w:rPr>
        <w:t>当</w:t>
      </w:r>
      <w:r w:rsidRPr="00E970E2">
        <w:rPr>
          <w:rFonts w:ascii="Meiryo UI" w:eastAsia="Meiryo UI" w:hAnsi="Meiryo UI" w:cs="Malgun Gothic" w:hint="eastAsia"/>
          <w:color w:val="auto"/>
          <w:lang w:eastAsia="ja-JP"/>
        </w:rPr>
        <w:t>てられた一般アカウントに</w:t>
      </w:r>
      <w:r w:rsidRPr="00E970E2">
        <w:rPr>
          <w:rFonts w:ascii="Meiryo UI" w:eastAsia="Meiryo UI" w:hAnsi="Meiryo UI" w:cs="New Gulim" w:hint="eastAsia"/>
          <w:color w:val="auto"/>
          <w:lang w:eastAsia="ja-JP"/>
        </w:rPr>
        <w:t>関</w:t>
      </w:r>
      <w:r w:rsidRPr="00E970E2">
        <w:rPr>
          <w:rFonts w:ascii="Meiryo UI" w:eastAsia="Meiryo UI" w:hAnsi="Meiryo UI" w:cs="Malgun Gothic" w:hint="eastAsia"/>
          <w:color w:val="auto"/>
          <w:lang w:eastAsia="ja-JP"/>
        </w:rPr>
        <w:t>しての管理の</w:t>
      </w:r>
      <w:r w:rsidRPr="00E970E2">
        <w:rPr>
          <w:rFonts w:ascii="Meiryo UI" w:eastAsia="Meiryo UI" w:hAnsi="Meiryo UI" w:cs="New Gulim" w:hint="eastAsia"/>
          <w:color w:val="auto"/>
          <w:lang w:eastAsia="ja-JP"/>
        </w:rPr>
        <w:t>検</w:t>
      </w:r>
      <w:r w:rsidRPr="00E970E2">
        <w:rPr>
          <w:rFonts w:ascii="Meiryo UI" w:eastAsia="Meiryo UI" w:hAnsi="Meiryo UI" w:cs="Malgun Gothic" w:hint="eastAsia"/>
          <w:color w:val="auto"/>
          <w:lang w:eastAsia="ja-JP"/>
        </w:rPr>
        <w:t>討が必要</w:t>
      </w:r>
    </w:p>
    <w:p w14:paraId="4EFA7BD1" w14:textId="77777777" w:rsidR="00695461" w:rsidRPr="00E970E2" w:rsidRDefault="00695461" w:rsidP="00695461">
      <w:pPr>
        <w:pStyle w:val="RA-Contents"/>
        <w:rPr>
          <w:rFonts w:ascii="Meiryo UI" w:eastAsia="Meiryo UI" w:hAnsi="Meiryo UI"/>
          <w:lang w:eastAsia="ja-JP"/>
        </w:rPr>
      </w:pPr>
    </w:p>
    <w:p w14:paraId="7A6CCFBF"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hint="eastAsia"/>
          <w:lang w:eastAsia="ja-JP"/>
        </w:rPr>
        <w:lastRenderedPageBreak/>
        <w:t>リモ</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トデスクトッププロトコル</w:t>
      </w:r>
      <w:r w:rsidRPr="00E970E2">
        <w:rPr>
          <w:rFonts w:ascii="Meiryo UI" w:eastAsia="Meiryo UI" w:hAnsi="Meiryo UI"/>
          <w:lang w:eastAsia="ja-JP"/>
        </w:rPr>
        <w:t>(Remote Desktop Protocol, RDP)を通じてログインできるグル</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プリストからロ</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カル管理者</w:t>
      </w:r>
      <w:r w:rsidRPr="00E970E2">
        <w:rPr>
          <w:rFonts w:ascii="Meiryo UI" w:eastAsia="Meiryo UI" w:hAnsi="Meiryo UI"/>
          <w:lang w:eastAsia="ja-JP"/>
        </w:rPr>
        <w:t>(Administrators)グル</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プを取り除くことについて</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w:t>
      </w:r>
      <w:r w:rsidRPr="00E970E2">
        <w:rPr>
          <w:rFonts w:ascii="Meiryo UI" w:eastAsia="Meiryo UI" w:hAnsi="Meiryo UI" w:hint="eastAsia"/>
          <w:lang w:eastAsia="ja-JP"/>
        </w:rPr>
        <w:t>要</w:t>
      </w:r>
    </w:p>
    <w:p w14:paraId="3B6AD5E3"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hint="eastAsia"/>
          <w:lang w:eastAsia="ja-JP"/>
        </w:rPr>
        <w:t>管理者のアカウント及び</w:t>
      </w:r>
      <w:r w:rsidRPr="00E970E2">
        <w:rPr>
          <w:rFonts w:ascii="Meiryo UI" w:eastAsia="Meiryo UI" w:hAnsi="Meiryo UI" w:cs="New Gulim" w:hint="eastAsia"/>
          <w:lang w:eastAsia="ja-JP"/>
        </w:rPr>
        <w:t>権</w:t>
      </w:r>
      <w:r w:rsidRPr="00E970E2">
        <w:rPr>
          <w:rFonts w:ascii="Meiryo UI" w:eastAsia="Meiryo UI" w:hAnsi="Meiryo UI" w:cs="Malgun Gothic" w:hint="eastAsia"/>
          <w:lang w:eastAsia="ja-JP"/>
        </w:rPr>
        <w:t>限が割り</w:t>
      </w:r>
      <w:r w:rsidRPr="00E970E2">
        <w:rPr>
          <w:rFonts w:ascii="Meiryo UI" w:eastAsia="Meiryo UI" w:hAnsi="Meiryo UI" w:cs="New Gulim" w:hint="eastAsia"/>
          <w:lang w:eastAsia="ja-JP"/>
        </w:rPr>
        <w:t>当</w:t>
      </w:r>
      <w:r w:rsidRPr="00E970E2">
        <w:rPr>
          <w:rFonts w:ascii="Meiryo UI" w:eastAsia="Meiryo UI" w:hAnsi="Meiryo UI" w:cs="Malgun Gothic" w:hint="eastAsia"/>
          <w:lang w:eastAsia="ja-JP"/>
        </w:rPr>
        <w:t>てられた一般のアカウントの間、資格証明の重複防止のための政策の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討が必要</w:t>
      </w:r>
    </w:p>
    <w:p w14:paraId="0C9C36EA"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hint="eastAsia"/>
          <w:lang w:eastAsia="ja-JP"/>
        </w:rPr>
        <w:t>低い</w:t>
      </w:r>
      <w:r w:rsidRPr="00E970E2">
        <w:rPr>
          <w:rFonts w:ascii="Meiryo UI" w:eastAsia="Meiryo UI" w:hAnsi="Meiryo UI" w:cs="New Gulim" w:hint="eastAsia"/>
          <w:lang w:eastAsia="ja-JP"/>
        </w:rPr>
        <w:t>権</w:t>
      </w:r>
      <w:r w:rsidRPr="00E970E2">
        <w:rPr>
          <w:rFonts w:ascii="Meiryo UI" w:eastAsia="Meiryo UI" w:hAnsi="Meiryo UI" w:cs="Malgun Gothic" w:hint="eastAsia"/>
          <w:lang w:eastAsia="ja-JP"/>
        </w:rPr>
        <w:t>限レベルのユ</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ザ</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が高いレベルのサ</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ビスを作ったり、</w:t>
      </w:r>
      <w:r w:rsidRPr="00E970E2">
        <w:rPr>
          <w:rFonts w:ascii="Meiryo UI" w:eastAsia="Meiryo UI" w:hAnsi="Meiryo UI" w:cs="New Gulim" w:hint="eastAsia"/>
          <w:lang w:eastAsia="ja-JP"/>
        </w:rPr>
        <w:t>実</w:t>
      </w:r>
      <w:r w:rsidRPr="00E970E2">
        <w:rPr>
          <w:rFonts w:ascii="Meiryo UI" w:eastAsia="Meiryo UI" w:hAnsi="Meiryo UI" w:cs="Malgun Gothic" w:hint="eastAsia"/>
          <w:lang w:eastAsia="ja-JP"/>
        </w:rPr>
        <w:t>行できないように</w:t>
      </w:r>
      <w:r w:rsidRPr="00E970E2">
        <w:rPr>
          <w:rFonts w:ascii="Meiryo UI" w:eastAsia="Meiryo UI" w:hAnsi="Meiryo UI" w:cs="New Gulim" w:hint="eastAsia"/>
          <w:lang w:eastAsia="ja-JP"/>
        </w:rPr>
        <w:t>権</w:t>
      </w:r>
      <w:r w:rsidRPr="00E970E2">
        <w:rPr>
          <w:rFonts w:ascii="Meiryo UI" w:eastAsia="Meiryo UI" w:hAnsi="Meiryo UI" w:cs="Malgun Gothic" w:hint="eastAsia"/>
          <w:lang w:eastAsia="ja-JP"/>
        </w:rPr>
        <w:t>限設定の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討が必要</w:t>
      </w:r>
    </w:p>
    <w:p w14:paraId="5FF3737E"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hint="eastAsia"/>
          <w:lang w:eastAsia="ja-JP"/>
        </w:rPr>
        <w:t>資格証明の</w:t>
      </w:r>
      <w:r w:rsidRPr="00E970E2">
        <w:rPr>
          <w:rFonts w:ascii="Meiryo UI" w:eastAsia="Meiryo UI" w:hAnsi="Meiryo UI" w:cs="New Gulim" w:hint="eastAsia"/>
          <w:lang w:eastAsia="ja-JP"/>
        </w:rPr>
        <w:t>悪</w:t>
      </w:r>
      <w:r w:rsidRPr="00E970E2">
        <w:rPr>
          <w:rFonts w:ascii="Meiryo UI" w:eastAsia="Meiryo UI" w:hAnsi="Meiryo UI" w:cs="Malgun Gothic" w:hint="eastAsia"/>
          <w:lang w:eastAsia="ja-JP"/>
        </w:rPr>
        <w:t>用による影響を最少化するため、サ</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ビスアカウントにおける</w:t>
      </w:r>
      <w:r w:rsidRPr="00E970E2">
        <w:rPr>
          <w:rFonts w:ascii="Meiryo UI" w:eastAsia="Meiryo UI" w:hAnsi="Meiryo UI" w:cs="New Gulim" w:hint="eastAsia"/>
          <w:lang w:eastAsia="ja-JP"/>
        </w:rPr>
        <w:t>権</w:t>
      </w:r>
      <w:r w:rsidRPr="00E970E2">
        <w:rPr>
          <w:rFonts w:ascii="Meiryo UI" w:eastAsia="Meiryo UI" w:hAnsi="Meiryo UI" w:cs="Malgun Gothic" w:hint="eastAsia"/>
          <w:lang w:eastAsia="ja-JP"/>
        </w:rPr>
        <w:t>限の制限する政策の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討が必要</w:t>
      </w:r>
    </w:p>
    <w:p w14:paraId="19A2835D" w14:textId="77777777" w:rsidR="00695461" w:rsidRPr="00E970E2" w:rsidRDefault="00695461" w:rsidP="00695461">
      <w:pPr>
        <w:pStyle w:val="RA-Contents"/>
        <w:ind w:left="720"/>
        <w:rPr>
          <w:rFonts w:ascii="Meiryo UI" w:eastAsia="Meiryo UI" w:hAnsi="Meiryo UI"/>
          <w:lang w:eastAsia="ja-JP"/>
        </w:rPr>
      </w:pPr>
    </w:p>
    <w:p w14:paraId="0A96516B" w14:textId="77777777" w:rsidR="00695461" w:rsidRPr="00E970E2" w:rsidRDefault="00695461" w:rsidP="00B80930">
      <w:pPr>
        <w:pStyle w:val="RA-H2"/>
        <w:numPr>
          <w:ilvl w:val="0"/>
          <w:numId w:val="12"/>
        </w:numPr>
        <w:ind w:left="720"/>
        <w:rPr>
          <w:rFonts w:ascii="Meiryo UI" w:eastAsia="Meiryo UI" w:hAnsi="Meiryo UI"/>
        </w:rPr>
      </w:pPr>
      <w:bookmarkStart w:id="60" w:name="_Toc153364646"/>
      <w:bookmarkStart w:id="61" w:name="_Toc156482731"/>
      <w:bookmarkStart w:id="62" w:name="_Toc156485430"/>
      <w:bookmarkStart w:id="63" w:name="_Toc224295246"/>
      <w:r w:rsidRPr="00E970E2">
        <w:rPr>
          <w:rFonts w:ascii="Meiryo UI" w:eastAsia="Meiryo UI" w:hAnsi="Meiryo UI" w:hint="eastAsia"/>
        </w:rPr>
        <w:t>エンドポイントの脅威緩和</w:t>
      </w:r>
      <w:bookmarkEnd w:id="60"/>
      <w:bookmarkEnd w:id="61"/>
      <w:bookmarkEnd w:id="62"/>
      <w:bookmarkEnd w:id="63"/>
    </w:p>
    <w:p w14:paraId="43BE260D" w14:textId="77777777" w:rsidR="00695461" w:rsidRPr="00E970E2" w:rsidRDefault="00695461" w:rsidP="00B80930">
      <w:pPr>
        <w:pStyle w:val="RA-H3"/>
        <w:numPr>
          <w:ilvl w:val="0"/>
          <w:numId w:val="16"/>
        </w:numPr>
        <w:rPr>
          <w:rFonts w:ascii="Meiryo UI" w:eastAsia="Meiryo UI" w:hAnsi="Meiryo UI"/>
          <w:sz w:val="22"/>
          <w:szCs w:val="24"/>
          <w:lang w:eastAsia="ja-JP"/>
        </w:rPr>
      </w:pPr>
      <w:bookmarkStart w:id="64" w:name="_Toc153364647"/>
      <w:bookmarkStart w:id="65" w:name="_Toc156482732"/>
      <w:bookmarkStart w:id="66" w:name="_Toc156485431"/>
      <w:bookmarkStart w:id="67" w:name="_Toc224295247"/>
      <w:r w:rsidRPr="00E970E2">
        <w:rPr>
          <w:rFonts w:ascii="Meiryo UI" w:eastAsia="Meiryo UI" w:hAnsi="Meiryo UI" w:hint="eastAsia"/>
          <w:sz w:val="22"/>
          <w:szCs w:val="24"/>
          <w:lang w:eastAsia="ja-JP"/>
        </w:rPr>
        <w:t>ソフトウェアアップデ</w:t>
      </w:r>
      <w:r w:rsidRPr="00E970E2">
        <w:rPr>
          <w:rFonts w:ascii="Meiryo UI" w:eastAsia="Meiryo UI" w:hAnsi="Meiryo UI" w:cs="ＭＳ 明朝" w:hint="eastAsia"/>
          <w:sz w:val="22"/>
          <w:szCs w:val="24"/>
          <w:lang w:eastAsia="ja-JP"/>
        </w:rPr>
        <w:t>ー</w:t>
      </w:r>
      <w:r w:rsidRPr="00E970E2">
        <w:rPr>
          <w:rFonts w:ascii="Meiryo UI" w:eastAsia="Meiryo UI" w:hAnsi="Meiryo UI" w:cs="Malgun Gothic" w:hint="eastAsia"/>
          <w:sz w:val="22"/>
          <w:szCs w:val="24"/>
          <w:lang w:eastAsia="ja-JP"/>
        </w:rPr>
        <w:t>ト</w:t>
      </w:r>
      <w:r w:rsidRPr="00E970E2">
        <w:rPr>
          <w:rFonts w:ascii="Meiryo UI" w:eastAsia="Meiryo UI" w:hAnsi="Meiryo UI" w:hint="eastAsia"/>
          <w:sz w:val="22"/>
          <w:szCs w:val="24"/>
          <w:lang w:eastAsia="ja-JP"/>
        </w:rPr>
        <w:t>(</w:t>
      </w:r>
      <w:r w:rsidRPr="00E970E2">
        <w:rPr>
          <w:rFonts w:ascii="Meiryo UI" w:eastAsia="Meiryo UI" w:hAnsi="Meiryo UI"/>
          <w:sz w:val="22"/>
          <w:szCs w:val="24"/>
          <w:lang w:eastAsia="ja-JP"/>
        </w:rPr>
        <w:t>Update Software)</w:t>
      </w:r>
      <w:bookmarkEnd w:id="64"/>
      <w:bookmarkEnd w:id="65"/>
      <w:bookmarkEnd w:id="66"/>
      <w:bookmarkEnd w:id="67"/>
    </w:p>
    <w:p w14:paraId="70C692B1" w14:textId="77777777" w:rsidR="00695461" w:rsidRPr="00E970E2" w:rsidRDefault="00695461" w:rsidP="00695461">
      <w:pPr>
        <w:pStyle w:val="RA-Contents"/>
        <w:ind w:left="360"/>
        <w:rPr>
          <w:rFonts w:ascii="Meiryo UI" w:eastAsia="Meiryo UI" w:hAnsi="Meiryo UI"/>
          <w:lang w:eastAsia="ja-JP"/>
        </w:rPr>
      </w:pPr>
      <w:r w:rsidRPr="00E970E2">
        <w:rPr>
          <w:rFonts w:ascii="Meiryo UI" w:eastAsia="Meiryo UI" w:hAnsi="Meiryo UI" w:hint="eastAsia"/>
          <w:lang w:eastAsia="ja-JP"/>
        </w:rPr>
        <w:t>エンドポイント</w:t>
      </w:r>
      <w:r w:rsidRPr="00E970E2">
        <w:rPr>
          <w:rFonts w:ascii="Meiryo UI" w:eastAsia="Meiryo UI" w:hAnsi="Meiryo UI"/>
          <w:lang w:eastAsia="ja-JP"/>
        </w:rPr>
        <w:t>(Endpoint)及びサ</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バ</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の</w:t>
      </w:r>
      <w:r w:rsidRPr="00E970E2">
        <w:rPr>
          <w:rFonts w:ascii="Meiryo UI" w:eastAsia="Meiryo UI" w:hAnsi="Meiryo UI"/>
          <w:lang w:eastAsia="ja-JP"/>
        </w:rPr>
        <w:t>OSとソフトウェアが最新バ</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ジョンでアップデ</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トされているか確認が必要であり、特に外部に漏出されたシステム及供給網の公的に</w:t>
      </w:r>
      <w:r w:rsidRPr="00E970E2">
        <w:rPr>
          <w:rFonts w:ascii="Meiryo UI" w:eastAsia="Meiryo UI" w:hAnsi="Meiryo UI" w:cs="New Gulim" w:hint="eastAsia"/>
          <w:lang w:eastAsia="ja-JP"/>
        </w:rPr>
        <w:t>繋</w:t>
      </w:r>
      <w:r w:rsidRPr="00E970E2">
        <w:rPr>
          <w:rFonts w:ascii="Meiryo UI" w:eastAsia="Meiryo UI" w:hAnsi="Meiryo UI" w:cs="Malgun Gothic" w:hint="eastAsia"/>
          <w:lang w:eastAsia="ja-JP"/>
        </w:rPr>
        <w:t>がる恐れがあるファイルの配布システム</w:t>
      </w:r>
      <w:r w:rsidRPr="00E970E2">
        <w:rPr>
          <w:rFonts w:ascii="Meiryo UI" w:eastAsia="Meiryo UI" w:hAnsi="Meiryo UI"/>
          <w:lang w:eastAsia="ja-JP"/>
        </w:rPr>
        <w:t>(Deployment Systems)における定期的なアップデ</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トの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w:t>
      </w:r>
      <w:r w:rsidRPr="00E970E2">
        <w:rPr>
          <w:rFonts w:ascii="Meiryo UI" w:eastAsia="Meiryo UI" w:hAnsi="Meiryo UI" w:hint="eastAsia"/>
          <w:lang w:eastAsia="ja-JP"/>
        </w:rPr>
        <w:t>要</w:t>
      </w:r>
    </w:p>
    <w:p w14:paraId="0CF68591" w14:textId="77777777" w:rsidR="00695461" w:rsidRPr="00E970E2" w:rsidRDefault="00695461" w:rsidP="00695461">
      <w:pPr>
        <w:pStyle w:val="RA-Contents"/>
        <w:rPr>
          <w:rFonts w:ascii="Meiryo UI" w:eastAsia="Meiryo UI" w:hAnsi="Meiryo UI"/>
          <w:lang w:eastAsia="ja-JP"/>
        </w:rPr>
      </w:pPr>
    </w:p>
    <w:p w14:paraId="686EC97D" w14:textId="77777777" w:rsidR="00695461" w:rsidRPr="00E970E2" w:rsidRDefault="00695461" w:rsidP="00B80930">
      <w:pPr>
        <w:pStyle w:val="RA-H3"/>
        <w:numPr>
          <w:ilvl w:val="0"/>
          <w:numId w:val="16"/>
        </w:numPr>
        <w:rPr>
          <w:rFonts w:ascii="Meiryo UI" w:eastAsia="Meiryo UI" w:hAnsi="Meiryo UI"/>
          <w:sz w:val="22"/>
          <w:szCs w:val="24"/>
        </w:rPr>
      </w:pPr>
      <w:bookmarkStart w:id="68" w:name="_Toc153364648"/>
      <w:bookmarkStart w:id="69" w:name="_Toc156482733"/>
      <w:bookmarkStart w:id="70" w:name="_Toc156485432"/>
      <w:bookmarkStart w:id="71" w:name="_Toc224295248"/>
      <w:r w:rsidRPr="00E970E2">
        <w:rPr>
          <w:rFonts w:ascii="Meiryo UI" w:eastAsia="Meiryo UI" w:hAnsi="Meiryo UI"/>
          <w:sz w:val="22"/>
          <w:szCs w:val="24"/>
        </w:rPr>
        <w:t>OSの構成</w:t>
      </w:r>
      <w:r w:rsidRPr="00E970E2">
        <w:rPr>
          <w:rFonts w:ascii="Meiryo UI" w:eastAsia="Meiryo UI" w:hAnsi="Meiryo UI" w:hint="eastAsia"/>
          <w:sz w:val="22"/>
          <w:szCs w:val="24"/>
        </w:rPr>
        <w:t xml:space="preserve"> </w:t>
      </w:r>
      <w:r w:rsidRPr="00E970E2">
        <w:rPr>
          <w:rFonts w:ascii="Meiryo UI" w:eastAsia="Meiryo UI" w:hAnsi="Meiryo UI"/>
          <w:sz w:val="22"/>
          <w:szCs w:val="24"/>
        </w:rPr>
        <w:t>(Operating System Configuration)</w:t>
      </w:r>
      <w:bookmarkEnd w:id="68"/>
      <w:bookmarkEnd w:id="69"/>
      <w:bookmarkEnd w:id="70"/>
      <w:bookmarkEnd w:id="71"/>
    </w:p>
    <w:p w14:paraId="7D34BAFD" w14:textId="77777777" w:rsidR="00695461" w:rsidRPr="00E970E2" w:rsidRDefault="00A169DA" w:rsidP="00695461">
      <w:pPr>
        <w:pStyle w:val="RA-Contents"/>
        <w:ind w:left="360"/>
        <w:rPr>
          <w:rFonts w:ascii="Meiryo UI" w:eastAsia="Meiryo UI" w:hAnsi="Meiryo UI"/>
          <w:lang w:eastAsia="ja-JP"/>
        </w:rPr>
      </w:pPr>
      <w:r w:rsidRPr="00E970E2">
        <w:rPr>
          <w:rFonts w:ascii="Meiryo UI" w:eastAsia="Meiryo UI" w:hAnsi="Meiryo UI" w:hint="eastAsia"/>
          <w:lang w:eastAsia="ja-JP"/>
        </w:rPr>
        <w:t>ハッキンググループに悪用される技術による被害を緩和するため</w:t>
      </w:r>
      <w:r w:rsidR="00695461" w:rsidRPr="00E970E2">
        <w:rPr>
          <w:rFonts w:ascii="Meiryo UI" w:eastAsia="Meiryo UI" w:hAnsi="Meiryo UI" w:cs="Malgun Gothic" w:hint="eastAsia"/>
          <w:lang w:eastAsia="ja-JP"/>
        </w:rPr>
        <w:t>、</w:t>
      </w:r>
      <w:r w:rsidR="00695461" w:rsidRPr="00E970E2">
        <w:rPr>
          <w:rFonts w:ascii="Meiryo UI" w:eastAsia="Meiryo UI" w:hAnsi="Meiryo UI"/>
          <w:lang w:eastAsia="ja-JP"/>
        </w:rPr>
        <w:t>OSの構成の</w:t>
      </w:r>
      <w:r w:rsidR="00695461" w:rsidRPr="00E970E2">
        <w:rPr>
          <w:rFonts w:ascii="Meiryo UI" w:eastAsia="Meiryo UI" w:hAnsi="Meiryo UI" w:cs="New Gulim" w:hint="eastAsia"/>
          <w:lang w:eastAsia="ja-JP"/>
        </w:rPr>
        <w:t>検</w:t>
      </w:r>
      <w:r w:rsidR="00695461" w:rsidRPr="00E970E2">
        <w:rPr>
          <w:rFonts w:ascii="Meiryo UI" w:eastAsia="Meiryo UI" w:hAnsi="Meiryo UI" w:cs="Malgun Gothic" w:hint="eastAsia"/>
          <w:lang w:eastAsia="ja-JP"/>
        </w:rPr>
        <w:t>討が必</w:t>
      </w:r>
      <w:r w:rsidR="00695461" w:rsidRPr="00E970E2">
        <w:rPr>
          <w:rFonts w:ascii="Meiryo UI" w:eastAsia="Meiryo UI" w:hAnsi="Meiryo UI" w:hint="eastAsia"/>
          <w:lang w:eastAsia="ja-JP"/>
        </w:rPr>
        <w:t>要</w:t>
      </w:r>
    </w:p>
    <w:p w14:paraId="6AF68267" w14:textId="77777777" w:rsidR="00695461" w:rsidRPr="00E970E2" w:rsidRDefault="00695461" w:rsidP="00695461">
      <w:pPr>
        <w:pStyle w:val="RA-Contents"/>
        <w:ind w:left="360"/>
        <w:rPr>
          <w:rFonts w:ascii="Meiryo UI" w:eastAsia="Meiryo UI" w:hAnsi="Meiryo UI"/>
          <w:lang w:eastAsia="ja-JP"/>
        </w:rPr>
      </w:pPr>
    </w:p>
    <w:p w14:paraId="0DF5AB6C" w14:textId="77777777" w:rsidR="00695461" w:rsidRPr="00E970E2" w:rsidRDefault="00695461" w:rsidP="00695461">
      <w:pPr>
        <w:pStyle w:val="RA-Contents"/>
        <w:numPr>
          <w:ilvl w:val="0"/>
          <w:numId w:val="9"/>
        </w:numPr>
        <w:rPr>
          <w:rFonts w:ascii="Meiryo UI" w:eastAsia="Meiryo UI" w:hAnsi="Meiryo UI"/>
          <w:lang w:eastAsia="ko-KR"/>
        </w:rPr>
      </w:pPr>
      <w:r w:rsidRPr="00E970E2">
        <w:rPr>
          <w:rFonts w:ascii="Meiryo UI" w:eastAsia="Meiryo UI" w:hAnsi="Meiryo UI"/>
          <w:lang w:eastAsia="ko-KR"/>
        </w:rPr>
        <w:t>NTLM(New-Technology LAN Manager)ユ</w:t>
      </w:r>
      <w:r w:rsidRPr="00E970E2">
        <w:rPr>
          <w:rFonts w:ascii="Meiryo UI" w:eastAsia="Meiryo UI" w:hAnsi="Meiryo UI" w:cs="ＭＳ 明朝" w:hint="eastAsia"/>
          <w:lang w:eastAsia="ko-KR"/>
        </w:rPr>
        <w:t>ー</w:t>
      </w:r>
      <w:r w:rsidRPr="00E970E2">
        <w:rPr>
          <w:rFonts w:ascii="Meiryo UI" w:eastAsia="Meiryo UI" w:hAnsi="Meiryo UI" w:cs="Malgun Gothic" w:hint="eastAsia"/>
          <w:lang w:eastAsia="ko-KR"/>
        </w:rPr>
        <w:t>ザ</w:t>
      </w:r>
      <w:r w:rsidRPr="00E970E2">
        <w:rPr>
          <w:rFonts w:ascii="Meiryo UI" w:eastAsia="Meiryo UI" w:hAnsi="Meiryo UI" w:cs="ＭＳ 明朝" w:hint="eastAsia"/>
          <w:lang w:eastAsia="ko-KR"/>
        </w:rPr>
        <w:t>ー</w:t>
      </w:r>
      <w:r w:rsidRPr="00E970E2">
        <w:rPr>
          <w:rFonts w:ascii="Meiryo UI" w:eastAsia="Meiryo UI" w:hAnsi="Meiryo UI" w:cs="Malgun Gothic" w:hint="eastAsia"/>
          <w:lang w:eastAsia="ko-KR"/>
        </w:rPr>
        <w:t>認証プロトコル、</w:t>
      </w:r>
      <w:r w:rsidRPr="00E970E2">
        <w:rPr>
          <w:rFonts w:ascii="Meiryo UI" w:eastAsia="Meiryo UI" w:hAnsi="Meiryo UI"/>
          <w:lang w:eastAsia="ko-KR"/>
        </w:rPr>
        <w:t>Wdigest認</w:t>
      </w:r>
      <w:r w:rsidRPr="00E970E2">
        <w:rPr>
          <w:rFonts w:ascii="Meiryo UI" w:eastAsia="Meiryo UI" w:hAnsi="Meiryo UI" w:hint="eastAsia"/>
          <w:lang w:eastAsia="ko-KR"/>
        </w:rPr>
        <w:t>証無</w:t>
      </w:r>
      <w:r w:rsidRPr="00E970E2">
        <w:rPr>
          <w:rFonts w:ascii="Meiryo UI" w:eastAsia="Meiryo UI" w:hAnsi="Meiryo UI" w:cs="New Gulim" w:hint="eastAsia"/>
          <w:lang w:eastAsia="ko-KR"/>
        </w:rPr>
        <w:t>効</w:t>
      </w:r>
      <w:r w:rsidRPr="00E970E2">
        <w:rPr>
          <w:rFonts w:ascii="Meiryo UI" w:eastAsia="Meiryo UI" w:hAnsi="Meiryo UI" w:cs="Malgun Gothic" w:hint="eastAsia"/>
          <w:lang w:eastAsia="ko-KR"/>
        </w:rPr>
        <w:t>化の</w:t>
      </w:r>
      <w:r w:rsidRPr="00E970E2">
        <w:rPr>
          <w:rFonts w:ascii="Meiryo UI" w:eastAsia="Meiryo UI" w:hAnsi="Meiryo UI" w:cs="New Gulim" w:hint="eastAsia"/>
          <w:lang w:eastAsia="ko-KR"/>
        </w:rPr>
        <w:t>検</w:t>
      </w:r>
      <w:r w:rsidRPr="00E970E2">
        <w:rPr>
          <w:rFonts w:ascii="Meiryo UI" w:eastAsia="Meiryo UI" w:hAnsi="Meiryo UI" w:cs="Malgun Gothic" w:hint="eastAsia"/>
          <w:lang w:eastAsia="ko-KR"/>
        </w:rPr>
        <w:t>討が必</w:t>
      </w:r>
      <w:r w:rsidRPr="00E970E2">
        <w:rPr>
          <w:rFonts w:ascii="Meiryo UI" w:eastAsia="Meiryo UI" w:hAnsi="Meiryo UI" w:hint="eastAsia"/>
          <w:lang w:eastAsia="ko-KR"/>
        </w:rPr>
        <w:t>要</w:t>
      </w:r>
    </w:p>
    <w:p w14:paraId="24BE0768"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hint="eastAsia"/>
          <w:lang w:eastAsia="ja-JP"/>
        </w:rPr>
        <w:t>業務及び運</w:t>
      </w:r>
      <w:r w:rsidRPr="00E970E2">
        <w:rPr>
          <w:rFonts w:ascii="Meiryo UI" w:eastAsia="Meiryo UI" w:hAnsi="Meiryo UI" w:cs="New Gulim" w:hint="eastAsia"/>
          <w:lang w:eastAsia="ja-JP"/>
        </w:rPr>
        <w:t>営</w:t>
      </w:r>
      <w:r w:rsidRPr="00E970E2">
        <w:rPr>
          <w:rFonts w:ascii="Meiryo UI" w:eastAsia="Meiryo UI" w:hAnsi="Meiryo UI" w:cs="Malgun Gothic" w:hint="eastAsia"/>
          <w:lang w:eastAsia="ja-JP"/>
        </w:rPr>
        <w:t>に不要な場合、リム</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バブルメディアを許容せず、制限する政策の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討が必要</w:t>
      </w:r>
    </w:p>
    <w:p w14:paraId="292EEAF6"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hint="eastAsia"/>
          <w:lang w:eastAsia="ja-JP"/>
        </w:rPr>
        <w:t>署名</w:t>
      </w:r>
      <w:r w:rsidRPr="00E970E2">
        <w:rPr>
          <w:rFonts w:ascii="Meiryo UI" w:eastAsia="Meiryo UI" w:hAnsi="Meiryo UI" w:cs="New Gulim" w:hint="eastAsia"/>
          <w:lang w:eastAsia="ja-JP"/>
        </w:rPr>
        <w:t>済</w:t>
      </w:r>
      <w:r w:rsidRPr="00E970E2">
        <w:rPr>
          <w:rFonts w:ascii="Meiryo UI" w:eastAsia="Meiryo UI" w:hAnsi="Meiryo UI" w:cs="Malgun Gothic" w:hint="eastAsia"/>
          <w:lang w:eastAsia="ja-JP"/>
        </w:rPr>
        <w:t>みではないドライバ</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がインスト</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ルされないよう、制限する政策の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討が必要</w:t>
      </w:r>
    </w:p>
    <w:p w14:paraId="07F8B277" w14:textId="77777777" w:rsidR="00695461" w:rsidRPr="00E970E2" w:rsidRDefault="00695461" w:rsidP="00695461">
      <w:pPr>
        <w:pStyle w:val="RA-Contents"/>
        <w:ind w:left="360"/>
        <w:rPr>
          <w:rFonts w:ascii="Meiryo UI" w:eastAsia="Meiryo UI" w:hAnsi="Meiryo UI"/>
          <w:lang w:eastAsia="ja-JP"/>
        </w:rPr>
      </w:pPr>
    </w:p>
    <w:p w14:paraId="6AE34390" w14:textId="77777777" w:rsidR="00695461" w:rsidRPr="00E970E2" w:rsidRDefault="00695461" w:rsidP="00B80930">
      <w:pPr>
        <w:pStyle w:val="RA-H3"/>
        <w:numPr>
          <w:ilvl w:val="0"/>
          <w:numId w:val="16"/>
        </w:numPr>
        <w:rPr>
          <w:rFonts w:ascii="Meiryo UI" w:eastAsia="Meiryo UI" w:hAnsi="Meiryo UI"/>
          <w:sz w:val="22"/>
          <w:szCs w:val="24"/>
        </w:rPr>
      </w:pPr>
      <w:bookmarkStart w:id="72" w:name="_Toc153364649"/>
      <w:bookmarkStart w:id="73" w:name="_Toc156482734"/>
      <w:bookmarkStart w:id="74" w:name="_Toc156485433"/>
      <w:bookmarkStart w:id="75" w:name="_Toc224295249"/>
      <w:r w:rsidRPr="00E970E2">
        <w:rPr>
          <w:rFonts w:ascii="Meiryo UI" w:eastAsia="Meiryo UI" w:hAnsi="Meiryo UI" w:hint="eastAsia"/>
          <w:sz w:val="22"/>
          <w:szCs w:val="24"/>
        </w:rPr>
        <w:t>アプリケ</w:t>
      </w:r>
      <w:r w:rsidRPr="00E970E2">
        <w:rPr>
          <w:rFonts w:ascii="Meiryo UI" w:eastAsia="Meiryo UI" w:hAnsi="Meiryo UI" w:cs="ＭＳ 明朝" w:hint="eastAsia"/>
          <w:sz w:val="22"/>
          <w:szCs w:val="24"/>
        </w:rPr>
        <w:t>ー</w:t>
      </w:r>
      <w:r w:rsidRPr="00E970E2">
        <w:rPr>
          <w:rFonts w:ascii="Meiryo UI" w:eastAsia="Meiryo UI" w:hAnsi="Meiryo UI" w:cs="Malgun Gothic" w:hint="eastAsia"/>
          <w:sz w:val="22"/>
          <w:szCs w:val="24"/>
        </w:rPr>
        <w:t>ション確認及びサンドボックス</w:t>
      </w:r>
      <w:r w:rsidRPr="00E970E2">
        <w:rPr>
          <w:rFonts w:ascii="Meiryo UI" w:eastAsia="Meiryo UI" w:hAnsi="Meiryo UI" w:hint="eastAsia"/>
          <w:sz w:val="22"/>
          <w:szCs w:val="24"/>
        </w:rPr>
        <w:t>(</w:t>
      </w:r>
      <w:r w:rsidRPr="00E970E2">
        <w:rPr>
          <w:rFonts w:ascii="Meiryo UI" w:eastAsia="Meiryo UI" w:hAnsi="Meiryo UI"/>
          <w:sz w:val="22"/>
          <w:szCs w:val="24"/>
        </w:rPr>
        <w:t>Application Isolation and Sandboxing)</w:t>
      </w:r>
      <w:bookmarkEnd w:id="72"/>
      <w:bookmarkEnd w:id="73"/>
      <w:bookmarkEnd w:id="74"/>
      <w:bookmarkEnd w:id="75"/>
    </w:p>
    <w:p w14:paraId="2BA3DE54" w14:textId="77777777" w:rsidR="00695461" w:rsidRPr="00E970E2" w:rsidRDefault="00695461" w:rsidP="00695461">
      <w:pPr>
        <w:pStyle w:val="RA-Contents"/>
        <w:tabs>
          <w:tab w:val="left" w:pos="426"/>
        </w:tabs>
        <w:ind w:left="360"/>
        <w:rPr>
          <w:rFonts w:ascii="Meiryo UI" w:eastAsia="Meiryo UI" w:hAnsi="Meiryo UI"/>
          <w:lang w:eastAsia="ja-JP"/>
        </w:rPr>
      </w:pPr>
      <w:r w:rsidRPr="00E970E2">
        <w:rPr>
          <w:rFonts w:ascii="Meiryo UI" w:eastAsia="Meiryo UI" w:hAnsi="Meiryo UI" w:hint="eastAsia"/>
          <w:lang w:eastAsia="ja-JP"/>
        </w:rPr>
        <w:t>すでにハッキンググル</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プが奪取した</w:t>
      </w:r>
      <w:r w:rsidRPr="00E970E2">
        <w:rPr>
          <w:rFonts w:ascii="Meiryo UI" w:eastAsia="Meiryo UI" w:hAnsi="Meiryo UI" w:cs="New Gulim" w:hint="eastAsia"/>
          <w:lang w:eastAsia="ja-JP"/>
        </w:rPr>
        <w:t>権</w:t>
      </w:r>
      <w:r w:rsidRPr="00E970E2">
        <w:rPr>
          <w:rFonts w:ascii="Meiryo UI" w:eastAsia="Meiryo UI" w:hAnsi="Meiryo UI" w:cs="Malgun Gothic" w:hint="eastAsia"/>
          <w:lang w:eastAsia="ja-JP"/>
        </w:rPr>
        <w:t>限及び資格証明を通じてほかのプロセス及びシステムにアクセスすることを制限するため、アプリケ</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ション隔離及びサンドボックスの使用の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討が必要</w:t>
      </w:r>
    </w:p>
    <w:p w14:paraId="48950F76" w14:textId="77777777" w:rsidR="00695461" w:rsidRPr="00E970E2" w:rsidRDefault="00695461" w:rsidP="00695461">
      <w:pPr>
        <w:pStyle w:val="RA-Contents"/>
        <w:rPr>
          <w:rFonts w:ascii="Meiryo UI" w:eastAsia="Meiryo UI" w:hAnsi="Meiryo UI"/>
          <w:lang w:eastAsia="ja-JP"/>
        </w:rPr>
      </w:pPr>
    </w:p>
    <w:p w14:paraId="197EFEA2" w14:textId="77777777" w:rsidR="00695461" w:rsidRPr="00E970E2" w:rsidRDefault="00695461" w:rsidP="00B80930">
      <w:pPr>
        <w:pStyle w:val="RA-H3"/>
        <w:numPr>
          <w:ilvl w:val="0"/>
          <w:numId w:val="16"/>
        </w:numPr>
        <w:rPr>
          <w:rFonts w:ascii="Meiryo UI" w:eastAsia="Meiryo UI" w:hAnsi="Meiryo UI"/>
          <w:sz w:val="22"/>
          <w:szCs w:val="24"/>
        </w:rPr>
      </w:pPr>
      <w:r w:rsidRPr="00E970E2">
        <w:rPr>
          <w:rFonts w:ascii="Meiryo UI" w:eastAsia="Meiryo UI" w:hAnsi="Meiryo UI"/>
        </w:rPr>
        <w:t>実行防止 (実行 Prevention)</w:t>
      </w:r>
    </w:p>
    <w:p w14:paraId="37FB3B62" w14:textId="77777777" w:rsidR="00695461" w:rsidRPr="00E970E2" w:rsidRDefault="00695461" w:rsidP="00695461">
      <w:pPr>
        <w:pStyle w:val="RA-Contents"/>
        <w:ind w:left="360"/>
        <w:rPr>
          <w:rFonts w:ascii="Meiryo UI" w:eastAsia="Meiryo UI" w:hAnsi="Meiryo UI"/>
          <w:szCs w:val="20"/>
          <w:lang w:eastAsia="ja-JP"/>
        </w:rPr>
      </w:pPr>
      <w:r w:rsidRPr="00E970E2">
        <w:rPr>
          <w:rFonts w:ascii="Meiryo UI" w:eastAsia="Meiryo UI" w:hAnsi="Meiryo UI" w:hint="eastAsia"/>
          <w:szCs w:val="20"/>
          <w:lang w:eastAsia="ja-JP"/>
        </w:rPr>
        <w:t>システムからマルウェアの</w:t>
      </w:r>
      <w:r w:rsidRPr="00E970E2">
        <w:rPr>
          <w:rFonts w:ascii="Meiryo UI" w:eastAsia="Meiryo UI" w:hAnsi="Meiryo UI" w:cs="New Gulim" w:hint="eastAsia"/>
          <w:szCs w:val="20"/>
          <w:lang w:eastAsia="ja-JP"/>
        </w:rPr>
        <w:t>実</w:t>
      </w:r>
      <w:r w:rsidRPr="00E970E2">
        <w:rPr>
          <w:rFonts w:ascii="Meiryo UI" w:eastAsia="Meiryo UI" w:hAnsi="Meiryo UI" w:cs="Malgun Gothic" w:hint="eastAsia"/>
          <w:szCs w:val="20"/>
          <w:lang w:eastAsia="ja-JP"/>
        </w:rPr>
        <w:t>行を防ぐため、</w:t>
      </w:r>
      <w:r w:rsidRPr="00E970E2">
        <w:rPr>
          <w:rFonts w:ascii="Meiryo UI" w:eastAsia="Meiryo UI" w:hAnsi="Meiryo UI" w:cs="New Gulim" w:hint="eastAsia"/>
          <w:szCs w:val="20"/>
          <w:lang w:eastAsia="ja-JP"/>
        </w:rPr>
        <w:t>実</w:t>
      </w:r>
      <w:r w:rsidRPr="00E970E2">
        <w:rPr>
          <w:rFonts w:ascii="Meiryo UI" w:eastAsia="Meiryo UI" w:hAnsi="Meiryo UI" w:cs="Malgun Gothic" w:hint="eastAsia"/>
          <w:szCs w:val="20"/>
          <w:lang w:eastAsia="ja-JP"/>
        </w:rPr>
        <w:t>行ファイル及びスクリプト</w:t>
      </w:r>
      <w:r w:rsidRPr="00E970E2">
        <w:rPr>
          <w:rFonts w:ascii="Meiryo UI" w:eastAsia="Meiryo UI" w:hAnsi="Meiryo UI" w:cs="New Gulim" w:hint="eastAsia"/>
          <w:szCs w:val="20"/>
          <w:lang w:eastAsia="ja-JP"/>
        </w:rPr>
        <w:t>実</w:t>
      </w:r>
      <w:r w:rsidRPr="00E970E2">
        <w:rPr>
          <w:rFonts w:ascii="Meiryo UI" w:eastAsia="Meiryo UI" w:hAnsi="Meiryo UI" w:cs="Malgun Gothic" w:hint="eastAsia"/>
          <w:szCs w:val="20"/>
          <w:lang w:eastAsia="ja-JP"/>
        </w:rPr>
        <w:t>行のコントロ</w:t>
      </w:r>
      <w:r w:rsidRPr="00E970E2">
        <w:rPr>
          <w:rFonts w:ascii="Meiryo UI" w:eastAsia="Meiryo UI" w:hAnsi="Meiryo UI" w:cs="ＭＳ 明朝" w:hint="eastAsia"/>
          <w:szCs w:val="20"/>
          <w:lang w:eastAsia="ja-JP"/>
        </w:rPr>
        <w:t>ー</w:t>
      </w:r>
      <w:r w:rsidRPr="00E970E2">
        <w:rPr>
          <w:rFonts w:ascii="Meiryo UI" w:eastAsia="Meiryo UI" w:hAnsi="Meiryo UI" w:cs="Malgun Gothic" w:hint="eastAsia"/>
          <w:szCs w:val="20"/>
          <w:lang w:eastAsia="ja-JP"/>
        </w:rPr>
        <w:t>ルの</w:t>
      </w:r>
      <w:r w:rsidRPr="00E970E2">
        <w:rPr>
          <w:rFonts w:ascii="Meiryo UI" w:eastAsia="Meiryo UI" w:hAnsi="Meiryo UI" w:cs="New Gulim" w:hint="eastAsia"/>
          <w:szCs w:val="20"/>
          <w:lang w:eastAsia="ja-JP"/>
        </w:rPr>
        <w:t>検</w:t>
      </w:r>
      <w:r w:rsidRPr="00E970E2">
        <w:rPr>
          <w:rFonts w:ascii="Meiryo UI" w:eastAsia="Meiryo UI" w:hAnsi="Meiryo UI" w:cs="Malgun Gothic" w:hint="eastAsia"/>
          <w:szCs w:val="20"/>
          <w:lang w:eastAsia="ja-JP"/>
        </w:rPr>
        <w:t>討が必要</w:t>
      </w:r>
    </w:p>
    <w:p w14:paraId="3C21F0B9" w14:textId="77777777" w:rsidR="00695461" w:rsidRPr="00E970E2" w:rsidRDefault="00695461" w:rsidP="00695461">
      <w:pPr>
        <w:pStyle w:val="RA-Contents"/>
        <w:ind w:left="360"/>
        <w:rPr>
          <w:rFonts w:ascii="Meiryo UI" w:eastAsia="Meiryo UI" w:hAnsi="Meiryo UI"/>
          <w:szCs w:val="20"/>
          <w:lang w:eastAsia="ja-JP"/>
        </w:rPr>
      </w:pPr>
    </w:p>
    <w:p w14:paraId="7D1CC60A"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hint="eastAsia"/>
          <w:lang w:eastAsia="ja-JP"/>
        </w:rPr>
        <w:t>信</w:t>
      </w:r>
      <w:r w:rsidRPr="00E970E2">
        <w:rPr>
          <w:rFonts w:ascii="Meiryo UI" w:eastAsia="Meiryo UI" w:hAnsi="Meiryo UI" w:cs="New Gulim" w:hint="eastAsia"/>
          <w:lang w:eastAsia="ja-JP"/>
        </w:rPr>
        <w:t>頼</w:t>
      </w:r>
      <w:r w:rsidRPr="00E970E2">
        <w:rPr>
          <w:rFonts w:ascii="Meiryo UI" w:eastAsia="Meiryo UI" w:hAnsi="Meiryo UI" w:hint="eastAsia"/>
          <w:lang w:eastAsia="ja-JP"/>
        </w:rPr>
        <w:t>できないファイルの</w:t>
      </w:r>
      <w:r w:rsidRPr="00E970E2">
        <w:rPr>
          <w:rFonts w:ascii="Meiryo UI" w:eastAsia="Meiryo UI" w:hAnsi="Meiryo UI" w:cs="New Gulim" w:hint="eastAsia"/>
          <w:lang w:eastAsia="ja-JP"/>
        </w:rPr>
        <w:t>実</w:t>
      </w:r>
      <w:r w:rsidRPr="00E970E2">
        <w:rPr>
          <w:rFonts w:ascii="Meiryo UI" w:eastAsia="Meiryo UI" w:hAnsi="Meiryo UI" w:cs="Malgun Gothic" w:hint="eastAsia"/>
          <w:lang w:eastAsia="ja-JP"/>
        </w:rPr>
        <w:t>行</w:t>
      </w:r>
      <w:r w:rsidRPr="00E970E2">
        <w:rPr>
          <w:rFonts w:ascii="Meiryo UI" w:eastAsia="Meiryo UI" w:hAnsi="Meiryo UI" w:hint="eastAsia"/>
          <w:lang w:eastAsia="ja-JP"/>
        </w:rPr>
        <w:t>を防止し、マルウェアの識別及びブロックするため、W</w:t>
      </w:r>
      <w:r w:rsidRPr="00E970E2">
        <w:rPr>
          <w:rFonts w:ascii="Meiryo UI" w:eastAsia="Meiryo UI" w:hAnsi="Meiryo UI"/>
          <w:lang w:eastAsia="ja-JP"/>
        </w:rPr>
        <w:t>indows</w:t>
      </w:r>
      <w:r w:rsidRPr="00E970E2">
        <w:rPr>
          <w:rFonts w:ascii="Meiryo UI" w:eastAsia="Meiryo UI" w:hAnsi="Meiryo UI" w:hint="eastAsia"/>
          <w:lang w:eastAsia="ja-JP"/>
        </w:rPr>
        <w:t>アプリケ</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ション</w:t>
      </w:r>
      <w:r w:rsidRPr="00E970E2">
        <w:rPr>
          <w:rFonts w:ascii="Meiryo UI" w:eastAsia="Meiryo UI" w:hAnsi="Meiryo UI" w:hint="eastAsia"/>
          <w:lang w:eastAsia="ja-JP"/>
        </w:rPr>
        <w:t>のコントロ</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ル</w:t>
      </w:r>
      <w:r w:rsidRPr="00E970E2">
        <w:rPr>
          <w:rFonts w:ascii="Meiryo UI" w:eastAsia="Meiryo UI" w:hAnsi="Meiryo UI" w:hint="eastAsia"/>
          <w:lang w:eastAsia="ja-JP"/>
        </w:rPr>
        <w:t>ツ</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ル</w:t>
      </w:r>
      <w:r w:rsidRPr="00E970E2">
        <w:rPr>
          <w:rFonts w:ascii="Meiryo UI" w:eastAsia="Meiryo UI" w:hAnsi="Meiryo UI" w:hint="eastAsia"/>
          <w:lang w:eastAsia="ja-JP"/>
        </w:rPr>
        <w:t>の使用の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w:t>
      </w:r>
      <w:r w:rsidRPr="00E970E2">
        <w:rPr>
          <w:rFonts w:ascii="Meiryo UI" w:eastAsia="Meiryo UI" w:hAnsi="Meiryo UI" w:hint="eastAsia"/>
          <w:lang w:eastAsia="ja-JP"/>
        </w:rPr>
        <w:t>必要</w:t>
      </w:r>
    </w:p>
    <w:p w14:paraId="53E66FDB"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hint="eastAsia"/>
          <w:lang w:eastAsia="ja-JP"/>
        </w:rPr>
        <w:t>ファイルが</w:t>
      </w:r>
      <w:r w:rsidRPr="00E970E2">
        <w:rPr>
          <w:rFonts w:ascii="Meiryo UI" w:eastAsia="Meiryo UI" w:hAnsi="Meiryo UI" w:cs="New Gulim" w:hint="eastAsia"/>
          <w:lang w:eastAsia="ja-JP"/>
        </w:rPr>
        <w:t>実</w:t>
      </w:r>
      <w:r w:rsidRPr="00E970E2">
        <w:rPr>
          <w:rFonts w:ascii="Meiryo UI" w:eastAsia="Meiryo UI" w:hAnsi="Meiryo UI" w:cs="Malgun Gothic" w:hint="eastAsia"/>
          <w:lang w:eastAsia="ja-JP"/>
        </w:rPr>
        <w:t>行されるように許容するか、拒否するル</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ルを作り、このファイルが</w:t>
      </w:r>
      <w:r w:rsidRPr="00E970E2">
        <w:rPr>
          <w:rFonts w:ascii="Meiryo UI" w:eastAsia="Meiryo UI" w:hAnsi="Meiryo UI" w:cs="New Gulim" w:hint="eastAsia"/>
          <w:lang w:eastAsia="ja-JP"/>
        </w:rPr>
        <w:t>実</w:t>
      </w:r>
      <w:r w:rsidRPr="00E970E2">
        <w:rPr>
          <w:rFonts w:ascii="Meiryo UI" w:eastAsia="Meiryo UI" w:hAnsi="Meiryo UI" w:cs="Malgun Gothic" w:hint="eastAsia"/>
          <w:lang w:eastAsia="ja-JP"/>
        </w:rPr>
        <w:t>行できるユ</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ザ</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及びグル</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プを指定できる</w:t>
      </w:r>
      <w:r w:rsidRPr="00E970E2">
        <w:rPr>
          <w:rFonts w:ascii="Meiryo UI" w:eastAsia="Meiryo UI" w:hAnsi="Meiryo UI"/>
          <w:lang w:eastAsia="ja-JP"/>
        </w:rPr>
        <w:t>Windowsのアップロッカ</w:t>
      </w:r>
      <w:r w:rsidRPr="00E970E2">
        <w:rPr>
          <w:rFonts w:ascii="Meiryo UI" w:eastAsia="Meiryo UI" w:hAnsi="Meiryo UI" w:cs="ＭＳ 明朝" w:hint="eastAsia"/>
          <w:lang w:eastAsia="ja-JP"/>
        </w:rPr>
        <w:t>ー</w:t>
      </w:r>
      <w:r w:rsidRPr="00E970E2">
        <w:rPr>
          <w:rFonts w:ascii="Meiryo UI" w:eastAsia="Meiryo UI" w:hAnsi="Meiryo UI"/>
          <w:lang w:eastAsia="ja-JP"/>
        </w:rPr>
        <w:t>(AppLocker)の使用の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w:t>
      </w:r>
      <w:r w:rsidRPr="00E970E2">
        <w:rPr>
          <w:rFonts w:ascii="Meiryo UI" w:eastAsia="Meiryo UI" w:hAnsi="Meiryo UI" w:hint="eastAsia"/>
          <w:lang w:eastAsia="ja-JP"/>
        </w:rPr>
        <w:t>要</w:t>
      </w:r>
    </w:p>
    <w:p w14:paraId="4A5E18EC" w14:textId="77777777" w:rsidR="00695461" w:rsidRPr="00E970E2" w:rsidRDefault="00695461" w:rsidP="00695461">
      <w:pPr>
        <w:pStyle w:val="RA-Contents"/>
        <w:ind w:left="360"/>
        <w:rPr>
          <w:rFonts w:ascii="Meiryo UI" w:eastAsia="Meiryo UI" w:hAnsi="Meiryo UI"/>
          <w:lang w:eastAsia="ja-JP"/>
        </w:rPr>
      </w:pPr>
    </w:p>
    <w:p w14:paraId="16EEF2F3" w14:textId="77777777" w:rsidR="00695461" w:rsidRPr="00E970E2" w:rsidRDefault="00695461" w:rsidP="00B80930">
      <w:pPr>
        <w:pStyle w:val="RA-H3"/>
        <w:numPr>
          <w:ilvl w:val="0"/>
          <w:numId w:val="16"/>
        </w:numPr>
        <w:rPr>
          <w:rFonts w:ascii="Meiryo UI" w:eastAsia="Meiryo UI" w:hAnsi="Meiryo UI"/>
          <w:sz w:val="22"/>
          <w:szCs w:val="24"/>
        </w:rPr>
      </w:pPr>
      <w:bookmarkStart w:id="76" w:name="_Toc153364651"/>
      <w:bookmarkStart w:id="77" w:name="_Toc156482736"/>
      <w:bookmarkStart w:id="78" w:name="_Toc156485435"/>
      <w:bookmarkStart w:id="79" w:name="_Toc224295251"/>
      <w:r w:rsidRPr="00E970E2">
        <w:rPr>
          <w:rFonts w:ascii="Meiryo UI" w:eastAsia="Meiryo UI" w:hAnsi="Meiryo UI" w:hint="eastAsia"/>
          <w:sz w:val="22"/>
          <w:szCs w:val="24"/>
        </w:rPr>
        <w:t>機能の無</w:t>
      </w:r>
      <w:r w:rsidRPr="00E970E2">
        <w:rPr>
          <w:rFonts w:ascii="Meiryo UI" w:eastAsia="Meiryo UI" w:hAnsi="Meiryo UI" w:cs="New Gulim" w:hint="eastAsia"/>
          <w:sz w:val="22"/>
          <w:szCs w:val="24"/>
        </w:rPr>
        <w:t>効</w:t>
      </w:r>
      <w:r w:rsidRPr="00E970E2">
        <w:rPr>
          <w:rFonts w:ascii="Meiryo UI" w:eastAsia="Meiryo UI" w:hAnsi="Meiryo UI" w:cs="Malgun Gothic" w:hint="eastAsia"/>
          <w:sz w:val="22"/>
          <w:szCs w:val="24"/>
        </w:rPr>
        <w:t xml:space="preserve">化及びプログラムの削除 </w:t>
      </w:r>
      <w:r w:rsidRPr="00E970E2">
        <w:rPr>
          <w:rFonts w:ascii="Meiryo UI" w:eastAsia="Meiryo UI" w:hAnsi="Meiryo UI" w:hint="eastAsia"/>
          <w:sz w:val="22"/>
          <w:szCs w:val="24"/>
        </w:rPr>
        <w:t>(</w:t>
      </w:r>
      <w:r w:rsidRPr="00E970E2">
        <w:rPr>
          <w:rFonts w:ascii="Meiryo UI" w:eastAsia="Meiryo UI" w:hAnsi="Meiryo UI"/>
          <w:sz w:val="22"/>
          <w:szCs w:val="24"/>
        </w:rPr>
        <w:t>Disable or Remove Feature or Program)</w:t>
      </w:r>
      <w:bookmarkEnd w:id="76"/>
      <w:bookmarkEnd w:id="77"/>
      <w:bookmarkEnd w:id="78"/>
      <w:bookmarkEnd w:id="79"/>
    </w:p>
    <w:p w14:paraId="67EB0641" w14:textId="77777777" w:rsidR="00695461" w:rsidRPr="00E970E2" w:rsidRDefault="00695461" w:rsidP="00695461">
      <w:pPr>
        <w:pStyle w:val="RA-Contents"/>
        <w:ind w:left="360"/>
        <w:rPr>
          <w:rFonts w:ascii="Meiryo UI" w:eastAsia="Meiryo UI" w:hAnsi="Meiryo UI"/>
          <w:lang w:eastAsia="ja-JP"/>
        </w:rPr>
      </w:pPr>
      <w:r w:rsidRPr="00E970E2">
        <w:rPr>
          <w:rFonts w:ascii="Meiryo UI" w:eastAsia="Meiryo UI" w:hAnsi="Meiryo UI" w:hint="eastAsia"/>
          <w:lang w:eastAsia="ja-JP"/>
        </w:rPr>
        <w:t>攻</w:t>
      </w:r>
      <w:r w:rsidRPr="00E970E2">
        <w:rPr>
          <w:rFonts w:ascii="Meiryo UI" w:eastAsia="Meiryo UI" w:hAnsi="Meiryo UI" w:cs="New Gulim" w:hint="eastAsia"/>
          <w:lang w:eastAsia="ja-JP"/>
        </w:rPr>
        <w:t>撃</w:t>
      </w:r>
      <w:r w:rsidRPr="00E970E2">
        <w:rPr>
          <w:rFonts w:ascii="Meiryo UI" w:eastAsia="Meiryo UI" w:hAnsi="Meiryo UI" w:cs="Malgun Gothic" w:hint="eastAsia"/>
          <w:lang w:eastAsia="ja-JP"/>
        </w:rPr>
        <w:t>者の濫用を事前に防ぐため、潜在的に脅威となる恐れがある機能の無</w:t>
      </w:r>
      <w:r w:rsidRPr="00E970E2">
        <w:rPr>
          <w:rFonts w:ascii="Meiryo UI" w:eastAsia="Meiryo UI" w:hAnsi="Meiryo UI" w:cs="New Gulim" w:hint="eastAsia"/>
          <w:lang w:eastAsia="ja-JP"/>
        </w:rPr>
        <w:t>効</w:t>
      </w:r>
      <w:r w:rsidRPr="00E970E2">
        <w:rPr>
          <w:rFonts w:ascii="Meiryo UI" w:eastAsia="Meiryo UI" w:hAnsi="Meiryo UI" w:cs="Malgun Gothic" w:hint="eastAsia"/>
          <w:lang w:eastAsia="ja-JP"/>
        </w:rPr>
        <w:t>化及びプログラムの削除の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討が必要</w:t>
      </w:r>
    </w:p>
    <w:p w14:paraId="3E5BCB5F" w14:textId="77777777" w:rsidR="00695461" w:rsidRPr="00E970E2" w:rsidRDefault="00695461" w:rsidP="00695461">
      <w:pPr>
        <w:pStyle w:val="RA-Contents"/>
        <w:ind w:left="360"/>
        <w:rPr>
          <w:rFonts w:ascii="Meiryo UI" w:eastAsia="Meiryo UI" w:hAnsi="Meiryo UI"/>
          <w:lang w:eastAsia="ja-JP"/>
        </w:rPr>
      </w:pPr>
    </w:p>
    <w:p w14:paraId="6295DA98"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lang w:eastAsia="ja-JP"/>
        </w:rPr>
        <w:lastRenderedPageBreak/>
        <w:t>Windowsのシステムにインスト</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ルされている</w:t>
      </w:r>
      <w:r w:rsidRPr="00E970E2">
        <w:rPr>
          <w:rFonts w:ascii="Meiryo UI" w:eastAsia="Meiryo UI" w:hAnsi="Meiryo UI"/>
          <w:lang w:eastAsia="ja-JP"/>
        </w:rPr>
        <w:t>MS Officeのセキュリティ設定の中、「マクロ設定」を「すべてのマクロを表示しない(通知表示)」の基本設定を</w:t>
      </w:r>
      <w:r w:rsidRPr="00E970E2">
        <w:rPr>
          <w:rFonts w:ascii="Meiryo UI" w:eastAsia="Meiryo UI" w:hAnsi="Meiryo UI" w:cs="New Gulim" w:hint="eastAsia"/>
          <w:lang w:eastAsia="ja-JP"/>
        </w:rPr>
        <w:t>変</w:t>
      </w:r>
      <w:r w:rsidRPr="00E970E2">
        <w:rPr>
          <w:rFonts w:ascii="Meiryo UI" w:eastAsia="Meiryo UI" w:hAnsi="Meiryo UI" w:cs="Malgun Gothic" w:hint="eastAsia"/>
          <w:lang w:eastAsia="ja-JP"/>
        </w:rPr>
        <w:t>更できなくして、アクティブディレクトリ</w:t>
      </w:r>
      <w:r w:rsidRPr="00E970E2">
        <w:rPr>
          <w:rFonts w:ascii="Meiryo UI" w:eastAsia="Meiryo UI" w:hAnsi="Meiryo UI"/>
          <w:lang w:eastAsia="ja-JP"/>
        </w:rPr>
        <w:t>(Active Directory)からGPO Group Policy Object)の設定の上、配布する</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w:t>
      </w:r>
      <w:r w:rsidRPr="00E970E2">
        <w:rPr>
          <w:rFonts w:ascii="Meiryo UI" w:eastAsia="Meiryo UI" w:hAnsi="Meiryo UI" w:hint="eastAsia"/>
          <w:lang w:eastAsia="ja-JP"/>
        </w:rPr>
        <w:t>要</w:t>
      </w:r>
    </w:p>
    <w:p w14:paraId="29EFE651" w14:textId="77777777" w:rsidR="00695461" w:rsidRPr="00E970E2" w:rsidRDefault="00695461" w:rsidP="00695461">
      <w:pPr>
        <w:pStyle w:val="RA-Contents"/>
        <w:ind w:left="360"/>
        <w:rPr>
          <w:rFonts w:ascii="Meiryo UI" w:eastAsia="Meiryo UI" w:hAnsi="Meiryo UI"/>
          <w:lang w:eastAsia="ja-JP"/>
        </w:rPr>
      </w:pPr>
    </w:p>
    <w:p w14:paraId="736376E2" w14:textId="77777777" w:rsidR="00695461" w:rsidRPr="00E970E2" w:rsidRDefault="00695461" w:rsidP="00695461">
      <w:pPr>
        <w:pStyle w:val="RA-Contents"/>
        <w:ind w:left="360"/>
        <w:jc w:val="center"/>
        <w:rPr>
          <w:rFonts w:ascii="Meiryo UI" w:eastAsia="Meiryo UI" w:hAnsi="Meiryo UI"/>
          <w:lang w:eastAsia="ko-KR"/>
        </w:rPr>
      </w:pPr>
      <w:r w:rsidRPr="00E970E2">
        <w:rPr>
          <w:rFonts w:ascii="Meiryo UI" w:eastAsia="Meiryo UI" w:hAnsi="Meiryo UI"/>
          <w:noProof/>
        </w:rPr>
        <w:drawing>
          <wp:inline distT="0" distB="0" distL="0" distR="0" wp14:anchorId="58550468" wp14:editId="5096E6FE">
            <wp:extent cx="4391025" cy="914400"/>
            <wp:effectExtent l="19050" t="19050" r="28575" b="19050"/>
            <wp:docPr id="1293703650" name="그림 129370365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Graphical user interface, text, application, email&#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91025" cy="914400"/>
                    </a:xfrm>
                    <a:prstGeom prst="rect">
                      <a:avLst/>
                    </a:prstGeom>
                    <a:noFill/>
                    <a:ln w="9525" cmpd="sng">
                      <a:solidFill>
                        <a:srgbClr val="000000"/>
                      </a:solidFill>
                      <a:miter lim="800000"/>
                      <a:headEnd/>
                      <a:tailEnd/>
                    </a:ln>
                    <a:effectLst/>
                  </pic:spPr>
                </pic:pic>
              </a:graphicData>
            </a:graphic>
          </wp:inline>
        </w:drawing>
      </w:r>
    </w:p>
    <w:p w14:paraId="49D4A48D" w14:textId="77777777" w:rsidR="00695461" w:rsidRPr="00E970E2" w:rsidRDefault="00695461" w:rsidP="00695461">
      <w:pPr>
        <w:pStyle w:val="RA-Contents"/>
        <w:ind w:left="360"/>
        <w:jc w:val="center"/>
        <w:rPr>
          <w:rFonts w:ascii="Meiryo UI" w:eastAsia="Meiryo UI" w:hAnsi="Meiryo UI"/>
          <w:lang w:eastAsia="ko-KR"/>
        </w:rPr>
      </w:pPr>
    </w:p>
    <w:p w14:paraId="7DB99700" w14:textId="77777777" w:rsidR="00695461" w:rsidRPr="00E970E2" w:rsidRDefault="00695461" w:rsidP="00695461">
      <w:pPr>
        <w:pStyle w:val="RA-Contents"/>
        <w:numPr>
          <w:ilvl w:val="0"/>
          <w:numId w:val="9"/>
        </w:numPr>
        <w:rPr>
          <w:rFonts w:ascii="Meiryo UI" w:eastAsia="Meiryo UI" w:hAnsi="Meiryo UI"/>
          <w:lang w:eastAsia="ko-KR"/>
        </w:rPr>
      </w:pPr>
      <w:r w:rsidRPr="00E970E2">
        <w:rPr>
          <w:rFonts w:ascii="Meiryo UI" w:eastAsia="Meiryo UI" w:hAnsi="Meiryo UI"/>
          <w:lang w:eastAsia="ko-KR"/>
        </w:rPr>
        <w:t>DCOM(Distributed Component Object Model)の無</w:t>
      </w:r>
      <w:r w:rsidRPr="00E970E2">
        <w:rPr>
          <w:rFonts w:ascii="Meiryo UI" w:eastAsia="Meiryo UI" w:hAnsi="Meiryo UI" w:cs="New Gulim" w:hint="eastAsia"/>
          <w:lang w:eastAsia="ko-KR"/>
        </w:rPr>
        <w:t>効</w:t>
      </w:r>
      <w:r w:rsidRPr="00E970E2">
        <w:rPr>
          <w:rFonts w:ascii="Meiryo UI" w:eastAsia="Meiryo UI" w:hAnsi="Meiryo UI" w:cs="Malgun Gothic" w:hint="eastAsia"/>
          <w:lang w:eastAsia="ko-KR"/>
        </w:rPr>
        <w:t>化の</w:t>
      </w:r>
      <w:r w:rsidRPr="00E970E2">
        <w:rPr>
          <w:rFonts w:ascii="Meiryo UI" w:eastAsia="Meiryo UI" w:hAnsi="Meiryo UI" w:cs="New Gulim" w:hint="eastAsia"/>
          <w:lang w:eastAsia="ko-KR"/>
        </w:rPr>
        <w:t>検</w:t>
      </w:r>
      <w:r w:rsidRPr="00E970E2">
        <w:rPr>
          <w:rFonts w:ascii="Meiryo UI" w:eastAsia="Meiryo UI" w:hAnsi="Meiryo UI" w:cs="Malgun Gothic" w:hint="eastAsia"/>
          <w:lang w:eastAsia="ko-KR"/>
        </w:rPr>
        <w:t>討が必</w:t>
      </w:r>
      <w:r w:rsidRPr="00E970E2">
        <w:rPr>
          <w:rFonts w:ascii="Meiryo UI" w:eastAsia="Meiryo UI" w:hAnsi="Meiryo UI" w:hint="eastAsia"/>
          <w:lang w:eastAsia="ko-KR"/>
        </w:rPr>
        <w:t>要</w:t>
      </w:r>
    </w:p>
    <w:p w14:paraId="53E2DCC6"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hint="eastAsia"/>
          <w:lang w:eastAsia="ja-JP"/>
        </w:rPr>
        <w:t>特定のシステムから</w:t>
      </w:r>
      <w:r w:rsidRPr="00E970E2">
        <w:rPr>
          <w:rFonts w:ascii="Meiryo UI" w:eastAsia="Meiryo UI" w:hAnsi="Meiryo UI"/>
          <w:lang w:eastAsia="ja-JP"/>
        </w:rPr>
        <w:t>MSHTA.exeが起動しないように</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w:t>
      </w:r>
      <w:r w:rsidRPr="00E970E2">
        <w:rPr>
          <w:rFonts w:ascii="Meiryo UI" w:eastAsia="Meiryo UI" w:hAnsi="Meiryo UI" w:hint="eastAsia"/>
          <w:lang w:eastAsia="ja-JP"/>
        </w:rPr>
        <w:t>要</w:t>
      </w:r>
    </w:p>
    <w:p w14:paraId="413C88D9" w14:textId="77777777" w:rsidR="00695461" w:rsidRPr="00E970E2" w:rsidRDefault="00695461" w:rsidP="00695461">
      <w:pPr>
        <w:pStyle w:val="RA-Contents"/>
        <w:numPr>
          <w:ilvl w:val="0"/>
          <w:numId w:val="9"/>
        </w:numPr>
        <w:rPr>
          <w:rFonts w:ascii="Meiryo UI" w:eastAsia="Meiryo UI" w:hAnsi="Meiryo UI"/>
          <w:lang w:eastAsia="ko-KR"/>
        </w:rPr>
      </w:pPr>
      <w:r w:rsidRPr="00E970E2">
        <w:rPr>
          <w:rFonts w:ascii="Meiryo UI" w:eastAsia="Meiryo UI" w:hAnsi="Meiryo UI"/>
          <w:lang w:eastAsia="ko-KR"/>
        </w:rPr>
        <w:t>WinRM(Windows Remote Management)サ</w:t>
      </w:r>
      <w:r w:rsidRPr="00E970E2">
        <w:rPr>
          <w:rFonts w:ascii="Meiryo UI" w:eastAsia="Meiryo UI" w:hAnsi="Meiryo UI" w:cs="ＭＳ 明朝" w:hint="eastAsia"/>
          <w:lang w:eastAsia="ko-KR"/>
        </w:rPr>
        <w:t>ー</w:t>
      </w:r>
      <w:r w:rsidRPr="00E970E2">
        <w:rPr>
          <w:rFonts w:ascii="Meiryo UI" w:eastAsia="Meiryo UI" w:hAnsi="Meiryo UI" w:cs="Malgun Gothic" w:hint="eastAsia"/>
          <w:lang w:eastAsia="ko-KR"/>
        </w:rPr>
        <w:t>ビスの無</w:t>
      </w:r>
      <w:r w:rsidRPr="00E970E2">
        <w:rPr>
          <w:rFonts w:ascii="Meiryo UI" w:eastAsia="Meiryo UI" w:hAnsi="Meiryo UI" w:cs="New Gulim" w:hint="eastAsia"/>
          <w:lang w:eastAsia="ko-KR"/>
        </w:rPr>
        <w:t>効</w:t>
      </w:r>
      <w:r w:rsidRPr="00E970E2">
        <w:rPr>
          <w:rFonts w:ascii="Meiryo UI" w:eastAsia="Meiryo UI" w:hAnsi="Meiryo UI" w:cs="Malgun Gothic" w:hint="eastAsia"/>
          <w:lang w:eastAsia="ko-KR"/>
        </w:rPr>
        <w:t>化の</w:t>
      </w:r>
      <w:r w:rsidRPr="00E970E2">
        <w:rPr>
          <w:rFonts w:ascii="Meiryo UI" w:eastAsia="Meiryo UI" w:hAnsi="Meiryo UI" w:cs="New Gulim" w:hint="eastAsia"/>
          <w:lang w:eastAsia="ko-KR"/>
        </w:rPr>
        <w:t>検</w:t>
      </w:r>
      <w:r w:rsidRPr="00E970E2">
        <w:rPr>
          <w:rFonts w:ascii="Meiryo UI" w:eastAsia="Meiryo UI" w:hAnsi="Meiryo UI" w:cs="Malgun Gothic" w:hint="eastAsia"/>
          <w:lang w:eastAsia="ko-KR"/>
        </w:rPr>
        <w:t>討が必</w:t>
      </w:r>
      <w:r w:rsidRPr="00E970E2">
        <w:rPr>
          <w:rFonts w:ascii="Meiryo UI" w:eastAsia="Meiryo UI" w:hAnsi="Meiryo UI" w:hint="eastAsia"/>
          <w:lang w:eastAsia="ko-KR"/>
        </w:rPr>
        <w:t>要</w:t>
      </w:r>
    </w:p>
    <w:p w14:paraId="4A5ABC68" w14:textId="77777777" w:rsidR="00695461" w:rsidRPr="00E970E2" w:rsidRDefault="00695461" w:rsidP="00695461">
      <w:pPr>
        <w:pStyle w:val="RA-Contents"/>
        <w:numPr>
          <w:ilvl w:val="0"/>
          <w:numId w:val="9"/>
        </w:numPr>
        <w:rPr>
          <w:rFonts w:ascii="Meiryo UI" w:eastAsia="Meiryo UI" w:hAnsi="Meiryo UI"/>
          <w:lang w:eastAsia="ko-KR"/>
        </w:rPr>
      </w:pPr>
      <w:r w:rsidRPr="00E970E2">
        <w:rPr>
          <w:rFonts w:ascii="Meiryo UI" w:eastAsia="Meiryo UI" w:hAnsi="Meiryo UI" w:hint="eastAsia"/>
          <w:lang w:eastAsia="ja-JP"/>
        </w:rPr>
        <w:t>不要な自動</w:t>
      </w:r>
      <w:r w:rsidRPr="00E970E2">
        <w:rPr>
          <w:rFonts w:ascii="Meiryo UI" w:eastAsia="Meiryo UI" w:hAnsi="Meiryo UI" w:cs="New Gulim" w:hint="eastAsia"/>
          <w:lang w:eastAsia="ja-JP"/>
        </w:rPr>
        <w:t>実</w:t>
      </w:r>
      <w:r w:rsidRPr="00E970E2">
        <w:rPr>
          <w:rFonts w:ascii="Meiryo UI" w:eastAsia="Meiryo UI" w:hAnsi="Meiryo UI" w:cs="Malgun Gothic" w:hint="eastAsia"/>
          <w:lang w:eastAsia="ja-JP"/>
        </w:rPr>
        <w:t>行機能の無</w:t>
      </w:r>
      <w:r w:rsidRPr="00E970E2">
        <w:rPr>
          <w:rFonts w:ascii="Meiryo UI" w:eastAsia="Meiryo UI" w:hAnsi="Meiryo UI" w:cs="New Gulim" w:hint="eastAsia"/>
          <w:lang w:eastAsia="ja-JP"/>
        </w:rPr>
        <w:t>効</w:t>
      </w:r>
      <w:r w:rsidRPr="00E970E2">
        <w:rPr>
          <w:rFonts w:ascii="Meiryo UI" w:eastAsia="Meiryo UI" w:hAnsi="Meiryo UI" w:cs="Malgun Gothic" w:hint="eastAsia"/>
          <w:lang w:eastAsia="ja-JP"/>
        </w:rPr>
        <w:t>化の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討が必要</w:t>
      </w:r>
    </w:p>
    <w:p w14:paraId="15FAB7E0" w14:textId="77777777" w:rsidR="00695461" w:rsidRPr="00E970E2" w:rsidRDefault="00695461" w:rsidP="00695461">
      <w:pPr>
        <w:pStyle w:val="RA-Contents"/>
        <w:numPr>
          <w:ilvl w:val="0"/>
          <w:numId w:val="9"/>
        </w:numPr>
        <w:rPr>
          <w:rFonts w:ascii="Meiryo UI" w:eastAsia="Meiryo UI" w:hAnsi="Meiryo UI"/>
          <w:lang w:eastAsia="ko-KR"/>
        </w:rPr>
      </w:pPr>
      <w:r w:rsidRPr="00E970E2">
        <w:rPr>
          <w:rFonts w:ascii="Meiryo UI" w:eastAsia="Meiryo UI" w:hAnsi="Meiryo UI" w:hint="eastAsia"/>
          <w:lang w:eastAsia="ko-KR"/>
        </w:rPr>
        <w:t>ロ</w:t>
      </w:r>
      <w:r w:rsidRPr="00E970E2">
        <w:rPr>
          <w:rFonts w:ascii="Meiryo UI" w:eastAsia="Meiryo UI" w:hAnsi="Meiryo UI" w:cs="ＭＳ 明朝" w:hint="eastAsia"/>
          <w:lang w:eastAsia="ko-KR"/>
        </w:rPr>
        <w:t>ー</w:t>
      </w:r>
      <w:r w:rsidRPr="00E970E2">
        <w:rPr>
          <w:rFonts w:ascii="Meiryo UI" w:eastAsia="Meiryo UI" w:hAnsi="Meiryo UI" w:cs="Malgun Gothic" w:hint="eastAsia"/>
          <w:lang w:eastAsia="ko-KR"/>
        </w:rPr>
        <w:t>カルパソコンのセキュリティ設定及びグル</w:t>
      </w:r>
      <w:r w:rsidRPr="00E970E2">
        <w:rPr>
          <w:rFonts w:ascii="Meiryo UI" w:eastAsia="Meiryo UI" w:hAnsi="Meiryo UI" w:cs="ＭＳ 明朝" w:hint="eastAsia"/>
          <w:lang w:eastAsia="ko-KR"/>
        </w:rPr>
        <w:t>ー</w:t>
      </w:r>
      <w:r w:rsidRPr="00E970E2">
        <w:rPr>
          <w:rFonts w:ascii="Meiryo UI" w:eastAsia="Meiryo UI" w:hAnsi="Meiryo UI" w:cs="Malgun Gothic" w:hint="eastAsia"/>
          <w:lang w:eastAsia="ko-KR"/>
        </w:rPr>
        <w:t>プ政策から</w:t>
      </w:r>
      <w:r w:rsidRPr="00E970E2">
        <w:rPr>
          <w:rFonts w:ascii="Meiryo UI" w:eastAsia="Meiryo UI" w:hAnsi="Meiryo UI"/>
          <w:lang w:eastAsia="ko-KR"/>
        </w:rPr>
        <w:t xml:space="preserve"> LLMNR(Link-Local Multicast Name Resolution)及びネットバイオス(NetBIOS)の無</w:t>
      </w:r>
      <w:r w:rsidRPr="00E970E2">
        <w:rPr>
          <w:rFonts w:ascii="Meiryo UI" w:eastAsia="Meiryo UI" w:hAnsi="Meiryo UI" w:cs="New Gulim" w:hint="eastAsia"/>
          <w:lang w:eastAsia="ko-KR"/>
        </w:rPr>
        <w:t>効</w:t>
      </w:r>
      <w:r w:rsidRPr="00E970E2">
        <w:rPr>
          <w:rFonts w:ascii="Meiryo UI" w:eastAsia="Meiryo UI" w:hAnsi="Meiryo UI" w:cs="Malgun Gothic" w:hint="eastAsia"/>
          <w:lang w:eastAsia="ko-KR"/>
        </w:rPr>
        <w:t>化の</w:t>
      </w:r>
      <w:r w:rsidRPr="00E970E2">
        <w:rPr>
          <w:rFonts w:ascii="Meiryo UI" w:eastAsia="Meiryo UI" w:hAnsi="Meiryo UI" w:cs="New Gulim" w:hint="eastAsia"/>
          <w:lang w:eastAsia="ko-KR"/>
        </w:rPr>
        <w:t>検</w:t>
      </w:r>
      <w:r w:rsidRPr="00E970E2">
        <w:rPr>
          <w:rFonts w:ascii="Meiryo UI" w:eastAsia="Meiryo UI" w:hAnsi="Meiryo UI" w:cs="Malgun Gothic" w:hint="eastAsia"/>
          <w:lang w:eastAsia="ko-KR"/>
        </w:rPr>
        <w:t>討が必</w:t>
      </w:r>
      <w:r w:rsidRPr="00E970E2">
        <w:rPr>
          <w:rFonts w:ascii="Meiryo UI" w:eastAsia="Meiryo UI" w:hAnsi="Meiryo UI" w:hint="eastAsia"/>
          <w:lang w:eastAsia="ko-KR"/>
        </w:rPr>
        <w:t>要</w:t>
      </w:r>
    </w:p>
    <w:p w14:paraId="4E6CDAE6"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lang w:eastAsia="ja-JP"/>
        </w:rPr>
        <w:t>PHPの eval()のようなウェブ技術の特定した</w:t>
      </w:r>
      <w:r w:rsidRPr="00E970E2">
        <w:rPr>
          <w:rFonts w:ascii="Meiryo UI" w:eastAsia="Meiryo UI" w:hAnsi="Meiryo UI" w:cs="New Gulim" w:hint="eastAsia"/>
          <w:lang w:eastAsia="ja-JP"/>
        </w:rPr>
        <w:t>関数</w:t>
      </w:r>
      <w:r w:rsidRPr="00E970E2">
        <w:rPr>
          <w:rFonts w:ascii="Meiryo UI" w:eastAsia="Meiryo UI" w:hAnsi="Meiryo UI" w:cs="Malgun Gothic" w:hint="eastAsia"/>
          <w:lang w:eastAsia="ja-JP"/>
        </w:rPr>
        <w:t>を無</w:t>
      </w:r>
      <w:r w:rsidRPr="00E970E2">
        <w:rPr>
          <w:rFonts w:ascii="Meiryo UI" w:eastAsia="Meiryo UI" w:hAnsi="Meiryo UI" w:cs="New Gulim" w:hint="eastAsia"/>
          <w:lang w:eastAsia="ja-JP"/>
        </w:rPr>
        <w:t>効</w:t>
      </w:r>
      <w:r w:rsidRPr="00E970E2">
        <w:rPr>
          <w:rFonts w:ascii="Meiryo UI" w:eastAsia="Meiryo UI" w:hAnsi="Meiryo UI" w:cs="Malgun Gothic" w:hint="eastAsia"/>
          <w:lang w:eastAsia="ja-JP"/>
        </w:rPr>
        <w:t>化する</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w:t>
      </w:r>
      <w:r w:rsidRPr="00E970E2">
        <w:rPr>
          <w:rFonts w:ascii="Meiryo UI" w:eastAsia="Meiryo UI" w:hAnsi="Meiryo UI" w:hint="eastAsia"/>
          <w:lang w:eastAsia="ja-JP"/>
        </w:rPr>
        <w:t>要</w:t>
      </w:r>
    </w:p>
    <w:p w14:paraId="4116912E" w14:textId="77777777" w:rsidR="00695461" w:rsidRPr="00E970E2" w:rsidRDefault="00695461" w:rsidP="00695461">
      <w:pPr>
        <w:pStyle w:val="RA-Contents"/>
        <w:rPr>
          <w:rFonts w:ascii="Meiryo UI" w:eastAsia="Meiryo UI" w:hAnsi="Meiryo UI"/>
          <w:lang w:eastAsia="ja-JP"/>
        </w:rPr>
      </w:pPr>
    </w:p>
    <w:p w14:paraId="19CC7392" w14:textId="77777777" w:rsidR="00695461" w:rsidRPr="00E970E2" w:rsidRDefault="00695461" w:rsidP="00B80930">
      <w:pPr>
        <w:pStyle w:val="RA-H3"/>
        <w:numPr>
          <w:ilvl w:val="0"/>
          <w:numId w:val="16"/>
        </w:numPr>
        <w:rPr>
          <w:rFonts w:ascii="Meiryo UI" w:eastAsia="Meiryo UI" w:hAnsi="Meiryo UI"/>
          <w:sz w:val="22"/>
          <w:szCs w:val="24"/>
        </w:rPr>
      </w:pPr>
      <w:bookmarkStart w:id="80" w:name="_Toc153364652"/>
      <w:bookmarkStart w:id="81" w:name="_Toc156482737"/>
      <w:bookmarkStart w:id="82" w:name="_Toc156485436"/>
      <w:bookmarkStart w:id="83" w:name="_Toc224295252"/>
      <w:r w:rsidRPr="00E970E2">
        <w:rPr>
          <w:rFonts w:ascii="Meiryo UI" w:eastAsia="Meiryo UI" w:hAnsi="Meiryo UI" w:hint="eastAsia"/>
          <w:sz w:val="22"/>
          <w:szCs w:val="24"/>
        </w:rPr>
        <w:t>コ</w:t>
      </w:r>
      <w:r w:rsidRPr="00E970E2">
        <w:rPr>
          <w:rFonts w:ascii="Meiryo UI" w:eastAsia="Meiryo UI" w:hAnsi="Meiryo UI" w:cs="ＭＳ 明朝" w:hint="eastAsia"/>
          <w:sz w:val="22"/>
          <w:szCs w:val="24"/>
        </w:rPr>
        <w:t>ー</w:t>
      </w:r>
      <w:r w:rsidRPr="00E970E2">
        <w:rPr>
          <w:rFonts w:ascii="Meiryo UI" w:eastAsia="Meiryo UI" w:hAnsi="Meiryo UI" w:cs="Malgun Gothic" w:hint="eastAsia"/>
          <w:sz w:val="22"/>
          <w:szCs w:val="24"/>
        </w:rPr>
        <w:t xml:space="preserve">ド署名 </w:t>
      </w:r>
      <w:r w:rsidRPr="00E970E2">
        <w:rPr>
          <w:rFonts w:ascii="Meiryo UI" w:eastAsia="Meiryo UI" w:hAnsi="Meiryo UI" w:hint="eastAsia"/>
          <w:sz w:val="22"/>
          <w:szCs w:val="24"/>
        </w:rPr>
        <w:t>(</w:t>
      </w:r>
      <w:r w:rsidRPr="00E970E2">
        <w:rPr>
          <w:rFonts w:ascii="Meiryo UI" w:eastAsia="Meiryo UI" w:hAnsi="Meiryo UI"/>
          <w:sz w:val="22"/>
          <w:szCs w:val="24"/>
        </w:rPr>
        <w:t>Code Signing)</w:t>
      </w:r>
      <w:bookmarkEnd w:id="80"/>
      <w:bookmarkEnd w:id="81"/>
      <w:bookmarkEnd w:id="82"/>
      <w:bookmarkEnd w:id="83"/>
    </w:p>
    <w:p w14:paraId="537A640E" w14:textId="77777777" w:rsidR="00695461" w:rsidRPr="00E970E2" w:rsidRDefault="00695461" w:rsidP="00695461">
      <w:pPr>
        <w:pStyle w:val="RA-Contents"/>
        <w:ind w:left="360"/>
        <w:rPr>
          <w:rFonts w:ascii="Meiryo UI" w:eastAsia="Meiryo UI" w:hAnsi="Meiryo UI"/>
          <w:lang w:eastAsia="ja-JP"/>
        </w:rPr>
      </w:pPr>
      <w:r w:rsidRPr="00E970E2">
        <w:rPr>
          <w:rFonts w:ascii="Meiryo UI" w:eastAsia="Meiryo UI" w:hAnsi="Meiryo UI" w:hint="eastAsia"/>
          <w:lang w:eastAsia="ja-JP"/>
        </w:rPr>
        <w:t>信</w:t>
      </w:r>
      <w:r w:rsidRPr="00E970E2">
        <w:rPr>
          <w:rFonts w:ascii="Meiryo UI" w:eastAsia="Meiryo UI" w:hAnsi="Meiryo UI" w:cs="New Gulim" w:hint="eastAsia"/>
          <w:lang w:eastAsia="ja-JP"/>
        </w:rPr>
        <w:t>頼</w:t>
      </w:r>
      <w:r w:rsidRPr="00E970E2">
        <w:rPr>
          <w:rFonts w:ascii="Meiryo UI" w:eastAsia="Meiryo UI" w:hAnsi="Meiryo UI" w:cs="Malgun Gothic" w:hint="eastAsia"/>
          <w:lang w:eastAsia="ja-JP"/>
        </w:rPr>
        <w:t>できないファイルの</w:t>
      </w:r>
      <w:r w:rsidRPr="00E970E2">
        <w:rPr>
          <w:rFonts w:ascii="Meiryo UI" w:eastAsia="Meiryo UI" w:hAnsi="Meiryo UI" w:cs="New Gulim" w:hint="eastAsia"/>
          <w:lang w:eastAsia="ja-JP"/>
        </w:rPr>
        <w:t>実</w:t>
      </w:r>
      <w:r w:rsidRPr="00E970E2">
        <w:rPr>
          <w:rFonts w:ascii="Meiryo UI" w:eastAsia="Meiryo UI" w:hAnsi="Meiryo UI" w:cs="Malgun Gothic" w:hint="eastAsia"/>
          <w:lang w:eastAsia="ja-JP"/>
        </w:rPr>
        <w:t>行を防ぐため、コ</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ド署名情報を確認する政策設定の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討が必要</w:t>
      </w:r>
    </w:p>
    <w:p w14:paraId="195D59E2" w14:textId="77777777" w:rsidR="00695461" w:rsidRPr="00E970E2" w:rsidRDefault="00695461" w:rsidP="00695461">
      <w:pPr>
        <w:pStyle w:val="RA-Contents"/>
        <w:ind w:left="360"/>
        <w:rPr>
          <w:rFonts w:ascii="Meiryo UI" w:eastAsia="Meiryo UI" w:hAnsi="Meiryo UI"/>
          <w:lang w:eastAsia="ja-JP"/>
        </w:rPr>
      </w:pPr>
    </w:p>
    <w:p w14:paraId="2D4E030D"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hint="eastAsia"/>
          <w:lang w:eastAsia="ja-JP"/>
        </w:rPr>
        <w:t>署名</w:t>
      </w:r>
      <w:r w:rsidRPr="00E970E2">
        <w:rPr>
          <w:rFonts w:ascii="Meiryo UI" w:eastAsia="Meiryo UI" w:hAnsi="Meiryo UI" w:cs="New Gulim" w:hint="eastAsia"/>
          <w:lang w:eastAsia="ja-JP"/>
        </w:rPr>
        <w:t>済</w:t>
      </w:r>
      <w:r w:rsidRPr="00E970E2">
        <w:rPr>
          <w:rFonts w:ascii="Meiryo UI" w:eastAsia="Meiryo UI" w:hAnsi="Meiryo UI" w:cs="Malgun Gothic" w:hint="eastAsia"/>
          <w:lang w:eastAsia="ja-JP"/>
        </w:rPr>
        <w:t>みではないスクリプトの</w:t>
      </w:r>
      <w:r w:rsidRPr="00E970E2">
        <w:rPr>
          <w:rFonts w:ascii="Meiryo UI" w:eastAsia="Meiryo UI" w:hAnsi="Meiryo UI" w:cs="New Gulim" w:hint="eastAsia"/>
          <w:lang w:eastAsia="ja-JP"/>
        </w:rPr>
        <w:t>実</w:t>
      </w:r>
      <w:r w:rsidRPr="00E970E2">
        <w:rPr>
          <w:rFonts w:ascii="Meiryo UI" w:eastAsia="Meiryo UI" w:hAnsi="Meiryo UI" w:cs="Malgun Gothic" w:hint="eastAsia"/>
          <w:lang w:eastAsia="ja-JP"/>
        </w:rPr>
        <w:t>行を防ぐパワ</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シェル</w:t>
      </w:r>
      <w:r w:rsidRPr="00E970E2">
        <w:rPr>
          <w:rFonts w:ascii="Meiryo UI" w:eastAsia="Meiryo UI" w:hAnsi="Meiryo UI"/>
          <w:lang w:eastAsia="ja-JP"/>
        </w:rPr>
        <w:t>(PowerShell)の政策設定の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w:t>
      </w:r>
      <w:r w:rsidRPr="00E970E2">
        <w:rPr>
          <w:rFonts w:ascii="Meiryo UI" w:eastAsia="Meiryo UI" w:hAnsi="Meiryo UI" w:hint="eastAsia"/>
          <w:lang w:eastAsia="ja-JP"/>
        </w:rPr>
        <w:t>要</w:t>
      </w:r>
    </w:p>
    <w:p w14:paraId="24D7DC4C"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hint="eastAsia"/>
          <w:lang w:eastAsia="ja-JP"/>
        </w:rPr>
        <w:t>署名</w:t>
      </w:r>
      <w:r w:rsidRPr="00E970E2">
        <w:rPr>
          <w:rFonts w:ascii="Meiryo UI" w:eastAsia="Meiryo UI" w:hAnsi="Meiryo UI" w:cs="New Gulim" w:hint="eastAsia"/>
          <w:lang w:eastAsia="ja-JP"/>
        </w:rPr>
        <w:t>済</w:t>
      </w:r>
      <w:r w:rsidRPr="00E970E2">
        <w:rPr>
          <w:rFonts w:ascii="Meiryo UI" w:eastAsia="Meiryo UI" w:hAnsi="Meiryo UI" w:cs="Malgun Gothic" w:hint="eastAsia"/>
          <w:lang w:eastAsia="ja-JP"/>
        </w:rPr>
        <w:t>みではないファイルの</w:t>
      </w:r>
      <w:r w:rsidRPr="00E970E2">
        <w:rPr>
          <w:rFonts w:ascii="Meiryo UI" w:eastAsia="Meiryo UI" w:hAnsi="Meiryo UI" w:cs="New Gulim" w:hint="eastAsia"/>
          <w:lang w:eastAsia="ja-JP"/>
        </w:rPr>
        <w:t>実</w:t>
      </w:r>
      <w:r w:rsidRPr="00E970E2">
        <w:rPr>
          <w:rFonts w:ascii="Meiryo UI" w:eastAsia="Meiryo UI" w:hAnsi="Meiryo UI" w:cs="Malgun Gothic" w:hint="eastAsia"/>
          <w:lang w:eastAsia="ja-JP"/>
        </w:rPr>
        <w:t>行を防ぐ政策設定の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討が必要</w:t>
      </w:r>
    </w:p>
    <w:p w14:paraId="082B0988"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hint="eastAsia"/>
          <w:lang w:eastAsia="ja-JP"/>
        </w:rPr>
        <w:t>署名</w:t>
      </w:r>
      <w:r w:rsidRPr="00E970E2">
        <w:rPr>
          <w:rFonts w:ascii="Meiryo UI" w:eastAsia="Meiryo UI" w:hAnsi="Meiryo UI" w:cs="New Gulim" w:hint="eastAsia"/>
          <w:lang w:eastAsia="ja-JP"/>
        </w:rPr>
        <w:t>済</w:t>
      </w:r>
      <w:r w:rsidRPr="00E970E2">
        <w:rPr>
          <w:rFonts w:ascii="Meiryo UI" w:eastAsia="Meiryo UI" w:hAnsi="Meiryo UI" w:cs="Malgun Gothic" w:hint="eastAsia"/>
          <w:lang w:eastAsia="ja-JP"/>
        </w:rPr>
        <w:t>みではないサ</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ビスドライバ</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の登</w:t>
      </w:r>
      <w:r w:rsidRPr="00E970E2">
        <w:rPr>
          <w:rFonts w:ascii="Meiryo UI" w:eastAsia="Meiryo UI" w:hAnsi="Meiryo UI" w:cs="New Gulim" w:hint="eastAsia"/>
          <w:lang w:eastAsia="ja-JP"/>
        </w:rPr>
        <w:t>録</w:t>
      </w:r>
      <w:r w:rsidRPr="00E970E2">
        <w:rPr>
          <w:rFonts w:ascii="Meiryo UI" w:eastAsia="Meiryo UI" w:hAnsi="Meiryo UI" w:cs="Malgun Gothic" w:hint="eastAsia"/>
          <w:lang w:eastAsia="ja-JP"/>
        </w:rPr>
        <w:t>及び</w:t>
      </w:r>
      <w:r w:rsidRPr="00E970E2">
        <w:rPr>
          <w:rFonts w:ascii="Meiryo UI" w:eastAsia="Meiryo UI" w:hAnsi="Meiryo UI" w:cs="New Gulim" w:hint="eastAsia"/>
          <w:lang w:eastAsia="ja-JP"/>
        </w:rPr>
        <w:t>実</w:t>
      </w:r>
      <w:r w:rsidRPr="00E970E2">
        <w:rPr>
          <w:rFonts w:ascii="Meiryo UI" w:eastAsia="Meiryo UI" w:hAnsi="Meiryo UI" w:cs="Malgun Gothic" w:hint="eastAsia"/>
          <w:lang w:eastAsia="ja-JP"/>
        </w:rPr>
        <w:t>行を防ぐ政策設定の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討が必要</w:t>
      </w:r>
    </w:p>
    <w:p w14:paraId="7619698A" w14:textId="77777777" w:rsidR="00695461" w:rsidRPr="00E970E2" w:rsidRDefault="00695461" w:rsidP="00695461">
      <w:pPr>
        <w:pStyle w:val="RA-Contents"/>
        <w:rPr>
          <w:rFonts w:ascii="Meiryo UI" w:eastAsia="Meiryo UI" w:hAnsi="Meiryo UI"/>
          <w:lang w:eastAsia="ja-JP"/>
        </w:rPr>
      </w:pPr>
    </w:p>
    <w:p w14:paraId="47F2C9BF" w14:textId="77777777" w:rsidR="00695461" w:rsidRPr="00E970E2" w:rsidRDefault="00695461" w:rsidP="00B80930">
      <w:pPr>
        <w:pStyle w:val="RA-H3"/>
        <w:numPr>
          <w:ilvl w:val="0"/>
          <w:numId w:val="16"/>
        </w:numPr>
        <w:rPr>
          <w:rFonts w:ascii="Meiryo UI" w:eastAsia="Meiryo UI" w:hAnsi="Meiryo UI"/>
          <w:sz w:val="22"/>
          <w:szCs w:val="24"/>
          <w:lang w:eastAsia="ja-JP"/>
        </w:rPr>
      </w:pPr>
      <w:bookmarkStart w:id="84" w:name="_Toc153364653"/>
      <w:bookmarkStart w:id="85" w:name="_Toc156482738"/>
      <w:bookmarkStart w:id="86" w:name="_Toc156485437"/>
      <w:bookmarkStart w:id="87" w:name="_Toc224295253"/>
      <w:r w:rsidRPr="00E970E2">
        <w:rPr>
          <w:rFonts w:ascii="Meiryo UI" w:eastAsia="Meiryo UI" w:hAnsi="Meiryo UI" w:hint="eastAsia"/>
          <w:sz w:val="22"/>
          <w:szCs w:val="24"/>
          <w:lang w:eastAsia="ja-JP"/>
        </w:rPr>
        <w:t>アンチウイルス</w:t>
      </w:r>
      <w:r w:rsidRPr="00E970E2">
        <w:rPr>
          <w:rFonts w:ascii="Meiryo UI" w:eastAsia="Meiryo UI" w:hAnsi="Meiryo UI"/>
          <w:sz w:val="22"/>
          <w:szCs w:val="24"/>
        </w:rPr>
        <w:t xml:space="preserve"> </w:t>
      </w:r>
      <w:r w:rsidRPr="00E970E2">
        <w:rPr>
          <w:rFonts w:ascii="Meiryo UI" w:eastAsia="Meiryo UI" w:hAnsi="Meiryo UI" w:hint="eastAsia"/>
          <w:sz w:val="22"/>
          <w:szCs w:val="24"/>
          <w:lang w:eastAsia="ja-JP"/>
        </w:rPr>
        <w:t>(</w:t>
      </w:r>
      <w:r w:rsidRPr="00E970E2">
        <w:rPr>
          <w:rFonts w:ascii="Meiryo UI" w:eastAsia="Meiryo UI" w:hAnsi="Meiryo UI"/>
          <w:sz w:val="22"/>
          <w:szCs w:val="24"/>
          <w:lang w:eastAsia="ja-JP"/>
        </w:rPr>
        <w:t>Antivirus)</w:t>
      </w:r>
      <w:bookmarkEnd w:id="84"/>
      <w:bookmarkEnd w:id="85"/>
      <w:bookmarkEnd w:id="86"/>
      <w:bookmarkEnd w:id="87"/>
    </w:p>
    <w:p w14:paraId="48326C8B" w14:textId="77777777" w:rsidR="00695461" w:rsidRPr="00E970E2" w:rsidRDefault="00695461" w:rsidP="00695461">
      <w:pPr>
        <w:pStyle w:val="RA-Contents"/>
        <w:ind w:left="360"/>
        <w:rPr>
          <w:rFonts w:ascii="Meiryo UI" w:eastAsia="Meiryo UI" w:hAnsi="Meiryo UI"/>
          <w:lang w:eastAsia="ja-JP"/>
        </w:rPr>
      </w:pPr>
      <w:r w:rsidRPr="00E970E2">
        <w:rPr>
          <w:rFonts w:ascii="Meiryo UI" w:eastAsia="Meiryo UI" w:hAnsi="Meiryo UI" w:hint="eastAsia"/>
          <w:lang w:eastAsia="ja-JP"/>
        </w:rPr>
        <w:t>マルウェアのダウンロ</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ド及び</w:t>
      </w:r>
      <w:r w:rsidRPr="00E970E2">
        <w:rPr>
          <w:rFonts w:ascii="Meiryo UI" w:eastAsia="Meiryo UI" w:hAnsi="Meiryo UI" w:cs="New Gulim" w:hint="eastAsia"/>
          <w:lang w:eastAsia="ja-JP"/>
        </w:rPr>
        <w:t>実</w:t>
      </w:r>
      <w:r w:rsidRPr="00E970E2">
        <w:rPr>
          <w:rFonts w:ascii="Meiryo UI" w:eastAsia="Meiryo UI" w:hAnsi="Meiryo UI" w:cs="Malgun Gothic" w:hint="eastAsia"/>
          <w:lang w:eastAsia="ja-JP"/>
        </w:rPr>
        <w:t>行を通じたサイバ</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脅威を防止するため、これを探知しつつブロックできるアンチウイルス</w:t>
      </w:r>
      <w:r w:rsidRPr="00E970E2">
        <w:rPr>
          <w:rFonts w:ascii="Meiryo UI" w:eastAsia="Meiryo UI" w:hAnsi="Meiryo UI"/>
          <w:lang w:eastAsia="ja-JP"/>
        </w:rPr>
        <w:t>(Antivirus)の使用の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w:t>
      </w:r>
      <w:r w:rsidRPr="00E970E2">
        <w:rPr>
          <w:rFonts w:ascii="Meiryo UI" w:eastAsia="Meiryo UI" w:hAnsi="Meiryo UI" w:hint="eastAsia"/>
          <w:lang w:eastAsia="ja-JP"/>
        </w:rPr>
        <w:t>要</w:t>
      </w:r>
    </w:p>
    <w:p w14:paraId="517AE743" w14:textId="77777777" w:rsidR="00695461" w:rsidRPr="00E970E2" w:rsidRDefault="00695461" w:rsidP="00695461">
      <w:pPr>
        <w:pStyle w:val="RA-Contents"/>
        <w:ind w:left="360"/>
        <w:rPr>
          <w:rFonts w:ascii="Meiryo UI" w:eastAsia="Meiryo UI" w:hAnsi="Meiryo UI"/>
          <w:lang w:eastAsia="ja-JP"/>
        </w:rPr>
      </w:pPr>
    </w:p>
    <w:p w14:paraId="7306DC37" w14:textId="77777777" w:rsidR="00695461" w:rsidRPr="00E970E2" w:rsidRDefault="00695461" w:rsidP="00695461">
      <w:pPr>
        <w:pStyle w:val="RA-Contents"/>
        <w:numPr>
          <w:ilvl w:val="0"/>
          <w:numId w:val="9"/>
        </w:numPr>
        <w:rPr>
          <w:rFonts w:ascii="Meiryo UI" w:eastAsia="Meiryo UI" w:hAnsi="Meiryo UI"/>
          <w:lang w:eastAsia="ja-JP"/>
        </w:rPr>
      </w:pPr>
      <w:bookmarkStart w:id="88" w:name="_Hlk152690260"/>
      <w:r w:rsidRPr="00E970E2">
        <w:rPr>
          <w:rFonts w:ascii="Meiryo UI" w:eastAsia="Meiryo UI" w:hAnsi="Meiryo UI" w:hint="eastAsia"/>
          <w:lang w:eastAsia="ja-JP"/>
        </w:rPr>
        <w:t>マルウェアのダウンロ</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ド</w:t>
      </w:r>
      <w:r w:rsidRPr="00E970E2">
        <w:rPr>
          <w:rFonts w:ascii="Meiryo UI" w:eastAsia="Meiryo UI" w:hAnsi="Meiryo UI" w:hint="eastAsia"/>
          <w:lang w:eastAsia="ja-JP"/>
        </w:rPr>
        <w:t>及び</w:t>
      </w:r>
      <w:r w:rsidRPr="00E970E2">
        <w:rPr>
          <w:rFonts w:ascii="Meiryo UI" w:eastAsia="Meiryo UI" w:hAnsi="Meiryo UI" w:cs="New Gulim" w:hint="eastAsia"/>
          <w:lang w:eastAsia="ja-JP"/>
        </w:rPr>
        <w:t>実</w:t>
      </w:r>
      <w:r w:rsidRPr="00E970E2">
        <w:rPr>
          <w:rFonts w:ascii="Meiryo UI" w:eastAsia="Meiryo UI" w:hAnsi="Meiryo UI" w:cs="Malgun Gothic" w:hint="eastAsia"/>
          <w:lang w:eastAsia="ja-JP"/>
        </w:rPr>
        <w:t>行の</w:t>
      </w:r>
      <w:r w:rsidRPr="00E970E2">
        <w:rPr>
          <w:rFonts w:ascii="Meiryo UI" w:eastAsia="Meiryo UI" w:hAnsi="Meiryo UI" w:cs="New Gulim" w:hint="eastAsia"/>
          <w:lang w:eastAsia="ja-JP"/>
        </w:rPr>
        <w:t>対応</w:t>
      </w:r>
      <w:r w:rsidRPr="00E970E2">
        <w:rPr>
          <w:rFonts w:ascii="Meiryo UI" w:eastAsia="Meiryo UI" w:hAnsi="Meiryo UI" w:hint="eastAsia"/>
          <w:lang w:eastAsia="ja-JP"/>
        </w:rPr>
        <w:t>のため、ホスト型侵入防止システム</w:t>
      </w:r>
      <w:r w:rsidRPr="00E970E2">
        <w:rPr>
          <w:rFonts w:ascii="Meiryo UI" w:eastAsia="Meiryo UI" w:hAnsi="Meiryo UI"/>
          <w:lang w:eastAsia="ja-JP"/>
        </w:rPr>
        <w:t>(HIPS, Host Intrusion Prevention System)</w:t>
      </w:r>
      <w:r w:rsidRPr="00E970E2">
        <w:rPr>
          <w:rFonts w:ascii="Meiryo UI" w:eastAsia="Meiryo UI" w:hAnsi="Meiryo UI" w:hint="eastAsia"/>
          <w:lang w:eastAsia="ja-JP"/>
        </w:rPr>
        <w:t>及びアンチウイルス(</w:t>
      </w:r>
      <w:r w:rsidRPr="00E970E2">
        <w:rPr>
          <w:rFonts w:ascii="Meiryo UI" w:eastAsia="Meiryo UI" w:hAnsi="Meiryo UI"/>
          <w:lang w:eastAsia="ja-JP"/>
        </w:rPr>
        <w:t>Anti Virus)</w:t>
      </w:r>
      <w:r w:rsidRPr="00E970E2">
        <w:rPr>
          <w:rFonts w:ascii="Meiryo UI" w:eastAsia="Meiryo UI" w:hAnsi="Meiryo UI" w:hint="eastAsia"/>
          <w:lang w:eastAsia="ja-JP"/>
        </w:rPr>
        <w:t>などのソリュ</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ション</w:t>
      </w:r>
      <w:r w:rsidRPr="00E970E2">
        <w:rPr>
          <w:rFonts w:ascii="Meiryo UI" w:eastAsia="Meiryo UI" w:hAnsi="Meiryo UI" w:hint="eastAsia"/>
          <w:lang w:eastAsia="ja-JP"/>
        </w:rPr>
        <w:t>使用の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w:t>
      </w:r>
      <w:r w:rsidRPr="00E970E2">
        <w:rPr>
          <w:rFonts w:ascii="Meiryo UI" w:eastAsia="Meiryo UI" w:hAnsi="Meiryo UI" w:hint="eastAsia"/>
          <w:lang w:eastAsia="ja-JP"/>
        </w:rPr>
        <w:t>必要</w:t>
      </w:r>
    </w:p>
    <w:bookmarkEnd w:id="88"/>
    <w:p w14:paraId="693B12E1" w14:textId="77777777" w:rsidR="00695461" w:rsidRPr="00E970E2" w:rsidRDefault="00695461" w:rsidP="00695461">
      <w:pPr>
        <w:pStyle w:val="RA-Contents"/>
        <w:ind w:left="360"/>
        <w:rPr>
          <w:rFonts w:ascii="Meiryo UI" w:eastAsia="Meiryo UI" w:hAnsi="Meiryo UI"/>
          <w:lang w:eastAsia="ja-JP"/>
        </w:rPr>
      </w:pPr>
    </w:p>
    <w:p w14:paraId="1A5026F8" w14:textId="77777777" w:rsidR="00695461" w:rsidRPr="00E970E2" w:rsidRDefault="00695461" w:rsidP="00B80930">
      <w:pPr>
        <w:pStyle w:val="RA-H3"/>
        <w:numPr>
          <w:ilvl w:val="0"/>
          <w:numId w:val="16"/>
        </w:numPr>
        <w:rPr>
          <w:rFonts w:ascii="Meiryo UI" w:eastAsia="Meiryo UI" w:hAnsi="Meiryo UI"/>
          <w:sz w:val="22"/>
          <w:szCs w:val="24"/>
        </w:rPr>
      </w:pPr>
      <w:bookmarkStart w:id="89" w:name="_Toc153364654"/>
      <w:bookmarkStart w:id="90" w:name="_Toc156482739"/>
      <w:bookmarkStart w:id="91" w:name="_Toc156485438"/>
      <w:bookmarkStart w:id="92" w:name="_Toc224295254"/>
      <w:r w:rsidRPr="00E970E2">
        <w:rPr>
          <w:rFonts w:ascii="Meiryo UI" w:eastAsia="Meiryo UI" w:hAnsi="Meiryo UI" w:hint="eastAsia"/>
          <w:sz w:val="22"/>
          <w:szCs w:val="24"/>
        </w:rPr>
        <w:t>エンドポイントからの行</w:t>
      </w:r>
      <w:r w:rsidRPr="00E970E2">
        <w:rPr>
          <w:rFonts w:ascii="Meiryo UI" w:eastAsia="Meiryo UI" w:hAnsi="Meiryo UI" w:cs="New Gulim" w:hint="eastAsia"/>
          <w:sz w:val="22"/>
          <w:szCs w:val="24"/>
        </w:rPr>
        <w:t>為</w:t>
      </w:r>
      <w:r w:rsidRPr="00E970E2">
        <w:rPr>
          <w:rFonts w:ascii="Meiryo UI" w:eastAsia="Meiryo UI" w:hAnsi="Meiryo UI" w:cs="Malgun Gothic" w:hint="eastAsia"/>
          <w:sz w:val="22"/>
          <w:szCs w:val="24"/>
        </w:rPr>
        <w:t xml:space="preserve">を防止 </w:t>
      </w:r>
      <w:r w:rsidRPr="00E970E2">
        <w:rPr>
          <w:rFonts w:ascii="Meiryo UI" w:eastAsia="Meiryo UI" w:hAnsi="Meiryo UI" w:hint="eastAsia"/>
          <w:sz w:val="22"/>
          <w:szCs w:val="24"/>
        </w:rPr>
        <w:t>(</w:t>
      </w:r>
      <w:r w:rsidRPr="00E970E2">
        <w:rPr>
          <w:rFonts w:ascii="Meiryo UI" w:eastAsia="Meiryo UI" w:hAnsi="Meiryo UI"/>
          <w:sz w:val="22"/>
          <w:szCs w:val="24"/>
        </w:rPr>
        <w:t>Behavior Prevention on Endpoint)</w:t>
      </w:r>
      <w:bookmarkEnd w:id="89"/>
      <w:bookmarkEnd w:id="90"/>
      <w:bookmarkEnd w:id="91"/>
      <w:bookmarkEnd w:id="92"/>
    </w:p>
    <w:p w14:paraId="0FF3BAC8" w14:textId="77777777" w:rsidR="00695461" w:rsidRPr="00E970E2" w:rsidRDefault="00695461" w:rsidP="00695461">
      <w:pPr>
        <w:pStyle w:val="RA-Contents"/>
        <w:ind w:left="360"/>
        <w:rPr>
          <w:rFonts w:ascii="Meiryo UI" w:eastAsia="Meiryo UI" w:hAnsi="Meiryo UI"/>
          <w:lang w:eastAsia="ja-JP"/>
        </w:rPr>
      </w:pPr>
      <w:r w:rsidRPr="00E970E2">
        <w:rPr>
          <w:rFonts w:ascii="Meiryo UI" w:eastAsia="Meiryo UI" w:hAnsi="Meiryo UI" w:hint="eastAsia"/>
          <w:lang w:eastAsia="ja-JP"/>
        </w:rPr>
        <w:t>エンドポイント</w:t>
      </w:r>
      <w:r w:rsidRPr="00E970E2">
        <w:rPr>
          <w:rFonts w:ascii="Meiryo UI" w:eastAsia="Meiryo UI" w:hAnsi="Meiryo UI"/>
          <w:lang w:eastAsia="ja-JP"/>
        </w:rPr>
        <w:t>(EndPoint)から</w:t>
      </w:r>
      <w:r w:rsidRPr="00E970E2">
        <w:rPr>
          <w:rFonts w:ascii="Meiryo UI" w:eastAsia="Meiryo UI" w:hAnsi="Meiryo UI" w:hint="eastAsia"/>
          <w:lang w:eastAsia="ja-JP"/>
        </w:rPr>
        <w:t>潜在的な脅威になりやすい</w:t>
      </w:r>
      <w:r w:rsidRPr="00E970E2">
        <w:rPr>
          <w:rFonts w:ascii="Meiryo UI" w:eastAsia="Meiryo UI" w:hAnsi="Meiryo UI" w:cs="New Gulim" w:hint="eastAsia"/>
          <w:lang w:eastAsia="ja-JP"/>
        </w:rPr>
        <w:t>悪</w:t>
      </w:r>
      <w:r w:rsidRPr="00E970E2">
        <w:rPr>
          <w:rFonts w:ascii="Meiryo UI" w:eastAsia="Meiryo UI" w:hAnsi="Meiryo UI" w:cs="Malgun Gothic" w:hint="eastAsia"/>
          <w:lang w:eastAsia="ja-JP"/>
        </w:rPr>
        <w:t>性行</w:t>
      </w:r>
      <w:r w:rsidRPr="00E970E2">
        <w:rPr>
          <w:rFonts w:ascii="Meiryo UI" w:eastAsia="Meiryo UI" w:hAnsi="Meiryo UI" w:cs="New Gulim" w:hint="eastAsia"/>
          <w:lang w:eastAsia="ja-JP"/>
        </w:rPr>
        <w:t>為</w:t>
      </w:r>
      <w:r w:rsidRPr="00E970E2">
        <w:rPr>
          <w:rFonts w:ascii="Meiryo UI" w:eastAsia="Meiryo UI" w:hAnsi="Meiryo UI" w:cs="Malgun Gothic" w:hint="eastAsia"/>
          <w:lang w:eastAsia="ja-JP"/>
        </w:rPr>
        <w:t>が</w:t>
      </w:r>
      <w:r w:rsidRPr="00E970E2">
        <w:rPr>
          <w:rFonts w:ascii="Meiryo UI" w:eastAsia="Meiryo UI" w:hAnsi="Meiryo UI" w:cs="New Gulim" w:hint="eastAsia"/>
          <w:lang w:eastAsia="ja-JP"/>
        </w:rPr>
        <w:t>発</w:t>
      </w:r>
      <w:r w:rsidRPr="00E970E2">
        <w:rPr>
          <w:rFonts w:ascii="Meiryo UI" w:eastAsia="Meiryo UI" w:hAnsi="Meiryo UI" w:cs="Malgun Gothic" w:hint="eastAsia"/>
          <w:lang w:eastAsia="ja-JP"/>
        </w:rPr>
        <w:t>生しないよう、事前に防止するために行</w:t>
      </w:r>
      <w:r w:rsidRPr="00E970E2">
        <w:rPr>
          <w:rFonts w:ascii="Meiryo UI" w:eastAsia="Meiryo UI" w:hAnsi="Meiryo UI" w:cs="New Gulim" w:hint="eastAsia"/>
          <w:lang w:eastAsia="ja-JP"/>
        </w:rPr>
        <w:t>為</w:t>
      </w:r>
      <w:r w:rsidRPr="00E970E2">
        <w:rPr>
          <w:rFonts w:ascii="Meiryo UI" w:eastAsia="Meiryo UI" w:hAnsi="Meiryo UI" w:cs="Malgun Gothic" w:hint="eastAsia"/>
          <w:lang w:eastAsia="ja-JP"/>
        </w:rPr>
        <w:t>防止</w:t>
      </w:r>
      <w:r w:rsidRPr="00E970E2">
        <w:rPr>
          <w:rFonts w:ascii="Meiryo UI" w:eastAsia="Meiryo UI" w:hAnsi="Meiryo UI"/>
          <w:lang w:eastAsia="ja-JP"/>
        </w:rPr>
        <w:t>(Behavior Prevention)機能使用の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w:t>
      </w:r>
      <w:r w:rsidRPr="00E970E2">
        <w:rPr>
          <w:rFonts w:ascii="Meiryo UI" w:eastAsia="Meiryo UI" w:hAnsi="Meiryo UI" w:hint="eastAsia"/>
          <w:lang w:eastAsia="ja-JP"/>
        </w:rPr>
        <w:t>要</w:t>
      </w:r>
    </w:p>
    <w:p w14:paraId="14515776" w14:textId="77777777" w:rsidR="00695461" w:rsidRPr="00E970E2" w:rsidRDefault="00695461" w:rsidP="00695461">
      <w:pPr>
        <w:pStyle w:val="RA-Contents"/>
        <w:ind w:left="360"/>
        <w:rPr>
          <w:rFonts w:ascii="Meiryo UI" w:eastAsia="Meiryo UI" w:hAnsi="Meiryo UI"/>
          <w:lang w:eastAsia="ja-JP"/>
        </w:rPr>
      </w:pPr>
    </w:p>
    <w:p w14:paraId="0F950451" w14:textId="77777777" w:rsidR="00695461" w:rsidRPr="00E970E2" w:rsidRDefault="00695461" w:rsidP="00B80930">
      <w:pPr>
        <w:pStyle w:val="RA-Contents"/>
        <w:numPr>
          <w:ilvl w:val="0"/>
          <w:numId w:val="13"/>
        </w:numPr>
        <w:rPr>
          <w:rFonts w:ascii="Meiryo UI" w:eastAsia="Meiryo UI" w:hAnsi="Meiryo UI"/>
          <w:lang w:eastAsia="ko-KR"/>
        </w:rPr>
      </w:pPr>
      <w:r w:rsidRPr="00E970E2">
        <w:rPr>
          <w:rFonts w:ascii="Meiryo UI" w:eastAsia="Meiryo UI" w:hAnsi="Meiryo UI" w:hint="eastAsia"/>
          <w:lang w:eastAsia="ko-KR"/>
        </w:rPr>
        <w:t>信</w:t>
      </w:r>
      <w:r w:rsidRPr="00E970E2">
        <w:rPr>
          <w:rFonts w:ascii="Meiryo UI" w:eastAsia="Meiryo UI" w:hAnsi="Meiryo UI" w:cs="New Gulim" w:hint="eastAsia"/>
          <w:lang w:eastAsia="ko-KR"/>
        </w:rPr>
        <w:t>頼</w:t>
      </w:r>
      <w:r w:rsidRPr="00E970E2">
        <w:rPr>
          <w:rFonts w:ascii="Meiryo UI" w:eastAsia="Meiryo UI" w:hAnsi="Meiryo UI" w:cs="Malgun Gothic" w:hint="eastAsia"/>
          <w:lang w:eastAsia="ko-KR"/>
        </w:rPr>
        <w:t>できないファイルの</w:t>
      </w:r>
      <w:r w:rsidRPr="00E970E2">
        <w:rPr>
          <w:rFonts w:ascii="Meiryo UI" w:eastAsia="Meiryo UI" w:hAnsi="Meiryo UI" w:cs="New Gulim" w:hint="eastAsia"/>
          <w:lang w:eastAsia="ko-KR"/>
        </w:rPr>
        <w:t>実</w:t>
      </w:r>
      <w:r w:rsidRPr="00E970E2">
        <w:rPr>
          <w:rFonts w:ascii="Meiryo UI" w:eastAsia="Meiryo UI" w:hAnsi="Meiryo UI" w:cs="Malgun Gothic" w:hint="eastAsia"/>
          <w:lang w:eastAsia="ko-KR"/>
        </w:rPr>
        <w:t>行を防止するため、</w:t>
      </w:r>
      <w:r w:rsidRPr="00E970E2">
        <w:rPr>
          <w:rFonts w:ascii="Meiryo UI" w:eastAsia="Meiryo UI" w:hAnsi="Meiryo UI"/>
          <w:lang w:eastAsia="ko-KR"/>
        </w:rPr>
        <w:t>ASR(Attack Surface Reduction)ル</w:t>
      </w:r>
      <w:r w:rsidRPr="00E970E2">
        <w:rPr>
          <w:rFonts w:ascii="Meiryo UI" w:eastAsia="Meiryo UI" w:hAnsi="Meiryo UI" w:cs="ＭＳ 明朝" w:hint="eastAsia"/>
          <w:lang w:eastAsia="ko-KR"/>
        </w:rPr>
        <w:t>ー</w:t>
      </w:r>
      <w:r w:rsidRPr="00E970E2">
        <w:rPr>
          <w:rFonts w:ascii="Meiryo UI" w:eastAsia="Meiryo UI" w:hAnsi="Meiryo UI" w:cs="Malgun Gothic" w:hint="eastAsia"/>
          <w:lang w:eastAsia="ko-KR"/>
        </w:rPr>
        <w:t>ルの有</w:t>
      </w:r>
      <w:r w:rsidRPr="00E970E2">
        <w:rPr>
          <w:rFonts w:ascii="Meiryo UI" w:eastAsia="Meiryo UI" w:hAnsi="Meiryo UI" w:cs="New Gulim" w:hint="eastAsia"/>
          <w:lang w:eastAsia="ko-KR"/>
        </w:rPr>
        <w:t>効</w:t>
      </w:r>
      <w:r w:rsidRPr="00E970E2">
        <w:rPr>
          <w:rFonts w:ascii="Meiryo UI" w:eastAsia="Meiryo UI" w:hAnsi="Meiryo UI" w:cs="Malgun Gothic" w:hint="eastAsia"/>
          <w:lang w:eastAsia="ko-KR"/>
        </w:rPr>
        <w:t>化の</w:t>
      </w:r>
      <w:r w:rsidRPr="00E970E2">
        <w:rPr>
          <w:rFonts w:ascii="Meiryo UI" w:eastAsia="Meiryo UI" w:hAnsi="Meiryo UI" w:cs="New Gulim" w:hint="eastAsia"/>
          <w:lang w:eastAsia="ko-KR"/>
        </w:rPr>
        <w:t>検</w:t>
      </w:r>
      <w:r w:rsidRPr="00E970E2">
        <w:rPr>
          <w:rFonts w:ascii="Meiryo UI" w:eastAsia="Meiryo UI" w:hAnsi="Meiryo UI" w:cs="Malgun Gothic" w:hint="eastAsia"/>
          <w:lang w:eastAsia="ko-KR"/>
        </w:rPr>
        <w:t>討が必</w:t>
      </w:r>
      <w:r w:rsidRPr="00E970E2">
        <w:rPr>
          <w:rFonts w:ascii="Meiryo UI" w:eastAsia="Meiryo UI" w:hAnsi="Meiryo UI" w:hint="eastAsia"/>
          <w:lang w:eastAsia="ko-KR"/>
        </w:rPr>
        <w:t>要</w:t>
      </w:r>
    </w:p>
    <w:p w14:paraId="62D33E9D" w14:textId="77777777" w:rsidR="00695461" w:rsidRPr="00E970E2" w:rsidRDefault="00695461" w:rsidP="00B80930">
      <w:pPr>
        <w:pStyle w:val="RA-Contents"/>
        <w:numPr>
          <w:ilvl w:val="0"/>
          <w:numId w:val="13"/>
        </w:numPr>
        <w:rPr>
          <w:rFonts w:ascii="Meiryo UI" w:eastAsia="Meiryo UI" w:hAnsi="Meiryo UI"/>
          <w:lang w:eastAsia="ja-JP"/>
        </w:rPr>
      </w:pPr>
      <w:r w:rsidRPr="00E970E2">
        <w:rPr>
          <w:rFonts w:ascii="Meiryo UI" w:eastAsia="Meiryo UI" w:hAnsi="Meiryo UI" w:hint="eastAsia"/>
          <w:lang w:eastAsia="ja-JP"/>
        </w:rPr>
        <w:t>ファイルの署名が一致しないなど、潜在的な脅威になりやすいファイルを識別及び探知できるエンドポイント</w:t>
      </w:r>
      <w:r w:rsidRPr="00E970E2">
        <w:rPr>
          <w:rFonts w:ascii="Meiryo UI" w:eastAsia="Meiryo UI" w:hAnsi="Meiryo UI"/>
          <w:lang w:eastAsia="ja-JP"/>
        </w:rPr>
        <w:t>(EndPoint)ソリュ</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ション使用の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w:t>
      </w:r>
      <w:r w:rsidRPr="00E970E2">
        <w:rPr>
          <w:rFonts w:ascii="Meiryo UI" w:eastAsia="Meiryo UI" w:hAnsi="Meiryo UI" w:hint="eastAsia"/>
          <w:lang w:eastAsia="ja-JP"/>
        </w:rPr>
        <w:t>要</w:t>
      </w:r>
    </w:p>
    <w:p w14:paraId="5D15E6CC" w14:textId="77777777" w:rsidR="00695461" w:rsidRPr="00E970E2" w:rsidRDefault="00695461" w:rsidP="00B80930">
      <w:pPr>
        <w:pStyle w:val="RA-Contents"/>
        <w:numPr>
          <w:ilvl w:val="0"/>
          <w:numId w:val="13"/>
        </w:numPr>
        <w:rPr>
          <w:rFonts w:ascii="Meiryo UI" w:eastAsia="Meiryo UI" w:hAnsi="Meiryo UI"/>
          <w:lang w:eastAsia="ko-KR"/>
        </w:rPr>
      </w:pPr>
      <w:r w:rsidRPr="00E970E2">
        <w:rPr>
          <w:rFonts w:ascii="Meiryo UI" w:eastAsia="Meiryo UI" w:hAnsi="Meiryo UI" w:hint="eastAsia"/>
          <w:lang w:eastAsia="ko-KR"/>
        </w:rPr>
        <w:lastRenderedPageBreak/>
        <w:t>プロセスインジェクション</w:t>
      </w:r>
      <w:r w:rsidRPr="00E970E2">
        <w:rPr>
          <w:rFonts w:ascii="Meiryo UI" w:eastAsia="Meiryo UI" w:hAnsi="Meiryo UI"/>
          <w:lang w:eastAsia="ko-KR"/>
        </w:rPr>
        <w:t>(Process Injection)のような攻</w:t>
      </w:r>
      <w:r w:rsidRPr="00E970E2">
        <w:rPr>
          <w:rFonts w:ascii="Meiryo UI" w:eastAsia="Meiryo UI" w:hAnsi="Meiryo UI" w:cs="New Gulim" w:hint="eastAsia"/>
          <w:lang w:eastAsia="ko-KR"/>
        </w:rPr>
        <w:t>撃</w:t>
      </w:r>
      <w:r w:rsidRPr="00E970E2">
        <w:rPr>
          <w:rFonts w:ascii="Meiryo UI" w:eastAsia="Meiryo UI" w:hAnsi="Meiryo UI" w:cs="Malgun Gothic" w:hint="eastAsia"/>
          <w:lang w:eastAsia="ko-KR"/>
        </w:rPr>
        <w:t>技術を探知及びブロックするため、行</w:t>
      </w:r>
      <w:r w:rsidRPr="00E970E2">
        <w:rPr>
          <w:rFonts w:ascii="Meiryo UI" w:eastAsia="Meiryo UI" w:hAnsi="Meiryo UI" w:cs="New Gulim" w:hint="eastAsia"/>
          <w:lang w:eastAsia="ko-KR"/>
        </w:rPr>
        <w:t>為</w:t>
      </w:r>
      <w:r w:rsidRPr="00E970E2">
        <w:rPr>
          <w:rFonts w:ascii="Meiryo UI" w:eastAsia="Meiryo UI" w:hAnsi="Meiryo UI" w:cs="Malgun Gothic" w:hint="eastAsia"/>
          <w:lang w:eastAsia="ko-KR"/>
        </w:rPr>
        <w:t>防止</w:t>
      </w:r>
      <w:r w:rsidRPr="00E970E2">
        <w:rPr>
          <w:rFonts w:ascii="Meiryo UI" w:eastAsia="Meiryo UI" w:hAnsi="Meiryo UI"/>
          <w:lang w:eastAsia="ko-KR"/>
        </w:rPr>
        <w:t>(Behavior Prevention)機能使用の</w:t>
      </w:r>
      <w:r w:rsidRPr="00E970E2">
        <w:rPr>
          <w:rFonts w:ascii="Meiryo UI" w:eastAsia="Meiryo UI" w:hAnsi="Meiryo UI" w:cs="New Gulim" w:hint="eastAsia"/>
          <w:lang w:eastAsia="ko-KR"/>
        </w:rPr>
        <w:t>検</w:t>
      </w:r>
      <w:r w:rsidRPr="00E970E2">
        <w:rPr>
          <w:rFonts w:ascii="Meiryo UI" w:eastAsia="Meiryo UI" w:hAnsi="Meiryo UI" w:cs="Malgun Gothic" w:hint="eastAsia"/>
          <w:lang w:eastAsia="ko-KR"/>
        </w:rPr>
        <w:t>討が必</w:t>
      </w:r>
      <w:r w:rsidRPr="00E970E2">
        <w:rPr>
          <w:rFonts w:ascii="Meiryo UI" w:eastAsia="Meiryo UI" w:hAnsi="Meiryo UI" w:hint="eastAsia"/>
          <w:lang w:eastAsia="ko-KR"/>
        </w:rPr>
        <w:t>要</w:t>
      </w:r>
    </w:p>
    <w:p w14:paraId="2C44112D" w14:textId="77777777" w:rsidR="00695461" w:rsidRPr="00E970E2" w:rsidRDefault="00695461" w:rsidP="00695461">
      <w:pPr>
        <w:pStyle w:val="RA-Contents"/>
        <w:rPr>
          <w:rFonts w:ascii="Meiryo UI" w:eastAsia="Meiryo UI" w:hAnsi="Meiryo UI"/>
          <w:lang w:eastAsia="ko-KR"/>
        </w:rPr>
      </w:pPr>
    </w:p>
    <w:p w14:paraId="4A53C8DC" w14:textId="77777777" w:rsidR="00695461" w:rsidRPr="00E970E2" w:rsidRDefault="00695461" w:rsidP="00B80930">
      <w:pPr>
        <w:pStyle w:val="RA-H3"/>
        <w:numPr>
          <w:ilvl w:val="0"/>
          <w:numId w:val="16"/>
        </w:numPr>
        <w:rPr>
          <w:rFonts w:ascii="Meiryo UI" w:eastAsia="Meiryo UI" w:hAnsi="Meiryo UI"/>
          <w:sz w:val="22"/>
          <w:szCs w:val="24"/>
        </w:rPr>
      </w:pPr>
      <w:bookmarkStart w:id="93" w:name="_Toc153364655"/>
      <w:bookmarkStart w:id="94" w:name="_Toc156482740"/>
      <w:bookmarkStart w:id="95" w:name="_Toc156485439"/>
      <w:bookmarkStart w:id="96" w:name="_Toc224295255"/>
      <w:r w:rsidRPr="00E970E2">
        <w:rPr>
          <w:rFonts w:ascii="Meiryo UI" w:eastAsia="Meiryo UI" w:hAnsi="Meiryo UI" w:hint="eastAsia"/>
          <w:sz w:val="22"/>
          <w:szCs w:val="24"/>
        </w:rPr>
        <w:t>ハ</w:t>
      </w:r>
      <w:r w:rsidRPr="00E970E2">
        <w:rPr>
          <w:rFonts w:ascii="Meiryo UI" w:eastAsia="Meiryo UI" w:hAnsi="Meiryo UI" w:cs="ＭＳ 明朝" w:hint="eastAsia"/>
          <w:sz w:val="22"/>
          <w:szCs w:val="24"/>
        </w:rPr>
        <w:t>ー</w:t>
      </w:r>
      <w:r w:rsidRPr="00E970E2">
        <w:rPr>
          <w:rFonts w:ascii="Meiryo UI" w:eastAsia="Meiryo UI" w:hAnsi="Meiryo UI" w:cs="Malgun Gothic" w:hint="eastAsia"/>
          <w:sz w:val="22"/>
          <w:szCs w:val="24"/>
        </w:rPr>
        <w:t xml:space="preserve">ドウェア設置の制限 </w:t>
      </w:r>
      <w:r w:rsidRPr="00E970E2">
        <w:rPr>
          <w:rFonts w:ascii="Meiryo UI" w:eastAsia="Meiryo UI" w:hAnsi="Meiryo UI"/>
          <w:sz w:val="22"/>
          <w:szCs w:val="24"/>
        </w:rPr>
        <w:t>(Limit Hardware Installation)</w:t>
      </w:r>
      <w:bookmarkEnd w:id="93"/>
      <w:bookmarkEnd w:id="94"/>
      <w:bookmarkEnd w:id="95"/>
      <w:bookmarkEnd w:id="96"/>
    </w:p>
    <w:p w14:paraId="0B4D6DC7" w14:textId="77777777" w:rsidR="00695461" w:rsidRPr="00E970E2" w:rsidRDefault="00695461" w:rsidP="00695461">
      <w:pPr>
        <w:pStyle w:val="RA-Contents"/>
        <w:ind w:left="360"/>
        <w:rPr>
          <w:rFonts w:ascii="Meiryo UI" w:eastAsia="Meiryo UI" w:hAnsi="Meiryo UI"/>
          <w:lang w:eastAsia="ja-JP"/>
        </w:rPr>
      </w:pPr>
      <w:r w:rsidRPr="00E970E2">
        <w:rPr>
          <w:rFonts w:ascii="Meiryo UI" w:eastAsia="Meiryo UI" w:hAnsi="Meiryo UI"/>
          <w:lang w:eastAsia="ja-JP"/>
        </w:rPr>
        <w:t>USBデバイス及びリム</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バブルメディアを含む承認</w:t>
      </w:r>
      <w:r w:rsidRPr="00E970E2">
        <w:rPr>
          <w:rFonts w:ascii="Meiryo UI" w:eastAsia="Meiryo UI" w:hAnsi="Meiryo UI" w:cs="New Gulim" w:hint="eastAsia"/>
          <w:lang w:eastAsia="ja-JP"/>
        </w:rPr>
        <w:t>済</w:t>
      </w:r>
      <w:r w:rsidRPr="00E970E2">
        <w:rPr>
          <w:rFonts w:ascii="Meiryo UI" w:eastAsia="Meiryo UI" w:hAnsi="Meiryo UI" w:cs="Malgun Gothic" w:hint="eastAsia"/>
          <w:lang w:eastAsia="ja-JP"/>
        </w:rPr>
        <w:t>みではないハ</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ドウェアの使用を制限したり、ブロックしたりする</w:t>
      </w:r>
      <w:r w:rsidRPr="00E970E2">
        <w:rPr>
          <w:rFonts w:ascii="Meiryo UI" w:eastAsia="Meiryo UI" w:hAnsi="Meiryo UI" w:hint="eastAsia"/>
          <w:lang w:eastAsia="ja-JP"/>
        </w:rPr>
        <w:t>政策を</w:t>
      </w:r>
      <w:r w:rsidRPr="00E970E2">
        <w:rPr>
          <w:rFonts w:ascii="Meiryo UI" w:eastAsia="Meiryo UI" w:hAnsi="Meiryo UI" w:cs="New Gulim" w:hint="eastAsia"/>
          <w:lang w:eastAsia="ja-JP"/>
        </w:rPr>
        <w:t>検</w:t>
      </w:r>
      <w:r w:rsidRPr="00E970E2">
        <w:rPr>
          <w:rFonts w:ascii="Meiryo UI" w:eastAsia="Meiryo UI" w:hAnsi="Meiryo UI" w:hint="eastAsia"/>
          <w:lang w:eastAsia="ja-JP"/>
        </w:rPr>
        <w:t>討</w:t>
      </w:r>
    </w:p>
    <w:p w14:paraId="34791434" w14:textId="77777777" w:rsidR="00695461" w:rsidRPr="00E970E2" w:rsidRDefault="00695461" w:rsidP="00695461">
      <w:pPr>
        <w:pStyle w:val="RA-Contents"/>
        <w:rPr>
          <w:rFonts w:ascii="Meiryo UI" w:eastAsia="Meiryo UI" w:hAnsi="Meiryo UI"/>
          <w:lang w:eastAsia="ja-JP"/>
        </w:rPr>
      </w:pPr>
    </w:p>
    <w:p w14:paraId="2408EF7A"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hint="eastAsia"/>
          <w:lang w:eastAsia="ko-KR"/>
        </w:rPr>
        <w:t>\</w:t>
      </w:r>
      <w:r w:rsidRPr="00E970E2">
        <w:rPr>
          <w:rFonts w:ascii="Meiryo UI" w:eastAsia="Meiryo UI" w:hAnsi="Meiryo UI" w:hint="eastAsia"/>
          <w:lang w:eastAsia="ja-JP"/>
        </w:rPr>
        <w:t>承認</w:t>
      </w:r>
      <w:r w:rsidRPr="00E970E2">
        <w:rPr>
          <w:rFonts w:ascii="Meiryo UI" w:eastAsia="Meiryo UI" w:hAnsi="Meiryo UI" w:cs="New Gulim" w:hint="eastAsia"/>
          <w:lang w:eastAsia="ja-JP"/>
        </w:rPr>
        <w:t>済</w:t>
      </w:r>
      <w:r w:rsidRPr="00E970E2">
        <w:rPr>
          <w:rFonts w:ascii="Meiryo UI" w:eastAsia="Meiryo UI" w:hAnsi="Meiryo UI" w:cs="Malgun Gothic" w:hint="eastAsia"/>
          <w:lang w:eastAsia="ja-JP"/>
        </w:rPr>
        <w:t>みではないハ</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ドウェアの使用を制限したり、ブロックするようにエンドポイントのセキュリティ構成及びモニタリングエ</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ジェントの使用の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討が必要</w:t>
      </w:r>
      <w:r w:rsidRPr="00E970E2">
        <w:rPr>
          <w:rFonts w:ascii="Meiryo UI" w:eastAsia="Meiryo UI" w:hAnsi="Meiryo UI"/>
          <w:lang w:eastAsia="ja-JP"/>
        </w:rPr>
        <w:br/>
      </w:r>
    </w:p>
    <w:p w14:paraId="05D7D3F8" w14:textId="77777777" w:rsidR="00695461" w:rsidRPr="00E970E2" w:rsidRDefault="00E970E2" w:rsidP="00E970E2">
      <w:pPr>
        <w:pStyle w:val="RA-H3"/>
        <w:ind w:firstLine="360"/>
        <w:rPr>
          <w:rFonts w:ascii="Meiryo UI" w:eastAsia="Meiryo UI" w:hAnsi="Meiryo UI"/>
          <w:sz w:val="22"/>
          <w:szCs w:val="24"/>
          <w:lang w:eastAsia="ja-JP"/>
        </w:rPr>
      </w:pPr>
      <w:bookmarkStart w:id="97" w:name="_Toc153364656"/>
      <w:bookmarkStart w:id="98" w:name="_Toc156482741"/>
      <w:bookmarkStart w:id="99" w:name="_Toc156485440"/>
      <w:bookmarkStart w:id="100" w:name="_Toc224295256"/>
      <w:r>
        <w:rPr>
          <w:rFonts w:ascii="Meiryo UI" w:eastAsia="Meiryo UI" w:hAnsi="Meiryo UI"/>
          <w:sz w:val="22"/>
          <w:szCs w:val="24"/>
          <w:lang w:eastAsia="ja-JP"/>
        </w:rPr>
        <w:t>10</w:t>
      </w:r>
      <w:r>
        <w:rPr>
          <w:rFonts w:ascii="Meiryo UI" w:eastAsia="Meiryo UI" w:hAnsi="Meiryo UI" w:hint="eastAsia"/>
          <w:sz w:val="22"/>
          <w:szCs w:val="24"/>
          <w:lang w:eastAsia="ja-JP"/>
        </w:rPr>
        <w:t>）</w:t>
      </w:r>
      <w:r w:rsidRPr="00E970E2">
        <w:rPr>
          <w:rFonts w:ascii="Meiryo UI" w:eastAsia="Meiryo UI" w:hAnsi="Meiryo UI" w:hint="eastAsia"/>
          <w:sz w:val="22"/>
          <w:szCs w:val="24"/>
        </w:rPr>
        <w:t>企業モバイル政策 (</w:t>
      </w:r>
      <w:r w:rsidRPr="00E970E2">
        <w:rPr>
          <w:rFonts w:ascii="Meiryo UI" w:eastAsia="Meiryo UI" w:hAnsi="Meiryo UI"/>
          <w:sz w:val="22"/>
          <w:szCs w:val="24"/>
        </w:rPr>
        <w:t>Enterprise Policy)</w:t>
      </w:r>
      <w:bookmarkEnd w:id="97"/>
      <w:bookmarkEnd w:id="98"/>
      <w:bookmarkEnd w:id="99"/>
      <w:bookmarkEnd w:id="100"/>
    </w:p>
    <w:p w14:paraId="43EB90DC" w14:textId="77777777" w:rsidR="00695461" w:rsidRPr="00E970E2" w:rsidRDefault="00695461" w:rsidP="00695461">
      <w:pPr>
        <w:pStyle w:val="RA-Contents"/>
        <w:ind w:left="360"/>
        <w:rPr>
          <w:rFonts w:ascii="Meiryo UI" w:eastAsia="Meiryo UI" w:hAnsi="Meiryo UI"/>
          <w:lang w:eastAsia="ko-KR"/>
        </w:rPr>
      </w:pPr>
      <w:r w:rsidRPr="00E970E2">
        <w:rPr>
          <w:rFonts w:ascii="Meiryo UI" w:eastAsia="Meiryo UI" w:hAnsi="Meiryo UI" w:hint="eastAsia"/>
          <w:lang w:eastAsia="ko-KR"/>
        </w:rPr>
        <w:t>モバイルデバイスの動作をコントロ</w:t>
      </w:r>
      <w:r w:rsidRPr="00E970E2">
        <w:rPr>
          <w:rFonts w:ascii="Meiryo UI" w:eastAsia="Meiryo UI" w:hAnsi="Meiryo UI" w:cs="ＭＳ 明朝" w:hint="eastAsia"/>
          <w:lang w:eastAsia="ko-KR"/>
        </w:rPr>
        <w:t>ー</w:t>
      </w:r>
      <w:r w:rsidRPr="00E970E2">
        <w:rPr>
          <w:rFonts w:ascii="Meiryo UI" w:eastAsia="Meiryo UI" w:hAnsi="Meiryo UI" w:cs="Malgun Gothic" w:hint="eastAsia"/>
          <w:lang w:eastAsia="ko-KR"/>
        </w:rPr>
        <w:t>ルするための政策設定のため、</w:t>
      </w:r>
      <w:r w:rsidRPr="00E970E2">
        <w:rPr>
          <w:rFonts w:ascii="Meiryo UI" w:eastAsia="Meiryo UI" w:hAnsi="Meiryo UI"/>
          <w:lang w:eastAsia="ko-KR"/>
        </w:rPr>
        <w:t xml:space="preserve"> EMM(Enterprise Mobility Management)/MDM(Mobile Device Management)システムの使用の</w:t>
      </w:r>
      <w:r w:rsidRPr="00E970E2">
        <w:rPr>
          <w:rFonts w:ascii="Meiryo UI" w:eastAsia="Meiryo UI" w:hAnsi="Meiryo UI" w:cs="New Gulim" w:hint="eastAsia"/>
          <w:lang w:eastAsia="ko-KR"/>
        </w:rPr>
        <w:t>検</w:t>
      </w:r>
      <w:r w:rsidRPr="00E970E2">
        <w:rPr>
          <w:rFonts w:ascii="Meiryo UI" w:eastAsia="Meiryo UI" w:hAnsi="Meiryo UI" w:cs="Malgun Gothic" w:hint="eastAsia"/>
          <w:lang w:eastAsia="ko-KR"/>
        </w:rPr>
        <w:t>討が必要</w:t>
      </w:r>
    </w:p>
    <w:p w14:paraId="3F211180" w14:textId="77777777" w:rsidR="00695461" w:rsidRPr="00E970E2" w:rsidRDefault="00695461" w:rsidP="00695461">
      <w:pPr>
        <w:pStyle w:val="RA-Contents"/>
        <w:ind w:left="360"/>
        <w:rPr>
          <w:rFonts w:ascii="Meiryo UI" w:eastAsia="Meiryo UI" w:hAnsi="Meiryo UI"/>
          <w:lang w:eastAsia="ja-JP"/>
        </w:rPr>
      </w:pPr>
    </w:p>
    <w:p w14:paraId="72A94393" w14:textId="77777777" w:rsidR="00695461" w:rsidRPr="00E970E2" w:rsidRDefault="00695461" w:rsidP="00695461">
      <w:pPr>
        <w:pStyle w:val="RA-Contents"/>
        <w:numPr>
          <w:ilvl w:val="0"/>
          <w:numId w:val="9"/>
        </w:numPr>
        <w:rPr>
          <w:rFonts w:ascii="Meiryo UI" w:eastAsia="Meiryo UI" w:hAnsi="Meiryo UI"/>
          <w:lang w:eastAsia="ja-JP"/>
        </w:rPr>
      </w:pPr>
      <w:r w:rsidRPr="00E970E2">
        <w:rPr>
          <w:rFonts w:ascii="Meiryo UI" w:eastAsia="Meiryo UI" w:hAnsi="Meiryo UI"/>
          <w:lang w:eastAsia="ja-JP"/>
        </w:rPr>
        <w:t>Androidデバイスの業務文書及び</w:t>
      </w:r>
      <w:r w:rsidRPr="00E970E2">
        <w:rPr>
          <w:rFonts w:ascii="Meiryo UI" w:eastAsia="Meiryo UI" w:hAnsi="Meiryo UI" w:cs="New Gulim" w:hint="eastAsia"/>
          <w:lang w:eastAsia="ja-JP"/>
        </w:rPr>
        <w:t>内</w:t>
      </w:r>
      <w:r w:rsidRPr="00E970E2">
        <w:rPr>
          <w:rFonts w:ascii="Meiryo UI" w:eastAsia="Meiryo UI" w:hAnsi="Meiryo UI" w:cs="Malgun Gothic" w:hint="eastAsia"/>
          <w:lang w:eastAsia="ja-JP"/>
        </w:rPr>
        <w:t>部システムのアクセスは制限付きの業務領域のみでアクセスできるように政策設定の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w:t>
      </w:r>
      <w:r w:rsidRPr="00E970E2">
        <w:rPr>
          <w:rFonts w:ascii="Meiryo UI" w:eastAsia="Meiryo UI" w:hAnsi="Meiryo UI" w:hint="eastAsia"/>
          <w:lang w:eastAsia="ja-JP"/>
        </w:rPr>
        <w:t>要</w:t>
      </w:r>
    </w:p>
    <w:p w14:paraId="629243B4" w14:textId="77777777" w:rsidR="004170D4" w:rsidRPr="00E970E2" w:rsidRDefault="00695461" w:rsidP="00A42D20">
      <w:pPr>
        <w:pStyle w:val="RA-Contents"/>
        <w:numPr>
          <w:ilvl w:val="0"/>
          <w:numId w:val="9"/>
        </w:numPr>
        <w:rPr>
          <w:rFonts w:ascii="Meiryo UI" w:eastAsia="Meiryo UI" w:hAnsi="Meiryo UI"/>
          <w:lang w:eastAsia="ja-JP"/>
        </w:rPr>
      </w:pPr>
      <w:r w:rsidRPr="00E970E2">
        <w:rPr>
          <w:rFonts w:ascii="Meiryo UI" w:eastAsia="Meiryo UI" w:hAnsi="Meiryo UI"/>
          <w:lang w:eastAsia="ja-JP"/>
        </w:rPr>
        <w:t>iOSからエンタ</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プライズ配布用証明書で署名し、</w:t>
      </w:r>
      <w:r w:rsidRPr="00E970E2">
        <w:rPr>
          <w:rFonts w:ascii="Meiryo UI" w:eastAsia="Meiryo UI" w:hAnsi="Meiryo UI"/>
          <w:lang w:eastAsia="ja-JP"/>
        </w:rPr>
        <w:t>App Storeではないほかの手段から</w:t>
      </w:r>
      <w:r w:rsidRPr="00E970E2">
        <w:rPr>
          <w:rFonts w:ascii="Meiryo UI" w:eastAsia="Meiryo UI" w:hAnsi="Meiryo UI" w:cs="New Gulim" w:hint="eastAsia"/>
          <w:lang w:eastAsia="ja-JP"/>
        </w:rPr>
        <w:t>伝</w:t>
      </w:r>
      <w:r w:rsidRPr="00E970E2">
        <w:rPr>
          <w:rFonts w:ascii="Meiryo UI" w:eastAsia="Meiryo UI" w:hAnsi="Meiryo UI" w:cs="Malgun Gothic" w:hint="eastAsia"/>
          <w:lang w:eastAsia="ja-JP"/>
        </w:rPr>
        <w:t>わってきた</w:t>
      </w:r>
      <w:r w:rsidRPr="00E970E2">
        <w:rPr>
          <w:rFonts w:ascii="Meiryo UI" w:eastAsia="Meiryo UI" w:hAnsi="Meiryo UI" w:cs="New Gulim" w:hint="eastAsia"/>
          <w:lang w:eastAsia="ja-JP"/>
        </w:rPr>
        <w:t>悪</w:t>
      </w:r>
      <w:r w:rsidRPr="00E970E2">
        <w:rPr>
          <w:rFonts w:ascii="Meiryo UI" w:eastAsia="Meiryo UI" w:hAnsi="Meiryo UI" w:cs="Malgun Gothic" w:hint="eastAsia"/>
          <w:lang w:eastAsia="ja-JP"/>
        </w:rPr>
        <w:t>性アプリケ</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ションをユ</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ザ</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がインスト</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ルできないよう、プロフィ</w:t>
      </w:r>
      <w:r w:rsidRPr="00E970E2">
        <w:rPr>
          <w:rFonts w:ascii="Meiryo UI" w:eastAsia="Meiryo UI" w:hAnsi="Meiryo UI" w:cs="ＭＳ 明朝" w:hint="eastAsia"/>
          <w:lang w:eastAsia="ja-JP"/>
        </w:rPr>
        <w:t>ー</w:t>
      </w:r>
      <w:r w:rsidRPr="00E970E2">
        <w:rPr>
          <w:rFonts w:ascii="Meiryo UI" w:eastAsia="Meiryo UI" w:hAnsi="Meiryo UI" w:cs="Malgun Gothic" w:hint="eastAsia"/>
          <w:lang w:eastAsia="ja-JP"/>
        </w:rPr>
        <w:t>ルの制限設定の</w:t>
      </w:r>
      <w:r w:rsidRPr="00E970E2">
        <w:rPr>
          <w:rFonts w:ascii="Meiryo UI" w:eastAsia="Meiryo UI" w:hAnsi="Meiryo UI" w:cs="New Gulim" w:hint="eastAsia"/>
          <w:lang w:eastAsia="ja-JP"/>
        </w:rPr>
        <w:t>検</w:t>
      </w:r>
      <w:r w:rsidRPr="00E970E2">
        <w:rPr>
          <w:rFonts w:ascii="Meiryo UI" w:eastAsia="Meiryo UI" w:hAnsi="Meiryo UI" w:cs="Malgun Gothic" w:hint="eastAsia"/>
          <w:lang w:eastAsia="ja-JP"/>
        </w:rPr>
        <w:t>討が必</w:t>
      </w:r>
      <w:r w:rsidRPr="00E970E2">
        <w:rPr>
          <w:rFonts w:ascii="Meiryo UI" w:eastAsia="Meiryo UI" w:hAnsi="Meiryo UI" w:hint="eastAsia"/>
          <w:lang w:eastAsia="ja-JP"/>
        </w:rPr>
        <w:t>要</w:t>
      </w:r>
    </w:p>
    <w:p w14:paraId="203C4069" w14:textId="77777777" w:rsidR="0033206D" w:rsidRPr="00E970E2" w:rsidRDefault="0033206D" w:rsidP="003A26EA">
      <w:pPr>
        <w:pStyle w:val="RA-Contents"/>
        <w:rPr>
          <w:rFonts w:ascii="Meiryo UI" w:eastAsia="Meiryo UI" w:hAnsi="Meiryo UI"/>
          <w:lang w:eastAsia="ko-KR"/>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6770"/>
      </w:tblGrid>
      <w:tr w:rsidR="003A26EA" w:rsidRPr="00E970E2" w14:paraId="3D68658B" w14:textId="77777777" w:rsidTr="00A209E7">
        <w:trPr>
          <w:trHeight w:val="13338"/>
        </w:trPr>
        <w:tc>
          <w:tcPr>
            <w:tcW w:w="2538" w:type="dxa"/>
          </w:tcPr>
          <w:p w14:paraId="427FC4D3" w14:textId="77777777" w:rsidR="003A26EA" w:rsidRPr="00E970E2" w:rsidRDefault="003A26EA" w:rsidP="00A209E7">
            <w:pPr>
              <w:pStyle w:val="addressbackcoverpage"/>
              <w:ind w:right="440"/>
              <w:outlineLvl w:val="0"/>
              <w:rPr>
                <w:rFonts w:ascii="Meiryo UI" w:eastAsia="Meiryo UI" w:hAnsi="Meiryo UI" w:cstheme="minorBidi"/>
                <w:color w:val="auto"/>
                <w:kern w:val="2"/>
                <w:sz w:val="16"/>
                <w:szCs w:val="22"/>
                <w:lang w:val="en-US" w:eastAsia="ko-KR"/>
              </w:rPr>
            </w:pPr>
          </w:p>
          <w:p w14:paraId="3AAEB3D6"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5B35E2C5"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3D498B17"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4969BDEF"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78A845B9"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6A87CA7B"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766FCFAF"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3A7F6835"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44CD87DB"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1BE1A4CB"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3A7BB71E"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372CDCA8"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4F19DBF1"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2E178E42"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58B94E6B"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580253E8"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6C59E0D7"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4F139815"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3DBE40C2"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46C7383B"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63C4FC88"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1718EA17"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31D9316C"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7449D77F"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4FDD061E"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6D4084C9"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5F3315B1"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45D41F1C"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75BA6004"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0A027A69"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1C1EB27D"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60B21C8E"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2BFE67CD"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59E0F2BF"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25CD69F9"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54672E1A"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lang w:eastAsia="ko-KR"/>
              </w:rPr>
            </w:pPr>
          </w:p>
          <w:p w14:paraId="15608193" w14:textId="77777777" w:rsidR="00116DC2" w:rsidRPr="00E970E2" w:rsidRDefault="00116DC2" w:rsidP="00A209E7">
            <w:pPr>
              <w:pStyle w:val="addressbackcoverpage"/>
              <w:spacing w:line="180" w:lineRule="auto"/>
              <w:ind w:right="440"/>
              <w:outlineLvl w:val="0"/>
              <w:rPr>
                <w:rFonts w:ascii="Meiryo UI" w:eastAsia="Meiryo UI" w:hAnsi="Meiryo UI"/>
                <w:b/>
                <w:color w:val="C00000"/>
                <w:szCs w:val="22"/>
                <w:lang w:eastAsia="ko-KR"/>
              </w:rPr>
            </w:pPr>
          </w:p>
          <w:p w14:paraId="3257ADFC" w14:textId="77777777" w:rsidR="002A067A" w:rsidRPr="00E970E2" w:rsidRDefault="002A067A" w:rsidP="00A209E7">
            <w:pPr>
              <w:pStyle w:val="addressbackcoverpage"/>
              <w:spacing w:line="180" w:lineRule="auto"/>
              <w:ind w:right="440"/>
              <w:outlineLvl w:val="0"/>
              <w:rPr>
                <w:rFonts w:ascii="Meiryo UI" w:eastAsia="Meiryo UI" w:hAnsi="Meiryo UI"/>
                <w:b/>
                <w:color w:val="C00000"/>
                <w:szCs w:val="22"/>
                <w:lang w:eastAsia="ko-KR"/>
              </w:rPr>
            </w:pPr>
          </w:p>
          <w:p w14:paraId="68BA5E42" w14:textId="77777777" w:rsidR="002A067A" w:rsidRPr="00E970E2" w:rsidRDefault="002A067A" w:rsidP="00A209E7">
            <w:pPr>
              <w:pStyle w:val="addressbackcoverpage"/>
              <w:spacing w:line="180" w:lineRule="auto"/>
              <w:ind w:right="440"/>
              <w:outlineLvl w:val="0"/>
              <w:rPr>
                <w:rFonts w:ascii="Meiryo UI" w:eastAsia="Meiryo UI" w:hAnsi="Meiryo UI"/>
                <w:b/>
                <w:color w:val="C00000"/>
                <w:szCs w:val="22"/>
              </w:rPr>
            </w:pPr>
          </w:p>
          <w:p w14:paraId="50BEEF47" w14:textId="77777777" w:rsidR="002A067A" w:rsidRPr="00E970E2" w:rsidRDefault="002A067A" w:rsidP="00A209E7">
            <w:pPr>
              <w:pStyle w:val="addressbackcoverpage"/>
              <w:spacing w:line="180" w:lineRule="auto"/>
              <w:ind w:right="440"/>
              <w:outlineLvl w:val="0"/>
              <w:rPr>
                <w:rFonts w:ascii="Meiryo UI" w:eastAsia="Meiryo UI" w:hAnsi="Meiryo UI"/>
                <w:b/>
                <w:color w:val="C00000"/>
                <w:szCs w:val="22"/>
              </w:rPr>
            </w:pPr>
          </w:p>
          <w:p w14:paraId="47EE66D0" w14:textId="77777777" w:rsidR="002A067A" w:rsidRPr="00E970E2" w:rsidRDefault="002A067A" w:rsidP="00A209E7">
            <w:pPr>
              <w:pStyle w:val="addressbackcoverpage"/>
              <w:spacing w:line="180" w:lineRule="auto"/>
              <w:ind w:right="440"/>
              <w:outlineLvl w:val="0"/>
              <w:rPr>
                <w:rFonts w:ascii="Meiryo UI" w:eastAsia="Meiryo UI" w:hAnsi="Meiryo UI"/>
                <w:b/>
                <w:color w:val="C00000"/>
                <w:szCs w:val="22"/>
              </w:rPr>
            </w:pPr>
          </w:p>
          <w:p w14:paraId="1FEB023F" w14:textId="77777777" w:rsidR="002A067A" w:rsidRPr="00E970E2" w:rsidRDefault="002A067A" w:rsidP="00A209E7">
            <w:pPr>
              <w:pStyle w:val="addressbackcoverpage"/>
              <w:spacing w:line="180" w:lineRule="auto"/>
              <w:ind w:right="440"/>
              <w:outlineLvl w:val="0"/>
              <w:rPr>
                <w:rFonts w:ascii="Meiryo UI" w:eastAsia="Meiryo UI" w:hAnsi="Meiryo UI"/>
                <w:b/>
                <w:color w:val="C00000"/>
                <w:szCs w:val="22"/>
              </w:rPr>
            </w:pPr>
          </w:p>
          <w:p w14:paraId="15C1E5B5" w14:textId="77777777" w:rsidR="002A067A" w:rsidRPr="00E970E2" w:rsidRDefault="002A067A" w:rsidP="00A209E7">
            <w:pPr>
              <w:pStyle w:val="addressbackcoverpage"/>
              <w:spacing w:line="180" w:lineRule="auto"/>
              <w:ind w:right="440"/>
              <w:outlineLvl w:val="0"/>
              <w:rPr>
                <w:rFonts w:ascii="Meiryo UI" w:eastAsia="Meiryo UI" w:hAnsi="Meiryo UI"/>
                <w:b/>
                <w:color w:val="C00000"/>
                <w:szCs w:val="22"/>
              </w:rPr>
            </w:pPr>
          </w:p>
          <w:p w14:paraId="4A961AC8" w14:textId="77777777" w:rsidR="002A067A" w:rsidRPr="00E970E2" w:rsidRDefault="002A067A" w:rsidP="00A209E7">
            <w:pPr>
              <w:pStyle w:val="addressbackcoverpage"/>
              <w:spacing w:line="180" w:lineRule="auto"/>
              <w:ind w:right="440"/>
              <w:outlineLvl w:val="0"/>
              <w:rPr>
                <w:rFonts w:ascii="Meiryo UI" w:eastAsia="Meiryo UI" w:hAnsi="Meiryo UI"/>
                <w:b/>
                <w:color w:val="C00000"/>
                <w:szCs w:val="22"/>
              </w:rPr>
            </w:pPr>
          </w:p>
          <w:p w14:paraId="7B8E562D" w14:textId="77777777" w:rsidR="003A26EA" w:rsidRPr="00E970E2" w:rsidRDefault="003A26EA" w:rsidP="00A209E7">
            <w:pPr>
              <w:pStyle w:val="addressbackcoverpage"/>
              <w:spacing w:line="180" w:lineRule="auto"/>
              <w:ind w:right="440"/>
              <w:outlineLvl w:val="0"/>
              <w:rPr>
                <w:rFonts w:ascii="Meiryo UI" w:eastAsia="Meiryo UI" w:hAnsi="Meiryo UI"/>
                <w:b/>
                <w:color w:val="C00000"/>
                <w:szCs w:val="22"/>
              </w:rPr>
            </w:pPr>
            <w:r w:rsidRPr="00E970E2">
              <w:rPr>
                <w:rFonts w:ascii="Meiryo UI" w:eastAsia="Meiryo UI" w:hAnsi="Meiryo UI"/>
                <w:b/>
                <w:color w:val="C00000"/>
                <w:szCs w:val="22"/>
              </w:rPr>
              <w:t>NSHC.</w:t>
            </w:r>
          </w:p>
          <w:p w14:paraId="1E8CEF4A" w14:textId="77777777" w:rsidR="003A26EA" w:rsidRPr="00E970E2" w:rsidRDefault="003A26EA" w:rsidP="00A209E7">
            <w:pPr>
              <w:pStyle w:val="addressbackcoverpage"/>
              <w:spacing w:line="180" w:lineRule="auto"/>
              <w:outlineLvl w:val="0"/>
              <w:rPr>
                <w:rFonts w:ascii="Meiryo UI" w:eastAsia="Meiryo UI" w:hAnsi="Meiryo UI" w:cs="Source Sans Pro Light"/>
                <w:sz w:val="15"/>
                <w:szCs w:val="15"/>
              </w:rPr>
            </w:pPr>
          </w:p>
          <w:p w14:paraId="1FC4B5CA" w14:textId="77777777" w:rsidR="003A26EA" w:rsidRPr="00E970E2" w:rsidRDefault="003A26EA" w:rsidP="00A209E7">
            <w:pPr>
              <w:pStyle w:val="addressbackcoverpage"/>
              <w:spacing w:line="180" w:lineRule="auto"/>
              <w:outlineLvl w:val="0"/>
              <w:rPr>
                <w:rFonts w:ascii="Meiryo UI" w:eastAsia="Meiryo UI" w:hAnsi="Meiryo UI" w:cs="Source Sans Pro Light"/>
                <w:sz w:val="15"/>
                <w:szCs w:val="15"/>
              </w:rPr>
            </w:pPr>
          </w:p>
          <w:p w14:paraId="587EB9EF" w14:textId="77777777" w:rsidR="003A26EA" w:rsidRPr="00E970E2" w:rsidRDefault="003A26EA" w:rsidP="00A209E7">
            <w:pPr>
              <w:widowControl/>
              <w:wordWrap/>
              <w:autoSpaceDE/>
              <w:autoSpaceDN/>
              <w:rPr>
                <w:rFonts w:ascii="Meiryo UI" w:eastAsia="Meiryo UI" w:hAnsi="Meiryo UI"/>
              </w:rPr>
            </w:pPr>
          </w:p>
        </w:tc>
        <w:tc>
          <w:tcPr>
            <w:tcW w:w="8144" w:type="dxa"/>
          </w:tcPr>
          <w:p w14:paraId="10AFDE78" w14:textId="77777777" w:rsidR="003A26EA" w:rsidRPr="00E970E2" w:rsidRDefault="003A26EA" w:rsidP="00A209E7">
            <w:pPr>
              <w:rPr>
                <w:rFonts w:ascii="Meiryo UI" w:eastAsia="Meiryo UI" w:hAnsi="Meiryo UI"/>
                <w:b/>
                <w:color w:val="C00000"/>
                <w:sz w:val="24"/>
                <w:szCs w:val="24"/>
              </w:rPr>
            </w:pPr>
            <w:r w:rsidRPr="00E970E2">
              <w:rPr>
                <w:rFonts w:ascii="Meiryo UI" w:eastAsia="Meiryo UI" w:hAnsi="Meiryo UI"/>
                <w:b/>
                <w:color w:val="C00000"/>
                <w:sz w:val="24"/>
                <w:szCs w:val="24"/>
              </w:rPr>
              <w:t>LEGAL DISCLAIMER</w:t>
            </w:r>
          </w:p>
          <w:p w14:paraId="45F65080" w14:textId="77777777" w:rsidR="003A26EA" w:rsidRPr="00E970E2" w:rsidRDefault="003A26EA" w:rsidP="00A209E7">
            <w:pPr>
              <w:jc w:val="left"/>
              <w:outlineLvl w:val="0"/>
              <w:rPr>
                <w:rFonts w:ascii="Meiryo UI" w:eastAsia="Meiryo UI" w:hAnsi="Meiryo UI"/>
                <w:sz w:val="16"/>
              </w:rPr>
            </w:pPr>
          </w:p>
          <w:p w14:paraId="157B0D1A" w14:textId="77777777" w:rsidR="003A26EA" w:rsidRPr="00E970E2" w:rsidRDefault="003A26EA" w:rsidP="00A209E7">
            <w:pPr>
              <w:jc w:val="left"/>
              <w:outlineLvl w:val="0"/>
              <w:rPr>
                <w:rFonts w:ascii="Meiryo UI" w:eastAsia="Meiryo UI" w:hAnsi="Meiryo UI"/>
                <w:szCs w:val="18"/>
              </w:rPr>
            </w:pPr>
            <w:r w:rsidRPr="00E970E2">
              <w:rPr>
                <w:rFonts w:ascii="Meiryo UI" w:eastAsia="Meiryo UI" w:hAnsi="Meiryo UI"/>
                <w:szCs w:val="18"/>
              </w:rPr>
              <w:t>NSHC</w:t>
            </w:r>
            <w:r w:rsidRPr="00E970E2">
              <w:rPr>
                <w:rFonts w:ascii="Meiryo UI" w:eastAsia="Meiryo UI" w:hAnsi="Meiryo UI" w:hint="eastAsia"/>
                <w:szCs w:val="18"/>
              </w:rPr>
              <w:t xml:space="preserve"> </w:t>
            </w:r>
            <w:r w:rsidRPr="00E970E2">
              <w:rPr>
                <w:rFonts w:ascii="Meiryo UI" w:eastAsia="Meiryo UI" w:hAnsi="Meiryo UI"/>
                <w:szCs w:val="18"/>
              </w:rPr>
              <w:t>(NSHC Pte. Ltd.) takes no responsibility for any incorrect information supplied to us by manufacturers or users. Quantitative market information is based primarily on interviews and therefore is subject to fluctuations. NSHC Research services are limited publications containing valuable market information provided to a selected group of customers. Our customers acknowledge, when ordering or downloading our publications</w:t>
            </w:r>
          </w:p>
          <w:p w14:paraId="2CB266AD" w14:textId="77777777" w:rsidR="003A26EA" w:rsidRPr="00E970E2" w:rsidRDefault="003A26EA" w:rsidP="00A209E7">
            <w:pPr>
              <w:jc w:val="left"/>
              <w:outlineLvl w:val="0"/>
              <w:rPr>
                <w:rFonts w:ascii="Meiryo UI" w:eastAsia="Meiryo UI" w:hAnsi="Meiryo UI"/>
                <w:szCs w:val="18"/>
              </w:rPr>
            </w:pPr>
          </w:p>
          <w:p w14:paraId="5319D895" w14:textId="77777777" w:rsidR="003A26EA" w:rsidRPr="00E970E2" w:rsidRDefault="003A26EA" w:rsidP="00A209E7">
            <w:pPr>
              <w:jc w:val="left"/>
              <w:outlineLvl w:val="0"/>
              <w:rPr>
                <w:rFonts w:ascii="Meiryo UI" w:eastAsia="Meiryo UI" w:hAnsi="Meiryo UI"/>
                <w:szCs w:val="18"/>
              </w:rPr>
            </w:pPr>
            <w:r w:rsidRPr="00E970E2">
              <w:rPr>
                <w:rFonts w:ascii="Meiryo UI" w:eastAsia="Meiryo UI" w:hAnsi="Meiryo UI"/>
                <w:szCs w:val="18"/>
              </w:rPr>
              <w:t>NSHC Research Services are for customers’ internal use and not for general publication or disclosure to third parties. No part of this Research Service may be given, lent, resold, or disclosed to noncustomers without written permission. Furthermore, no part may be reproduced, stored in a retrieval system, or transmitted in any form or by any means, electronic, mechanical, photocopying, recording or otherwise, without the permission of the publisher.</w:t>
            </w:r>
          </w:p>
          <w:p w14:paraId="2196AEE3" w14:textId="77777777" w:rsidR="003A26EA" w:rsidRPr="00E970E2" w:rsidRDefault="003A26EA" w:rsidP="00A209E7">
            <w:pPr>
              <w:jc w:val="left"/>
              <w:outlineLvl w:val="0"/>
              <w:rPr>
                <w:rFonts w:ascii="Meiryo UI" w:eastAsia="Meiryo UI" w:hAnsi="Meiryo UI"/>
                <w:szCs w:val="18"/>
              </w:rPr>
            </w:pPr>
          </w:p>
          <w:p w14:paraId="2CBFFD61" w14:textId="77777777" w:rsidR="003A26EA" w:rsidRPr="00E970E2" w:rsidRDefault="003A26EA" w:rsidP="00A209E7">
            <w:pPr>
              <w:jc w:val="left"/>
              <w:outlineLvl w:val="0"/>
              <w:rPr>
                <w:rFonts w:ascii="Meiryo UI" w:eastAsia="Meiryo UI" w:hAnsi="Meiryo UI"/>
                <w:sz w:val="16"/>
              </w:rPr>
            </w:pPr>
            <w:r w:rsidRPr="00E970E2">
              <w:rPr>
                <w:rFonts w:ascii="Meiryo UI" w:eastAsia="Meiryo UI" w:hAnsi="Meiryo UI"/>
                <w:szCs w:val="18"/>
              </w:rPr>
              <w:t xml:space="preserve">For information regarding permission, contact us. </w:t>
            </w:r>
            <w:r w:rsidRPr="00E970E2">
              <w:rPr>
                <w:rFonts w:ascii="Meiryo UI" w:eastAsia="Meiryo UI" w:hAnsi="Meiryo UI" w:cs="Source Sans Pro Light"/>
                <w:b/>
                <w:color w:val="C0504D" w:themeColor="accent2"/>
                <w:szCs w:val="18"/>
              </w:rPr>
              <w:t>service@nshc.net</w:t>
            </w:r>
          </w:p>
          <w:p w14:paraId="5C682D95" w14:textId="77777777" w:rsidR="003A26EA" w:rsidRPr="00E970E2" w:rsidRDefault="003A26EA" w:rsidP="00A209E7">
            <w:pPr>
              <w:jc w:val="left"/>
              <w:outlineLvl w:val="0"/>
              <w:rPr>
                <w:rFonts w:ascii="Meiryo UI" w:eastAsia="Meiryo UI" w:hAnsi="Meiryo UI"/>
                <w:sz w:val="16"/>
              </w:rPr>
            </w:pPr>
          </w:p>
          <w:p w14:paraId="23A98193" w14:textId="77777777" w:rsidR="003A26EA" w:rsidRPr="00E970E2" w:rsidRDefault="003A26EA" w:rsidP="00A209E7">
            <w:pPr>
              <w:jc w:val="left"/>
              <w:outlineLvl w:val="0"/>
              <w:rPr>
                <w:rFonts w:ascii="Meiryo UI" w:eastAsia="Meiryo UI" w:hAnsi="Meiryo UI"/>
                <w:sz w:val="16"/>
                <w:lang w:val="en-GB"/>
              </w:rPr>
            </w:pPr>
          </w:p>
          <w:p w14:paraId="38DCB314" w14:textId="77777777" w:rsidR="003A26EA" w:rsidRPr="00E970E2" w:rsidRDefault="003A26EA" w:rsidP="00A209E7">
            <w:pPr>
              <w:jc w:val="left"/>
              <w:outlineLvl w:val="0"/>
              <w:rPr>
                <w:rFonts w:ascii="Meiryo UI" w:eastAsia="Meiryo UI" w:hAnsi="Meiryo UI"/>
                <w:sz w:val="16"/>
                <w:lang w:val="en-GB"/>
              </w:rPr>
            </w:pPr>
          </w:p>
          <w:p w14:paraId="05CED578" w14:textId="77777777" w:rsidR="003A26EA" w:rsidRPr="00E970E2" w:rsidRDefault="003A26EA" w:rsidP="00A209E7">
            <w:pPr>
              <w:jc w:val="left"/>
              <w:outlineLvl w:val="0"/>
              <w:rPr>
                <w:rFonts w:ascii="Meiryo UI" w:eastAsia="Meiryo UI" w:hAnsi="Meiryo UI"/>
                <w:sz w:val="16"/>
                <w:lang w:val="en-GB"/>
              </w:rPr>
            </w:pPr>
          </w:p>
          <w:p w14:paraId="6AE00FD8" w14:textId="77777777" w:rsidR="003A26EA" w:rsidRPr="00E970E2" w:rsidRDefault="003A26EA" w:rsidP="00A209E7">
            <w:pPr>
              <w:jc w:val="left"/>
              <w:outlineLvl w:val="0"/>
              <w:rPr>
                <w:rFonts w:ascii="Meiryo UI" w:eastAsia="Meiryo UI" w:hAnsi="Meiryo UI"/>
                <w:sz w:val="16"/>
                <w:lang w:val="en-GB"/>
              </w:rPr>
            </w:pPr>
          </w:p>
          <w:p w14:paraId="30CCB49A" w14:textId="77777777" w:rsidR="003A26EA" w:rsidRPr="00E970E2" w:rsidRDefault="003A26EA" w:rsidP="00A209E7">
            <w:pPr>
              <w:jc w:val="left"/>
              <w:outlineLvl w:val="0"/>
              <w:rPr>
                <w:rFonts w:ascii="Meiryo UI" w:eastAsia="Meiryo UI" w:hAnsi="Meiryo UI"/>
                <w:sz w:val="16"/>
                <w:lang w:val="en-GB"/>
              </w:rPr>
            </w:pPr>
          </w:p>
          <w:p w14:paraId="38393769" w14:textId="77777777" w:rsidR="003A26EA" w:rsidRPr="00E970E2" w:rsidRDefault="003A26EA" w:rsidP="00A209E7">
            <w:pPr>
              <w:jc w:val="left"/>
              <w:outlineLvl w:val="0"/>
              <w:rPr>
                <w:rFonts w:ascii="Meiryo UI" w:eastAsia="Meiryo UI" w:hAnsi="Meiryo UI"/>
                <w:sz w:val="16"/>
                <w:lang w:val="en-GB"/>
              </w:rPr>
            </w:pPr>
          </w:p>
          <w:p w14:paraId="060F8B38" w14:textId="77777777" w:rsidR="003A26EA" w:rsidRPr="00E970E2" w:rsidRDefault="003A26EA" w:rsidP="00A209E7">
            <w:pPr>
              <w:jc w:val="left"/>
              <w:outlineLvl w:val="0"/>
              <w:rPr>
                <w:rFonts w:ascii="Meiryo UI" w:eastAsia="Meiryo UI" w:hAnsi="Meiryo UI"/>
                <w:sz w:val="16"/>
                <w:lang w:val="en-GB"/>
              </w:rPr>
            </w:pPr>
          </w:p>
          <w:p w14:paraId="1D5C8F2E" w14:textId="77777777" w:rsidR="003A26EA" w:rsidRPr="00E970E2" w:rsidRDefault="003A26EA" w:rsidP="00A209E7">
            <w:pPr>
              <w:jc w:val="left"/>
              <w:outlineLvl w:val="0"/>
              <w:rPr>
                <w:rFonts w:ascii="Meiryo UI" w:eastAsia="Meiryo UI" w:hAnsi="Meiryo UI"/>
                <w:sz w:val="16"/>
                <w:lang w:val="en-GB"/>
              </w:rPr>
            </w:pPr>
          </w:p>
          <w:p w14:paraId="02ED9528" w14:textId="77777777" w:rsidR="003A26EA" w:rsidRPr="00E970E2" w:rsidRDefault="003A26EA" w:rsidP="00A209E7">
            <w:pPr>
              <w:jc w:val="left"/>
              <w:outlineLvl w:val="0"/>
              <w:rPr>
                <w:rFonts w:ascii="Meiryo UI" w:eastAsia="Meiryo UI" w:hAnsi="Meiryo UI"/>
                <w:sz w:val="16"/>
                <w:lang w:val="en-GB"/>
              </w:rPr>
            </w:pPr>
          </w:p>
          <w:p w14:paraId="6F7FD0E8" w14:textId="77777777" w:rsidR="003A26EA" w:rsidRPr="00E970E2" w:rsidRDefault="003A26EA" w:rsidP="00A209E7">
            <w:pPr>
              <w:jc w:val="left"/>
              <w:outlineLvl w:val="0"/>
              <w:rPr>
                <w:rFonts w:ascii="Meiryo UI" w:eastAsia="Meiryo UI" w:hAnsi="Meiryo UI"/>
                <w:sz w:val="16"/>
                <w:lang w:val="en-GB"/>
              </w:rPr>
            </w:pPr>
          </w:p>
          <w:p w14:paraId="157E4906" w14:textId="77777777" w:rsidR="003A26EA" w:rsidRPr="00E970E2" w:rsidRDefault="003A26EA" w:rsidP="00A209E7">
            <w:pPr>
              <w:jc w:val="left"/>
              <w:outlineLvl w:val="0"/>
              <w:rPr>
                <w:rFonts w:ascii="Meiryo UI" w:eastAsia="Meiryo UI" w:hAnsi="Meiryo UI"/>
                <w:szCs w:val="18"/>
                <w:lang w:val="en-GB"/>
              </w:rPr>
            </w:pPr>
            <w:r w:rsidRPr="00E970E2">
              <w:rPr>
                <w:rFonts w:ascii="Meiryo UI" w:eastAsia="Meiryo UI" w:hAnsi="Meiryo UI"/>
                <w:szCs w:val="18"/>
                <w:lang w:val="en-GB"/>
              </w:rPr>
              <w:t>This document contains information that is the intellectual property of NSHC Inc. and Red Alert team only. This document is received in confidence and its contents cannot be disclosed or copied without the prior written consent of NSHC. Nothing in this document constitutes a guaranty, warranty, or license, expressed or implied.</w:t>
            </w:r>
          </w:p>
          <w:p w14:paraId="28C4356F" w14:textId="77777777" w:rsidR="003A26EA" w:rsidRPr="00E970E2" w:rsidRDefault="003A26EA" w:rsidP="00A209E7">
            <w:pPr>
              <w:jc w:val="left"/>
              <w:outlineLvl w:val="0"/>
              <w:rPr>
                <w:rFonts w:ascii="Meiryo UI" w:eastAsia="Meiryo UI" w:hAnsi="Meiryo UI"/>
                <w:szCs w:val="18"/>
                <w:lang w:val="en-GB"/>
              </w:rPr>
            </w:pPr>
          </w:p>
          <w:p w14:paraId="0A42BD64" w14:textId="77777777" w:rsidR="003A26EA" w:rsidRPr="00E970E2" w:rsidRDefault="003A26EA" w:rsidP="00A209E7">
            <w:pPr>
              <w:widowControl/>
              <w:wordWrap/>
              <w:autoSpaceDE/>
              <w:autoSpaceDN/>
              <w:ind w:left="30"/>
              <w:jc w:val="left"/>
              <w:rPr>
                <w:rFonts w:ascii="Meiryo UI" w:eastAsia="Meiryo UI" w:hAnsi="Meiryo UI"/>
              </w:rPr>
            </w:pPr>
            <w:r w:rsidRPr="00E970E2">
              <w:rPr>
                <w:rFonts w:ascii="Meiryo UI" w:eastAsia="Meiryo UI" w:hAnsi="Meiryo UI"/>
                <w:szCs w:val="18"/>
                <w:lang w:val="en-GB"/>
              </w:rPr>
              <w:t>NSHC disclaims</w:t>
            </w:r>
            <w:r w:rsidRPr="00E970E2">
              <w:rPr>
                <w:rFonts w:ascii="Meiryo UI" w:eastAsia="Meiryo UI" w:hAnsi="Meiryo UI"/>
                <w:sz w:val="20"/>
                <w:szCs w:val="14"/>
                <w:lang w:val="en-GB"/>
              </w:rPr>
              <w:t xml:space="preserve"> </w:t>
            </w:r>
            <w:r w:rsidRPr="00E970E2">
              <w:rPr>
                <w:rFonts w:ascii="Meiryo UI" w:eastAsia="Meiryo UI" w:hAnsi="Meiryo UI"/>
                <w:szCs w:val="18"/>
                <w:lang w:val="en-GB"/>
              </w:rPr>
              <w:t>all liability for all such guaranties, warranties, and licenses, including but not limited to: Fitness for a particular purpose; merchantability; non-infringement of intellectual property or other rights of any third party or of NSHC.</w:t>
            </w:r>
          </w:p>
        </w:tc>
      </w:tr>
    </w:tbl>
    <w:p w14:paraId="690C5285" w14:textId="77777777" w:rsidR="00764849" w:rsidRPr="00E970E2" w:rsidRDefault="00764849" w:rsidP="004B1D0A">
      <w:pPr>
        <w:pStyle w:val="RA-Contents"/>
        <w:rPr>
          <w:rFonts w:ascii="Meiryo UI" w:eastAsia="Meiryo UI" w:hAnsi="Meiryo UI"/>
          <w:sz w:val="22"/>
          <w:lang w:eastAsia="ko-KR"/>
        </w:rPr>
      </w:pPr>
    </w:p>
    <w:sectPr w:rsidR="00764849" w:rsidRPr="00E970E2" w:rsidSect="0056200E">
      <w:headerReference w:type="first" r:id="rId85"/>
      <w:pgSz w:w="11906" w:h="16838"/>
      <w:pgMar w:top="1843" w:right="1440" w:bottom="950" w:left="1440" w:header="994" w:footer="21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96608" w14:textId="77777777" w:rsidR="00A13000" w:rsidRDefault="00A13000" w:rsidP="0087613E">
      <w:pPr>
        <w:spacing w:after="0" w:line="240" w:lineRule="auto"/>
      </w:pPr>
      <w:r>
        <w:separator/>
      </w:r>
    </w:p>
  </w:endnote>
  <w:endnote w:type="continuationSeparator" w:id="0">
    <w:p w14:paraId="69FF7E88" w14:textId="77777777" w:rsidR="00A13000" w:rsidRDefault="00A13000" w:rsidP="00876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embedRegular r:id="rId1" w:fontKey="{F190C6E5-622F-8D4D-A731-8583FF2C3645}"/>
    <w:embedBold r:id="rId2" w:fontKey="{1BA182D8-9CB8-4B4D-A476-B127A0275D93}"/>
  </w:font>
  <w:font w:name="Times New Roman">
    <w:panose1 w:val="02020603050405020304"/>
    <w:charset w:val="00"/>
    <w:family w:val="roman"/>
    <w:pitch w:val="variable"/>
    <w:sig w:usb0="E0002EFF" w:usb1="C000785B" w:usb2="00000009" w:usb3="00000000" w:csb0="000001FF" w:csb1="00000000"/>
    <w:embedRegular r:id="rId3" w:fontKey="{1A18AC17-A6E9-E342-BFFA-369F7E8ABEC4}"/>
    <w:embedBold r:id="rId4" w:fontKey="{703A13A0-1884-A74C-9624-8E98DCD9D26D}"/>
    <w:embedItalic r:id="rId5" w:fontKey="{72CDEB98-DC64-BB4F-8264-AD84E77E548B}"/>
    <w:embedBoldItalic r:id="rId6" w:fontKey="{02507875-4EE7-D04F-814F-C9670AC05072}"/>
  </w:font>
  <w:font w:name="Courier New">
    <w:panose1 w:val="02070309020205020404"/>
    <w:charset w:val="00"/>
    <w:family w:val="modern"/>
    <w:pitch w:val="fixed"/>
    <w:sig w:usb0="E0002EFF" w:usb1="C0007843" w:usb2="00000009" w:usb3="00000000" w:csb0="000001FF" w:csb1="00000000"/>
    <w:embedRegular r:id="rId7" w:fontKey="{D42E8550-E6A9-C64D-8DAA-23BD451DD2E6}"/>
  </w:font>
  <w:font w:name="Symbol">
    <w:panose1 w:val="05050102010706020507"/>
    <w:charset w:val="02"/>
    <w:family w:val="decorative"/>
    <w:pitch w:val="variable"/>
    <w:sig w:usb0="00000000" w:usb1="10000000" w:usb2="00000000" w:usb3="00000000" w:csb0="80000000" w:csb1="00000000"/>
    <w:embedRegular r:id="rId8" w:fontKey="{C8426CC3-48B9-C249-90F1-24098D73D4DE}"/>
  </w:font>
  <w:font w:name="Malgun Gothic">
    <w:altName w:val="맑은 고딕"/>
    <w:panose1 w:val="020B0503020000020004"/>
    <w:charset w:val="81"/>
    <w:family w:val="swiss"/>
    <w:pitch w:val="variable"/>
    <w:sig w:usb0="9000002F" w:usb1="29D77CFB" w:usb2="00000012" w:usb3="00000000" w:csb0="00080001" w:csb1="00000000"/>
    <w:embedRegular r:id="rId9" w:subsetted="1" w:fontKey="{9AC1EAF8-6503-2247-85CD-20DF7A6EC62C}"/>
    <w:embedBold r:id="rId10" w:subsetted="1" w:fontKey="{6636689F-0062-634C-86C9-09155FB82472}"/>
  </w:font>
  <w:font w:name="Open Sans Light">
    <w:panose1 w:val="020B0306030504020204"/>
    <w:charset w:val="00"/>
    <w:family w:val="swiss"/>
    <w:pitch w:val="variable"/>
    <w:sig w:usb0="E00002EF" w:usb1="4000205B" w:usb2="00000028" w:usb3="00000000" w:csb0="0000019F" w:csb1="00000000"/>
    <w:embedRegular r:id="rId11" w:fontKey="{31876C10-93A5-CF40-B14B-A9D8701F9BB7}"/>
    <w:embedBold r:id="rId12" w:fontKey="{510D7B4E-25CD-4A4D-94CE-3A1B065E66CD}"/>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embedRegular r:id="rId13" w:fontKey="{DFCF1EA0-969F-2440-AFA1-C98CE7DDE4F2}"/>
    <w:embedBold r:id="rId14" w:fontKey="{A5E0F021-61E5-234F-91BE-1226414C61EF}"/>
    <w:embedItalic r:id="rId15" w:fontKey="{D6451B82-C399-014B-A526-E2E8EA635747}"/>
  </w:font>
  <w:font w:name="BatangChe">
    <w:altName w:val="바탕체"/>
    <w:panose1 w:val="02030609000101010101"/>
    <w:charset w:val="81"/>
    <w:family w:val="modern"/>
    <w:pitch w:val="fixed"/>
    <w:sig w:usb0="B00002AF" w:usb1="69D77CFB" w:usb2="00000030" w:usb3="00000000" w:csb0="0008009F" w:csb1="00000000"/>
  </w:font>
  <w:font w:name="Montserrat">
    <w:panose1 w:val="00000500000000000000"/>
    <w:charset w:val="00"/>
    <w:family w:val="auto"/>
    <w:pitch w:val="variable"/>
    <w:sig w:usb0="2000020F" w:usb1="00000003" w:usb2="00000000" w:usb3="00000000" w:csb0="00000197" w:csb1="00000000"/>
    <w:embedRegular r:id="rId16" w:fontKey="{4A3DD804-54BE-EC48-8E33-3FDB4FB118F3}"/>
    <w:embedBold r:id="rId17" w:fontKey="{5EEADF50-9910-194E-A12B-8086FB3BBF0C}"/>
  </w:font>
  <w:font w:name="Open Sans SemiBold">
    <w:panose1 w:val="020B0706030804020204"/>
    <w:charset w:val="00"/>
    <w:family w:val="swiss"/>
    <w:pitch w:val="variable"/>
    <w:sig w:usb0="E00002EF" w:usb1="4000205B" w:usb2="00000028" w:usb3="00000000" w:csb0="0000019F" w:csb1="00000000"/>
  </w:font>
  <w:font w:name="Source Sans Pro SemiBold">
    <w:panose1 w:val="020B0603030403020204"/>
    <w:charset w:val="00"/>
    <w:family w:val="swiss"/>
    <w:pitch w:val="variable"/>
    <w:sig w:usb0="600002F7" w:usb1="02000001" w:usb2="00000000" w:usb3="00000000" w:csb0="0000019F" w:csb1="00000000"/>
  </w:font>
  <w:font w:name="NanumGothic">
    <w:panose1 w:val="020D0604000000000000"/>
    <w:charset w:val="81"/>
    <w:family w:val="auto"/>
    <w:pitch w:val="variable"/>
    <w:sig w:usb0="900002A7" w:usb1="29D7FCFB" w:usb2="00000010" w:usb3="00000000" w:csb0="00280001" w:csb1="00000000"/>
  </w:font>
  <w:font w:name="Dotum">
    <w:altName w:val="돋움"/>
    <w:panose1 w:val="020B0600000101010101"/>
    <w:charset w:val="81"/>
    <w:family w:val="swiss"/>
    <w:pitch w:val="variable"/>
    <w:sig w:usb0="B00002AF" w:usb1="69D77CFB" w:usb2="00000030" w:usb3="00000000" w:csb0="0008009F" w:csb1="00000000"/>
  </w:font>
  <w:font w:name="GulimChe">
    <w:altName w:val="굴림체"/>
    <w:panose1 w:val="020B0609000101010101"/>
    <w:charset w:val="81"/>
    <w:family w:val="modern"/>
    <w:pitch w:val="fixed"/>
    <w:sig w:usb0="B00002AF" w:usb1="69D77CFB" w:usb2="00000030" w:usb3="00000000" w:csb0="0008009F" w:csb1="00000000"/>
  </w:font>
  <w:font w:name="HYGothic-Extra">
    <w:altName w:val="Batang"/>
    <w:panose1 w:val="020B0604020202020204"/>
    <w:charset w:val="81"/>
    <w:family w:val="roman"/>
    <w:pitch w:val="variable"/>
    <w:sig w:usb0="900002A7" w:usb1="29D77CF9" w:usb2="00000010" w:usb3="00000000" w:csb0="00080000" w:csb1="00000000"/>
  </w:font>
  <w:font w:name="Calibri">
    <w:panose1 w:val="020F0502020204030204"/>
    <w:charset w:val="00"/>
    <w:family w:val="swiss"/>
    <w:pitch w:val="variable"/>
    <w:sig w:usb0="E0002AFF" w:usb1="C000247B" w:usb2="00000009" w:usb3="00000000" w:csb0="000001FF" w:csb1="00000000"/>
    <w:embedRegular r:id="rId18" w:fontKey="{0D8688B0-7D13-E546-9F90-D5CD906E3291}"/>
    <w:embedBold r:id="rId19" w:fontKey="{6A8F9B38-F83C-5340-A6EB-16DF786E4A59}"/>
    <w:embedBoldItalic r:id="rId20" w:fontKey="{549A0E59-D7B9-BC49-AA5B-2F2219D40270}"/>
  </w:font>
  <w:font w:name="Times">
    <w:panose1 w:val="020B0604020202020204"/>
    <w:charset w:val="00"/>
    <w:family w:val="roman"/>
    <w:pitch w:val="variable"/>
    <w:sig w:usb0="E0002EFF" w:usb1="C000785B" w:usb2="00000009" w:usb3="00000000" w:csb0="000001FF" w:csb1="00000000"/>
    <w:embedRegular r:id="rId21" w:fontKey="{7A666D83-E14C-0E43-B993-F5AB1C40B548}"/>
  </w:font>
  <w:font w:name="Meiryo UI">
    <w:altName w:val="Yu Gothic"/>
    <w:panose1 w:val="020B0604030504040204"/>
    <w:charset w:val="80"/>
    <w:family w:val="swiss"/>
    <w:pitch w:val="variable"/>
    <w:sig w:usb0="E00002FF" w:usb1="6AC7FFFF" w:usb2="08000012" w:usb3="00000000" w:csb0="0002009F" w:csb1="00000000"/>
    <w:embedRegular r:id="rId22" w:subsetted="1" w:fontKey="{C3505303-411B-7840-A895-01ABAE85EDF2}"/>
    <w:embedBold r:id="rId23" w:subsetted="1" w:fontKey="{F1A90251-A225-0140-888F-ADC14DDEC0A9}"/>
  </w:font>
  <w:font w:name="メイリオ">
    <w:altName w:val="MS Gothic"/>
    <w:panose1 w:val="020B0604030504040204"/>
    <w:charset w:val="80"/>
    <w:family w:val="swiss"/>
    <w:pitch w:val="variable"/>
    <w:sig w:usb0="E00002FF" w:usb1="6AC7FFFF" w:usb2="08000012" w:usb3="00000000" w:csb0="0002009F" w:csb1="00000000"/>
    <w:embedBold r:id="rId24" w:subsetted="1" w:fontKey="{855C77BF-67A0-F54C-ADFA-83BF2D676BD5}"/>
  </w:font>
  <w:font w:name="ＭＳ 明朝">
    <w:altName w:val="MS Mincho"/>
    <w:panose1 w:val="02020609040205080304"/>
    <w:charset w:val="80"/>
    <w:family w:val="modern"/>
    <w:pitch w:val="fixed"/>
    <w:sig w:usb0="E00002FF" w:usb1="6AC7FDFB" w:usb2="08000012" w:usb3="00000000" w:csb0="0002009F" w:csb1="00000000"/>
  </w:font>
  <w:font w:name="New Gulim">
    <w:altName w:val="새굴림"/>
    <w:panose1 w:val="020B0604020202020204"/>
    <w:charset w:val="81"/>
    <w:family w:val="roman"/>
    <w:pitch w:val="variable"/>
    <w:sig w:usb0="B00002AF" w:usb1="7BD77CFB" w:usb2="00000030" w:usb3="00000000" w:csb0="0008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Noto Sans KR">
    <w:panose1 w:val="020B0604020202020204"/>
    <w:charset w:val="81"/>
    <w:family w:val="modern"/>
    <w:pitch w:val="variable"/>
    <w:sig w:usb0="30000287" w:usb1="2BDF3C10" w:usb2="00000016" w:usb3="00000000" w:csb0="002E0107" w:csb1="00000000"/>
  </w:font>
  <w:font w:name="Source Sans Pro Light">
    <w:panose1 w:val="020B04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8695772"/>
      <w:docPartObj>
        <w:docPartGallery w:val="Page Numbers (Bottom of Page)"/>
        <w:docPartUnique/>
      </w:docPartObj>
    </w:sdtPr>
    <w:sdtEndPr>
      <w:rPr>
        <w:color w:val="C00000"/>
        <w:sz w:val="22"/>
      </w:rPr>
    </w:sdtEndPr>
    <w:sdtContent>
      <w:p w14:paraId="348266EE" w14:textId="77777777" w:rsidR="000A746D" w:rsidRPr="00910696" w:rsidRDefault="00E970E2" w:rsidP="004357B7">
        <w:pPr>
          <w:pStyle w:val="a6"/>
          <w:jc w:val="right"/>
          <w:rPr>
            <w:color w:val="C00000"/>
            <w:sz w:val="22"/>
          </w:rPr>
        </w:pPr>
        <w:r>
          <w:rPr>
            <w:noProof/>
          </w:rPr>
          <mc:AlternateContent>
            <mc:Choice Requires="wps">
              <w:drawing>
                <wp:anchor distT="0" distB="0" distL="114300" distR="114300" simplePos="0" relativeHeight="251656704" behindDoc="0" locked="0" layoutInCell="1" allowOverlap="1" wp14:anchorId="4E3AE510" wp14:editId="7F8DC676">
                  <wp:simplePos x="0" y="0"/>
                  <wp:positionH relativeFrom="column">
                    <wp:posOffset>-11430</wp:posOffset>
                  </wp:positionH>
                  <wp:positionV relativeFrom="paragraph">
                    <wp:posOffset>29210</wp:posOffset>
                  </wp:positionV>
                  <wp:extent cx="1543050" cy="255905"/>
                  <wp:effectExtent l="0" t="0" r="0" b="0"/>
                  <wp:wrapNone/>
                  <wp:docPr id="1555625775"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3050" cy="255905"/>
                          </a:xfrm>
                          <a:prstGeom prst="rect">
                            <a:avLst/>
                          </a:prstGeom>
                          <a:noFill/>
                          <a:ln w="9525">
                            <a:noFill/>
                            <a:miter lim="800000"/>
                            <a:headEnd/>
                            <a:tailEnd/>
                          </a:ln>
                        </wps:spPr>
                        <wps:txbx>
                          <w:txbxContent>
                            <w:p w14:paraId="6BF33208" w14:textId="77777777" w:rsidR="000A746D" w:rsidRPr="00FB4E39" w:rsidRDefault="000A746D" w:rsidP="006D3733">
                              <w:pPr>
                                <w:jc w:val="left"/>
                                <w:rPr>
                                  <w:color w:val="575757"/>
                                  <w:sz w:val="14"/>
                                  <w:szCs w:val="16"/>
                                </w:rPr>
                              </w:pPr>
                              <w:r w:rsidRPr="00FB4E39">
                                <w:rPr>
                                  <w:rFonts w:hint="eastAsia"/>
                                  <w:color w:val="575757"/>
                                  <w:sz w:val="14"/>
                                  <w:szCs w:val="16"/>
                                </w:rPr>
                                <w:t>NSHC</w:t>
                              </w:r>
                              <w:r w:rsidRPr="00FB4E39">
                                <w:rPr>
                                  <w:color w:val="575757"/>
                                  <w:sz w:val="14"/>
                                  <w:szCs w:val="16"/>
                                </w:rPr>
                                <w:t>©</w:t>
                              </w:r>
                              <w:r>
                                <w:rPr>
                                  <w:rFonts w:hint="eastAsia"/>
                                  <w:color w:val="575757"/>
                                  <w:sz w:val="14"/>
                                  <w:szCs w:val="16"/>
                                </w:rPr>
                                <w:t>20</w:t>
                              </w:r>
                              <w:r>
                                <w:rPr>
                                  <w:color w:val="575757"/>
                                  <w:sz w:val="14"/>
                                  <w:szCs w:val="16"/>
                                </w:rPr>
                                <w:t>2</w:t>
                              </w:r>
                              <w:r w:rsidR="004105DC">
                                <w:rPr>
                                  <w:rFonts w:hint="eastAsia"/>
                                  <w:color w:val="575757"/>
                                  <w:sz w:val="14"/>
                                  <w:szCs w:val="16"/>
                                </w:rPr>
                                <w:t>6</w:t>
                              </w:r>
                              <w:r w:rsidRPr="00FB4E39">
                                <w:rPr>
                                  <w:rFonts w:hint="eastAsia"/>
                                  <w:color w:val="575757"/>
                                  <w:sz w:val="14"/>
                                  <w:szCs w:val="16"/>
                                </w:rPr>
                                <w:t xml:space="preserve"> All rights reserved.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E3AE510" id="_x0000_t202" coordsize="21600,21600" o:spt="202" path="m,l,21600r21600,l21600,xe">
                  <v:stroke joinstyle="miter"/>
                  <v:path gradientshapeok="t" o:connecttype="rect"/>
                </v:shapetype>
                <v:shape id="テキスト ボックス 19" o:spid="_x0000_s1032" type="#_x0000_t202" style="position:absolute;left:0;text-align:left;margin-left:-.9pt;margin-top:2.3pt;width:121.5pt;height:20.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tTqg7AEAAL8DAAAOAAAAZHJzL2Uyb0RvYy54bWysU9uO0zAQfUfiHyy/06SlgW1UdwUsi5CW&#13;&#10;i7TLBziO01jYHmO7TcrXM3ay3QreVuTB8mRmTuacOdlej0aTo/RBgWV0uSgpkVZAq+ye0R8Pt6+u&#13;&#10;KAmR25ZrsJLRkwz0evfyxXZwtVxBD7qVniCIDfXgGO1jdHVRBNFLw8MCnLSY7MAbHjH0+6L1fEB0&#13;&#10;o4tVWb4pBvCt8yBkCPj2ZkrSXcbvOinit64LMhLNKM4W8+nz2aSz2G15vffc9UrMY/BnTGG4svjR&#13;&#10;M9QNj5wcvPoHyijhIUAXFwJMAV2nhMwckM2y/IvNfc+dzFxQnODOMoX/Byu+Hu/dd0/i+B5GXGAm&#13;&#10;EdwdiJ8BtSkGF+q5Jmka6pCqm+ELtLhNfoiQO8bOm0QfCRGEQaVPZ3XlGIlI2NX6dVlhSmBuVVWb&#13;&#10;skryF7x+7HY+xE8SDEkXRj1uL6Pz412IU+ljSfqYhVuldd6gtmRgdFOtqtxwkTEqosG0MoxelemZ&#13;&#10;Vt5L3n60bW6OXOnpjrNoO7NORCfKcWxGotqkDtYnERpoTyiDh8lP6H+89OB/UzKglxgNvw7cS0r0&#13;&#10;Z4vL2izX62S+HKyrtysM/GWmucxwKxCKURE9JVPwIWbLTqTfoeidyno8zTIPjS7Jis6OTja8jHPV&#13;&#10;03+3+wMAAP//AwBQSwMEFAAGAAgAAAAhAKUeE8LhAAAADAEAAA8AAABkcnMvZG93bnJldi54bWxM&#13;&#10;j0FLw0AQhe+C/2EZwYu0m4QQNc2miFKQogerP2CS3WZDs7Mhu03jv3c86WXg8XhvvldtFzeI2Uyh&#13;&#10;96QgXScgDLVe99Qp+PrcrR5AhIikcfBkFHybANv6+qrCUvsLfZj5EDvBJRRKVGBjHEspQ2uNw7D2&#13;&#10;oyH2jn5yGFlOndQTXrjcDTJLkkI67Ik/WBzNszXt6XB2Cu7smLy/HV+bnS5ae9oHvHfzXqnbm+Vl&#13;&#10;w+dpAyKaJf4l4HcD80PNYI0/kw5iULBKGT8qyAsQbGd5moFoWOePIOtK/h9R/wAAAP//AwBQSwEC&#13;&#10;LQAUAAYACAAAACEAtoM4kv4AAADhAQAAEwAAAAAAAAAAAAAAAAAAAAAAW0NvbnRlbnRfVHlwZXNd&#13;&#10;LnhtbFBLAQItABQABgAIAAAAIQA4/SH/1gAAAJQBAAALAAAAAAAAAAAAAAAAAC8BAABfcmVscy8u&#13;&#10;cmVsc1BLAQItABQABgAIAAAAIQC8tTqg7AEAAL8DAAAOAAAAAAAAAAAAAAAAAC4CAABkcnMvZTJv&#13;&#10;RG9jLnhtbFBLAQItABQABgAIAAAAIQClHhPC4QAAAAwBAAAPAAAAAAAAAAAAAAAAAEYEAABkcnMv&#13;&#10;ZG93bnJldi54bWxQSwUGAAAAAAQABADzAAAAVAUAAAAA&#13;&#10;" filled="f" stroked="f">
                  <v:textbox>
                    <w:txbxContent>
                      <w:p w14:paraId="2DBE0077" w14:textId="1E122070" w:rsidR="000A746D" w:rsidRPr="00FB4E39" w:rsidRDefault="000A746D" w:rsidP="006D3733">
                        <w:pPr>
                          <w:jc w:val="left"/>
                          <w:rPr>
                            <w:color w:val="575757"/>
                            <w:sz w:val="14"/>
                            <w:szCs w:val="16"/>
                          </w:rPr>
                        </w:pPr>
                        <w:r w:rsidRPr="00FB4E39">
                          <w:rPr>
                            <w:rFonts w:hint="eastAsia"/>
                            <w:color w:val="575757"/>
                            <w:sz w:val="14"/>
                            <w:szCs w:val="16"/>
                          </w:rPr>
                          <w:t>NSHC</w:t>
                        </w:r>
                        <w:r w:rsidRPr="00FB4E39">
                          <w:rPr>
                            <w:color w:val="575757"/>
                            <w:sz w:val="14"/>
                            <w:szCs w:val="16"/>
                          </w:rPr>
                          <w:t>©</w:t>
                        </w:r>
                        <w:r>
                          <w:rPr>
                            <w:rFonts w:hint="eastAsia"/>
                            <w:color w:val="575757"/>
                            <w:sz w:val="14"/>
                            <w:szCs w:val="16"/>
                          </w:rPr>
                          <w:t>20</w:t>
                        </w:r>
                        <w:r>
                          <w:rPr>
                            <w:color w:val="575757"/>
                            <w:sz w:val="14"/>
                            <w:szCs w:val="16"/>
                          </w:rPr>
                          <w:t>2</w:t>
                        </w:r>
                        <w:r w:rsidR="004105DC">
                          <w:rPr>
                            <w:rFonts w:hint="eastAsia"/>
                            <w:color w:val="575757"/>
                            <w:sz w:val="14"/>
                            <w:szCs w:val="16"/>
                          </w:rPr>
                          <w:t>6</w:t>
                        </w:r>
                        <w:r w:rsidRPr="00FB4E39">
                          <w:rPr>
                            <w:rFonts w:hint="eastAsia"/>
                            <w:color w:val="575757"/>
                            <w:sz w:val="14"/>
                            <w:szCs w:val="16"/>
                          </w:rPr>
                          <w:t xml:space="preserve"> All rights reserved.</w:t>
                        </w:r>
                      </w:p>
                    </w:txbxContent>
                  </v:textbox>
                </v:shape>
              </w:pict>
            </mc:Fallback>
          </mc:AlternateContent>
        </w:r>
        <w:r>
          <w:rPr>
            <w:noProof/>
          </w:rPr>
          <mc:AlternateContent>
            <mc:Choice Requires="wps">
              <w:drawing>
                <wp:anchor distT="4294967295" distB="4294967295" distL="114300" distR="114300" simplePos="0" relativeHeight="251658752" behindDoc="0" locked="0" layoutInCell="1" allowOverlap="1" wp14:anchorId="30CFC4F9" wp14:editId="7D03A89B">
                  <wp:simplePos x="0" y="0"/>
                  <wp:positionH relativeFrom="column">
                    <wp:posOffset>-8890</wp:posOffset>
                  </wp:positionH>
                  <wp:positionV relativeFrom="paragraph">
                    <wp:posOffset>-8891</wp:posOffset>
                  </wp:positionV>
                  <wp:extent cx="5742305" cy="0"/>
                  <wp:effectExtent l="0" t="0" r="0" b="0"/>
                  <wp:wrapNone/>
                  <wp:docPr id="494110376"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2305" cy="0"/>
                          </a:xfrm>
                          <a:prstGeom prst="line">
                            <a:avLst/>
                          </a:prstGeom>
                          <a:noFill/>
                          <a:ln w="6350"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F371C2F" id="直線コネクタ 17" o:spid="_x0000_s1026" style="position:absolute;z-index:251658752;visibility:visible;mso-wrap-style:square;mso-width-percent:0;mso-height-percent:0;mso-wrap-distance-left:9pt;mso-wrap-distance-top:.kmm;mso-wrap-distance-right:9pt;mso-wrap-distance-bottom:.kmm;mso-position-horizontal:absolute;mso-position-horizontal-relative:text;mso-position-vertical:absolute;mso-position-vertical-relative:text;mso-width-percent:0;mso-height-percent:0;mso-width-relative:margin;mso-height-relative:page" from="-.7pt,-.7pt" to="451.45pt,-.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PL8wgEAAHsDAAAOAAAAZHJzL2Uyb0RvYy54bWysU8lu2zAQvRfoPxC811KcOi0EyznEcC9p&#13;&#10;GyDpB0y4SES5gcNY9t93SNmu0d6K6kAMZ3kz8/i0vj84y/YqoQm+5zeLljPlRZDGDz3/8bL78Jkz&#13;&#10;zOAl2OBVz48K+f3m/bv1FDu1DGOwUiVGIB67KfZ8zDl2TYNiVA5wEaLyFNQhOch0TUMjE0yE7myz&#13;&#10;bNu7ZgpJxhSEQiTvdg7yTcXXWon8XWtUmdme02y5nqmer+VsNmvohgRxNOI0BvzDFA6Mp6YXqC1k&#13;&#10;YG/J/AXljEgBg84LEVwTtDZC1R1om5v2j22eR4iq7kLkYLzQhP8PVnzbP/inVEYXB/8cH4P4iURK&#13;&#10;M0XsLsFywTinHXRyJZ1mZ4dK5PFCpDpkJsi5+vRxeduuOBPnWAPduTAmzF9UcKwYPbfGlx2hg/0j&#13;&#10;5tIaunNKcfuwM9bWd7KeTT2/u13RSwogtWgLmUwXZc/RD5yBHUiGIqeKiMEaWaoLDh7xwSa2B1IC&#13;&#10;CUiGiTMLmMnZ8139apF9c1+DnPNWLX1FIzTTXD+b17hl1i3gOFfUlqcK60tfVVV4Wu03kcV6DfL4&#13;&#10;lM5s0wtX9JMai4Su72Rf/zObXwAAAP//AwBQSwMEFAAGAAgAAAAhAEs2fI3dAAAADQEAAA8AAABk&#13;&#10;cnMvZG93bnJldi54bWxMT81OwzAMviPxDpGRuG3pKhisazoh0Dhx2FoeIG28pqxxqibbyttjBBJc&#13;&#10;bNmf/f3km8n14oxj6DwpWMwTEEiNNx21Ct6r7ewRRIiajO49oYJPDLAprq9ynRl/oT2ey9gKJqGQ&#13;&#10;aQU2xiGTMjQWnQ5zPyAxdvCj05HHsZVm1Bcmd71Mk2Qpne6IFawe8NlicyxPTsGyOqb2baw/Hrb3&#13;&#10;u51NX7sKD6VStzfTy5rL0xpExCn+fcB3BvYPBRur/YlMEL2C2eKOL38746skXYGofxayyOX/FMUX&#13;&#10;AAAA//8DAFBLAQItABQABgAIAAAAIQC2gziS/gAAAOEBAAATAAAAAAAAAAAAAAAAAAAAAABbQ29u&#13;&#10;dGVudF9UeXBlc10ueG1sUEsBAi0AFAAGAAgAAAAhADj9If/WAAAAlAEAAAsAAAAAAAAAAAAAAAAA&#13;&#10;LwEAAF9yZWxzLy5yZWxzUEsBAi0AFAAGAAgAAAAhAIiU8vzCAQAAewMAAA4AAAAAAAAAAAAAAAAA&#13;&#10;LgIAAGRycy9lMm9Eb2MueG1sUEsBAi0AFAAGAAgAAAAhAEs2fI3dAAAADQEAAA8AAAAAAAAAAAAA&#13;&#10;AAAAHAQAAGRycy9kb3ducmV2LnhtbFBLBQYAAAAABAAEAPMAAAAmBQAAAAA=&#13;&#10;" strokecolor="#7f7f7f" strokeweight=".5pt">
                  <o:lock v:ext="edit" shapetype="f"/>
                </v:lin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73919" w14:textId="77777777" w:rsidR="000A746D" w:rsidRDefault="000A746D" w:rsidP="00A040F1">
    <w:pPr>
      <w:pStyle w:val="a6"/>
      <w:tabs>
        <w:tab w:val="clear" w:pos="4513"/>
        <w:tab w:val="clear" w:pos="9026"/>
        <w:tab w:val="left" w:pos="41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9C928" w14:textId="77777777" w:rsidR="00A13000" w:rsidRDefault="00A13000" w:rsidP="0087613E">
      <w:pPr>
        <w:spacing w:after="0" w:line="240" w:lineRule="auto"/>
      </w:pPr>
      <w:r>
        <w:separator/>
      </w:r>
    </w:p>
  </w:footnote>
  <w:footnote w:type="continuationSeparator" w:id="0">
    <w:p w14:paraId="27FE81A9" w14:textId="77777777" w:rsidR="00A13000" w:rsidRDefault="00A13000" w:rsidP="008761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C3902" w14:textId="77777777" w:rsidR="000A746D" w:rsidRPr="00DC51B0" w:rsidRDefault="00E970E2">
    <w:pPr>
      <w:pStyle w:val="a4"/>
      <w:rPr>
        <w:color w:val="C00000"/>
      </w:rPr>
    </w:pPr>
    <w:r>
      <w:rPr>
        <w:noProof/>
      </w:rPr>
      <mc:AlternateContent>
        <mc:Choice Requires="wps">
          <w:drawing>
            <wp:anchor distT="0" distB="0" distL="114300" distR="114300" simplePos="0" relativeHeight="251659776" behindDoc="1" locked="0" layoutInCell="1" allowOverlap="1" wp14:anchorId="57863656" wp14:editId="745F1AA3">
              <wp:simplePos x="0" y="0"/>
              <wp:positionH relativeFrom="page">
                <wp:posOffset>6667500</wp:posOffset>
              </wp:positionH>
              <wp:positionV relativeFrom="paragraph">
                <wp:posOffset>-20955</wp:posOffset>
              </wp:positionV>
              <wp:extent cx="879475" cy="193040"/>
              <wp:effectExtent l="0" t="0" r="0" b="0"/>
              <wp:wrapThrough wrapText="bothSides">
                <wp:wrapPolygon edited="0">
                  <wp:start x="0" y="0"/>
                  <wp:lineTo x="0" y="19895"/>
                  <wp:lineTo x="21210" y="19895"/>
                  <wp:lineTo x="21210" y="0"/>
                  <wp:lineTo x="0" y="0"/>
                </wp:wrapPolygon>
              </wp:wrapThrough>
              <wp:docPr id="1610317612" name="テキスト ボックス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9475" cy="193040"/>
                      </a:xfrm>
                      <a:prstGeom prst="rect">
                        <a:avLst/>
                      </a:prstGeom>
                      <a:solidFill>
                        <a:srgbClr val="CB272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B39EF" w14:textId="77777777" w:rsidR="000A746D" w:rsidRPr="00004CAB" w:rsidRDefault="000A746D" w:rsidP="004F0702">
                          <w:pPr>
                            <w:jc w:val="left"/>
                            <w:rPr>
                              <w:b/>
                              <w:color w:val="FFFFFF" w:themeColor="background1"/>
                            </w:rPr>
                          </w:pPr>
                          <w:r w:rsidRPr="00004CAB">
                            <w:rPr>
                              <w:b/>
                              <w:color w:val="FFFFFF" w:themeColor="background1"/>
                            </w:rPr>
                            <w:fldChar w:fldCharType="begin"/>
                          </w:r>
                          <w:r w:rsidRPr="00004CAB">
                            <w:rPr>
                              <w:b/>
                              <w:color w:val="FFFFFF" w:themeColor="background1"/>
                            </w:rPr>
                            <w:instrText xml:space="preserve"> PAGE </w:instrText>
                          </w:r>
                          <w:r w:rsidRPr="00004CAB">
                            <w:rPr>
                              <w:b/>
                              <w:color w:val="FFFFFF" w:themeColor="background1"/>
                            </w:rPr>
                            <w:fldChar w:fldCharType="separate"/>
                          </w:r>
                          <w:r>
                            <w:rPr>
                              <w:b/>
                              <w:noProof/>
                              <w:color w:val="FFFFFF" w:themeColor="background1"/>
                            </w:rPr>
                            <w:t>19</w:t>
                          </w:r>
                          <w:r w:rsidRPr="00004CAB">
                            <w:rPr>
                              <w:b/>
                              <w:color w:val="FFFFFF" w:themeColor="background1"/>
                            </w:rPr>
                            <w:fldChar w:fldCharType="end"/>
                          </w:r>
                        </w:p>
                      </w:txbxContent>
                    </wps:txbx>
                    <wps:bodyPr rot="0" vert="horz" wrap="square" lIns="360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7863656" id="_x0000_t202" coordsize="21600,21600" o:spt="202" path="m,l,21600r21600,l21600,xe">
              <v:stroke joinstyle="miter"/>
              <v:path gradientshapeok="t" o:connecttype="rect"/>
            </v:shapetype>
            <v:shape id="テキスト ボックス 149" o:spid="_x0000_s1031" type="#_x0000_t202" style="position:absolute;left:0;text-align:left;margin-left:525pt;margin-top:-1.65pt;width:69.25pt;height:15.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misJ5gEAAKkDAAAOAAAAZHJzL2Uyb0RvYy54bWysU9tu2zAMfR+wfxD0vthJu6Y14hRLig4D&#13;&#10;um5A1w+QZdkWJosapcTOvn6UnKS7vBXzg0CK5BEPeby6HXvD9gq9Blvy+SznTFkJtbZtyZ+/3b+7&#13;&#10;5swHYWthwKqSH5Tnt+u3b1aDK9QCOjC1QkYg1heDK3kXgiuyzMtO9cLPwClLwQawF4FcbLMaxUDo&#13;&#10;vckWeX6VDYC1Q5DKe7q9m4J8nfCbRsnwpWm8CsyUnHoL6cR0VvHM1itRtChcp+WxDfGKLnqhLT16&#13;&#10;hroTQbAd6n+gei0RPDRhJqHPoGm0VIkDsZnnf7F56oRTiQsNx7vzmPz/g5WP+yf3FVkYNzDSAhMJ&#13;&#10;7x5Afvc0m2xwvjjmxJn6wsfsavgMNW1T7AKkirHBPtInQoxgaNKH83TVGJiky+vlzeXyPWeSQvOb&#13;&#10;i/wyTT8TxanYoQ8fFfQsGiVHWl4CF/sHH2IzojilxLc8GF3fa2OSg221Ncj2gha93SyWi03cLZX8&#13;&#10;kWZsTLYQy6ZwvEksI7GJYhirkYKRbQX1gfgiTMIhoZPRAf7kbCDRlNz/2AlUnJlPlrZycZXTRzJL&#13;&#10;Hhl4MqqTIayk+pLLgJxNzjZMgtw51G1HD0xbsPCBxtvoRP2lmWO7pIdE76jdKLjf/ZT18oetfwEA&#13;&#10;AP//AwBQSwMEFAAGAAgAAAAhAEBqMrbkAAAAEAEAAA8AAABkcnMvZG93bnJldi54bWxMj8FuwjAQ&#13;&#10;RO+V+AdrkXqpwA6IEoU4qGppbj00lLuxlyRqbEexgfD3XU7lstJoZ2fn5dvRduyCQ2i9k5DMBTB0&#13;&#10;2pvW1RJ+9p+zFFiIyhnVeYcSbhhgW0yecpUZf3XfeKlizSjEhUxJaGLsM86DbtCqMPc9Otqd/GBV&#13;&#10;JDnU3AzqSuG24wshXrlVraMPjerxvUH9W52tBLGzrS7rg96Hl691eav4YVeepHyejh8bGm8bYBHH&#13;&#10;+H8BdwbqDwUVO/qzM4F1pMVKEFGUMFsugd0dSZqugB0lLNYJ8CLnjyDFHwAAAP//AwBQSwECLQAU&#13;&#10;AAYACAAAACEAtoM4kv4AAADhAQAAEwAAAAAAAAAAAAAAAAAAAAAAW0NvbnRlbnRfVHlwZXNdLnht&#13;&#10;bFBLAQItABQABgAIAAAAIQA4/SH/1gAAAJQBAAALAAAAAAAAAAAAAAAAAC8BAABfcmVscy8ucmVs&#13;&#10;c1BLAQItABQABgAIAAAAIQC4misJ5gEAAKkDAAAOAAAAAAAAAAAAAAAAAC4CAABkcnMvZTJvRG9j&#13;&#10;LnhtbFBLAQItABQABgAIAAAAIQBAajK25AAAABABAAAPAAAAAAAAAAAAAAAAAEAEAABkcnMvZG93&#13;&#10;bnJldi54bWxQSwUGAAAAAAQABADzAAAAUQUAAAAA&#13;&#10;" fillcolor="#cb272b" stroked="f">
              <v:path arrowok="t"/>
              <v:textbox inset="10mm,0,0,0">
                <w:txbxContent>
                  <w:p w14:paraId="4DE84536" w14:textId="2DDB86B5" w:rsidR="000A746D" w:rsidRPr="00004CAB" w:rsidRDefault="000A746D" w:rsidP="004F0702">
                    <w:pPr>
                      <w:jc w:val="left"/>
                      <w:rPr>
                        <w:b/>
                        <w:color w:val="FFFFFF" w:themeColor="background1"/>
                      </w:rPr>
                    </w:pPr>
                    <w:r w:rsidRPr="00004CAB">
                      <w:rPr>
                        <w:b/>
                        <w:color w:val="FFFFFF" w:themeColor="background1"/>
                      </w:rPr>
                      <w:fldChar w:fldCharType="begin"/>
                    </w:r>
                    <w:r w:rsidRPr="00004CAB">
                      <w:rPr>
                        <w:b/>
                        <w:color w:val="FFFFFF" w:themeColor="background1"/>
                      </w:rPr>
                      <w:instrText xml:space="preserve"> PAGE </w:instrText>
                    </w:r>
                    <w:r w:rsidRPr="00004CAB">
                      <w:rPr>
                        <w:b/>
                        <w:color w:val="FFFFFF" w:themeColor="background1"/>
                      </w:rPr>
                      <w:fldChar w:fldCharType="separate"/>
                    </w:r>
                    <w:r>
                      <w:rPr>
                        <w:b/>
                        <w:noProof/>
                        <w:color w:val="FFFFFF" w:themeColor="background1"/>
                      </w:rPr>
                      <w:t>19</w:t>
                    </w:r>
                    <w:r w:rsidRPr="00004CAB">
                      <w:rPr>
                        <w:b/>
                        <w:color w:val="FFFFFF" w:themeColor="background1"/>
                      </w:rPr>
                      <w:fldChar w:fldCharType="end"/>
                    </w:r>
                  </w:p>
                </w:txbxContent>
              </v:textbox>
              <w10:wrap type="through" anchorx="page"/>
            </v:shape>
          </w:pict>
        </mc:Fallback>
      </mc:AlternateContent>
    </w:r>
    <w:r w:rsidR="000A746D">
      <w:rPr>
        <w:color w:val="C00000"/>
      </w:rPr>
      <w:t>Cyber Threat</w:t>
    </w:r>
    <w:r w:rsidR="000A746D" w:rsidRPr="0033643E">
      <w:rPr>
        <w:color w:val="C00000"/>
      </w:rPr>
      <w:t xml:space="preserve"> </w:t>
    </w:r>
    <w:r w:rsidR="000A746D">
      <w:rPr>
        <w:color w:val="C00000"/>
      </w:rPr>
      <w:t>Intelligence</w:t>
    </w:r>
    <w:r w:rsidR="000A746D" w:rsidRPr="00DC51B0">
      <w:rPr>
        <w:rFonts w:hint="eastAsia"/>
        <w:color w:val="C00000"/>
      </w:rPr>
      <w:t xml:space="preserve">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CA2C6" w14:textId="77777777" w:rsidR="000A746D" w:rsidRPr="0056200E" w:rsidRDefault="00E970E2">
    <w:pPr>
      <w:pStyle w:val="a4"/>
      <w:rPr>
        <w:color w:val="C00000"/>
      </w:rPr>
    </w:pPr>
    <w:r>
      <w:rPr>
        <w:noProof/>
      </w:rPr>
      <mc:AlternateContent>
        <mc:Choice Requires="wps">
          <w:drawing>
            <wp:anchor distT="0" distB="0" distL="114300" distR="114300" simplePos="0" relativeHeight="251661824" behindDoc="1" locked="0" layoutInCell="1" allowOverlap="1" wp14:anchorId="65D311C7" wp14:editId="1068395F">
              <wp:simplePos x="0" y="0"/>
              <wp:positionH relativeFrom="page">
                <wp:posOffset>6667500</wp:posOffset>
              </wp:positionH>
              <wp:positionV relativeFrom="paragraph">
                <wp:posOffset>-20955</wp:posOffset>
              </wp:positionV>
              <wp:extent cx="879475" cy="193040"/>
              <wp:effectExtent l="0" t="0" r="0" b="0"/>
              <wp:wrapThrough wrapText="bothSides">
                <wp:wrapPolygon edited="0">
                  <wp:start x="0" y="0"/>
                  <wp:lineTo x="0" y="19895"/>
                  <wp:lineTo x="21210" y="19895"/>
                  <wp:lineTo x="21210" y="0"/>
                  <wp:lineTo x="0" y="0"/>
                </wp:wrapPolygon>
              </wp:wrapThrough>
              <wp:docPr id="1948337513"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9475" cy="193040"/>
                      </a:xfrm>
                      <a:prstGeom prst="rect">
                        <a:avLst/>
                      </a:prstGeom>
                      <a:solidFill>
                        <a:srgbClr val="CB272B"/>
                      </a:solidFill>
                      <a:ln>
                        <a:noFill/>
                      </a:ln>
                    </wps:spPr>
                    <wps:txbx>
                      <w:txbxContent>
                        <w:p w14:paraId="25A5188F" w14:textId="77777777" w:rsidR="0056200E" w:rsidRPr="00004CAB" w:rsidRDefault="0056200E" w:rsidP="0056200E">
                          <w:pPr>
                            <w:jc w:val="left"/>
                            <w:rPr>
                              <w:b/>
                              <w:color w:val="FFFFFF" w:themeColor="background1"/>
                            </w:rPr>
                          </w:pPr>
                          <w:r w:rsidRPr="00004CAB">
                            <w:rPr>
                              <w:b/>
                              <w:color w:val="FFFFFF" w:themeColor="background1"/>
                            </w:rPr>
                            <w:fldChar w:fldCharType="begin"/>
                          </w:r>
                          <w:r w:rsidRPr="00004CAB">
                            <w:rPr>
                              <w:b/>
                              <w:color w:val="FFFFFF" w:themeColor="background1"/>
                            </w:rPr>
                            <w:instrText xml:space="preserve"> PAGE </w:instrText>
                          </w:r>
                          <w:r w:rsidRPr="00004CAB">
                            <w:rPr>
                              <w:b/>
                              <w:color w:val="FFFFFF" w:themeColor="background1"/>
                            </w:rPr>
                            <w:fldChar w:fldCharType="separate"/>
                          </w:r>
                          <w:r>
                            <w:rPr>
                              <w:b/>
                              <w:noProof/>
                              <w:color w:val="FFFFFF" w:themeColor="background1"/>
                            </w:rPr>
                            <w:t>19</w:t>
                          </w:r>
                          <w:r w:rsidRPr="00004CAB">
                            <w:rPr>
                              <w:b/>
                              <w:color w:val="FFFFFF" w:themeColor="background1"/>
                            </w:rPr>
                            <w:fldChar w:fldCharType="end"/>
                          </w:r>
                        </w:p>
                      </w:txbxContent>
                    </wps:txbx>
                    <wps:bodyPr rot="0" vert="horz" wrap="square" lIns="360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311C7" id="_x0000_t202" coordsize="21600,21600" o:spt="202" path="m,l,21600r21600,l21600,xe">
              <v:stroke joinstyle="miter"/>
              <v:path gradientshapeok="t" o:connecttype="rect"/>
            </v:shapetype>
            <v:shape id="テキスト ボックス 15" o:spid="_x0000_s1033" type="#_x0000_t202" style="position:absolute;left:0;text-align:left;margin-left:525pt;margin-top:-1.65pt;width:69.25pt;height:15.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4zh6wEAALADAAAOAAAAZHJzL2Uyb0RvYy54bWysU9tu2zAMfR+wfxD0vthxu6Y14hRLig4D&#13;&#10;um5A1w+QZTkWJosapcTOvn6UnKS7vBXzg0CK5BHPIb28HXvD9gq9Blvx+SznTFkJjbbbij9/u393&#13;&#10;zZkPwjbCgFUVPyjPb1dv3ywHV6oCOjCNQkYg1peDq3gXgiuzzMtO9cLPwClLwRawF4Fc3GYNioHQ&#13;&#10;e5MVeX6VDYCNQ5DKe7q9m4J8lfDbVsnwpW29CsxUnHoL6cR01vHMVktRblG4TstjG+IVXfRCW3r0&#13;&#10;DHUngmA71P9A9VoieGjDTEKfQdtqqRIHYjPP/2Lz1AmnEhcSx7uzTP7/wcrH/ZP7iiyMaxhpgImE&#13;&#10;dw8gv3vSJhucL485UVNf+phdD5+hoWmKXYBUMbbYR/pEiBEMKX04q6vGwCRdXi9uLhfvOZMUmt9c&#13;&#10;5JdJ/UyUp2KHPnxU0LNoVBxpeAlc7B98iM2I8pQS3/JgdHOvjUkObuuNQbYXNOjNulgU6zhbKvkj&#13;&#10;zdiYbCGWTeF4k1hGYhPFMNYj003FiwgRSdfQHIg2wrQ/tO9kdIA/ORtodyruf+wEKs7MJ0vDubjK&#13;&#10;6aNtSx4ZeDLqkyGspPqKy4CcTc4mTHu5c6i3HT0wDcPCB1K51UmBl2aOXdNaJJbHFY5797ufsl5+&#13;&#10;tNUvAAAA//8DAFBLAwQUAAYACAAAACEA6V1iYOQAAAAQAQAADwAAAGRycy9kb3ducmV2LnhtbEyP&#13;&#10;QU/CQBCF7yb+h82YeINtgUpTuiUGoxdNlMIPWLpDW+nuNt0B6r93OOllkpeZee99+Xq0nbjgEFrv&#13;&#10;FMTTCAS6ypvW1Qr2u9dJCiKQdkZ33qGCHwywLu7vcp0Zf3VbvJRUCzZxIdMKGqI+kzJUDVodpr5H&#13;&#10;x7ujH6wmlkMtzaCvbG47OYuiJ2l16zih0T1uGqxO5dkqmJVk3rbx6Xu3QEo+v/rl4mPzrtTjw/iy&#13;&#10;4vG8AkE40t8H3Bi4PxRc7ODPzgTRsY6SiIlIwWQ+B3G7iNM0AXHgkGUMssjlf5DiFwAA//8DAFBL&#13;&#10;AQItABQABgAIAAAAIQC2gziS/gAAAOEBAAATAAAAAAAAAAAAAAAAAAAAAABbQ29udGVudF9UeXBl&#13;&#10;c10ueG1sUEsBAi0AFAAGAAgAAAAhADj9If/WAAAAlAEAAAsAAAAAAAAAAAAAAAAALwEAAF9yZWxz&#13;&#10;Ly5yZWxzUEsBAi0AFAAGAAgAAAAhAGxfjOHrAQAAsAMAAA4AAAAAAAAAAAAAAAAALgIAAGRycy9l&#13;&#10;Mm9Eb2MueG1sUEsBAi0AFAAGAAgAAAAhAOldYmDkAAAAEAEAAA8AAAAAAAAAAAAAAAAARQQAAGRy&#13;&#10;cy9kb3ducmV2LnhtbFBLBQYAAAAABAAEAPMAAABWBQAAAAA=&#13;&#10;" fillcolor="#cb272b" stroked="f">
              <v:textbox inset="10mm,0,0,0">
                <w:txbxContent>
                  <w:p w14:paraId="50E9114E" w14:textId="77777777" w:rsidR="0056200E" w:rsidRPr="00004CAB" w:rsidRDefault="0056200E" w:rsidP="0056200E">
                    <w:pPr>
                      <w:jc w:val="left"/>
                      <w:rPr>
                        <w:b/>
                        <w:color w:val="FFFFFF" w:themeColor="background1"/>
                      </w:rPr>
                    </w:pPr>
                    <w:r w:rsidRPr="00004CAB">
                      <w:rPr>
                        <w:b/>
                        <w:color w:val="FFFFFF" w:themeColor="background1"/>
                      </w:rPr>
                      <w:fldChar w:fldCharType="begin"/>
                    </w:r>
                    <w:r w:rsidRPr="00004CAB">
                      <w:rPr>
                        <w:b/>
                        <w:color w:val="FFFFFF" w:themeColor="background1"/>
                      </w:rPr>
                      <w:instrText xml:space="preserve"> PAGE </w:instrText>
                    </w:r>
                    <w:r w:rsidRPr="00004CAB">
                      <w:rPr>
                        <w:b/>
                        <w:color w:val="FFFFFF" w:themeColor="background1"/>
                      </w:rPr>
                      <w:fldChar w:fldCharType="separate"/>
                    </w:r>
                    <w:r>
                      <w:rPr>
                        <w:b/>
                        <w:noProof/>
                        <w:color w:val="FFFFFF" w:themeColor="background1"/>
                      </w:rPr>
                      <w:t>19</w:t>
                    </w:r>
                    <w:r w:rsidRPr="00004CAB">
                      <w:rPr>
                        <w:b/>
                        <w:color w:val="FFFFFF" w:themeColor="background1"/>
                      </w:rPr>
                      <w:fldChar w:fldCharType="end"/>
                    </w:r>
                  </w:p>
                </w:txbxContent>
              </v:textbox>
              <w10:wrap type="through" anchorx="page"/>
            </v:shape>
          </w:pict>
        </mc:Fallback>
      </mc:AlternateContent>
    </w:r>
    <w:r w:rsidR="0056200E">
      <w:rPr>
        <w:color w:val="C00000"/>
      </w:rPr>
      <w:t>Cyber Threat</w:t>
    </w:r>
    <w:r w:rsidR="0056200E" w:rsidRPr="0033643E">
      <w:rPr>
        <w:color w:val="C00000"/>
      </w:rPr>
      <w:t xml:space="preserve"> </w:t>
    </w:r>
    <w:r w:rsidR="0056200E">
      <w:rPr>
        <w:color w:val="C00000"/>
      </w:rPr>
      <w:t>Intelligence</w:t>
    </w:r>
    <w:r w:rsidR="0056200E" w:rsidRPr="00DC51B0">
      <w:rPr>
        <w:rFonts w:hint="eastAsia"/>
        <w:color w:val="C00000"/>
      </w:rPr>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0C83986"/>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0A6B8A"/>
    <w:multiLevelType w:val="hybridMultilevel"/>
    <w:tmpl w:val="D9A8C0FE"/>
    <w:lvl w:ilvl="0" w:tplc="BFEC4B2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 w15:restartNumberingAfterBreak="0">
    <w:nsid w:val="00164525"/>
    <w:multiLevelType w:val="hybridMultilevel"/>
    <w:tmpl w:val="59BCEAE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E46462"/>
    <w:multiLevelType w:val="hybridMultilevel"/>
    <w:tmpl w:val="59BCEAE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1B0DF1"/>
    <w:multiLevelType w:val="hybridMultilevel"/>
    <w:tmpl w:val="BA865260"/>
    <w:lvl w:ilvl="0" w:tplc="4A8A108E">
      <w:start w:val="11"/>
      <w:numFmt w:val="decimal"/>
      <w:suff w:val="space"/>
      <w:lvlText w:val="%1)"/>
      <w:lvlJc w:val="left"/>
      <w:pPr>
        <w:ind w:left="0" w:firstLine="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 w15:restartNumberingAfterBreak="0">
    <w:nsid w:val="01308CA7"/>
    <w:multiLevelType w:val="hybridMultilevel"/>
    <w:tmpl w:val="FB9C328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130CA2D"/>
    <w:multiLevelType w:val="hybridMultilevel"/>
    <w:tmpl w:val="FB9C328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1344DF4"/>
    <w:multiLevelType w:val="hybridMultilevel"/>
    <w:tmpl w:val="56E27B08"/>
    <w:lvl w:ilvl="0" w:tplc="49467A46">
      <w:start w:val="6"/>
      <w:numFmt w:val="decimal"/>
      <w:lvlText w:val="%1)"/>
      <w:lvlJc w:val="left"/>
      <w:pPr>
        <w:ind w:left="800" w:hanging="360"/>
      </w:pPr>
      <w:rPr>
        <w:rFonts w:hint="default"/>
        <w:b/>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 w15:restartNumberingAfterBreak="0">
    <w:nsid w:val="019A774A"/>
    <w:multiLevelType w:val="hybridMultilevel"/>
    <w:tmpl w:val="2A1CDFCE"/>
    <w:lvl w:ilvl="0" w:tplc="3A68FEEC">
      <w:numFmt w:val="bullet"/>
      <w:lvlText w:val="-"/>
      <w:lvlJc w:val="left"/>
      <w:pPr>
        <w:ind w:left="720" w:hanging="360"/>
      </w:pPr>
      <w:rPr>
        <w:rFonts w:ascii="Malgun Gothic" w:eastAsia="Malgun Gothic" w:hAnsi="Malgun Gothic" w:cs="Open Sans Light" w:hint="eastAsia"/>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9" w15:restartNumberingAfterBreak="0">
    <w:nsid w:val="01A5AF5E"/>
    <w:multiLevelType w:val="hybridMultilevel"/>
    <w:tmpl w:val="2A1CDFCE"/>
    <w:lvl w:ilvl="0" w:tplc="3A68FEEC">
      <w:numFmt w:val="bullet"/>
      <w:lvlText w:val="-"/>
      <w:lvlJc w:val="left"/>
      <w:pPr>
        <w:ind w:left="720" w:hanging="360"/>
      </w:pPr>
      <w:rPr>
        <w:rFonts w:ascii="Malgun Gothic" w:eastAsia="Malgun Gothic" w:hAnsi="Malgun Gothic" w:cs="Open Sans Light" w:hint="eastAsia"/>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10" w15:restartNumberingAfterBreak="0">
    <w:nsid w:val="0294730F"/>
    <w:multiLevelType w:val="hybridMultilevel"/>
    <w:tmpl w:val="1810A0DC"/>
    <w:lvl w:ilvl="0" w:tplc="01241C9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1" w15:restartNumberingAfterBreak="0">
    <w:nsid w:val="02D2B90C"/>
    <w:multiLevelType w:val="hybridMultilevel"/>
    <w:tmpl w:val="D9A8C0FE"/>
    <w:lvl w:ilvl="0" w:tplc="BFEC4B2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2" w15:restartNumberingAfterBreak="0">
    <w:nsid w:val="035E3C49"/>
    <w:multiLevelType w:val="hybridMultilevel"/>
    <w:tmpl w:val="FB9C328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38824CE"/>
    <w:multiLevelType w:val="multilevel"/>
    <w:tmpl w:val="6A1643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3FE8CBF"/>
    <w:multiLevelType w:val="hybridMultilevel"/>
    <w:tmpl w:val="FF06498E"/>
    <w:lvl w:ilvl="0" w:tplc="2B34DCA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042622CD"/>
    <w:multiLevelType w:val="hybridMultilevel"/>
    <w:tmpl w:val="2A1CDFCE"/>
    <w:lvl w:ilvl="0" w:tplc="3A68FEEC">
      <w:numFmt w:val="bullet"/>
      <w:lvlText w:val="-"/>
      <w:lvlJc w:val="left"/>
      <w:pPr>
        <w:ind w:left="720" w:hanging="360"/>
      </w:pPr>
      <w:rPr>
        <w:rFonts w:ascii="Malgun Gothic" w:eastAsia="Malgun Gothic" w:hAnsi="Malgun Gothic" w:cs="Open Sans Light" w:hint="eastAsia"/>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16" w15:restartNumberingAfterBreak="0">
    <w:nsid w:val="0475687E"/>
    <w:multiLevelType w:val="hybridMultilevel"/>
    <w:tmpl w:val="FF06498E"/>
    <w:lvl w:ilvl="0" w:tplc="2B34DCA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7" w15:restartNumberingAfterBreak="0">
    <w:nsid w:val="04AA4F59"/>
    <w:multiLevelType w:val="hybridMultilevel"/>
    <w:tmpl w:val="FF06498E"/>
    <w:lvl w:ilvl="0" w:tplc="2B34DCA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8" w15:restartNumberingAfterBreak="0">
    <w:nsid w:val="04CD6BAA"/>
    <w:multiLevelType w:val="hybridMultilevel"/>
    <w:tmpl w:val="59BCEAE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531BEB2"/>
    <w:multiLevelType w:val="hybridMultilevel"/>
    <w:tmpl w:val="D9A8C0FE"/>
    <w:lvl w:ilvl="0" w:tplc="BFEC4B2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0" w15:restartNumberingAfterBreak="0">
    <w:nsid w:val="053F2046"/>
    <w:multiLevelType w:val="hybridMultilevel"/>
    <w:tmpl w:val="1810A0DC"/>
    <w:lvl w:ilvl="0" w:tplc="01241C9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1" w15:restartNumberingAfterBreak="0">
    <w:nsid w:val="05EF0CF0"/>
    <w:multiLevelType w:val="hybridMultilevel"/>
    <w:tmpl w:val="1810A0DC"/>
    <w:lvl w:ilvl="0" w:tplc="01241C9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2" w15:restartNumberingAfterBreak="0">
    <w:nsid w:val="06D3023D"/>
    <w:multiLevelType w:val="hybridMultilevel"/>
    <w:tmpl w:val="FF8C5F70"/>
    <w:lvl w:ilvl="0" w:tplc="E0908D20">
      <w:start w:val="1"/>
      <w:numFmt w:val="decimal"/>
      <w:suff w:val="space"/>
      <w:lvlText w:val="%1)"/>
      <w:lvlJc w:val="left"/>
      <w:pPr>
        <w:ind w:left="0" w:firstLine="0"/>
      </w:pPr>
      <w:rPr>
        <w:rFonts w:hint="default"/>
        <w:b/>
        <w:bCs/>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3" w15:restartNumberingAfterBreak="0">
    <w:nsid w:val="08393122"/>
    <w:multiLevelType w:val="hybridMultilevel"/>
    <w:tmpl w:val="F014CA02"/>
    <w:lvl w:ilvl="0" w:tplc="04090001">
      <w:start w:val="1"/>
      <w:numFmt w:val="bullet"/>
      <w:lvlText w:val=""/>
      <w:lvlJc w:val="left"/>
      <w:pPr>
        <w:ind w:left="1159" w:hanging="360"/>
      </w:pPr>
      <w:rPr>
        <w:rFonts w:ascii="Wingdings" w:hAnsi="Wingdings" w:hint="default"/>
      </w:rPr>
    </w:lvl>
    <w:lvl w:ilvl="1" w:tplc="04090003" w:tentative="1">
      <w:start w:val="1"/>
      <w:numFmt w:val="bullet"/>
      <w:lvlText w:val=""/>
      <w:lvlJc w:val="left"/>
      <w:pPr>
        <w:ind w:left="1679" w:hanging="440"/>
      </w:pPr>
      <w:rPr>
        <w:rFonts w:ascii="Wingdings" w:hAnsi="Wingdings" w:hint="default"/>
      </w:rPr>
    </w:lvl>
    <w:lvl w:ilvl="2" w:tplc="04090005" w:tentative="1">
      <w:start w:val="1"/>
      <w:numFmt w:val="bullet"/>
      <w:lvlText w:val=""/>
      <w:lvlJc w:val="left"/>
      <w:pPr>
        <w:ind w:left="2119" w:hanging="440"/>
      </w:pPr>
      <w:rPr>
        <w:rFonts w:ascii="Wingdings" w:hAnsi="Wingdings" w:hint="default"/>
      </w:rPr>
    </w:lvl>
    <w:lvl w:ilvl="3" w:tplc="04090001" w:tentative="1">
      <w:start w:val="1"/>
      <w:numFmt w:val="bullet"/>
      <w:lvlText w:val=""/>
      <w:lvlJc w:val="left"/>
      <w:pPr>
        <w:ind w:left="2559" w:hanging="440"/>
      </w:pPr>
      <w:rPr>
        <w:rFonts w:ascii="Wingdings" w:hAnsi="Wingdings" w:hint="default"/>
      </w:rPr>
    </w:lvl>
    <w:lvl w:ilvl="4" w:tplc="04090003" w:tentative="1">
      <w:start w:val="1"/>
      <w:numFmt w:val="bullet"/>
      <w:lvlText w:val=""/>
      <w:lvlJc w:val="left"/>
      <w:pPr>
        <w:ind w:left="2999" w:hanging="440"/>
      </w:pPr>
      <w:rPr>
        <w:rFonts w:ascii="Wingdings" w:hAnsi="Wingdings" w:hint="default"/>
      </w:rPr>
    </w:lvl>
    <w:lvl w:ilvl="5" w:tplc="04090005" w:tentative="1">
      <w:start w:val="1"/>
      <w:numFmt w:val="bullet"/>
      <w:lvlText w:val=""/>
      <w:lvlJc w:val="left"/>
      <w:pPr>
        <w:ind w:left="3439" w:hanging="440"/>
      </w:pPr>
      <w:rPr>
        <w:rFonts w:ascii="Wingdings" w:hAnsi="Wingdings" w:hint="default"/>
      </w:rPr>
    </w:lvl>
    <w:lvl w:ilvl="6" w:tplc="04090001" w:tentative="1">
      <w:start w:val="1"/>
      <w:numFmt w:val="bullet"/>
      <w:lvlText w:val=""/>
      <w:lvlJc w:val="left"/>
      <w:pPr>
        <w:ind w:left="3879" w:hanging="440"/>
      </w:pPr>
      <w:rPr>
        <w:rFonts w:ascii="Wingdings" w:hAnsi="Wingdings" w:hint="default"/>
      </w:rPr>
    </w:lvl>
    <w:lvl w:ilvl="7" w:tplc="04090003" w:tentative="1">
      <w:start w:val="1"/>
      <w:numFmt w:val="bullet"/>
      <w:lvlText w:val=""/>
      <w:lvlJc w:val="left"/>
      <w:pPr>
        <w:ind w:left="4319" w:hanging="440"/>
      </w:pPr>
      <w:rPr>
        <w:rFonts w:ascii="Wingdings" w:hAnsi="Wingdings" w:hint="default"/>
      </w:rPr>
    </w:lvl>
    <w:lvl w:ilvl="8" w:tplc="04090005" w:tentative="1">
      <w:start w:val="1"/>
      <w:numFmt w:val="bullet"/>
      <w:lvlText w:val=""/>
      <w:lvlJc w:val="left"/>
      <w:pPr>
        <w:ind w:left="4759" w:hanging="440"/>
      </w:pPr>
      <w:rPr>
        <w:rFonts w:ascii="Wingdings" w:hAnsi="Wingdings" w:hint="default"/>
      </w:rPr>
    </w:lvl>
  </w:abstractNum>
  <w:abstractNum w:abstractNumId="24" w15:restartNumberingAfterBreak="0">
    <w:nsid w:val="09430326"/>
    <w:multiLevelType w:val="hybridMultilevel"/>
    <w:tmpl w:val="442A73A8"/>
    <w:lvl w:ilvl="0" w:tplc="04090001">
      <w:start w:val="1"/>
      <w:numFmt w:val="bullet"/>
      <w:lvlText w:val=""/>
      <w:lvlJc w:val="left"/>
      <w:pPr>
        <w:ind w:left="800" w:hanging="360"/>
      </w:pPr>
      <w:rPr>
        <w:rFonts w:ascii="Wingdings" w:hAnsi="Wingdings" w:hint="default"/>
        <w:b/>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25" w15:restartNumberingAfterBreak="0">
    <w:nsid w:val="0ADC51C5"/>
    <w:multiLevelType w:val="hybridMultilevel"/>
    <w:tmpl w:val="D5CA5F6E"/>
    <w:lvl w:ilvl="0" w:tplc="FFFFFFFF">
      <w:start w:val="1"/>
      <w:numFmt w:val="decimal"/>
      <w:lvlText w:val="%1)"/>
      <w:lvlJc w:val="left"/>
      <w:pPr>
        <w:ind w:left="760" w:hanging="360"/>
      </w:pPr>
    </w:lvl>
    <w:lvl w:ilvl="1" w:tplc="FFFFFFFF">
      <w:start w:val="1"/>
      <w:numFmt w:val="upperLetter"/>
      <w:lvlText w:val="%2."/>
      <w:lvlJc w:val="left"/>
      <w:pPr>
        <w:ind w:left="1200" w:hanging="400"/>
      </w:pPr>
    </w:lvl>
    <w:lvl w:ilvl="2" w:tplc="FFFFFFFF">
      <w:start w:val="1"/>
      <w:numFmt w:val="lowerRoman"/>
      <w:lvlText w:val="%3."/>
      <w:lvlJc w:val="right"/>
      <w:pPr>
        <w:ind w:left="1600" w:hanging="400"/>
      </w:pPr>
    </w:lvl>
    <w:lvl w:ilvl="3" w:tplc="FFFFFFFF">
      <w:start w:val="1"/>
      <w:numFmt w:val="decimal"/>
      <w:lvlText w:val="%4."/>
      <w:lvlJc w:val="left"/>
      <w:pPr>
        <w:ind w:left="2000" w:hanging="400"/>
      </w:pPr>
    </w:lvl>
    <w:lvl w:ilvl="4" w:tplc="FFFFFFFF">
      <w:start w:val="1"/>
      <w:numFmt w:val="upperLetter"/>
      <w:lvlText w:val="%5."/>
      <w:lvlJc w:val="left"/>
      <w:pPr>
        <w:ind w:left="2400" w:hanging="400"/>
      </w:pPr>
    </w:lvl>
    <w:lvl w:ilvl="5" w:tplc="FFFFFFFF">
      <w:start w:val="1"/>
      <w:numFmt w:val="lowerRoman"/>
      <w:lvlText w:val="%6."/>
      <w:lvlJc w:val="right"/>
      <w:pPr>
        <w:ind w:left="2800" w:hanging="400"/>
      </w:pPr>
    </w:lvl>
    <w:lvl w:ilvl="6" w:tplc="FFFFFFFF">
      <w:start w:val="1"/>
      <w:numFmt w:val="decimal"/>
      <w:lvlText w:val="%7."/>
      <w:lvlJc w:val="left"/>
      <w:pPr>
        <w:ind w:left="3200" w:hanging="400"/>
      </w:pPr>
    </w:lvl>
    <w:lvl w:ilvl="7" w:tplc="FFFFFFFF">
      <w:start w:val="1"/>
      <w:numFmt w:val="upperLetter"/>
      <w:lvlText w:val="%8."/>
      <w:lvlJc w:val="left"/>
      <w:pPr>
        <w:ind w:left="3600" w:hanging="400"/>
      </w:pPr>
    </w:lvl>
    <w:lvl w:ilvl="8" w:tplc="FFFFFFFF">
      <w:start w:val="1"/>
      <w:numFmt w:val="lowerRoman"/>
      <w:lvlText w:val="%9."/>
      <w:lvlJc w:val="right"/>
      <w:pPr>
        <w:ind w:left="4000" w:hanging="400"/>
      </w:pPr>
    </w:lvl>
  </w:abstractNum>
  <w:abstractNum w:abstractNumId="26" w15:restartNumberingAfterBreak="0">
    <w:nsid w:val="0C055D5A"/>
    <w:multiLevelType w:val="hybridMultilevel"/>
    <w:tmpl w:val="A4340D32"/>
    <w:lvl w:ilvl="0" w:tplc="08785B30">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7" w15:restartNumberingAfterBreak="0">
    <w:nsid w:val="0E922615"/>
    <w:multiLevelType w:val="hybridMultilevel"/>
    <w:tmpl w:val="60726C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3C40BD9"/>
    <w:multiLevelType w:val="hybridMultilevel"/>
    <w:tmpl w:val="57E4419A"/>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9" w15:restartNumberingAfterBreak="0">
    <w:nsid w:val="147D2E86"/>
    <w:multiLevelType w:val="hybridMultilevel"/>
    <w:tmpl w:val="C6761D36"/>
    <w:lvl w:ilvl="0" w:tplc="15C471F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0" w15:restartNumberingAfterBreak="0">
    <w:nsid w:val="16F911DA"/>
    <w:multiLevelType w:val="multilevel"/>
    <w:tmpl w:val="3A08C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735027F"/>
    <w:multiLevelType w:val="hybridMultilevel"/>
    <w:tmpl w:val="FC3882B0"/>
    <w:lvl w:ilvl="0" w:tplc="0F94F142">
      <w:start w:val="1"/>
      <w:numFmt w:val="decimal"/>
      <w:suff w:val="space"/>
      <w:lvlText w:val="%1)"/>
      <w:lvlJc w:val="left"/>
      <w:pPr>
        <w:ind w:left="0" w:firstLine="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2" w15:restartNumberingAfterBreak="0">
    <w:nsid w:val="18650BBE"/>
    <w:multiLevelType w:val="hybridMultilevel"/>
    <w:tmpl w:val="74927B34"/>
    <w:lvl w:ilvl="0" w:tplc="90CC4C02">
      <w:start w:val="4"/>
      <w:numFmt w:val="bullet"/>
      <w:lvlText w:val=""/>
      <w:lvlJc w:val="left"/>
      <w:pPr>
        <w:ind w:left="1080" w:hanging="360"/>
      </w:pPr>
      <w:rPr>
        <w:rFonts w:ascii="Wingdings" w:eastAsiaTheme="minorEastAsia" w:hAnsi="Wingdings" w:cs="Open Sans Light"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33" w15:restartNumberingAfterBreak="0">
    <w:nsid w:val="1A526560"/>
    <w:multiLevelType w:val="hybridMultilevel"/>
    <w:tmpl w:val="ED4CFC0E"/>
    <w:lvl w:ilvl="0" w:tplc="0409000F">
      <w:start w:val="1"/>
      <w:numFmt w:val="decimal"/>
      <w:lvlText w:val="%1."/>
      <w:lvlJc w:val="left"/>
      <w:pPr>
        <w:ind w:left="360" w:hanging="360"/>
      </w:pPr>
      <w:rPr>
        <w:rFonts w:hint="default"/>
      </w:rPr>
    </w:lvl>
    <w:lvl w:ilvl="1" w:tplc="E154EFDC">
      <w:start w:val="1"/>
      <w:numFmt w:val="decimal"/>
      <w:pStyle w:val="1"/>
      <w:lvlText w:val="(%2)"/>
      <w:lvlJc w:val="left"/>
      <w:pPr>
        <w:tabs>
          <w:tab w:val="num" w:pos="1021"/>
        </w:tabs>
        <w:ind w:left="1021" w:hanging="397"/>
      </w:pPr>
      <w:rPr>
        <w:rFonts w:hint="default"/>
        <w:sz w:val="20"/>
        <w:szCs w:val="20"/>
      </w:rPr>
    </w:lvl>
    <w:lvl w:ilvl="2" w:tplc="264CBB76">
      <w:start w:val="1"/>
      <w:numFmt w:val="decimalEnclosedCircle"/>
      <w:pStyle w:val="10"/>
      <w:lvlText w:val="%3"/>
      <w:lvlJc w:val="left"/>
      <w:pPr>
        <w:tabs>
          <w:tab w:val="num" w:pos="1418"/>
        </w:tabs>
        <w:ind w:left="1418" w:hanging="397"/>
      </w:pPr>
      <w:rPr>
        <w:rFonts w:hint="eastAsia"/>
      </w:rPr>
    </w:lvl>
    <w:lvl w:ilvl="3" w:tplc="CE46C948">
      <w:start w:val="1"/>
      <w:numFmt w:val="ganada"/>
      <w:pStyle w:val="11"/>
      <w:lvlText w:val="%4)"/>
      <w:lvlJc w:val="left"/>
      <w:pPr>
        <w:tabs>
          <w:tab w:val="num" w:pos="1814"/>
        </w:tabs>
        <w:ind w:left="1814" w:hanging="396"/>
      </w:pPr>
      <w:rPr>
        <w:rFonts w:hint="eastAsia"/>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4" w15:restartNumberingAfterBreak="0">
    <w:nsid w:val="1A5B541C"/>
    <w:multiLevelType w:val="hybridMultilevel"/>
    <w:tmpl w:val="383E0600"/>
    <w:lvl w:ilvl="0" w:tplc="FFFFFFFF">
      <w:start w:val="1"/>
      <w:numFmt w:val="decimal"/>
      <w:lvlText w:val="%1)"/>
      <w:lvlJc w:val="left"/>
      <w:pPr>
        <w:ind w:left="760" w:hanging="360"/>
      </w:pPr>
      <w:rPr>
        <w:rFonts w:hint="default"/>
      </w:r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abstractNum w:abstractNumId="35" w15:restartNumberingAfterBreak="0">
    <w:nsid w:val="1E5C5F0F"/>
    <w:multiLevelType w:val="hybridMultilevel"/>
    <w:tmpl w:val="31E0E66E"/>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6" w15:restartNumberingAfterBreak="0">
    <w:nsid w:val="1E8A455A"/>
    <w:multiLevelType w:val="hybridMultilevel"/>
    <w:tmpl w:val="6BC6297A"/>
    <w:lvl w:ilvl="0" w:tplc="8626CF74">
      <w:start w:val="1"/>
      <w:numFmt w:val="decimal"/>
      <w:suff w:val="space"/>
      <w:lvlText w:val="%1)"/>
      <w:lvlJc w:val="left"/>
      <w:pPr>
        <w:ind w:left="0" w:firstLine="0"/>
      </w:pPr>
      <w:rPr>
        <w:rFonts w:hint="default"/>
        <w:b/>
        <w:bCs/>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7" w15:restartNumberingAfterBreak="0">
    <w:nsid w:val="21ED2BBF"/>
    <w:multiLevelType w:val="hybridMultilevel"/>
    <w:tmpl w:val="383E0600"/>
    <w:lvl w:ilvl="0" w:tplc="FFFFFFFF">
      <w:start w:val="1"/>
      <w:numFmt w:val="decimal"/>
      <w:lvlText w:val="%1)"/>
      <w:lvlJc w:val="left"/>
      <w:pPr>
        <w:ind w:left="760" w:hanging="360"/>
      </w:pPr>
      <w:rPr>
        <w:rFonts w:hint="default"/>
      </w:r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abstractNum w:abstractNumId="38" w15:restartNumberingAfterBreak="0">
    <w:nsid w:val="222D41F3"/>
    <w:multiLevelType w:val="multilevel"/>
    <w:tmpl w:val="81227C7C"/>
    <w:styleLink w:val="12"/>
    <w:lvl w:ilvl="0">
      <w:start w:val="1"/>
      <w:numFmt w:val="bullet"/>
      <w:lvlText w:val="-"/>
      <w:lvlJc w:val="left"/>
      <w:pPr>
        <w:tabs>
          <w:tab w:val="num" w:pos="760"/>
        </w:tabs>
        <w:ind w:left="760" w:hanging="360"/>
      </w:pPr>
      <w:rPr>
        <w:rFonts w:ascii="Times New Roman" w:eastAsia="Batang" w:hAnsi="Times New Roman" w:cs="Times New Roman" w:hint="default"/>
      </w:rPr>
    </w:lvl>
    <w:lvl w:ilvl="1">
      <w:start w:val="1"/>
      <w:numFmt w:val="decimal"/>
      <w:lvlText w:val="(%2)"/>
      <w:lvlJc w:val="left"/>
      <w:pPr>
        <w:tabs>
          <w:tab w:val="num" w:pos="1021"/>
        </w:tabs>
        <w:ind w:left="1021" w:hanging="397"/>
      </w:pPr>
      <w:rPr>
        <w:rFonts w:hint="default"/>
        <w:sz w:val="20"/>
        <w:szCs w:val="20"/>
      </w:rPr>
    </w:lvl>
    <w:lvl w:ilvl="2">
      <w:start w:val="1"/>
      <w:numFmt w:val="decimalEnclosedCircle"/>
      <w:lvlText w:val="%3"/>
      <w:lvlJc w:val="left"/>
      <w:pPr>
        <w:tabs>
          <w:tab w:val="num" w:pos="1418"/>
        </w:tabs>
        <w:ind w:left="1418" w:hanging="397"/>
      </w:pPr>
      <w:rPr>
        <w:rFonts w:hint="eastAsia"/>
      </w:rPr>
    </w:lvl>
    <w:lvl w:ilvl="3">
      <w:start w:val="1"/>
      <w:numFmt w:val="ganada"/>
      <w:lvlText w:val="%4)"/>
      <w:lvlJc w:val="left"/>
      <w:pPr>
        <w:tabs>
          <w:tab w:val="num" w:pos="1814"/>
        </w:tabs>
        <w:ind w:left="1814" w:hanging="396"/>
      </w:pPr>
      <w:rPr>
        <w:rFonts w:hint="eastAsia"/>
      </w:rPr>
    </w:lvl>
    <w:lvl w:ilvl="4">
      <w:start w:val="1"/>
      <w:numFmt w:val="bullet"/>
      <w:lvlText w:val=""/>
      <w:lvlJc w:val="left"/>
      <w:pPr>
        <w:tabs>
          <w:tab w:val="num" w:pos="2400"/>
        </w:tabs>
        <w:ind w:left="2400" w:hanging="400"/>
      </w:pPr>
      <w:rPr>
        <w:rFonts w:ascii="Wingdings" w:hAnsi="Wingdings" w:hint="default"/>
      </w:rPr>
    </w:lvl>
    <w:lvl w:ilvl="5">
      <w:start w:val="1"/>
      <w:numFmt w:val="bullet"/>
      <w:lvlText w:val=""/>
      <w:lvlJc w:val="left"/>
      <w:pPr>
        <w:tabs>
          <w:tab w:val="num" w:pos="2800"/>
        </w:tabs>
        <w:ind w:left="2800" w:hanging="400"/>
      </w:pPr>
      <w:rPr>
        <w:rFonts w:ascii="Wingdings" w:hAnsi="Wingdings" w:hint="default"/>
      </w:rPr>
    </w:lvl>
    <w:lvl w:ilvl="6">
      <w:start w:val="1"/>
      <w:numFmt w:val="bullet"/>
      <w:lvlText w:val=""/>
      <w:lvlJc w:val="left"/>
      <w:pPr>
        <w:tabs>
          <w:tab w:val="num" w:pos="3200"/>
        </w:tabs>
        <w:ind w:left="3200" w:hanging="400"/>
      </w:pPr>
      <w:rPr>
        <w:rFonts w:ascii="Wingdings" w:hAnsi="Wingdings" w:hint="default"/>
      </w:rPr>
    </w:lvl>
    <w:lvl w:ilvl="7">
      <w:start w:val="1"/>
      <w:numFmt w:val="bullet"/>
      <w:lvlText w:val=""/>
      <w:lvlJc w:val="left"/>
      <w:pPr>
        <w:tabs>
          <w:tab w:val="num" w:pos="3600"/>
        </w:tabs>
        <w:ind w:left="3600" w:hanging="400"/>
      </w:pPr>
      <w:rPr>
        <w:rFonts w:ascii="Wingdings" w:hAnsi="Wingdings" w:hint="default"/>
      </w:rPr>
    </w:lvl>
    <w:lvl w:ilvl="8">
      <w:start w:val="1"/>
      <w:numFmt w:val="bullet"/>
      <w:lvlText w:val=""/>
      <w:lvlJc w:val="left"/>
      <w:pPr>
        <w:tabs>
          <w:tab w:val="num" w:pos="4000"/>
        </w:tabs>
        <w:ind w:left="4000" w:hanging="400"/>
      </w:pPr>
      <w:rPr>
        <w:rFonts w:ascii="Wingdings" w:hAnsi="Wingdings" w:hint="default"/>
      </w:rPr>
    </w:lvl>
  </w:abstractNum>
  <w:abstractNum w:abstractNumId="39" w15:restartNumberingAfterBreak="0">
    <w:nsid w:val="24447EDE"/>
    <w:multiLevelType w:val="hybridMultilevel"/>
    <w:tmpl w:val="09E88142"/>
    <w:lvl w:ilvl="0" w:tplc="3328F886">
      <w:start w:val="1"/>
      <w:numFmt w:val="bullet"/>
      <w:pStyle w:val="3-"/>
      <w:lvlText w:val=""/>
      <w:lvlJc w:val="left"/>
      <w:pPr>
        <w:ind w:left="-2080" w:hanging="360"/>
      </w:pPr>
      <w:rPr>
        <w:rFonts w:ascii="Wingdings" w:hAnsi="Wingdings"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640" w:hanging="360"/>
      </w:pPr>
      <w:rPr>
        <w:rFonts w:ascii="Wingdings" w:hAnsi="Wingdings" w:hint="default"/>
      </w:rPr>
    </w:lvl>
    <w:lvl w:ilvl="3" w:tplc="04090001" w:tentative="1">
      <w:start w:val="1"/>
      <w:numFmt w:val="bullet"/>
      <w:lvlText w:val=""/>
      <w:lvlJc w:val="left"/>
      <w:pPr>
        <w:ind w:left="80" w:hanging="360"/>
      </w:pPr>
      <w:rPr>
        <w:rFonts w:ascii="Symbol" w:hAnsi="Symbol" w:hint="default"/>
      </w:rPr>
    </w:lvl>
    <w:lvl w:ilvl="4" w:tplc="04090003" w:tentative="1">
      <w:start w:val="1"/>
      <w:numFmt w:val="bullet"/>
      <w:lvlText w:val="o"/>
      <w:lvlJc w:val="left"/>
      <w:pPr>
        <w:ind w:left="800" w:hanging="360"/>
      </w:pPr>
      <w:rPr>
        <w:rFonts w:ascii="Courier New" w:hAnsi="Courier New" w:cs="Courier New" w:hint="default"/>
      </w:rPr>
    </w:lvl>
    <w:lvl w:ilvl="5" w:tplc="04090005" w:tentative="1">
      <w:start w:val="1"/>
      <w:numFmt w:val="bullet"/>
      <w:lvlText w:val=""/>
      <w:lvlJc w:val="left"/>
      <w:pPr>
        <w:ind w:left="1520" w:hanging="360"/>
      </w:pPr>
      <w:rPr>
        <w:rFonts w:ascii="Wingdings" w:hAnsi="Wingdings" w:hint="default"/>
      </w:rPr>
    </w:lvl>
    <w:lvl w:ilvl="6" w:tplc="04090001" w:tentative="1">
      <w:start w:val="1"/>
      <w:numFmt w:val="bullet"/>
      <w:lvlText w:val=""/>
      <w:lvlJc w:val="left"/>
      <w:pPr>
        <w:ind w:left="2240" w:hanging="360"/>
      </w:pPr>
      <w:rPr>
        <w:rFonts w:ascii="Symbol" w:hAnsi="Symbol" w:hint="default"/>
      </w:rPr>
    </w:lvl>
    <w:lvl w:ilvl="7" w:tplc="04090003" w:tentative="1">
      <w:start w:val="1"/>
      <w:numFmt w:val="bullet"/>
      <w:lvlText w:val="o"/>
      <w:lvlJc w:val="left"/>
      <w:pPr>
        <w:ind w:left="2960" w:hanging="360"/>
      </w:pPr>
      <w:rPr>
        <w:rFonts w:ascii="Courier New" w:hAnsi="Courier New" w:cs="Courier New" w:hint="default"/>
      </w:rPr>
    </w:lvl>
    <w:lvl w:ilvl="8" w:tplc="04090005" w:tentative="1">
      <w:start w:val="1"/>
      <w:numFmt w:val="bullet"/>
      <w:lvlText w:val=""/>
      <w:lvlJc w:val="left"/>
      <w:pPr>
        <w:ind w:left="3680" w:hanging="360"/>
      </w:pPr>
      <w:rPr>
        <w:rFonts w:ascii="Wingdings" w:hAnsi="Wingdings" w:hint="default"/>
      </w:rPr>
    </w:lvl>
  </w:abstractNum>
  <w:abstractNum w:abstractNumId="40" w15:restartNumberingAfterBreak="0">
    <w:nsid w:val="25E32CB0"/>
    <w:multiLevelType w:val="hybridMultilevel"/>
    <w:tmpl w:val="383E0600"/>
    <w:lvl w:ilvl="0" w:tplc="FFFFFFFF">
      <w:start w:val="1"/>
      <w:numFmt w:val="decimal"/>
      <w:lvlText w:val="%1)"/>
      <w:lvlJc w:val="left"/>
      <w:pPr>
        <w:ind w:left="760" w:hanging="360"/>
      </w:pPr>
      <w:rPr>
        <w:rFonts w:hint="default"/>
      </w:r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abstractNum w:abstractNumId="41" w15:restartNumberingAfterBreak="0">
    <w:nsid w:val="28841BD2"/>
    <w:multiLevelType w:val="hybridMultilevel"/>
    <w:tmpl w:val="9214A748"/>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2" w15:restartNumberingAfterBreak="0">
    <w:nsid w:val="2F3412A6"/>
    <w:multiLevelType w:val="hybridMultilevel"/>
    <w:tmpl w:val="2A1CDFCE"/>
    <w:lvl w:ilvl="0" w:tplc="3A68FEEC">
      <w:numFmt w:val="bullet"/>
      <w:lvlText w:val="-"/>
      <w:lvlJc w:val="left"/>
      <w:pPr>
        <w:ind w:left="720" w:hanging="360"/>
      </w:pPr>
      <w:rPr>
        <w:rFonts w:ascii="Malgun Gothic" w:eastAsia="Malgun Gothic" w:hAnsi="Malgun Gothic" w:cs="Open Sans Light" w:hint="eastAsia"/>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43" w15:restartNumberingAfterBreak="0">
    <w:nsid w:val="2FD66FA2"/>
    <w:multiLevelType w:val="hybridMultilevel"/>
    <w:tmpl w:val="37D2EFCE"/>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4" w15:restartNumberingAfterBreak="0">
    <w:nsid w:val="3128770C"/>
    <w:multiLevelType w:val="hybridMultilevel"/>
    <w:tmpl w:val="4720FBEE"/>
    <w:lvl w:ilvl="0" w:tplc="304426B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5" w15:restartNumberingAfterBreak="0">
    <w:nsid w:val="37DD5EC1"/>
    <w:multiLevelType w:val="hybridMultilevel"/>
    <w:tmpl w:val="C292F2CC"/>
    <w:lvl w:ilvl="0" w:tplc="3BA6C50C">
      <w:start w:val="1"/>
      <w:numFmt w:val="bullet"/>
      <w:pStyle w:val="111-"/>
      <w:lvlText w:val="-"/>
      <w:lvlJc w:val="left"/>
      <w:pPr>
        <w:tabs>
          <w:tab w:val="num" w:pos="1361"/>
        </w:tabs>
        <w:ind w:left="1361" w:hanging="227"/>
      </w:pPr>
      <w:rPr>
        <w:rFonts w:hAnsi="Times New Roman" w:cs="Times New Roman"/>
        <w:b w:val="0"/>
        <w:bCs w:val="0"/>
        <w:i w:val="0"/>
        <w:iCs w:val="0"/>
        <w:caps w:val="0"/>
        <w:smallCaps w:val="0"/>
        <w:strike w:val="0"/>
        <w:dstrike w:val="0"/>
        <w:noProof w:val="0"/>
        <w:vanish w:val="0"/>
        <w:color w:val="000000"/>
        <w:spacing w:val="0"/>
        <w:position w:val="0"/>
        <w:u w:val="none"/>
        <w:vertAlign w:val="baseline"/>
        <w:em w:val="none"/>
      </w:rPr>
    </w:lvl>
    <w:lvl w:ilvl="1" w:tplc="85F48A6E">
      <w:start w:val="1"/>
      <w:numFmt w:val="decimal"/>
      <w:lvlText w:val="(%2)"/>
      <w:lvlJc w:val="left"/>
      <w:pPr>
        <w:tabs>
          <w:tab w:val="num" w:pos="1190"/>
        </w:tabs>
        <w:ind w:left="1190" w:hanging="390"/>
      </w:pPr>
      <w:rPr>
        <w:rFonts w:hint="default"/>
        <w:sz w:val="20"/>
        <w:szCs w:val="20"/>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6" w15:restartNumberingAfterBreak="0">
    <w:nsid w:val="3D731BAC"/>
    <w:multiLevelType w:val="hybridMultilevel"/>
    <w:tmpl w:val="73F4E75C"/>
    <w:lvl w:ilvl="0" w:tplc="FFFFFFFF">
      <w:start w:val="1"/>
      <w:numFmt w:val="decimal"/>
      <w:lvlText w:val="%1)"/>
      <w:lvlJc w:val="left"/>
      <w:pPr>
        <w:ind w:left="760" w:hanging="360"/>
      </w:pPr>
      <w:rPr>
        <w:rFonts w:hint="default"/>
      </w:r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abstractNum w:abstractNumId="47" w15:restartNumberingAfterBreak="0">
    <w:nsid w:val="3E656239"/>
    <w:multiLevelType w:val="hybridMultilevel"/>
    <w:tmpl w:val="AAE81F12"/>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8" w15:restartNumberingAfterBreak="0">
    <w:nsid w:val="40C46555"/>
    <w:multiLevelType w:val="hybridMultilevel"/>
    <w:tmpl w:val="D5E8C9BC"/>
    <w:lvl w:ilvl="0" w:tplc="E6CCAC04">
      <w:start w:val="1"/>
      <w:numFmt w:val="decimal"/>
      <w:suff w:val="space"/>
      <w:lvlText w:val="%1)"/>
      <w:lvlJc w:val="left"/>
      <w:pPr>
        <w:ind w:left="0" w:firstLine="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9" w15:restartNumberingAfterBreak="0">
    <w:nsid w:val="4147092E"/>
    <w:multiLevelType w:val="hybridMultilevel"/>
    <w:tmpl w:val="9C10B4C6"/>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0" w15:restartNumberingAfterBreak="0">
    <w:nsid w:val="417F68E0"/>
    <w:multiLevelType w:val="hybridMultilevel"/>
    <w:tmpl w:val="DB0AD2E6"/>
    <w:lvl w:ilvl="0" w:tplc="04090001">
      <w:start w:val="1"/>
      <w:numFmt w:val="bullet"/>
      <w:lvlText w:val=""/>
      <w:lvlJc w:val="left"/>
      <w:pPr>
        <w:ind w:left="1159" w:hanging="360"/>
      </w:pPr>
      <w:rPr>
        <w:rFonts w:ascii="Wingdings" w:hAnsi="Wingdings" w:hint="default"/>
      </w:rPr>
    </w:lvl>
    <w:lvl w:ilvl="1" w:tplc="04090003" w:tentative="1">
      <w:start w:val="1"/>
      <w:numFmt w:val="bullet"/>
      <w:lvlText w:val=""/>
      <w:lvlJc w:val="left"/>
      <w:pPr>
        <w:ind w:left="1679" w:hanging="440"/>
      </w:pPr>
      <w:rPr>
        <w:rFonts w:ascii="Wingdings" w:hAnsi="Wingdings" w:hint="default"/>
      </w:rPr>
    </w:lvl>
    <w:lvl w:ilvl="2" w:tplc="04090005" w:tentative="1">
      <w:start w:val="1"/>
      <w:numFmt w:val="bullet"/>
      <w:lvlText w:val=""/>
      <w:lvlJc w:val="left"/>
      <w:pPr>
        <w:ind w:left="2119" w:hanging="440"/>
      </w:pPr>
      <w:rPr>
        <w:rFonts w:ascii="Wingdings" w:hAnsi="Wingdings" w:hint="default"/>
      </w:rPr>
    </w:lvl>
    <w:lvl w:ilvl="3" w:tplc="04090001" w:tentative="1">
      <w:start w:val="1"/>
      <w:numFmt w:val="bullet"/>
      <w:lvlText w:val=""/>
      <w:lvlJc w:val="left"/>
      <w:pPr>
        <w:ind w:left="2559" w:hanging="440"/>
      </w:pPr>
      <w:rPr>
        <w:rFonts w:ascii="Wingdings" w:hAnsi="Wingdings" w:hint="default"/>
      </w:rPr>
    </w:lvl>
    <w:lvl w:ilvl="4" w:tplc="04090003" w:tentative="1">
      <w:start w:val="1"/>
      <w:numFmt w:val="bullet"/>
      <w:lvlText w:val=""/>
      <w:lvlJc w:val="left"/>
      <w:pPr>
        <w:ind w:left="2999" w:hanging="440"/>
      </w:pPr>
      <w:rPr>
        <w:rFonts w:ascii="Wingdings" w:hAnsi="Wingdings" w:hint="default"/>
      </w:rPr>
    </w:lvl>
    <w:lvl w:ilvl="5" w:tplc="04090005" w:tentative="1">
      <w:start w:val="1"/>
      <w:numFmt w:val="bullet"/>
      <w:lvlText w:val=""/>
      <w:lvlJc w:val="left"/>
      <w:pPr>
        <w:ind w:left="3439" w:hanging="440"/>
      </w:pPr>
      <w:rPr>
        <w:rFonts w:ascii="Wingdings" w:hAnsi="Wingdings" w:hint="default"/>
      </w:rPr>
    </w:lvl>
    <w:lvl w:ilvl="6" w:tplc="04090001" w:tentative="1">
      <w:start w:val="1"/>
      <w:numFmt w:val="bullet"/>
      <w:lvlText w:val=""/>
      <w:lvlJc w:val="left"/>
      <w:pPr>
        <w:ind w:left="3879" w:hanging="440"/>
      </w:pPr>
      <w:rPr>
        <w:rFonts w:ascii="Wingdings" w:hAnsi="Wingdings" w:hint="default"/>
      </w:rPr>
    </w:lvl>
    <w:lvl w:ilvl="7" w:tplc="04090003" w:tentative="1">
      <w:start w:val="1"/>
      <w:numFmt w:val="bullet"/>
      <w:lvlText w:val=""/>
      <w:lvlJc w:val="left"/>
      <w:pPr>
        <w:ind w:left="4319" w:hanging="440"/>
      </w:pPr>
      <w:rPr>
        <w:rFonts w:ascii="Wingdings" w:hAnsi="Wingdings" w:hint="default"/>
      </w:rPr>
    </w:lvl>
    <w:lvl w:ilvl="8" w:tplc="04090005" w:tentative="1">
      <w:start w:val="1"/>
      <w:numFmt w:val="bullet"/>
      <w:lvlText w:val=""/>
      <w:lvlJc w:val="left"/>
      <w:pPr>
        <w:ind w:left="4759" w:hanging="440"/>
      </w:pPr>
      <w:rPr>
        <w:rFonts w:ascii="Wingdings" w:hAnsi="Wingdings" w:hint="default"/>
      </w:rPr>
    </w:lvl>
  </w:abstractNum>
  <w:abstractNum w:abstractNumId="51" w15:restartNumberingAfterBreak="0">
    <w:nsid w:val="46EE698B"/>
    <w:multiLevelType w:val="hybridMultilevel"/>
    <w:tmpl w:val="A5DEC51E"/>
    <w:lvl w:ilvl="0" w:tplc="9F2C037C">
      <w:start w:val="1"/>
      <w:numFmt w:val="bullet"/>
      <w:pStyle w:val="111"/>
      <w:lvlText w:val=""/>
      <w:lvlJc w:val="left"/>
      <w:pPr>
        <w:tabs>
          <w:tab w:val="num" w:pos="1494"/>
        </w:tabs>
        <w:ind w:left="1494" w:hanging="360"/>
      </w:pPr>
      <w:rPr>
        <w:rFonts w:ascii="Wingdings" w:eastAsia="Gulim" w:hAnsi="Wingdings" w:cs="Times New Roman" w:hint="default"/>
        <w:color w:val="auto"/>
      </w:rPr>
    </w:lvl>
    <w:lvl w:ilvl="1" w:tplc="85F48A6E">
      <w:start w:val="1"/>
      <w:numFmt w:val="decimal"/>
      <w:lvlText w:val="(%2)"/>
      <w:lvlJc w:val="left"/>
      <w:pPr>
        <w:tabs>
          <w:tab w:val="num" w:pos="1190"/>
        </w:tabs>
        <w:ind w:left="1190" w:hanging="390"/>
      </w:pPr>
      <w:rPr>
        <w:rFonts w:hint="default"/>
        <w:sz w:val="20"/>
        <w:szCs w:val="20"/>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52" w15:restartNumberingAfterBreak="0">
    <w:nsid w:val="4750054B"/>
    <w:multiLevelType w:val="hybridMultilevel"/>
    <w:tmpl w:val="5CD2726C"/>
    <w:lvl w:ilvl="0" w:tplc="BE60F76A">
      <w:start w:val="1"/>
      <w:numFmt w:val="decimal"/>
      <w:suff w:val="space"/>
      <w:lvlText w:val="%1)"/>
      <w:lvlJc w:val="left"/>
      <w:pPr>
        <w:ind w:left="0" w:firstLine="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3" w15:restartNumberingAfterBreak="0">
    <w:nsid w:val="480B134B"/>
    <w:multiLevelType w:val="hybridMultilevel"/>
    <w:tmpl w:val="1810A0DC"/>
    <w:lvl w:ilvl="0" w:tplc="01241C9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4" w15:restartNumberingAfterBreak="0">
    <w:nsid w:val="48757F84"/>
    <w:multiLevelType w:val="hybridMultilevel"/>
    <w:tmpl w:val="C1EC0E3E"/>
    <w:lvl w:ilvl="0" w:tplc="599068A8">
      <w:start w:val="1"/>
      <w:numFmt w:val="decimal"/>
      <w:pStyle w:val="3"/>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DDA5CAF"/>
    <w:multiLevelType w:val="hybridMultilevel"/>
    <w:tmpl w:val="BF9C7ED0"/>
    <w:lvl w:ilvl="0" w:tplc="667AE6B0">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6" w15:restartNumberingAfterBreak="0">
    <w:nsid w:val="4FD974CD"/>
    <w:multiLevelType w:val="multilevel"/>
    <w:tmpl w:val="80CED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1CD7B81"/>
    <w:multiLevelType w:val="hybridMultilevel"/>
    <w:tmpl w:val="FB9C328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52624A49"/>
    <w:multiLevelType w:val="hybridMultilevel"/>
    <w:tmpl w:val="D5CA5F6E"/>
    <w:lvl w:ilvl="0" w:tplc="FFFFFFFF">
      <w:start w:val="1"/>
      <w:numFmt w:val="decimal"/>
      <w:lvlText w:val="%1)"/>
      <w:lvlJc w:val="left"/>
      <w:pPr>
        <w:ind w:left="760" w:hanging="360"/>
      </w:pPr>
    </w:lvl>
    <w:lvl w:ilvl="1" w:tplc="FFFFFFFF">
      <w:start w:val="1"/>
      <w:numFmt w:val="upperLetter"/>
      <w:lvlText w:val="%2."/>
      <w:lvlJc w:val="left"/>
      <w:pPr>
        <w:ind w:left="1200" w:hanging="400"/>
      </w:pPr>
    </w:lvl>
    <w:lvl w:ilvl="2" w:tplc="FFFFFFFF">
      <w:start w:val="1"/>
      <w:numFmt w:val="lowerRoman"/>
      <w:lvlText w:val="%3."/>
      <w:lvlJc w:val="right"/>
      <w:pPr>
        <w:ind w:left="1600" w:hanging="400"/>
      </w:pPr>
    </w:lvl>
    <w:lvl w:ilvl="3" w:tplc="FFFFFFFF">
      <w:start w:val="1"/>
      <w:numFmt w:val="decimal"/>
      <w:lvlText w:val="%4."/>
      <w:lvlJc w:val="left"/>
      <w:pPr>
        <w:ind w:left="2000" w:hanging="400"/>
      </w:pPr>
    </w:lvl>
    <w:lvl w:ilvl="4" w:tplc="FFFFFFFF">
      <w:start w:val="1"/>
      <w:numFmt w:val="upperLetter"/>
      <w:lvlText w:val="%5."/>
      <w:lvlJc w:val="left"/>
      <w:pPr>
        <w:ind w:left="2400" w:hanging="400"/>
      </w:pPr>
    </w:lvl>
    <w:lvl w:ilvl="5" w:tplc="FFFFFFFF">
      <w:start w:val="1"/>
      <w:numFmt w:val="lowerRoman"/>
      <w:lvlText w:val="%6."/>
      <w:lvlJc w:val="right"/>
      <w:pPr>
        <w:ind w:left="2800" w:hanging="400"/>
      </w:pPr>
    </w:lvl>
    <w:lvl w:ilvl="6" w:tplc="FFFFFFFF">
      <w:start w:val="1"/>
      <w:numFmt w:val="decimal"/>
      <w:lvlText w:val="%7."/>
      <w:lvlJc w:val="left"/>
      <w:pPr>
        <w:ind w:left="3200" w:hanging="400"/>
      </w:pPr>
    </w:lvl>
    <w:lvl w:ilvl="7" w:tplc="FFFFFFFF">
      <w:start w:val="1"/>
      <w:numFmt w:val="upperLetter"/>
      <w:lvlText w:val="%8."/>
      <w:lvlJc w:val="left"/>
      <w:pPr>
        <w:ind w:left="3600" w:hanging="400"/>
      </w:pPr>
    </w:lvl>
    <w:lvl w:ilvl="8" w:tplc="FFFFFFFF">
      <w:start w:val="1"/>
      <w:numFmt w:val="lowerRoman"/>
      <w:lvlText w:val="%9."/>
      <w:lvlJc w:val="right"/>
      <w:pPr>
        <w:ind w:left="4000" w:hanging="400"/>
      </w:pPr>
    </w:lvl>
  </w:abstractNum>
  <w:abstractNum w:abstractNumId="59" w15:restartNumberingAfterBreak="0">
    <w:nsid w:val="55212A6B"/>
    <w:multiLevelType w:val="hybridMultilevel"/>
    <w:tmpl w:val="D9A8C0FE"/>
    <w:lvl w:ilvl="0" w:tplc="BFEC4B2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0" w15:restartNumberingAfterBreak="0">
    <w:nsid w:val="5A9F60D7"/>
    <w:multiLevelType w:val="hybridMultilevel"/>
    <w:tmpl w:val="76528532"/>
    <w:lvl w:ilvl="0" w:tplc="1A2A4286">
      <w:start w:val="1"/>
      <w:numFmt w:val="decimal"/>
      <w:suff w:val="space"/>
      <w:lvlText w:val="%1)"/>
      <w:lvlJc w:val="left"/>
      <w:pPr>
        <w:ind w:left="440" w:hanging="44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1" w15:restartNumberingAfterBreak="0">
    <w:nsid w:val="5DEC7CD2"/>
    <w:multiLevelType w:val="hybridMultilevel"/>
    <w:tmpl w:val="A3BAA9E8"/>
    <w:lvl w:ilvl="0" w:tplc="04090001">
      <w:start w:val="1"/>
      <w:numFmt w:val="bullet"/>
      <w:lvlText w:val=""/>
      <w:lvlJc w:val="left"/>
      <w:pPr>
        <w:ind w:left="800" w:hanging="400"/>
      </w:pPr>
      <w:rPr>
        <w:rFonts w:ascii="Wingdings" w:hAnsi="Wingdings" w:hint="default"/>
      </w:rPr>
    </w:lvl>
    <w:lvl w:ilvl="1" w:tplc="C1AA3140">
      <w:numFmt w:val="bullet"/>
      <w:lvlText w:val="-"/>
      <w:lvlJc w:val="left"/>
      <w:pPr>
        <w:ind w:left="1160" w:hanging="360"/>
      </w:pPr>
      <w:rPr>
        <w:rFonts w:ascii="Batang" w:eastAsia="Batang" w:hAnsi="Batang" w:cs="Open Sans Light" w:hint="eastAsia"/>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2" w15:restartNumberingAfterBreak="0">
    <w:nsid w:val="5EE008C7"/>
    <w:multiLevelType w:val="hybridMultilevel"/>
    <w:tmpl w:val="8A541934"/>
    <w:lvl w:ilvl="0" w:tplc="7BB41588">
      <w:start w:val="1"/>
      <w:numFmt w:val="decimal"/>
      <w:suff w:val="space"/>
      <w:lvlText w:val="%1)"/>
      <w:lvlJc w:val="left"/>
      <w:pPr>
        <w:ind w:left="0" w:firstLine="0"/>
      </w:pPr>
      <w:rPr>
        <w:rFonts w:hint="default"/>
        <w:b/>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3" w15:restartNumberingAfterBreak="0">
    <w:nsid w:val="64097F89"/>
    <w:multiLevelType w:val="hybridMultilevel"/>
    <w:tmpl w:val="2940E14C"/>
    <w:lvl w:ilvl="0" w:tplc="DE3E992E">
      <w:numFmt w:val="bullet"/>
      <w:lvlText w:val="-"/>
      <w:lvlJc w:val="left"/>
      <w:pPr>
        <w:ind w:left="720" w:hanging="360"/>
      </w:pPr>
      <w:rPr>
        <w:rFonts w:ascii="Malgun Gothic" w:eastAsia="Malgun Gothic" w:hAnsi="Malgun Gothic" w:cs="Open Sans Light" w:hint="eastAsia"/>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64" w15:restartNumberingAfterBreak="0">
    <w:nsid w:val="673537C9"/>
    <w:multiLevelType w:val="multilevel"/>
    <w:tmpl w:val="A0569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7A27E03"/>
    <w:multiLevelType w:val="multilevel"/>
    <w:tmpl w:val="3C061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B8465FA"/>
    <w:multiLevelType w:val="multilevel"/>
    <w:tmpl w:val="0A547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B9D2847"/>
    <w:multiLevelType w:val="hybridMultilevel"/>
    <w:tmpl w:val="383E0600"/>
    <w:lvl w:ilvl="0" w:tplc="FFFFFFFF">
      <w:start w:val="1"/>
      <w:numFmt w:val="decimal"/>
      <w:lvlText w:val="%1)"/>
      <w:lvlJc w:val="left"/>
      <w:pPr>
        <w:ind w:left="760" w:hanging="360"/>
      </w:pPr>
      <w:rPr>
        <w:rFonts w:hint="default"/>
      </w:r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abstractNum w:abstractNumId="68" w15:restartNumberingAfterBreak="0">
    <w:nsid w:val="6DAE779F"/>
    <w:multiLevelType w:val="hybridMultilevel"/>
    <w:tmpl w:val="383E0600"/>
    <w:lvl w:ilvl="0" w:tplc="FFFFFFFF">
      <w:start w:val="1"/>
      <w:numFmt w:val="decimal"/>
      <w:lvlText w:val="%1)"/>
      <w:lvlJc w:val="left"/>
      <w:pPr>
        <w:ind w:left="760" w:hanging="360"/>
      </w:pPr>
      <w:rPr>
        <w:rFonts w:hint="default"/>
      </w:r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abstractNum w:abstractNumId="69" w15:restartNumberingAfterBreak="0">
    <w:nsid w:val="6EB151DA"/>
    <w:multiLevelType w:val="hybridMultilevel"/>
    <w:tmpl w:val="4A46F6CC"/>
    <w:lvl w:ilvl="0" w:tplc="23EC887A">
      <w:start w:val="1"/>
      <w:numFmt w:val="decimal"/>
      <w:suff w:val="space"/>
      <w:lvlText w:val="%1)"/>
      <w:lvlJc w:val="left"/>
      <w:pPr>
        <w:ind w:left="0" w:firstLine="0"/>
      </w:pPr>
      <w:rPr>
        <w:rFonts w:hint="default"/>
        <w:b/>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0" w15:restartNumberingAfterBreak="0">
    <w:nsid w:val="712309B6"/>
    <w:multiLevelType w:val="hybridMultilevel"/>
    <w:tmpl w:val="4BB491C2"/>
    <w:lvl w:ilvl="0" w:tplc="15C471F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72417C9D"/>
    <w:multiLevelType w:val="hybridMultilevel"/>
    <w:tmpl w:val="383E0600"/>
    <w:lvl w:ilvl="0" w:tplc="FFFFFFFF">
      <w:start w:val="1"/>
      <w:numFmt w:val="decimal"/>
      <w:lvlText w:val="%1)"/>
      <w:lvlJc w:val="left"/>
      <w:pPr>
        <w:ind w:left="760" w:hanging="360"/>
      </w:pPr>
      <w:rPr>
        <w:rFonts w:hint="default"/>
      </w:r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abstractNum w:abstractNumId="72" w15:restartNumberingAfterBreak="0">
    <w:nsid w:val="73B076DA"/>
    <w:multiLevelType w:val="hybridMultilevel"/>
    <w:tmpl w:val="B088D47A"/>
    <w:lvl w:ilvl="0" w:tplc="8BDA8AD0">
      <w:start w:val="1"/>
      <w:numFmt w:val="bullet"/>
      <w:pStyle w:val="3-0"/>
      <w:lvlText w:val=""/>
      <w:lvlJc w:val="left"/>
      <w:pPr>
        <w:ind w:left="800" w:hanging="400"/>
      </w:pPr>
      <w:rPr>
        <w:rFonts w:ascii="Wingdings" w:eastAsia="Batang" w:hAnsi="Wingdings" w:cs="Times New Roman" w:hint="default"/>
        <w:b w:val="0"/>
        <w:i w:val="0"/>
        <w:spacing w:val="0"/>
        <w:w w:val="100"/>
        <w:kern w:val="22"/>
        <w:position w:val="0"/>
        <w:sz w:val="22"/>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3" w15:restartNumberingAfterBreak="0">
    <w:nsid w:val="785E7BBE"/>
    <w:multiLevelType w:val="hybridMultilevel"/>
    <w:tmpl w:val="FF06498E"/>
    <w:lvl w:ilvl="0" w:tplc="2B34DCA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4" w15:restartNumberingAfterBreak="0">
    <w:nsid w:val="7A3170F6"/>
    <w:multiLevelType w:val="hybridMultilevel"/>
    <w:tmpl w:val="C9369338"/>
    <w:lvl w:ilvl="0" w:tplc="FF0CF2C6">
      <w:start w:val="46"/>
      <w:numFmt w:val="bullet"/>
      <w:lvlText w:val="-"/>
      <w:lvlJc w:val="left"/>
      <w:pPr>
        <w:ind w:left="720" w:hanging="360"/>
      </w:pPr>
      <w:rPr>
        <w:rFonts w:ascii="Malgun Gothic" w:eastAsia="Malgun Gothic" w:hAnsi="Malgun Gothic"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A4040F9"/>
    <w:multiLevelType w:val="hybridMultilevel"/>
    <w:tmpl w:val="871CDC84"/>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6" w15:restartNumberingAfterBreak="0">
    <w:nsid w:val="7BD730D8"/>
    <w:multiLevelType w:val="hybridMultilevel"/>
    <w:tmpl w:val="D5CA5F6E"/>
    <w:lvl w:ilvl="0" w:tplc="FFFFFFFF">
      <w:start w:val="1"/>
      <w:numFmt w:val="decimal"/>
      <w:lvlText w:val="%1)"/>
      <w:lvlJc w:val="left"/>
      <w:pPr>
        <w:ind w:left="760" w:hanging="360"/>
      </w:pPr>
    </w:lvl>
    <w:lvl w:ilvl="1" w:tplc="FFFFFFFF">
      <w:start w:val="1"/>
      <w:numFmt w:val="upperLetter"/>
      <w:lvlText w:val="%2."/>
      <w:lvlJc w:val="left"/>
      <w:pPr>
        <w:ind w:left="1200" w:hanging="400"/>
      </w:pPr>
    </w:lvl>
    <w:lvl w:ilvl="2" w:tplc="FFFFFFFF">
      <w:start w:val="1"/>
      <w:numFmt w:val="lowerRoman"/>
      <w:lvlText w:val="%3."/>
      <w:lvlJc w:val="right"/>
      <w:pPr>
        <w:ind w:left="1600" w:hanging="400"/>
      </w:pPr>
    </w:lvl>
    <w:lvl w:ilvl="3" w:tplc="FFFFFFFF">
      <w:start w:val="1"/>
      <w:numFmt w:val="decimal"/>
      <w:lvlText w:val="%4."/>
      <w:lvlJc w:val="left"/>
      <w:pPr>
        <w:ind w:left="2000" w:hanging="400"/>
      </w:pPr>
    </w:lvl>
    <w:lvl w:ilvl="4" w:tplc="FFFFFFFF">
      <w:start w:val="1"/>
      <w:numFmt w:val="upperLetter"/>
      <w:lvlText w:val="%5."/>
      <w:lvlJc w:val="left"/>
      <w:pPr>
        <w:ind w:left="2400" w:hanging="400"/>
      </w:pPr>
    </w:lvl>
    <w:lvl w:ilvl="5" w:tplc="FFFFFFFF">
      <w:start w:val="1"/>
      <w:numFmt w:val="lowerRoman"/>
      <w:lvlText w:val="%6."/>
      <w:lvlJc w:val="right"/>
      <w:pPr>
        <w:ind w:left="2800" w:hanging="400"/>
      </w:pPr>
    </w:lvl>
    <w:lvl w:ilvl="6" w:tplc="FFFFFFFF">
      <w:start w:val="1"/>
      <w:numFmt w:val="decimal"/>
      <w:lvlText w:val="%7."/>
      <w:lvlJc w:val="left"/>
      <w:pPr>
        <w:ind w:left="3200" w:hanging="400"/>
      </w:pPr>
    </w:lvl>
    <w:lvl w:ilvl="7" w:tplc="FFFFFFFF">
      <w:start w:val="1"/>
      <w:numFmt w:val="upperLetter"/>
      <w:lvlText w:val="%8."/>
      <w:lvlJc w:val="left"/>
      <w:pPr>
        <w:ind w:left="3600" w:hanging="400"/>
      </w:pPr>
    </w:lvl>
    <w:lvl w:ilvl="8" w:tplc="FFFFFFFF">
      <w:start w:val="1"/>
      <w:numFmt w:val="lowerRoman"/>
      <w:lvlText w:val="%9."/>
      <w:lvlJc w:val="right"/>
      <w:pPr>
        <w:ind w:left="4000" w:hanging="400"/>
      </w:pPr>
    </w:lvl>
  </w:abstractNum>
  <w:abstractNum w:abstractNumId="77" w15:restartNumberingAfterBreak="0">
    <w:nsid w:val="7D864A26"/>
    <w:multiLevelType w:val="hybridMultilevel"/>
    <w:tmpl w:val="D5CA5F6E"/>
    <w:lvl w:ilvl="0" w:tplc="FFFFFFFF">
      <w:start w:val="1"/>
      <w:numFmt w:val="decimal"/>
      <w:lvlText w:val="%1)"/>
      <w:lvlJc w:val="left"/>
      <w:pPr>
        <w:ind w:left="760" w:hanging="360"/>
      </w:pPr>
    </w:lvl>
    <w:lvl w:ilvl="1" w:tplc="FFFFFFFF">
      <w:start w:val="1"/>
      <w:numFmt w:val="upperLetter"/>
      <w:lvlText w:val="%2."/>
      <w:lvlJc w:val="left"/>
      <w:pPr>
        <w:ind w:left="1200" w:hanging="400"/>
      </w:pPr>
    </w:lvl>
    <w:lvl w:ilvl="2" w:tplc="FFFFFFFF">
      <w:start w:val="1"/>
      <w:numFmt w:val="lowerRoman"/>
      <w:lvlText w:val="%3."/>
      <w:lvlJc w:val="right"/>
      <w:pPr>
        <w:ind w:left="1600" w:hanging="400"/>
      </w:pPr>
    </w:lvl>
    <w:lvl w:ilvl="3" w:tplc="FFFFFFFF">
      <w:start w:val="1"/>
      <w:numFmt w:val="decimal"/>
      <w:lvlText w:val="%4."/>
      <w:lvlJc w:val="left"/>
      <w:pPr>
        <w:ind w:left="2000" w:hanging="400"/>
      </w:pPr>
    </w:lvl>
    <w:lvl w:ilvl="4" w:tplc="FFFFFFFF">
      <w:start w:val="1"/>
      <w:numFmt w:val="upperLetter"/>
      <w:lvlText w:val="%5."/>
      <w:lvlJc w:val="left"/>
      <w:pPr>
        <w:ind w:left="2400" w:hanging="400"/>
      </w:pPr>
    </w:lvl>
    <w:lvl w:ilvl="5" w:tplc="FFFFFFFF">
      <w:start w:val="1"/>
      <w:numFmt w:val="lowerRoman"/>
      <w:lvlText w:val="%6."/>
      <w:lvlJc w:val="right"/>
      <w:pPr>
        <w:ind w:left="2800" w:hanging="400"/>
      </w:pPr>
    </w:lvl>
    <w:lvl w:ilvl="6" w:tplc="FFFFFFFF">
      <w:start w:val="1"/>
      <w:numFmt w:val="decimal"/>
      <w:lvlText w:val="%7."/>
      <w:lvlJc w:val="left"/>
      <w:pPr>
        <w:ind w:left="3200" w:hanging="400"/>
      </w:pPr>
    </w:lvl>
    <w:lvl w:ilvl="7" w:tplc="FFFFFFFF">
      <w:start w:val="1"/>
      <w:numFmt w:val="upperLetter"/>
      <w:lvlText w:val="%8."/>
      <w:lvlJc w:val="left"/>
      <w:pPr>
        <w:ind w:left="3600" w:hanging="400"/>
      </w:pPr>
    </w:lvl>
    <w:lvl w:ilvl="8" w:tplc="FFFFFFFF">
      <w:start w:val="1"/>
      <w:numFmt w:val="lowerRoman"/>
      <w:lvlText w:val="%9."/>
      <w:lvlJc w:val="right"/>
      <w:pPr>
        <w:ind w:left="4000" w:hanging="400"/>
      </w:pPr>
    </w:lvl>
  </w:abstractNum>
  <w:abstractNum w:abstractNumId="78" w15:restartNumberingAfterBreak="0">
    <w:nsid w:val="7DBC746F"/>
    <w:multiLevelType w:val="hybridMultilevel"/>
    <w:tmpl w:val="383E0600"/>
    <w:lvl w:ilvl="0" w:tplc="FFFFFFFF">
      <w:start w:val="1"/>
      <w:numFmt w:val="decimal"/>
      <w:lvlText w:val="%1)"/>
      <w:lvlJc w:val="left"/>
      <w:pPr>
        <w:ind w:left="760" w:hanging="360"/>
      </w:pPr>
      <w:rPr>
        <w:rFonts w:hint="default"/>
      </w:r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num w:numId="1" w16cid:durableId="1412384265">
    <w:abstractNumId w:val="33"/>
  </w:num>
  <w:num w:numId="2" w16cid:durableId="18360327">
    <w:abstractNumId w:val="45"/>
  </w:num>
  <w:num w:numId="3" w16cid:durableId="35275178">
    <w:abstractNumId w:val="51"/>
  </w:num>
  <w:num w:numId="4" w16cid:durableId="1002660056">
    <w:abstractNumId w:val="38"/>
  </w:num>
  <w:num w:numId="5" w16cid:durableId="345716431">
    <w:abstractNumId w:val="72"/>
  </w:num>
  <w:num w:numId="6" w16cid:durableId="2123986342">
    <w:abstractNumId w:val="39"/>
  </w:num>
  <w:num w:numId="7" w16cid:durableId="2029061475">
    <w:abstractNumId w:val="27"/>
  </w:num>
  <w:num w:numId="8" w16cid:durableId="805662438">
    <w:abstractNumId w:val="54"/>
  </w:num>
  <w:num w:numId="9" w16cid:durableId="1094549422">
    <w:abstractNumId w:val="74"/>
  </w:num>
  <w:num w:numId="10" w16cid:durableId="1490099107">
    <w:abstractNumId w:val="0"/>
  </w:num>
  <w:num w:numId="11" w16cid:durableId="506023527">
    <w:abstractNumId w:val="55"/>
  </w:num>
  <w:num w:numId="12" w16cid:durableId="1170830552">
    <w:abstractNumId w:val="57"/>
  </w:num>
  <w:num w:numId="13" w16cid:durableId="1945961844">
    <w:abstractNumId w:val="42"/>
  </w:num>
  <w:num w:numId="14" w16cid:durableId="983892607">
    <w:abstractNumId w:val="53"/>
  </w:num>
  <w:num w:numId="15" w16cid:durableId="2098860671">
    <w:abstractNumId w:val="59"/>
  </w:num>
  <w:num w:numId="16" w16cid:durableId="1489440355">
    <w:abstractNumId w:val="73"/>
  </w:num>
  <w:num w:numId="17" w16cid:durableId="954218773">
    <w:abstractNumId w:val="52"/>
  </w:num>
  <w:num w:numId="18" w16cid:durableId="250361170">
    <w:abstractNumId w:val="60"/>
  </w:num>
  <w:num w:numId="19" w16cid:durableId="681320254">
    <w:abstractNumId w:val="6"/>
  </w:num>
  <w:num w:numId="20" w16cid:durableId="1827819246">
    <w:abstractNumId w:val="3"/>
  </w:num>
  <w:num w:numId="21" w16cid:durableId="917252398">
    <w:abstractNumId w:val="21"/>
  </w:num>
  <w:num w:numId="22" w16cid:durableId="330331832">
    <w:abstractNumId w:val="11"/>
  </w:num>
  <w:num w:numId="23" w16cid:durableId="896624821">
    <w:abstractNumId w:val="15"/>
  </w:num>
  <w:num w:numId="24" w16cid:durableId="1035082866">
    <w:abstractNumId w:val="14"/>
  </w:num>
  <w:num w:numId="25" w16cid:durableId="37753045">
    <w:abstractNumId w:val="36"/>
  </w:num>
  <w:num w:numId="26" w16cid:durableId="919484083">
    <w:abstractNumId w:val="4"/>
  </w:num>
  <w:num w:numId="27" w16cid:durableId="1819956383">
    <w:abstractNumId w:val="62"/>
  </w:num>
  <w:num w:numId="28" w16cid:durableId="959148854">
    <w:abstractNumId w:val="7"/>
  </w:num>
  <w:num w:numId="29" w16cid:durableId="735788056">
    <w:abstractNumId w:val="48"/>
  </w:num>
  <w:num w:numId="30" w16cid:durableId="217789697">
    <w:abstractNumId w:val="31"/>
  </w:num>
  <w:num w:numId="31" w16cid:durableId="1313481616">
    <w:abstractNumId w:val="70"/>
  </w:num>
  <w:num w:numId="32" w16cid:durableId="524446153">
    <w:abstractNumId w:val="32"/>
  </w:num>
  <w:num w:numId="33" w16cid:durableId="1516918120">
    <w:abstractNumId w:val="44"/>
  </w:num>
  <w:num w:numId="34" w16cid:durableId="28264405">
    <w:abstractNumId w:val="61"/>
  </w:num>
  <w:num w:numId="35" w16cid:durableId="132019620">
    <w:abstractNumId w:val="63"/>
  </w:num>
  <w:num w:numId="36" w16cid:durableId="1201819785">
    <w:abstractNumId w:val="46"/>
  </w:num>
  <w:num w:numId="37" w16cid:durableId="1700280801">
    <w:abstractNumId w:val="68"/>
  </w:num>
  <w:num w:numId="38" w16cid:durableId="805321537">
    <w:abstractNumId w:val="25"/>
  </w:num>
  <w:num w:numId="39" w16cid:durableId="2060588891">
    <w:abstractNumId w:val="29"/>
  </w:num>
  <w:num w:numId="40" w16cid:durableId="68623532">
    <w:abstractNumId w:val="43"/>
  </w:num>
  <w:num w:numId="41" w16cid:durableId="642394720">
    <w:abstractNumId w:val="40"/>
  </w:num>
  <w:num w:numId="42" w16cid:durableId="1876193785">
    <w:abstractNumId w:val="71"/>
  </w:num>
  <w:num w:numId="43" w16cid:durableId="1826969353">
    <w:abstractNumId w:val="34"/>
  </w:num>
  <w:num w:numId="44" w16cid:durableId="1339456681">
    <w:abstractNumId w:val="50"/>
  </w:num>
  <w:num w:numId="45" w16cid:durableId="675155427">
    <w:abstractNumId w:val="23"/>
  </w:num>
  <w:num w:numId="46" w16cid:durableId="446897545">
    <w:abstractNumId w:val="58"/>
  </w:num>
  <w:num w:numId="47" w16cid:durableId="379788739">
    <w:abstractNumId w:val="76"/>
  </w:num>
  <w:num w:numId="48" w16cid:durableId="30343910">
    <w:abstractNumId w:val="37"/>
  </w:num>
  <w:num w:numId="49" w16cid:durableId="306591811">
    <w:abstractNumId w:val="41"/>
  </w:num>
  <w:num w:numId="50" w16cid:durableId="1908614560">
    <w:abstractNumId w:val="35"/>
  </w:num>
  <w:num w:numId="51" w16cid:durableId="2087876158">
    <w:abstractNumId w:val="75"/>
  </w:num>
  <w:num w:numId="52" w16cid:durableId="1944342497">
    <w:abstractNumId w:val="47"/>
  </w:num>
  <w:num w:numId="53" w16cid:durableId="91319039">
    <w:abstractNumId w:val="26"/>
  </w:num>
  <w:num w:numId="54" w16cid:durableId="1969359405">
    <w:abstractNumId w:val="28"/>
  </w:num>
  <w:num w:numId="55" w16cid:durableId="1995793808">
    <w:abstractNumId w:val="24"/>
  </w:num>
  <w:num w:numId="56" w16cid:durableId="2091654890">
    <w:abstractNumId w:val="49"/>
  </w:num>
  <w:num w:numId="57" w16cid:durableId="284627019">
    <w:abstractNumId w:val="78"/>
  </w:num>
  <w:num w:numId="58" w16cid:durableId="1607886873">
    <w:abstractNumId w:val="77"/>
  </w:num>
  <w:num w:numId="59" w16cid:durableId="1515000704">
    <w:abstractNumId w:val="67"/>
  </w:num>
  <w:num w:numId="60" w16cid:durableId="1645425345">
    <w:abstractNumId w:val="22"/>
  </w:num>
  <w:num w:numId="61" w16cid:durableId="70005034">
    <w:abstractNumId w:val="69"/>
  </w:num>
  <w:num w:numId="62" w16cid:durableId="570778018">
    <w:abstractNumId w:val="66"/>
  </w:num>
  <w:num w:numId="63" w16cid:durableId="414129257">
    <w:abstractNumId w:val="65"/>
  </w:num>
  <w:num w:numId="64" w16cid:durableId="289434815">
    <w:abstractNumId w:val="56"/>
  </w:num>
  <w:num w:numId="65" w16cid:durableId="1516382839">
    <w:abstractNumId w:val="30"/>
  </w:num>
  <w:num w:numId="66" w16cid:durableId="441729948">
    <w:abstractNumId w:val="64"/>
  </w:num>
  <w:num w:numId="67" w16cid:durableId="2009359931">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activeWritingStyle w:appName="MSWord" w:lang="en-US" w:vendorID="64" w:dllVersion="6" w:nlCheck="1" w:checkStyle="1"/>
  <w:activeWritingStyle w:appName="MSWord" w:lang="ko-KR" w:vendorID="64" w:dllVersion="5"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ko-K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ko-KR" w:vendorID="64" w:dllVersion="4096" w:nlCheck="1" w:checkStyle="0"/>
  <w:activeWritingStyle w:appName="MSWord" w:lang="ja-JP" w:vendorID="64" w:dllVersion="0" w:nlCheck="1" w:checkStyle="1"/>
  <w:mailMerge>
    <w:mainDocumentType w:val="formLetters"/>
    <w:dataType w:val="textFile"/>
    <w:activeRecord w:val="-1"/>
  </w:mailMerge>
  <w:defaultTabStop w:val="799"/>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13E"/>
    <w:rsid w:val="00000086"/>
    <w:rsid w:val="00000130"/>
    <w:rsid w:val="0000014C"/>
    <w:rsid w:val="000001A5"/>
    <w:rsid w:val="00000209"/>
    <w:rsid w:val="000003A9"/>
    <w:rsid w:val="00000619"/>
    <w:rsid w:val="000006A7"/>
    <w:rsid w:val="000006BA"/>
    <w:rsid w:val="000007CA"/>
    <w:rsid w:val="00000852"/>
    <w:rsid w:val="0000085E"/>
    <w:rsid w:val="000009F1"/>
    <w:rsid w:val="00000A0F"/>
    <w:rsid w:val="00000A36"/>
    <w:rsid w:val="00000BEC"/>
    <w:rsid w:val="00000C85"/>
    <w:rsid w:val="00000D57"/>
    <w:rsid w:val="00000E23"/>
    <w:rsid w:val="00000F87"/>
    <w:rsid w:val="00000FC7"/>
    <w:rsid w:val="00000FCF"/>
    <w:rsid w:val="00000FD3"/>
    <w:rsid w:val="00000FF8"/>
    <w:rsid w:val="00000FF9"/>
    <w:rsid w:val="00001039"/>
    <w:rsid w:val="000011C3"/>
    <w:rsid w:val="00001231"/>
    <w:rsid w:val="0000141C"/>
    <w:rsid w:val="00001447"/>
    <w:rsid w:val="000014FE"/>
    <w:rsid w:val="000015A2"/>
    <w:rsid w:val="000015B3"/>
    <w:rsid w:val="00001670"/>
    <w:rsid w:val="000016C7"/>
    <w:rsid w:val="00001710"/>
    <w:rsid w:val="00001791"/>
    <w:rsid w:val="000017C8"/>
    <w:rsid w:val="00001822"/>
    <w:rsid w:val="00001903"/>
    <w:rsid w:val="000019C1"/>
    <w:rsid w:val="00001AB4"/>
    <w:rsid w:val="00001AB9"/>
    <w:rsid w:val="00001BA7"/>
    <w:rsid w:val="00001CA9"/>
    <w:rsid w:val="00001CF0"/>
    <w:rsid w:val="00001D52"/>
    <w:rsid w:val="00001D9F"/>
    <w:rsid w:val="00001DEF"/>
    <w:rsid w:val="00001EA9"/>
    <w:rsid w:val="00001F10"/>
    <w:rsid w:val="00001F16"/>
    <w:rsid w:val="00001FBE"/>
    <w:rsid w:val="00001FC9"/>
    <w:rsid w:val="00001FF1"/>
    <w:rsid w:val="00002126"/>
    <w:rsid w:val="0000218A"/>
    <w:rsid w:val="000021AF"/>
    <w:rsid w:val="000022C8"/>
    <w:rsid w:val="00002350"/>
    <w:rsid w:val="000023F3"/>
    <w:rsid w:val="0000245A"/>
    <w:rsid w:val="00002476"/>
    <w:rsid w:val="00002536"/>
    <w:rsid w:val="00002650"/>
    <w:rsid w:val="000028C1"/>
    <w:rsid w:val="000028F0"/>
    <w:rsid w:val="00002912"/>
    <w:rsid w:val="00002A6F"/>
    <w:rsid w:val="00002B2D"/>
    <w:rsid w:val="00002B4A"/>
    <w:rsid w:val="00002D35"/>
    <w:rsid w:val="00002D3B"/>
    <w:rsid w:val="00002DB1"/>
    <w:rsid w:val="00002DF8"/>
    <w:rsid w:val="00002E7B"/>
    <w:rsid w:val="000030B2"/>
    <w:rsid w:val="000030DA"/>
    <w:rsid w:val="00003194"/>
    <w:rsid w:val="00003311"/>
    <w:rsid w:val="00003375"/>
    <w:rsid w:val="000033E9"/>
    <w:rsid w:val="00003412"/>
    <w:rsid w:val="000034A8"/>
    <w:rsid w:val="000034DE"/>
    <w:rsid w:val="0000351A"/>
    <w:rsid w:val="000036F7"/>
    <w:rsid w:val="00003910"/>
    <w:rsid w:val="00003A51"/>
    <w:rsid w:val="00003CE5"/>
    <w:rsid w:val="00003D11"/>
    <w:rsid w:val="00003DA7"/>
    <w:rsid w:val="00003F9C"/>
    <w:rsid w:val="0000409A"/>
    <w:rsid w:val="000040E7"/>
    <w:rsid w:val="0000410C"/>
    <w:rsid w:val="00004392"/>
    <w:rsid w:val="000043E8"/>
    <w:rsid w:val="0000449B"/>
    <w:rsid w:val="00004631"/>
    <w:rsid w:val="00004748"/>
    <w:rsid w:val="00004750"/>
    <w:rsid w:val="000047B0"/>
    <w:rsid w:val="000048BE"/>
    <w:rsid w:val="0000497D"/>
    <w:rsid w:val="00004A1F"/>
    <w:rsid w:val="00004A4B"/>
    <w:rsid w:val="00004AA2"/>
    <w:rsid w:val="00004AFD"/>
    <w:rsid w:val="00004B86"/>
    <w:rsid w:val="00004C9D"/>
    <w:rsid w:val="00004CAB"/>
    <w:rsid w:val="00004DFE"/>
    <w:rsid w:val="00004F8F"/>
    <w:rsid w:val="00004FDD"/>
    <w:rsid w:val="0000501F"/>
    <w:rsid w:val="00005274"/>
    <w:rsid w:val="000052A7"/>
    <w:rsid w:val="000052AC"/>
    <w:rsid w:val="000054E1"/>
    <w:rsid w:val="0000550F"/>
    <w:rsid w:val="00005620"/>
    <w:rsid w:val="00005622"/>
    <w:rsid w:val="00005654"/>
    <w:rsid w:val="0000571E"/>
    <w:rsid w:val="00005775"/>
    <w:rsid w:val="000059DB"/>
    <w:rsid w:val="00005A45"/>
    <w:rsid w:val="00005A60"/>
    <w:rsid w:val="00005A77"/>
    <w:rsid w:val="00005B23"/>
    <w:rsid w:val="00005B84"/>
    <w:rsid w:val="00005CCB"/>
    <w:rsid w:val="00005D65"/>
    <w:rsid w:val="00005D6C"/>
    <w:rsid w:val="00005DAB"/>
    <w:rsid w:val="00005DE3"/>
    <w:rsid w:val="00005F62"/>
    <w:rsid w:val="00005F6B"/>
    <w:rsid w:val="0000611E"/>
    <w:rsid w:val="000061C9"/>
    <w:rsid w:val="000062B1"/>
    <w:rsid w:val="000062D4"/>
    <w:rsid w:val="00006372"/>
    <w:rsid w:val="000063CF"/>
    <w:rsid w:val="0000641C"/>
    <w:rsid w:val="000064C4"/>
    <w:rsid w:val="0000655B"/>
    <w:rsid w:val="000065B4"/>
    <w:rsid w:val="00006638"/>
    <w:rsid w:val="00006739"/>
    <w:rsid w:val="000067F4"/>
    <w:rsid w:val="0000688B"/>
    <w:rsid w:val="00006910"/>
    <w:rsid w:val="00006974"/>
    <w:rsid w:val="00006983"/>
    <w:rsid w:val="000069B3"/>
    <w:rsid w:val="00006CF0"/>
    <w:rsid w:val="00006DE6"/>
    <w:rsid w:val="00006DFF"/>
    <w:rsid w:val="00006EE2"/>
    <w:rsid w:val="00006F37"/>
    <w:rsid w:val="00006F7C"/>
    <w:rsid w:val="000070D6"/>
    <w:rsid w:val="000070FD"/>
    <w:rsid w:val="000072C4"/>
    <w:rsid w:val="000073E4"/>
    <w:rsid w:val="00007535"/>
    <w:rsid w:val="000077D3"/>
    <w:rsid w:val="0000781A"/>
    <w:rsid w:val="0000790F"/>
    <w:rsid w:val="0000793D"/>
    <w:rsid w:val="0000796C"/>
    <w:rsid w:val="00007A1B"/>
    <w:rsid w:val="00007A29"/>
    <w:rsid w:val="00007AB6"/>
    <w:rsid w:val="00007BD3"/>
    <w:rsid w:val="00007C21"/>
    <w:rsid w:val="00007C61"/>
    <w:rsid w:val="00007CAD"/>
    <w:rsid w:val="00007CC1"/>
    <w:rsid w:val="00007D34"/>
    <w:rsid w:val="00007D85"/>
    <w:rsid w:val="00007DE4"/>
    <w:rsid w:val="00007E07"/>
    <w:rsid w:val="00007E45"/>
    <w:rsid w:val="00007E58"/>
    <w:rsid w:val="00007E83"/>
    <w:rsid w:val="00007EC8"/>
    <w:rsid w:val="00007F4E"/>
    <w:rsid w:val="00010078"/>
    <w:rsid w:val="0001008E"/>
    <w:rsid w:val="000100D1"/>
    <w:rsid w:val="000100D5"/>
    <w:rsid w:val="000100D9"/>
    <w:rsid w:val="00010104"/>
    <w:rsid w:val="00010137"/>
    <w:rsid w:val="000101BB"/>
    <w:rsid w:val="000101FA"/>
    <w:rsid w:val="00010477"/>
    <w:rsid w:val="00010526"/>
    <w:rsid w:val="0001054C"/>
    <w:rsid w:val="0001056A"/>
    <w:rsid w:val="0001063E"/>
    <w:rsid w:val="000107A5"/>
    <w:rsid w:val="000107E2"/>
    <w:rsid w:val="00010852"/>
    <w:rsid w:val="00010877"/>
    <w:rsid w:val="00010921"/>
    <w:rsid w:val="000109AC"/>
    <w:rsid w:val="000109C0"/>
    <w:rsid w:val="000109D7"/>
    <w:rsid w:val="00010A5A"/>
    <w:rsid w:val="00010B6E"/>
    <w:rsid w:val="00010C64"/>
    <w:rsid w:val="00010C6F"/>
    <w:rsid w:val="00010CB9"/>
    <w:rsid w:val="00010D82"/>
    <w:rsid w:val="00010E2F"/>
    <w:rsid w:val="00010ED6"/>
    <w:rsid w:val="00011030"/>
    <w:rsid w:val="00011115"/>
    <w:rsid w:val="000111CB"/>
    <w:rsid w:val="00011443"/>
    <w:rsid w:val="000114AE"/>
    <w:rsid w:val="000114CA"/>
    <w:rsid w:val="00011516"/>
    <w:rsid w:val="0001158E"/>
    <w:rsid w:val="00011677"/>
    <w:rsid w:val="000116A7"/>
    <w:rsid w:val="000116B2"/>
    <w:rsid w:val="00011725"/>
    <w:rsid w:val="00011730"/>
    <w:rsid w:val="00011732"/>
    <w:rsid w:val="0001174D"/>
    <w:rsid w:val="00011794"/>
    <w:rsid w:val="00011912"/>
    <w:rsid w:val="000119E2"/>
    <w:rsid w:val="00011A02"/>
    <w:rsid w:val="00011A14"/>
    <w:rsid w:val="00011AF6"/>
    <w:rsid w:val="00011C46"/>
    <w:rsid w:val="00011CB7"/>
    <w:rsid w:val="00011DFC"/>
    <w:rsid w:val="00011E8C"/>
    <w:rsid w:val="00011FDE"/>
    <w:rsid w:val="0001200E"/>
    <w:rsid w:val="0001206C"/>
    <w:rsid w:val="00012082"/>
    <w:rsid w:val="00012155"/>
    <w:rsid w:val="00012181"/>
    <w:rsid w:val="000121B9"/>
    <w:rsid w:val="00012249"/>
    <w:rsid w:val="00012252"/>
    <w:rsid w:val="000122F8"/>
    <w:rsid w:val="000123E5"/>
    <w:rsid w:val="00012564"/>
    <w:rsid w:val="00012589"/>
    <w:rsid w:val="000125A4"/>
    <w:rsid w:val="000125F0"/>
    <w:rsid w:val="000125F8"/>
    <w:rsid w:val="00012616"/>
    <w:rsid w:val="0001263D"/>
    <w:rsid w:val="0001270B"/>
    <w:rsid w:val="0001274B"/>
    <w:rsid w:val="0001281D"/>
    <w:rsid w:val="000128D0"/>
    <w:rsid w:val="000128E5"/>
    <w:rsid w:val="00012905"/>
    <w:rsid w:val="0001292E"/>
    <w:rsid w:val="0001296A"/>
    <w:rsid w:val="00012A3B"/>
    <w:rsid w:val="00012AAF"/>
    <w:rsid w:val="00012ACA"/>
    <w:rsid w:val="00012AE2"/>
    <w:rsid w:val="00012B1D"/>
    <w:rsid w:val="00012BB7"/>
    <w:rsid w:val="00012C6E"/>
    <w:rsid w:val="00012C72"/>
    <w:rsid w:val="00012CE6"/>
    <w:rsid w:val="00012CF6"/>
    <w:rsid w:val="00012E5A"/>
    <w:rsid w:val="00012EA3"/>
    <w:rsid w:val="00012ECC"/>
    <w:rsid w:val="00012EDD"/>
    <w:rsid w:val="00012F7D"/>
    <w:rsid w:val="00013011"/>
    <w:rsid w:val="000131AA"/>
    <w:rsid w:val="00013264"/>
    <w:rsid w:val="0001330F"/>
    <w:rsid w:val="0001333F"/>
    <w:rsid w:val="00013361"/>
    <w:rsid w:val="00013410"/>
    <w:rsid w:val="00013555"/>
    <w:rsid w:val="00013665"/>
    <w:rsid w:val="000136A8"/>
    <w:rsid w:val="000136F0"/>
    <w:rsid w:val="0001378B"/>
    <w:rsid w:val="0001378F"/>
    <w:rsid w:val="00013A35"/>
    <w:rsid w:val="00013A45"/>
    <w:rsid w:val="00013A63"/>
    <w:rsid w:val="00013A8C"/>
    <w:rsid w:val="00013C5F"/>
    <w:rsid w:val="00013F70"/>
    <w:rsid w:val="000140AA"/>
    <w:rsid w:val="0001418D"/>
    <w:rsid w:val="000141F2"/>
    <w:rsid w:val="00014245"/>
    <w:rsid w:val="00014416"/>
    <w:rsid w:val="0001441C"/>
    <w:rsid w:val="00014421"/>
    <w:rsid w:val="000145AB"/>
    <w:rsid w:val="000145CA"/>
    <w:rsid w:val="00014632"/>
    <w:rsid w:val="0001467E"/>
    <w:rsid w:val="000147AC"/>
    <w:rsid w:val="0001486F"/>
    <w:rsid w:val="000148F7"/>
    <w:rsid w:val="00014914"/>
    <w:rsid w:val="00014ACB"/>
    <w:rsid w:val="00014AD5"/>
    <w:rsid w:val="00014B24"/>
    <w:rsid w:val="00014C52"/>
    <w:rsid w:val="00014D2A"/>
    <w:rsid w:val="00014D2C"/>
    <w:rsid w:val="00014F64"/>
    <w:rsid w:val="0001503C"/>
    <w:rsid w:val="000150CE"/>
    <w:rsid w:val="000152C5"/>
    <w:rsid w:val="0001534A"/>
    <w:rsid w:val="00015386"/>
    <w:rsid w:val="000154B9"/>
    <w:rsid w:val="0001556E"/>
    <w:rsid w:val="00015574"/>
    <w:rsid w:val="00015664"/>
    <w:rsid w:val="00015693"/>
    <w:rsid w:val="000157F8"/>
    <w:rsid w:val="0001580A"/>
    <w:rsid w:val="0001587B"/>
    <w:rsid w:val="00015902"/>
    <w:rsid w:val="00015907"/>
    <w:rsid w:val="00015A00"/>
    <w:rsid w:val="00015AA3"/>
    <w:rsid w:val="00015AF8"/>
    <w:rsid w:val="00015B4E"/>
    <w:rsid w:val="00015B57"/>
    <w:rsid w:val="00015B8A"/>
    <w:rsid w:val="00015C1A"/>
    <w:rsid w:val="00015C29"/>
    <w:rsid w:val="00015C72"/>
    <w:rsid w:val="00015C79"/>
    <w:rsid w:val="00015CF8"/>
    <w:rsid w:val="00015D37"/>
    <w:rsid w:val="00015DD6"/>
    <w:rsid w:val="00015E8C"/>
    <w:rsid w:val="00015EC1"/>
    <w:rsid w:val="00015F8B"/>
    <w:rsid w:val="00015FB3"/>
    <w:rsid w:val="0001606E"/>
    <w:rsid w:val="00016078"/>
    <w:rsid w:val="00016089"/>
    <w:rsid w:val="000160C7"/>
    <w:rsid w:val="00016373"/>
    <w:rsid w:val="00016444"/>
    <w:rsid w:val="00016455"/>
    <w:rsid w:val="0001670A"/>
    <w:rsid w:val="00016888"/>
    <w:rsid w:val="00016980"/>
    <w:rsid w:val="000169B6"/>
    <w:rsid w:val="00016A20"/>
    <w:rsid w:val="00016C02"/>
    <w:rsid w:val="00016CFE"/>
    <w:rsid w:val="00016D65"/>
    <w:rsid w:val="00016F60"/>
    <w:rsid w:val="00016F6C"/>
    <w:rsid w:val="00016F85"/>
    <w:rsid w:val="00016F92"/>
    <w:rsid w:val="00016FFB"/>
    <w:rsid w:val="0001707D"/>
    <w:rsid w:val="00017156"/>
    <w:rsid w:val="000171AF"/>
    <w:rsid w:val="00017238"/>
    <w:rsid w:val="0001734F"/>
    <w:rsid w:val="000173B6"/>
    <w:rsid w:val="00017411"/>
    <w:rsid w:val="00017438"/>
    <w:rsid w:val="000174CC"/>
    <w:rsid w:val="00017517"/>
    <w:rsid w:val="000176E4"/>
    <w:rsid w:val="0001777B"/>
    <w:rsid w:val="000178D1"/>
    <w:rsid w:val="00017995"/>
    <w:rsid w:val="000179C8"/>
    <w:rsid w:val="00017B6E"/>
    <w:rsid w:val="00017B84"/>
    <w:rsid w:val="00017BC7"/>
    <w:rsid w:val="00017C5F"/>
    <w:rsid w:val="00017EEF"/>
    <w:rsid w:val="00017F01"/>
    <w:rsid w:val="00017F84"/>
    <w:rsid w:val="000200F2"/>
    <w:rsid w:val="0002010B"/>
    <w:rsid w:val="0002023E"/>
    <w:rsid w:val="0002037B"/>
    <w:rsid w:val="000203A5"/>
    <w:rsid w:val="00020439"/>
    <w:rsid w:val="00020622"/>
    <w:rsid w:val="00020631"/>
    <w:rsid w:val="0002065D"/>
    <w:rsid w:val="000207DC"/>
    <w:rsid w:val="0002088E"/>
    <w:rsid w:val="00020896"/>
    <w:rsid w:val="0002089C"/>
    <w:rsid w:val="000208CA"/>
    <w:rsid w:val="00020933"/>
    <w:rsid w:val="000209FC"/>
    <w:rsid w:val="00020A5C"/>
    <w:rsid w:val="00020AB7"/>
    <w:rsid w:val="00020AC1"/>
    <w:rsid w:val="00020BC8"/>
    <w:rsid w:val="00020C00"/>
    <w:rsid w:val="00020C48"/>
    <w:rsid w:val="00020C50"/>
    <w:rsid w:val="00020D77"/>
    <w:rsid w:val="00020DDA"/>
    <w:rsid w:val="00020EC9"/>
    <w:rsid w:val="00020F88"/>
    <w:rsid w:val="0002106E"/>
    <w:rsid w:val="00021075"/>
    <w:rsid w:val="00021125"/>
    <w:rsid w:val="00021134"/>
    <w:rsid w:val="0002115D"/>
    <w:rsid w:val="000212A9"/>
    <w:rsid w:val="0002133F"/>
    <w:rsid w:val="0002143D"/>
    <w:rsid w:val="00021491"/>
    <w:rsid w:val="000214A1"/>
    <w:rsid w:val="00021540"/>
    <w:rsid w:val="00021567"/>
    <w:rsid w:val="000215D4"/>
    <w:rsid w:val="000216FF"/>
    <w:rsid w:val="0002177B"/>
    <w:rsid w:val="000217D7"/>
    <w:rsid w:val="0002183C"/>
    <w:rsid w:val="00021869"/>
    <w:rsid w:val="00021890"/>
    <w:rsid w:val="00021922"/>
    <w:rsid w:val="0002197A"/>
    <w:rsid w:val="000219BE"/>
    <w:rsid w:val="00021A11"/>
    <w:rsid w:val="00021A9E"/>
    <w:rsid w:val="00021B31"/>
    <w:rsid w:val="00021BDC"/>
    <w:rsid w:val="00021C54"/>
    <w:rsid w:val="00021CD1"/>
    <w:rsid w:val="00021D5A"/>
    <w:rsid w:val="00021D99"/>
    <w:rsid w:val="00021DF4"/>
    <w:rsid w:val="00021E8A"/>
    <w:rsid w:val="00021F90"/>
    <w:rsid w:val="00021FAD"/>
    <w:rsid w:val="000220FA"/>
    <w:rsid w:val="00022102"/>
    <w:rsid w:val="00022132"/>
    <w:rsid w:val="00022250"/>
    <w:rsid w:val="000222CA"/>
    <w:rsid w:val="000223DA"/>
    <w:rsid w:val="00022420"/>
    <w:rsid w:val="00022508"/>
    <w:rsid w:val="00022534"/>
    <w:rsid w:val="00022553"/>
    <w:rsid w:val="00022639"/>
    <w:rsid w:val="000226B7"/>
    <w:rsid w:val="00022703"/>
    <w:rsid w:val="0002282A"/>
    <w:rsid w:val="00022973"/>
    <w:rsid w:val="00022995"/>
    <w:rsid w:val="000229D6"/>
    <w:rsid w:val="00022AEB"/>
    <w:rsid w:val="00022BD0"/>
    <w:rsid w:val="00022BF7"/>
    <w:rsid w:val="00022C5A"/>
    <w:rsid w:val="00022E47"/>
    <w:rsid w:val="00022E5A"/>
    <w:rsid w:val="00022EBE"/>
    <w:rsid w:val="00022F78"/>
    <w:rsid w:val="00022FC4"/>
    <w:rsid w:val="00023079"/>
    <w:rsid w:val="000230D8"/>
    <w:rsid w:val="00023199"/>
    <w:rsid w:val="0002330B"/>
    <w:rsid w:val="00023327"/>
    <w:rsid w:val="000233DC"/>
    <w:rsid w:val="0002345D"/>
    <w:rsid w:val="00023487"/>
    <w:rsid w:val="000234FA"/>
    <w:rsid w:val="0002351D"/>
    <w:rsid w:val="0002360E"/>
    <w:rsid w:val="000237A8"/>
    <w:rsid w:val="000238F5"/>
    <w:rsid w:val="000238F6"/>
    <w:rsid w:val="0002392F"/>
    <w:rsid w:val="000239C9"/>
    <w:rsid w:val="00023A17"/>
    <w:rsid w:val="00023BB5"/>
    <w:rsid w:val="00023C46"/>
    <w:rsid w:val="00023CA1"/>
    <w:rsid w:val="00023EA9"/>
    <w:rsid w:val="00023EDD"/>
    <w:rsid w:val="00023F3D"/>
    <w:rsid w:val="00024047"/>
    <w:rsid w:val="000240C9"/>
    <w:rsid w:val="00024121"/>
    <w:rsid w:val="00024128"/>
    <w:rsid w:val="00024294"/>
    <w:rsid w:val="00024450"/>
    <w:rsid w:val="0002446C"/>
    <w:rsid w:val="00024547"/>
    <w:rsid w:val="00024576"/>
    <w:rsid w:val="0002472F"/>
    <w:rsid w:val="00024739"/>
    <w:rsid w:val="00024742"/>
    <w:rsid w:val="00024848"/>
    <w:rsid w:val="00024865"/>
    <w:rsid w:val="00024BB7"/>
    <w:rsid w:val="00024C1C"/>
    <w:rsid w:val="00024D21"/>
    <w:rsid w:val="00024D96"/>
    <w:rsid w:val="00024DA5"/>
    <w:rsid w:val="00024ECC"/>
    <w:rsid w:val="00024FEF"/>
    <w:rsid w:val="0002513E"/>
    <w:rsid w:val="00025189"/>
    <w:rsid w:val="00025329"/>
    <w:rsid w:val="00025334"/>
    <w:rsid w:val="00025393"/>
    <w:rsid w:val="000253D2"/>
    <w:rsid w:val="0002569F"/>
    <w:rsid w:val="000256C8"/>
    <w:rsid w:val="00025749"/>
    <w:rsid w:val="000257CC"/>
    <w:rsid w:val="00025868"/>
    <w:rsid w:val="000258EE"/>
    <w:rsid w:val="00025958"/>
    <w:rsid w:val="0002595A"/>
    <w:rsid w:val="00025979"/>
    <w:rsid w:val="00025CCB"/>
    <w:rsid w:val="00025DCE"/>
    <w:rsid w:val="00025E8F"/>
    <w:rsid w:val="00025FD7"/>
    <w:rsid w:val="00025FE1"/>
    <w:rsid w:val="000261D0"/>
    <w:rsid w:val="00026394"/>
    <w:rsid w:val="00026495"/>
    <w:rsid w:val="00026838"/>
    <w:rsid w:val="0002689A"/>
    <w:rsid w:val="00026960"/>
    <w:rsid w:val="00026B50"/>
    <w:rsid w:val="00026B6C"/>
    <w:rsid w:val="00026BB9"/>
    <w:rsid w:val="00026C59"/>
    <w:rsid w:val="00026C92"/>
    <w:rsid w:val="00026D72"/>
    <w:rsid w:val="00026D95"/>
    <w:rsid w:val="00026DDC"/>
    <w:rsid w:val="00027007"/>
    <w:rsid w:val="00027050"/>
    <w:rsid w:val="0002716F"/>
    <w:rsid w:val="0002717D"/>
    <w:rsid w:val="00027232"/>
    <w:rsid w:val="000272E8"/>
    <w:rsid w:val="0002731F"/>
    <w:rsid w:val="00027356"/>
    <w:rsid w:val="0002740D"/>
    <w:rsid w:val="000276F6"/>
    <w:rsid w:val="00027786"/>
    <w:rsid w:val="00027918"/>
    <w:rsid w:val="0002795B"/>
    <w:rsid w:val="00027AA7"/>
    <w:rsid w:val="00027B29"/>
    <w:rsid w:val="00027B36"/>
    <w:rsid w:val="00027C22"/>
    <w:rsid w:val="00027CFF"/>
    <w:rsid w:val="00027D9D"/>
    <w:rsid w:val="00027F56"/>
    <w:rsid w:val="00027F97"/>
    <w:rsid w:val="00027FBB"/>
    <w:rsid w:val="00030054"/>
    <w:rsid w:val="000300D4"/>
    <w:rsid w:val="000300E6"/>
    <w:rsid w:val="00030179"/>
    <w:rsid w:val="0003017B"/>
    <w:rsid w:val="0003018A"/>
    <w:rsid w:val="000301C3"/>
    <w:rsid w:val="000302DE"/>
    <w:rsid w:val="00030328"/>
    <w:rsid w:val="000303B0"/>
    <w:rsid w:val="000303EC"/>
    <w:rsid w:val="000303FB"/>
    <w:rsid w:val="0003044F"/>
    <w:rsid w:val="000304CE"/>
    <w:rsid w:val="000304FA"/>
    <w:rsid w:val="00030578"/>
    <w:rsid w:val="00030580"/>
    <w:rsid w:val="000307AA"/>
    <w:rsid w:val="000307F5"/>
    <w:rsid w:val="000309E5"/>
    <w:rsid w:val="00030AC5"/>
    <w:rsid w:val="00030ACB"/>
    <w:rsid w:val="00030B11"/>
    <w:rsid w:val="00030D37"/>
    <w:rsid w:val="00030D98"/>
    <w:rsid w:val="00030E56"/>
    <w:rsid w:val="00030F59"/>
    <w:rsid w:val="00030F62"/>
    <w:rsid w:val="000310C2"/>
    <w:rsid w:val="000312D3"/>
    <w:rsid w:val="0003140B"/>
    <w:rsid w:val="0003140F"/>
    <w:rsid w:val="000314DC"/>
    <w:rsid w:val="000315CF"/>
    <w:rsid w:val="0003168F"/>
    <w:rsid w:val="000316F3"/>
    <w:rsid w:val="00031776"/>
    <w:rsid w:val="000317D3"/>
    <w:rsid w:val="00031868"/>
    <w:rsid w:val="000318FC"/>
    <w:rsid w:val="00031945"/>
    <w:rsid w:val="00031A46"/>
    <w:rsid w:val="00031A95"/>
    <w:rsid w:val="00031A9D"/>
    <w:rsid w:val="00031C2A"/>
    <w:rsid w:val="00031F19"/>
    <w:rsid w:val="00031F4C"/>
    <w:rsid w:val="00031FBF"/>
    <w:rsid w:val="00032028"/>
    <w:rsid w:val="00032051"/>
    <w:rsid w:val="00032213"/>
    <w:rsid w:val="00032371"/>
    <w:rsid w:val="0003250D"/>
    <w:rsid w:val="00032513"/>
    <w:rsid w:val="00032562"/>
    <w:rsid w:val="0003258B"/>
    <w:rsid w:val="000326A7"/>
    <w:rsid w:val="000327A4"/>
    <w:rsid w:val="000327ED"/>
    <w:rsid w:val="0003283F"/>
    <w:rsid w:val="00032847"/>
    <w:rsid w:val="000328C0"/>
    <w:rsid w:val="000328DB"/>
    <w:rsid w:val="00032975"/>
    <w:rsid w:val="000329E7"/>
    <w:rsid w:val="00032AF3"/>
    <w:rsid w:val="00032B11"/>
    <w:rsid w:val="00032C5D"/>
    <w:rsid w:val="00032D4C"/>
    <w:rsid w:val="00032E2A"/>
    <w:rsid w:val="00032E84"/>
    <w:rsid w:val="00032F7F"/>
    <w:rsid w:val="00033200"/>
    <w:rsid w:val="000333CB"/>
    <w:rsid w:val="000333EC"/>
    <w:rsid w:val="00033470"/>
    <w:rsid w:val="00033484"/>
    <w:rsid w:val="000334A7"/>
    <w:rsid w:val="0003354E"/>
    <w:rsid w:val="000335DD"/>
    <w:rsid w:val="000335DE"/>
    <w:rsid w:val="00033645"/>
    <w:rsid w:val="00033863"/>
    <w:rsid w:val="000339C0"/>
    <w:rsid w:val="00033AE6"/>
    <w:rsid w:val="00033BA0"/>
    <w:rsid w:val="00033C61"/>
    <w:rsid w:val="00033C9B"/>
    <w:rsid w:val="00033CD3"/>
    <w:rsid w:val="00033D79"/>
    <w:rsid w:val="00033D7F"/>
    <w:rsid w:val="00033E4B"/>
    <w:rsid w:val="00033F03"/>
    <w:rsid w:val="00033F7F"/>
    <w:rsid w:val="00034032"/>
    <w:rsid w:val="0003406B"/>
    <w:rsid w:val="00034080"/>
    <w:rsid w:val="0003409B"/>
    <w:rsid w:val="000341F9"/>
    <w:rsid w:val="00034226"/>
    <w:rsid w:val="0003423A"/>
    <w:rsid w:val="00034358"/>
    <w:rsid w:val="00034452"/>
    <w:rsid w:val="00034528"/>
    <w:rsid w:val="0003464F"/>
    <w:rsid w:val="000346CE"/>
    <w:rsid w:val="0003498B"/>
    <w:rsid w:val="0003498D"/>
    <w:rsid w:val="00034A0A"/>
    <w:rsid w:val="00034A2C"/>
    <w:rsid w:val="00034A37"/>
    <w:rsid w:val="00034AA9"/>
    <w:rsid w:val="00034BE9"/>
    <w:rsid w:val="00034C99"/>
    <w:rsid w:val="00034D04"/>
    <w:rsid w:val="00034DF0"/>
    <w:rsid w:val="00034E62"/>
    <w:rsid w:val="00034E6B"/>
    <w:rsid w:val="00034E70"/>
    <w:rsid w:val="00034EED"/>
    <w:rsid w:val="00034F5B"/>
    <w:rsid w:val="00034FA7"/>
    <w:rsid w:val="00034FCA"/>
    <w:rsid w:val="000350E6"/>
    <w:rsid w:val="00035185"/>
    <w:rsid w:val="00035187"/>
    <w:rsid w:val="00035239"/>
    <w:rsid w:val="0003526C"/>
    <w:rsid w:val="000353C3"/>
    <w:rsid w:val="00035435"/>
    <w:rsid w:val="0003544D"/>
    <w:rsid w:val="00035451"/>
    <w:rsid w:val="00035467"/>
    <w:rsid w:val="000356A5"/>
    <w:rsid w:val="000356F2"/>
    <w:rsid w:val="00035856"/>
    <w:rsid w:val="00035889"/>
    <w:rsid w:val="000359A3"/>
    <w:rsid w:val="00035A62"/>
    <w:rsid w:val="00035B89"/>
    <w:rsid w:val="00035C0B"/>
    <w:rsid w:val="00035CBA"/>
    <w:rsid w:val="00035D8A"/>
    <w:rsid w:val="00035E3C"/>
    <w:rsid w:val="00035E59"/>
    <w:rsid w:val="00035E63"/>
    <w:rsid w:val="00035E64"/>
    <w:rsid w:val="00035EB9"/>
    <w:rsid w:val="00035F6D"/>
    <w:rsid w:val="00035F7C"/>
    <w:rsid w:val="00036049"/>
    <w:rsid w:val="0003619B"/>
    <w:rsid w:val="00036247"/>
    <w:rsid w:val="000362EE"/>
    <w:rsid w:val="0003631B"/>
    <w:rsid w:val="0003634C"/>
    <w:rsid w:val="000363C4"/>
    <w:rsid w:val="000365A1"/>
    <w:rsid w:val="00036649"/>
    <w:rsid w:val="000366EB"/>
    <w:rsid w:val="00036706"/>
    <w:rsid w:val="00036742"/>
    <w:rsid w:val="000367AD"/>
    <w:rsid w:val="000367C0"/>
    <w:rsid w:val="00036810"/>
    <w:rsid w:val="0003690B"/>
    <w:rsid w:val="0003690E"/>
    <w:rsid w:val="00036917"/>
    <w:rsid w:val="000369BB"/>
    <w:rsid w:val="00036A12"/>
    <w:rsid w:val="00036B16"/>
    <w:rsid w:val="00036B49"/>
    <w:rsid w:val="00036BB4"/>
    <w:rsid w:val="00036C99"/>
    <w:rsid w:val="00036CDB"/>
    <w:rsid w:val="00036D16"/>
    <w:rsid w:val="00036DB5"/>
    <w:rsid w:val="00036DC4"/>
    <w:rsid w:val="00036DEC"/>
    <w:rsid w:val="00036E6E"/>
    <w:rsid w:val="00036F96"/>
    <w:rsid w:val="00037073"/>
    <w:rsid w:val="000370C5"/>
    <w:rsid w:val="0003718A"/>
    <w:rsid w:val="00037221"/>
    <w:rsid w:val="0003725B"/>
    <w:rsid w:val="00037276"/>
    <w:rsid w:val="0003728F"/>
    <w:rsid w:val="0003738B"/>
    <w:rsid w:val="000373FA"/>
    <w:rsid w:val="0003748D"/>
    <w:rsid w:val="0003754B"/>
    <w:rsid w:val="00037584"/>
    <w:rsid w:val="000375B0"/>
    <w:rsid w:val="000375BE"/>
    <w:rsid w:val="000377C6"/>
    <w:rsid w:val="000377DF"/>
    <w:rsid w:val="0003787A"/>
    <w:rsid w:val="000378B9"/>
    <w:rsid w:val="00037A21"/>
    <w:rsid w:val="00037A77"/>
    <w:rsid w:val="00037A8F"/>
    <w:rsid w:val="00037AEF"/>
    <w:rsid w:val="00037B70"/>
    <w:rsid w:val="00037B79"/>
    <w:rsid w:val="00037C25"/>
    <w:rsid w:val="00037C7B"/>
    <w:rsid w:val="00037C95"/>
    <w:rsid w:val="00037CAE"/>
    <w:rsid w:val="00037D26"/>
    <w:rsid w:val="00037D28"/>
    <w:rsid w:val="00037D95"/>
    <w:rsid w:val="00037D9E"/>
    <w:rsid w:val="00037E4D"/>
    <w:rsid w:val="00037E58"/>
    <w:rsid w:val="00037F7A"/>
    <w:rsid w:val="000400A3"/>
    <w:rsid w:val="0004024A"/>
    <w:rsid w:val="000402EB"/>
    <w:rsid w:val="000402EC"/>
    <w:rsid w:val="000403D6"/>
    <w:rsid w:val="00040414"/>
    <w:rsid w:val="00040424"/>
    <w:rsid w:val="00040592"/>
    <w:rsid w:val="00040655"/>
    <w:rsid w:val="00040683"/>
    <w:rsid w:val="00040707"/>
    <w:rsid w:val="0004072B"/>
    <w:rsid w:val="000407F6"/>
    <w:rsid w:val="0004089B"/>
    <w:rsid w:val="000408BB"/>
    <w:rsid w:val="000409AF"/>
    <w:rsid w:val="00040A63"/>
    <w:rsid w:val="00040AA0"/>
    <w:rsid w:val="00040AB9"/>
    <w:rsid w:val="00040B24"/>
    <w:rsid w:val="00040BED"/>
    <w:rsid w:val="00040C73"/>
    <w:rsid w:val="00040DCF"/>
    <w:rsid w:val="00040E48"/>
    <w:rsid w:val="00040E70"/>
    <w:rsid w:val="00040EEB"/>
    <w:rsid w:val="00040F31"/>
    <w:rsid w:val="00040FA9"/>
    <w:rsid w:val="00040FAD"/>
    <w:rsid w:val="00041056"/>
    <w:rsid w:val="0004106C"/>
    <w:rsid w:val="000410C5"/>
    <w:rsid w:val="000411A4"/>
    <w:rsid w:val="000413AB"/>
    <w:rsid w:val="00041471"/>
    <w:rsid w:val="0004165E"/>
    <w:rsid w:val="000417CB"/>
    <w:rsid w:val="000417E1"/>
    <w:rsid w:val="000417F4"/>
    <w:rsid w:val="00041823"/>
    <w:rsid w:val="000418CE"/>
    <w:rsid w:val="000418D8"/>
    <w:rsid w:val="000418E0"/>
    <w:rsid w:val="000419A5"/>
    <w:rsid w:val="00041A34"/>
    <w:rsid w:val="00041A7C"/>
    <w:rsid w:val="00041AC1"/>
    <w:rsid w:val="00041B21"/>
    <w:rsid w:val="00041BC4"/>
    <w:rsid w:val="00041E3D"/>
    <w:rsid w:val="00041E9E"/>
    <w:rsid w:val="00041EA3"/>
    <w:rsid w:val="00041EB6"/>
    <w:rsid w:val="00041F80"/>
    <w:rsid w:val="0004215F"/>
    <w:rsid w:val="0004216E"/>
    <w:rsid w:val="00042283"/>
    <w:rsid w:val="00042395"/>
    <w:rsid w:val="000423BC"/>
    <w:rsid w:val="000423DD"/>
    <w:rsid w:val="0004246F"/>
    <w:rsid w:val="00042541"/>
    <w:rsid w:val="000426C1"/>
    <w:rsid w:val="00042769"/>
    <w:rsid w:val="000428C2"/>
    <w:rsid w:val="000429BA"/>
    <w:rsid w:val="00042B2C"/>
    <w:rsid w:val="00042B3E"/>
    <w:rsid w:val="00042BC3"/>
    <w:rsid w:val="00042BEA"/>
    <w:rsid w:val="00042CB7"/>
    <w:rsid w:val="00042CDD"/>
    <w:rsid w:val="00042EB4"/>
    <w:rsid w:val="00042ED3"/>
    <w:rsid w:val="00042EF7"/>
    <w:rsid w:val="00042EFA"/>
    <w:rsid w:val="00042F04"/>
    <w:rsid w:val="00043030"/>
    <w:rsid w:val="00043082"/>
    <w:rsid w:val="000430AC"/>
    <w:rsid w:val="00043105"/>
    <w:rsid w:val="000431D6"/>
    <w:rsid w:val="000431DD"/>
    <w:rsid w:val="00043413"/>
    <w:rsid w:val="00043425"/>
    <w:rsid w:val="00043522"/>
    <w:rsid w:val="00043549"/>
    <w:rsid w:val="000435B7"/>
    <w:rsid w:val="000436DA"/>
    <w:rsid w:val="0004376C"/>
    <w:rsid w:val="000437A8"/>
    <w:rsid w:val="000437C5"/>
    <w:rsid w:val="00043823"/>
    <w:rsid w:val="000438DD"/>
    <w:rsid w:val="00043937"/>
    <w:rsid w:val="00043947"/>
    <w:rsid w:val="00043A96"/>
    <w:rsid w:val="00043B0F"/>
    <w:rsid w:val="00043BB5"/>
    <w:rsid w:val="00043D41"/>
    <w:rsid w:val="00043D5E"/>
    <w:rsid w:val="00043EE3"/>
    <w:rsid w:val="00043F71"/>
    <w:rsid w:val="00043FE0"/>
    <w:rsid w:val="00044011"/>
    <w:rsid w:val="00044014"/>
    <w:rsid w:val="00044040"/>
    <w:rsid w:val="00044096"/>
    <w:rsid w:val="000440AD"/>
    <w:rsid w:val="000440C8"/>
    <w:rsid w:val="000440C9"/>
    <w:rsid w:val="00044218"/>
    <w:rsid w:val="000442B0"/>
    <w:rsid w:val="000442B5"/>
    <w:rsid w:val="00044425"/>
    <w:rsid w:val="00044439"/>
    <w:rsid w:val="000445C6"/>
    <w:rsid w:val="000446D8"/>
    <w:rsid w:val="00044824"/>
    <w:rsid w:val="00044851"/>
    <w:rsid w:val="00044899"/>
    <w:rsid w:val="00044984"/>
    <w:rsid w:val="000449F1"/>
    <w:rsid w:val="00044BD1"/>
    <w:rsid w:val="00044BDB"/>
    <w:rsid w:val="00044CBF"/>
    <w:rsid w:val="00044D2C"/>
    <w:rsid w:val="00044DA9"/>
    <w:rsid w:val="00044E51"/>
    <w:rsid w:val="00044ECE"/>
    <w:rsid w:val="00044FBA"/>
    <w:rsid w:val="000450B5"/>
    <w:rsid w:val="000450B9"/>
    <w:rsid w:val="0004518B"/>
    <w:rsid w:val="000452BD"/>
    <w:rsid w:val="000454B8"/>
    <w:rsid w:val="0004554F"/>
    <w:rsid w:val="00045621"/>
    <w:rsid w:val="00045741"/>
    <w:rsid w:val="000458C6"/>
    <w:rsid w:val="000458E0"/>
    <w:rsid w:val="000458E6"/>
    <w:rsid w:val="00045A99"/>
    <w:rsid w:val="00045ADA"/>
    <w:rsid w:val="00045C9C"/>
    <w:rsid w:val="00045D55"/>
    <w:rsid w:val="00045D84"/>
    <w:rsid w:val="00045EC0"/>
    <w:rsid w:val="00045ED7"/>
    <w:rsid w:val="00045FB6"/>
    <w:rsid w:val="00045FCB"/>
    <w:rsid w:val="00046009"/>
    <w:rsid w:val="0004605D"/>
    <w:rsid w:val="00046065"/>
    <w:rsid w:val="000461A6"/>
    <w:rsid w:val="00046214"/>
    <w:rsid w:val="00046318"/>
    <w:rsid w:val="00046368"/>
    <w:rsid w:val="000464F4"/>
    <w:rsid w:val="0004663E"/>
    <w:rsid w:val="0004664B"/>
    <w:rsid w:val="00046721"/>
    <w:rsid w:val="00046766"/>
    <w:rsid w:val="000467D4"/>
    <w:rsid w:val="000467EF"/>
    <w:rsid w:val="00046851"/>
    <w:rsid w:val="000468D8"/>
    <w:rsid w:val="000469CF"/>
    <w:rsid w:val="00046A1B"/>
    <w:rsid w:val="00046B5C"/>
    <w:rsid w:val="00046BD2"/>
    <w:rsid w:val="00046C32"/>
    <w:rsid w:val="00046C3A"/>
    <w:rsid w:val="00046CA7"/>
    <w:rsid w:val="00046D05"/>
    <w:rsid w:val="00046EC3"/>
    <w:rsid w:val="00046EEF"/>
    <w:rsid w:val="00047021"/>
    <w:rsid w:val="000470C9"/>
    <w:rsid w:val="000470DC"/>
    <w:rsid w:val="000470EC"/>
    <w:rsid w:val="0004710A"/>
    <w:rsid w:val="00047126"/>
    <w:rsid w:val="00047201"/>
    <w:rsid w:val="000473D2"/>
    <w:rsid w:val="0004754D"/>
    <w:rsid w:val="000476EC"/>
    <w:rsid w:val="000476F2"/>
    <w:rsid w:val="000476F7"/>
    <w:rsid w:val="000477AF"/>
    <w:rsid w:val="000478E1"/>
    <w:rsid w:val="000479CD"/>
    <w:rsid w:val="00047A03"/>
    <w:rsid w:val="00047A27"/>
    <w:rsid w:val="00047B07"/>
    <w:rsid w:val="00047B30"/>
    <w:rsid w:val="00047B74"/>
    <w:rsid w:val="00047C71"/>
    <w:rsid w:val="00047C83"/>
    <w:rsid w:val="00047CF4"/>
    <w:rsid w:val="00047DAA"/>
    <w:rsid w:val="00047DB1"/>
    <w:rsid w:val="00047DC7"/>
    <w:rsid w:val="00047F39"/>
    <w:rsid w:val="00050007"/>
    <w:rsid w:val="0005007F"/>
    <w:rsid w:val="000500CD"/>
    <w:rsid w:val="000500F6"/>
    <w:rsid w:val="000503D7"/>
    <w:rsid w:val="00050522"/>
    <w:rsid w:val="0005056C"/>
    <w:rsid w:val="000505F7"/>
    <w:rsid w:val="00050625"/>
    <w:rsid w:val="0005068D"/>
    <w:rsid w:val="00050744"/>
    <w:rsid w:val="0005086D"/>
    <w:rsid w:val="000508F3"/>
    <w:rsid w:val="00050906"/>
    <w:rsid w:val="000509BC"/>
    <w:rsid w:val="00050A24"/>
    <w:rsid w:val="00050A41"/>
    <w:rsid w:val="00050A49"/>
    <w:rsid w:val="00050A61"/>
    <w:rsid w:val="00050B88"/>
    <w:rsid w:val="00050C01"/>
    <w:rsid w:val="00050CA0"/>
    <w:rsid w:val="00050D48"/>
    <w:rsid w:val="00050D5B"/>
    <w:rsid w:val="00050DCE"/>
    <w:rsid w:val="00050E57"/>
    <w:rsid w:val="00050E5B"/>
    <w:rsid w:val="00050E80"/>
    <w:rsid w:val="00051070"/>
    <w:rsid w:val="000512BA"/>
    <w:rsid w:val="000512E8"/>
    <w:rsid w:val="000512F9"/>
    <w:rsid w:val="0005130A"/>
    <w:rsid w:val="0005137C"/>
    <w:rsid w:val="000513A4"/>
    <w:rsid w:val="00051407"/>
    <w:rsid w:val="0005149C"/>
    <w:rsid w:val="000514B9"/>
    <w:rsid w:val="00051555"/>
    <w:rsid w:val="00051673"/>
    <w:rsid w:val="00051756"/>
    <w:rsid w:val="00051957"/>
    <w:rsid w:val="0005198C"/>
    <w:rsid w:val="000519CD"/>
    <w:rsid w:val="00051AAB"/>
    <w:rsid w:val="00051B54"/>
    <w:rsid w:val="00051B5A"/>
    <w:rsid w:val="00051B7B"/>
    <w:rsid w:val="00051BF8"/>
    <w:rsid w:val="00051D46"/>
    <w:rsid w:val="00051E64"/>
    <w:rsid w:val="00051E6F"/>
    <w:rsid w:val="00051F95"/>
    <w:rsid w:val="00052019"/>
    <w:rsid w:val="00052028"/>
    <w:rsid w:val="00052035"/>
    <w:rsid w:val="000521A1"/>
    <w:rsid w:val="000521A3"/>
    <w:rsid w:val="000521C1"/>
    <w:rsid w:val="000522F6"/>
    <w:rsid w:val="00052311"/>
    <w:rsid w:val="000523C9"/>
    <w:rsid w:val="0005240E"/>
    <w:rsid w:val="00052426"/>
    <w:rsid w:val="00052438"/>
    <w:rsid w:val="000524B1"/>
    <w:rsid w:val="0005250B"/>
    <w:rsid w:val="00052692"/>
    <w:rsid w:val="000526FB"/>
    <w:rsid w:val="00052715"/>
    <w:rsid w:val="00052724"/>
    <w:rsid w:val="0005272A"/>
    <w:rsid w:val="0005275E"/>
    <w:rsid w:val="000527A1"/>
    <w:rsid w:val="000527B3"/>
    <w:rsid w:val="00052820"/>
    <w:rsid w:val="00052895"/>
    <w:rsid w:val="0005289B"/>
    <w:rsid w:val="00052945"/>
    <w:rsid w:val="00052A1A"/>
    <w:rsid w:val="00052A66"/>
    <w:rsid w:val="00052A69"/>
    <w:rsid w:val="00052A81"/>
    <w:rsid w:val="00052B1C"/>
    <w:rsid w:val="00052B36"/>
    <w:rsid w:val="00052C3B"/>
    <w:rsid w:val="00052E0B"/>
    <w:rsid w:val="0005306F"/>
    <w:rsid w:val="00053103"/>
    <w:rsid w:val="00053179"/>
    <w:rsid w:val="00053255"/>
    <w:rsid w:val="000532AC"/>
    <w:rsid w:val="00053379"/>
    <w:rsid w:val="00053570"/>
    <w:rsid w:val="00053609"/>
    <w:rsid w:val="000536AB"/>
    <w:rsid w:val="0005385F"/>
    <w:rsid w:val="0005391F"/>
    <w:rsid w:val="00053993"/>
    <w:rsid w:val="000539E2"/>
    <w:rsid w:val="000539F2"/>
    <w:rsid w:val="00053C72"/>
    <w:rsid w:val="00053CED"/>
    <w:rsid w:val="00053DCA"/>
    <w:rsid w:val="00053DDB"/>
    <w:rsid w:val="00053DE9"/>
    <w:rsid w:val="00053F32"/>
    <w:rsid w:val="00053F6B"/>
    <w:rsid w:val="0005406C"/>
    <w:rsid w:val="0005406D"/>
    <w:rsid w:val="0005412C"/>
    <w:rsid w:val="00054216"/>
    <w:rsid w:val="00054285"/>
    <w:rsid w:val="000542DE"/>
    <w:rsid w:val="000545E6"/>
    <w:rsid w:val="00054659"/>
    <w:rsid w:val="000546B7"/>
    <w:rsid w:val="000546C6"/>
    <w:rsid w:val="000546C9"/>
    <w:rsid w:val="000546D7"/>
    <w:rsid w:val="000546EE"/>
    <w:rsid w:val="00054782"/>
    <w:rsid w:val="00054835"/>
    <w:rsid w:val="000549F0"/>
    <w:rsid w:val="00054A01"/>
    <w:rsid w:val="00054AAC"/>
    <w:rsid w:val="00054B0D"/>
    <w:rsid w:val="00054DE1"/>
    <w:rsid w:val="00054E12"/>
    <w:rsid w:val="00054E28"/>
    <w:rsid w:val="00054FD4"/>
    <w:rsid w:val="00054FDE"/>
    <w:rsid w:val="00054FF8"/>
    <w:rsid w:val="00055193"/>
    <w:rsid w:val="000551C0"/>
    <w:rsid w:val="0005520C"/>
    <w:rsid w:val="00055218"/>
    <w:rsid w:val="00055226"/>
    <w:rsid w:val="00055238"/>
    <w:rsid w:val="000552D9"/>
    <w:rsid w:val="000553D6"/>
    <w:rsid w:val="00055469"/>
    <w:rsid w:val="00055579"/>
    <w:rsid w:val="0005557E"/>
    <w:rsid w:val="000556D0"/>
    <w:rsid w:val="000557B6"/>
    <w:rsid w:val="000557F4"/>
    <w:rsid w:val="00055839"/>
    <w:rsid w:val="00055865"/>
    <w:rsid w:val="000558A5"/>
    <w:rsid w:val="000558EC"/>
    <w:rsid w:val="000558FD"/>
    <w:rsid w:val="0005590C"/>
    <w:rsid w:val="00055915"/>
    <w:rsid w:val="000559D8"/>
    <w:rsid w:val="00055A59"/>
    <w:rsid w:val="00055ACE"/>
    <w:rsid w:val="00055ADA"/>
    <w:rsid w:val="00055AEB"/>
    <w:rsid w:val="00055B56"/>
    <w:rsid w:val="00055B8D"/>
    <w:rsid w:val="00055BD3"/>
    <w:rsid w:val="00055C93"/>
    <w:rsid w:val="00055D1D"/>
    <w:rsid w:val="00055D84"/>
    <w:rsid w:val="00055EA3"/>
    <w:rsid w:val="00055F02"/>
    <w:rsid w:val="0005605F"/>
    <w:rsid w:val="00056108"/>
    <w:rsid w:val="00056186"/>
    <w:rsid w:val="00056188"/>
    <w:rsid w:val="00056279"/>
    <w:rsid w:val="000562ED"/>
    <w:rsid w:val="000563C5"/>
    <w:rsid w:val="000563F6"/>
    <w:rsid w:val="00056458"/>
    <w:rsid w:val="00056512"/>
    <w:rsid w:val="00056591"/>
    <w:rsid w:val="00056601"/>
    <w:rsid w:val="000566E6"/>
    <w:rsid w:val="00056716"/>
    <w:rsid w:val="0005671F"/>
    <w:rsid w:val="00056860"/>
    <w:rsid w:val="000569D1"/>
    <w:rsid w:val="00056C6F"/>
    <w:rsid w:val="00056CD2"/>
    <w:rsid w:val="00056D25"/>
    <w:rsid w:val="00056DB1"/>
    <w:rsid w:val="00056E55"/>
    <w:rsid w:val="00056F09"/>
    <w:rsid w:val="00056FBA"/>
    <w:rsid w:val="00057006"/>
    <w:rsid w:val="0005704E"/>
    <w:rsid w:val="0005705D"/>
    <w:rsid w:val="000570AF"/>
    <w:rsid w:val="000570D5"/>
    <w:rsid w:val="000570DD"/>
    <w:rsid w:val="0005712F"/>
    <w:rsid w:val="00057187"/>
    <w:rsid w:val="000571B8"/>
    <w:rsid w:val="000571E1"/>
    <w:rsid w:val="000571E4"/>
    <w:rsid w:val="000572B3"/>
    <w:rsid w:val="00057438"/>
    <w:rsid w:val="000574A3"/>
    <w:rsid w:val="000574D0"/>
    <w:rsid w:val="000576CA"/>
    <w:rsid w:val="00057710"/>
    <w:rsid w:val="000577A8"/>
    <w:rsid w:val="0005783D"/>
    <w:rsid w:val="00057876"/>
    <w:rsid w:val="000578DC"/>
    <w:rsid w:val="00057A30"/>
    <w:rsid w:val="00057ABC"/>
    <w:rsid w:val="00057B38"/>
    <w:rsid w:val="00057B6F"/>
    <w:rsid w:val="00057B86"/>
    <w:rsid w:val="00057B8F"/>
    <w:rsid w:val="00057BDF"/>
    <w:rsid w:val="00057D53"/>
    <w:rsid w:val="00057E40"/>
    <w:rsid w:val="00057E73"/>
    <w:rsid w:val="00057F45"/>
    <w:rsid w:val="00057FBD"/>
    <w:rsid w:val="00057FE5"/>
    <w:rsid w:val="00057FE6"/>
    <w:rsid w:val="000600D0"/>
    <w:rsid w:val="000600EC"/>
    <w:rsid w:val="000601FD"/>
    <w:rsid w:val="000602C8"/>
    <w:rsid w:val="00060337"/>
    <w:rsid w:val="0006033C"/>
    <w:rsid w:val="000604D4"/>
    <w:rsid w:val="000605EE"/>
    <w:rsid w:val="00060681"/>
    <w:rsid w:val="000607F3"/>
    <w:rsid w:val="000608EE"/>
    <w:rsid w:val="000609D6"/>
    <w:rsid w:val="00060A8B"/>
    <w:rsid w:val="00060B18"/>
    <w:rsid w:val="00060B76"/>
    <w:rsid w:val="00060BAE"/>
    <w:rsid w:val="00060BD4"/>
    <w:rsid w:val="00060D9C"/>
    <w:rsid w:val="00060DED"/>
    <w:rsid w:val="00060F04"/>
    <w:rsid w:val="00061010"/>
    <w:rsid w:val="00061111"/>
    <w:rsid w:val="0006122E"/>
    <w:rsid w:val="000613F7"/>
    <w:rsid w:val="0006143F"/>
    <w:rsid w:val="00061445"/>
    <w:rsid w:val="0006145B"/>
    <w:rsid w:val="00061461"/>
    <w:rsid w:val="000614AB"/>
    <w:rsid w:val="00061517"/>
    <w:rsid w:val="00061592"/>
    <w:rsid w:val="000615A6"/>
    <w:rsid w:val="0006163B"/>
    <w:rsid w:val="00061685"/>
    <w:rsid w:val="00061687"/>
    <w:rsid w:val="000616DD"/>
    <w:rsid w:val="00061716"/>
    <w:rsid w:val="0006180D"/>
    <w:rsid w:val="00061836"/>
    <w:rsid w:val="000618DB"/>
    <w:rsid w:val="000618E5"/>
    <w:rsid w:val="00061996"/>
    <w:rsid w:val="00061A4F"/>
    <w:rsid w:val="00061A87"/>
    <w:rsid w:val="00061ADF"/>
    <w:rsid w:val="00061B0D"/>
    <w:rsid w:val="00061B32"/>
    <w:rsid w:val="00061B57"/>
    <w:rsid w:val="00061BBD"/>
    <w:rsid w:val="00061BE5"/>
    <w:rsid w:val="00061C0E"/>
    <w:rsid w:val="00061D3F"/>
    <w:rsid w:val="00061DA9"/>
    <w:rsid w:val="00061E35"/>
    <w:rsid w:val="00061F69"/>
    <w:rsid w:val="000620CC"/>
    <w:rsid w:val="0006229E"/>
    <w:rsid w:val="00062309"/>
    <w:rsid w:val="0006230B"/>
    <w:rsid w:val="000623EB"/>
    <w:rsid w:val="000625B1"/>
    <w:rsid w:val="0006266D"/>
    <w:rsid w:val="000628C2"/>
    <w:rsid w:val="000628D3"/>
    <w:rsid w:val="000628DC"/>
    <w:rsid w:val="00062A94"/>
    <w:rsid w:val="00062AC1"/>
    <w:rsid w:val="00062B23"/>
    <w:rsid w:val="00062B2A"/>
    <w:rsid w:val="00062C18"/>
    <w:rsid w:val="00062CE2"/>
    <w:rsid w:val="00062D5F"/>
    <w:rsid w:val="00062D6F"/>
    <w:rsid w:val="000630EC"/>
    <w:rsid w:val="00063143"/>
    <w:rsid w:val="0006316B"/>
    <w:rsid w:val="00063191"/>
    <w:rsid w:val="000631E1"/>
    <w:rsid w:val="00063205"/>
    <w:rsid w:val="000632B1"/>
    <w:rsid w:val="000633FE"/>
    <w:rsid w:val="00063481"/>
    <w:rsid w:val="00063501"/>
    <w:rsid w:val="00063507"/>
    <w:rsid w:val="00063554"/>
    <w:rsid w:val="00063602"/>
    <w:rsid w:val="0006367A"/>
    <w:rsid w:val="00063745"/>
    <w:rsid w:val="000637A9"/>
    <w:rsid w:val="000637D5"/>
    <w:rsid w:val="00063929"/>
    <w:rsid w:val="00063B73"/>
    <w:rsid w:val="00063BE2"/>
    <w:rsid w:val="00063D34"/>
    <w:rsid w:val="00063D92"/>
    <w:rsid w:val="00063F41"/>
    <w:rsid w:val="0006407E"/>
    <w:rsid w:val="0006409E"/>
    <w:rsid w:val="00064106"/>
    <w:rsid w:val="000641BC"/>
    <w:rsid w:val="000643FF"/>
    <w:rsid w:val="000644BD"/>
    <w:rsid w:val="000645DF"/>
    <w:rsid w:val="000645FF"/>
    <w:rsid w:val="000647AA"/>
    <w:rsid w:val="0006480B"/>
    <w:rsid w:val="00064854"/>
    <w:rsid w:val="0006495D"/>
    <w:rsid w:val="00064A3F"/>
    <w:rsid w:val="00064A64"/>
    <w:rsid w:val="00064AB2"/>
    <w:rsid w:val="00064ABC"/>
    <w:rsid w:val="00064ADD"/>
    <w:rsid w:val="00064AE8"/>
    <w:rsid w:val="00064C0D"/>
    <w:rsid w:val="00064C3F"/>
    <w:rsid w:val="00064C83"/>
    <w:rsid w:val="00064D71"/>
    <w:rsid w:val="00064D79"/>
    <w:rsid w:val="00064DCC"/>
    <w:rsid w:val="00064E6A"/>
    <w:rsid w:val="00064FED"/>
    <w:rsid w:val="00065090"/>
    <w:rsid w:val="000650FF"/>
    <w:rsid w:val="00065175"/>
    <w:rsid w:val="00065192"/>
    <w:rsid w:val="000651A9"/>
    <w:rsid w:val="00065324"/>
    <w:rsid w:val="0006537B"/>
    <w:rsid w:val="0006538B"/>
    <w:rsid w:val="0006545D"/>
    <w:rsid w:val="00065466"/>
    <w:rsid w:val="00065467"/>
    <w:rsid w:val="000654E1"/>
    <w:rsid w:val="000654F7"/>
    <w:rsid w:val="0006550F"/>
    <w:rsid w:val="00065515"/>
    <w:rsid w:val="0006557D"/>
    <w:rsid w:val="00065621"/>
    <w:rsid w:val="00065643"/>
    <w:rsid w:val="00065720"/>
    <w:rsid w:val="00065809"/>
    <w:rsid w:val="000658C6"/>
    <w:rsid w:val="00065A05"/>
    <w:rsid w:val="00065A44"/>
    <w:rsid w:val="00065A4B"/>
    <w:rsid w:val="00065A64"/>
    <w:rsid w:val="00065B02"/>
    <w:rsid w:val="00065B28"/>
    <w:rsid w:val="00065C18"/>
    <w:rsid w:val="00065CDB"/>
    <w:rsid w:val="00065CE0"/>
    <w:rsid w:val="00065DD5"/>
    <w:rsid w:val="00065E7F"/>
    <w:rsid w:val="00065EFF"/>
    <w:rsid w:val="00065FC0"/>
    <w:rsid w:val="00066025"/>
    <w:rsid w:val="00066073"/>
    <w:rsid w:val="000660BB"/>
    <w:rsid w:val="0006613F"/>
    <w:rsid w:val="000661DF"/>
    <w:rsid w:val="0006631B"/>
    <w:rsid w:val="0006631E"/>
    <w:rsid w:val="000663FE"/>
    <w:rsid w:val="0006645E"/>
    <w:rsid w:val="00066705"/>
    <w:rsid w:val="00066712"/>
    <w:rsid w:val="00066759"/>
    <w:rsid w:val="000667BA"/>
    <w:rsid w:val="000667BC"/>
    <w:rsid w:val="00066899"/>
    <w:rsid w:val="00066940"/>
    <w:rsid w:val="000669BC"/>
    <w:rsid w:val="00066AB4"/>
    <w:rsid w:val="00066AEB"/>
    <w:rsid w:val="00066B17"/>
    <w:rsid w:val="00066B76"/>
    <w:rsid w:val="00066C3F"/>
    <w:rsid w:val="00066D51"/>
    <w:rsid w:val="00066E38"/>
    <w:rsid w:val="00066F30"/>
    <w:rsid w:val="00066F3B"/>
    <w:rsid w:val="00066F82"/>
    <w:rsid w:val="00066F85"/>
    <w:rsid w:val="00066F9B"/>
    <w:rsid w:val="00066FC4"/>
    <w:rsid w:val="0006709F"/>
    <w:rsid w:val="000670F2"/>
    <w:rsid w:val="00067242"/>
    <w:rsid w:val="00067256"/>
    <w:rsid w:val="000673FB"/>
    <w:rsid w:val="0006744D"/>
    <w:rsid w:val="000674A8"/>
    <w:rsid w:val="000675C5"/>
    <w:rsid w:val="00067612"/>
    <w:rsid w:val="00067634"/>
    <w:rsid w:val="00067649"/>
    <w:rsid w:val="00067652"/>
    <w:rsid w:val="000677F2"/>
    <w:rsid w:val="00067809"/>
    <w:rsid w:val="00067851"/>
    <w:rsid w:val="00067859"/>
    <w:rsid w:val="0006799B"/>
    <w:rsid w:val="00067AFD"/>
    <w:rsid w:val="00067B0E"/>
    <w:rsid w:val="00067DE4"/>
    <w:rsid w:val="00067DFF"/>
    <w:rsid w:val="00067EB6"/>
    <w:rsid w:val="00067EE9"/>
    <w:rsid w:val="00067FC7"/>
    <w:rsid w:val="0007007E"/>
    <w:rsid w:val="000701BE"/>
    <w:rsid w:val="0007023B"/>
    <w:rsid w:val="0007031B"/>
    <w:rsid w:val="0007052F"/>
    <w:rsid w:val="00070545"/>
    <w:rsid w:val="00070547"/>
    <w:rsid w:val="0007054C"/>
    <w:rsid w:val="000707B4"/>
    <w:rsid w:val="000707C2"/>
    <w:rsid w:val="00070800"/>
    <w:rsid w:val="00070834"/>
    <w:rsid w:val="000708E3"/>
    <w:rsid w:val="000708FE"/>
    <w:rsid w:val="00070943"/>
    <w:rsid w:val="0007097B"/>
    <w:rsid w:val="00070A3C"/>
    <w:rsid w:val="00070ACE"/>
    <w:rsid w:val="00070AD4"/>
    <w:rsid w:val="00070B3E"/>
    <w:rsid w:val="00070B52"/>
    <w:rsid w:val="00070B96"/>
    <w:rsid w:val="00070D87"/>
    <w:rsid w:val="00070DA7"/>
    <w:rsid w:val="00070E13"/>
    <w:rsid w:val="00070E2B"/>
    <w:rsid w:val="00070E30"/>
    <w:rsid w:val="00070EC1"/>
    <w:rsid w:val="00070EEA"/>
    <w:rsid w:val="00070F05"/>
    <w:rsid w:val="00070FE7"/>
    <w:rsid w:val="00071065"/>
    <w:rsid w:val="000710CF"/>
    <w:rsid w:val="00071138"/>
    <w:rsid w:val="000711B8"/>
    <w:rsid w:val="000711C1"/>
    <w:rsid w:val="00071458"/>
    <w:rsid w:val="0007148D"/>
    <w:rsid w:val="0007149E"/>
    <w:rsid w:val="000714EB"/>
    <w:rsid w:val="0007159E"/>
    <w:rsid w:val="000715EF"/>
    <w:rsid w:val="000715F4"/>
    <w:rsid w:val="0007177B"/>
    <w:rsid w:val="00071A31"/>
    <w:rsid w:val="00071BF3"/>
    <w:rsid w:val="00071DB8"/>
    <w:rsid w:val="00071E0C"/>
    <w:rsid w:val="00071E8C"/>
    <w:rsid w:val="00071F24"/>
    <w:rsid w:val="00071F6A"/>
    <w:rsid w:val="00071FB6"/>
    <w:rsid w:val="00071FBC"/>
    <w:rsid w:val="0007213C"/>
    <w:rsid w:val="000723F3"/>
    <w:rsid w:val="00072501"/>
    <w:rsid w:val="00072550"/>
    <w:rsid w:val="00072580"/>
    <w:rsid w:val="00072686"/>
    <w:rsid w:val="000726AE"/>
    <w:rsid w:val="000726F7"/>
    <w:rsid w:val="0007278E"/>
    <w:rsid w:val="000727CF"/>
    <w:rsid w:val="000727E9"/>
    <w:rsid w:val="0007282E"/>
    <w:rsid w:val="0007294A"/>
    <w:rsid w:val="0007294D"/>
    <w:rsid w:val="000729FB"/>
    <w:rsid w:val="00072A75"/>
    <w:rsid w:val="00072CA8"/>
    <w:rsid w:val="00072D4F"/>
    <w:rsid w:val="00072DEA"/>
    <w:rsid w:val="00072EAB"/>
    <w:rsid w:val="00072F0D"/>
    <w:rsid w:val="000730E0"/>
    <w:rsid w:val="0007313D"/>
    <w:rsid w:val="0007323D"/>
    <w:rsid w:val="000732A9"/>
    <w:rsid w:val="000732AC"/>
    <w:rsid w:val="000732E2"/>
    <w:rsid w:val="0007331B"/>
    <w:rsid w:val="00073323"/>
    <w:rsid w:val="000734B0"/>
    <w:rsid w:val="000734B2"/>
    <w:rsid w:val="000734F9"/>
    <w:rsid w:val="00073579"/>
    <w:rsid w:val="000736BD"/>
    <w:rsid w:val="00073727"/>
    <w:rsid w:val="00073743"/>
    <w:rsid w:val="00073A53"/>
    <w:rsid w:val="00073B29"/>
    <w:rsid w:val="00073D5D"/>
    <w:rsid w:val="00073DDB"/>
    <w:rsid w:val="00073DE2"/>
    <w:rsid w:val="00073E54"/>
    <w:rsid w:val="00073E67"/>
    <w:rsid w:val="00073E7F"/>
    <w:rsid w:val="00073FC5"/>
    <w:rsid w:val="00074008"/>
    <w:rsid w:val="000741D3"/>
    <w:rsid w:val="000742B2"/>
    <w:rsid w:val="0007439C"/>
    <w:rsid w:val="000743C6"/>
    <w:rsid w:val="000744FF"/>
    <w:rsid w:val="00074508"/>
    <w:rsid w:val="0007456F"/>
    <w:rsid w:val="00074635"/>
    <w:rsid w:val="00074710"/>
    <w:rsid w:val="0007472F"/>
    <w:rsid w:val="000747E7"/>
    <w:rsid w:val="0007481A"/>
    <w:rsid w:val="0007488E"/>
    <w:rsid w:val="000749D2"/>
    <w:rsid w:val="00074A0C"/>
    <w:rsid w:val="00074A53"/>
    <w:rsid w:val="00074B08"/>
    <w:rsid w:val="00074B6C"/>
    <w:rsid w:val="00074D2D"/>
    <w:rsid w:val="00074D7A"/>
    <w:rsid w:val="00074E22"/>
    <w:rsid w:val="00074ED6"/>
    <w:rsid w:val="00074FFF"/>
    <w:rsid w:val="000751B1"/>
    <w:rsid w:val="00075317"/>
    <w:rsid w:val="00075364"/>
    <w:rsid w:val="000755BC"/>
    <w:rsid w:val="000755E7"/>
    <w:rsid w:val="000756BA"/>
    <w:rsid w:val="000756CC"/>
    <w:rsid w:val="000757D6"/>
    <w:rsid w:val="0007587D"/>
    <w:rsid w:val="00075887"/>
    <w:rsid w:val="000759AA"/>
    <w:rsid w:val="00075A34"/>
    <w:rsid w:val="00075AB8"/>
    <w:rsid w:val="00075B1B"/>
    <w:rsid w:val="00075B63"/>
    <w:rsid w:val="00075C7D"/>
    <w:rsid w:val="00075D2F"/>
    <w:rsid w:val="00075E41"/>
    <w:rsid w:val="00075E47"/>
    <w:rsid w:val="00075E48"/>
    <w:rsid w:val="00075E90"/>
    <w:rsid w:val="00075F52"/>
    <w:rsid w:val="00076052"/>
    <w:rsid w:val="000761B3"/>
    <w:rsid w:val="000761E7"/>
    <w:rsid w:val="000762A0"/>
    <w:rsid w:val="00076395"/>
    <w:rsid w:val="00076425"/>
    <w:rsid w:val="00076487"/>
    <w:rsid w:val="00076505"/>
    <w:rsid w:val="0007653D"/>
    <w:rsid w:val="000766D9"/>
    <w:rsid w:val="00076702"/>
    <w:rsid w:val="00076788"/>
    <w:rsid w:val="000767CD"/>
    <w:rsid w:val="00076A45"/>
    <w:rsid w:val="00076AA9"/>
    <w:rsid w:val="00076AB6"/>
    <w:rsid w:val="00076ABF"/>
    <w:rsid w:val="00076AC6"/>
    <w:rsid w:val="00076BC5"/>
    <w:rsid w:val="00076C69"/>
    <w:rsid w:val="00076CBC"/>
    <w:rsid w:val="00076E2A"/>
    <w:rsid w:val="00076F26"/>
    <w:rsid w:val="00076F50"/>
    <w:rsid w:val="000770F7"/>
    <w:rsid w:val="00077137"/>
    <w:rsid w:val="000771A9"/>
    <w:rsid w:val="000771C3"/>
    <w:rsid w:val="000771C5"/>
    <w:rsid w:val="000771FA"/>
    <w:rsid w:val="000772F9"/>
    <w:rsid w:val="000773F9"/>
    <w:rsid w:val="00077569"/>
    <w:rsid w:val="000775D2"/>
    <w:rsid w:val="00077744"/>
    <w:rsid w:val="0007779F"/>
    <w:rsid w:val="00077827"/>
    <w:rsid w:val="00077915"/>
    <w:rsid w:val="00077A1E"/>
    <w:rsid w:val="00077A33"/>
    <w:rsid w:val="00077AA1"/>
    <w:rsid w:val="00077BD1"/>
    <w:rsid w:val="00077CAF"/>
    <w:rsid w:val="00077CDD"/>
    <w:rsid w:val="00077D05"/>
    <w:rsid w:val="00077D4B"/>
    <w:rsid w:val="00077E74"/>
    <w:rsid w:val="00077E88"/>
    <w:rsid w:val="00077EEF"/>
    <w:rsid w:val="00077FDD"/>
    <w:rsid w:val="00080075"/>
    <w:rsid w:val="0008008F"/>
    <w:rsid w:val="000800E0"/>
    <w:rsid w:val="000800F8"/>
    <w:rsid w:val="00080171"/>
    <w:rsid w:val="000801C9"/>
    <w:rsid w:val="00080209"/>
    <w:rsid w:val="00080214"/>
    <w:rsid w:val="00080230"/>
    <w:rsid w:val="00080353"/>
    <w:rsid w:val="00080355"/>
    <w:rsid w:val="00080366"/>
    <w:rsid w:val="0008037F"/>
    <w:rsid w:val="00080391"/>
    <w:rsid w:val="000804E3"/>
    <w:rsid w:val="000804FC"/>
    <w:rsid w:val="000806E5"/>
    <w:rsid w:val="0008070B"/>
    <w:rsid w:val="0008079F"/>
    <w:rsid w:val="000807A2"/>
    <w:rsid w:val="000807DE"/>
    <w:rsid w:val="00080870"/>
    <w:rsid w:val="00080874"/>
    <w:rsid w:val="000809AB"/>
    <w:rsid w:val="00080B2B"/>
    <w:rsid w:val="00080C58"/>
    <w:rsid w:val="00080C5B"/>
    <w:rsid w:val="00080CEF"/>
    <w:rsid w:val="00080D0B"/>
    <w:rsid w:val="00080D1F"/>
    <w:rsid w:val="00080D39"/>
    <w:rsid w:val="00080D4E"/>
    <w:rsid w:val="00080F8F"/>
    <w:rsid w:val="0008120A"/>
    <w:rsid w:val="0008124A"/>
    <w:rsid w:val="00081265"/>
    <w:rsid w:val="0008127A"/>
    <w:rsid w:val="00081290"/>
    <w:rsid w:val="000813A1"/>
    <w:rsid w:val="0008145C"/>
    <w:rsid w:val="00081517"/>
    <w:rsid w:val="00081547"/>
    <w:rsid w:val="00081619"/>
    <w:rsid w:val="00081696"/>
    <w:rsid w:val="000816D2"/>
    <w:rsid w:val="000816EE"/>
    <w:rsid w:val="000816FB"/>
    <w:rsid w:val="00081743"/>
    <w:rsid w:val="00081AEE"/>
    <w:rsid w:val="00081AF5"/>
    <w:rsid w:val="00081B6E"/>
    <w:rsid w:val="00081BDD"/>
    <w:rsid w:val="00081CD2"/>
    <w:rsid w:val="00081D6D"/>
    <w:rsid w:val="00081DA9"/>
    <w:rsid w:val="00081E7E"/>
    <w:rsid w:val="00081FC7"/>
    <w:rsid w:val="00082043"/>
    <w:rsid w:val="00082093"/>
    <w:rsid w:val="00082157"/>
    <w:rsid w:val="0008219C"/>
    <w:rsid w:val="0008231D"/>
    <w:rsid w:val="000823BF"/>
    <w:rsid w:val="000824AF"/>
    <w:rsid w:val="00082562"/>
    <w:rsid w:val="000825D0"/>
    <w:rsid w:val="00082700"/>
    <w:rsid w:val="00082701"/>
    <w:rsid w:val="000827C3"/>
    <w:rsid w:val="00082841"/>
    <w:rsid w:val="0008285C"/>
    <w:rsid w:val="00082A78"/>
    <w:rsid w:val="00082A7F"/>
    <w:rsid w:val="00082B2C"/>
    <w:rsid w:val="00082E60"/>
    <w:rsid w:val="00082E9F"/>
    <w:rsid w:val="00082EDC"/>
    <w:rsid w:val="00082F10"/>
    <w:rsid w:val="00082F77"/>
    <w:rsid w:val="00082FFC"/>
    <w:rsid w:val="00083146"/>
    <w:rsid w:val="00083171"/>
    <w:rsid w:val="0008338A"/>
    <w:rsid w:val="000833A6"/>
    <w:rsid w:val="000833BB"/>
    <w:rsid w:val="0008349C"/>
    <w:rsid w:val="0008357E"/>
    <w:rsid w:val="000835BB"/>
    <w:rsid w:val="000835DB"/>
    <w:rsid w:val="00083654"/>
    <w:rsid w:val="000836F6"/>
    <w:rsid w:val="0008370E"/>
    <w:rsid w:val="00083769"/>
    <w:rsid w:val="000837A7"/>
    <w:rsid w:val="000838B8"/>
    <w:rsid w:val="0008391B"/>
    <w:rsid w:val="00083A1B"/>
    <w:rsid w:val="00083A45"/>
    <w:rsid w:val="00083A76"/>
    <w:rsid w:val="00083A80"/>
    <w:rsid w:val="00083B15"/>
    <w:rsid w:val="00083B2D"/>
    <w:rsid w:val="00083BC9"/>
    <w:rsid w:val="00083C12"/>
    <w:rsid w:val="00083C33"/>
    <w:rsid w:val="00083C40"/>
    <w:rsid w:val="00083C57"/>
    <w:rsid w:val="00083D3E"/>
    <w:rsid w:val="00083DF5"/>
    <w:rsid w:val="00083E19"/>
    <w:rsid w:val="00083E3E"/>
    <w:rsid w:val="00083E85"/>
    <w:rsid w:val="000840A2"/>
    <w:rsid w:val="000840E7"/>
    <w:rsid w:val="00084181"/>
    <w:rsid w:val="000841BD"/>
    <w:rsid w:val="00084259"/>
    <w:rsid w:val="00084325"/>
    <w:rsid w:val="0008436E"/>
    <w:rsid w:val="000843BB"/>
    <w:rsid w:val="000843E4"/>
    <w:rsid w:val="000844A7"/>
    <w:rsid w:val="000844B4"/>
    <w:rsid w:val="00084513"/>
    <w:rsid w:val="000846CD"/>
    <w:rsid w:val="00084791"/>
    <w:rsid w:val="000847CF"/>
    <w:rsid w:val="0008484A"/>
    <w:rsid w:val="00084910"/>
    <w:rsid w:val="00084934"/>
    <w:rsid w:val="00084A1F"/>
    <w:rsid w:val="00084A2F"/>
    <w:rsid w:val="00084A63"/>
    <w:rsid w:val="00084AB6"/>
    <w:rsid w:val="00084B1A"/>
    <w:rsid w:val="00084B38"/>
    <w:rsid w:val="00084BDF"/>
    <w:rsid w:val="00084C2F"/>
    <w:rsid w:val="00084C44"/>
    <w:rsid w:val="00084C5A"/>
    <w:rsid w:val="00084D9B"/>
    <w:rsid w:val="00084DFA"/>
    <w:rsid w:val="00084E92"/>
    <w:rsid w:val="00084EF9"/>
    <w:rsid w:val="00084EFB"/>
    <w:rsid w:val="00084F72"/>
    <w:rsid w:val="00084F8A"/>
    <w:rsid w:val="00084FAB"/>
    <w:rsid w:val="000850A5"/>
    <w:rsid w:val="000850E5"/>
    <w:rsid w:val="00085191"/>
    <w:rsid w:val="000851F3"/>
    <w:rsid w:val="0008520D"/>
    <w:rsid w:val="00085252"/>
    <w:rsid w:val="00085346"/>
    <w:rsid w:val="000854B2"/>
    <w:rsid w:val="000854B8"/>
    <w:rsid w:val="0008551E"/>
    <w:rsid w:val="00085598"/>
    <w:rsid w:val="000855C9"/>
    <w:rsid w:val="00085615"/>
    <w:rsid w:val="00085617"/>
    <w:rsid w:val="0008562D"/>
    <w:rsid w:val="000856DB"/>
    <w:rsid w:val="00085767"/>
    <w:rsid w:val="000857C4"/>
    <w:rsid w:val="00085856"/>
    <w:rsid w:val="0008598F"/>
    <w:rsid w:val="000859C0"/>
    <w:rsid w:val="00085B43"/>
    <w:rsid w:val="00085CF2"/>
    <w:rsid w:val="00085D22"/>
    <w:rsid w:val="00085D4B"/>
    <w:rsid w:val="00085D81"/>
    <w:rsid w:val="00085DF3"/>
    <w:rsid w:val="00085E1C"/>
    <w:rsid w:val="00085E22"/>
    <w:rsid w:val="00085FDB"/>
    <w:rsid w:val="000860E1"/>
    <w:rsid w:val="000860FC"/>
    <w:rsid w:val="0008613C"/>
    <w:rsid w:val="000861BF"/>
    <w:rsid w:val="000861CF"/>
    <w:rsid w:val="0008621A"/>
    <w:rsid w:val="000862F4"/>
    <w:rsid w:val="00086305"/>
    <w:rsid w:val="0008630D"/>
    <w:rsid w:val="000863A4"/>
    <w:rsid w:val="000865FE"/>
    <w:rsid w:val="00086796"/>
    <w:rsid w:val="000867DF"/>
    <w:rsid w:val="0008680B"/>
    <w:rsid w:val="000868E5"/>
    <w:rsid w:val="00086A14"/>
    <w:rsid w:val="00086AD5"/>
    <w:rsid w:val="00086B3F"/>
    <w:rsid w:val="00086B97"/>
    <w:rsid w:val="00086C3D"/>
    <w:rsid w:val="00086D85"/>
    <w:rsid w:val="00086DB2"/>
    <w:rsid w:val="00086E03"/>
    <w:rsid w:val="00086FA5"/>
    <w:rsid w:val="00087043"/>
    <w:rsid w:val="0008705E"/>
    <w:rsid w:val="000871B1"/>
    <w:rsid w:val="00087229"/>
    <w:rsid w:val="00087348"/>
    <w:rsid w:val="0008749C"/>
    <w:rsid w:val="000874E9"/>
    <w:rsid w:val="000874F4"/>
    <w:rsid w:val="000875F0"/>
    <w:rsid w:val="0008763F"/>
    <w:rsid w:val="0008766E"/>
    <w:rsid w:val="00087696"/>
    <w:rsid w:val="00087712"/>
    <w:rsid w:val="000877ED"/>
    <w:rsid w:val="00087969"/>
    <w:rsid w:val="00087AD6"/>
    <w:rsid w:val="00087ADA"/>
    <w:rsid w:val="00087B6F"/>
    <w:rsid w:val="00087C57"/>
    <w:rsid w:val="00087CC8"/>
    <w:rsid w:val="00087D08"/>
    <w:rsid w:val="00087EBC"/>
    <w:rsid w:val="00087F30"/>
    <w:rsid w:val="00090156"/>
    <w:rsid w:val="000901C1"/>
    <w:rsid w:val="00090252"/>
    <w:rsid w:val="000902DF"/>
    <w:rsid w:val="00090373"/>
    <w:rsid w:val="00090388"/>
    <w:rsid w:val="000903BF"/>
    <w:rsid w:val="000903D7"/>
    <w:rsid w:val="00090477"/>
    <w:rsid w:val="0009054B"/>
    <w:rsid w:val="000905D3"/>
    <w:rsid w:val="0009063A"/>
    <w:rsid w:val="000906C2"/>
    <w:rsid w:val="000906D2"/>
    <w:rsid w:val="0009073B"/>
    <w:rsid w:val="0009078D"/>
    <w:rsid w:val="0009080E"/>
    <w:rsid w:val="0009096E"/>
    <w:rsid w:val="000909F6"/>
    <w:rsid w:val="00090A58"/>
    <w:rsid w:val="00090B8C"/>
    <w:rsid w:val="00090CBD"/>
    <w:rsid w:val="00090DE7"/>
    <w:rsid w:val="00090EAB"/>
    <w:rsid w:val="00090F41"/>
    <w:rsid w:val="00090F5B"/>
    <w:rsid w:val="00090FC2"/>
    <w:rsid w:val="0009103C"/>
    <w:rsid w:val="00091071"/>
    <w:rsid w:val="000910FB"/>
    <w:rsid w:val="00091150"/>
    <w:rsid w:val="000913D7"/>
    <w:rsid w:val="000914B2"/>
    <w:rsid w:val="0009150D"/>
    <w:rsid w:val="0009157E"/>
    <w:rsid w:val="000915E8"/>
    <w:rsid w:val="000916F1"/>
    <w:rsid w:val="000916F8"/>
    <w:rsid w:val="000917CF"/>
    <w:rsid w:val="000917E8"/>
    <w:rsid w:val="00091824"/>
    <w:rsid w:val="00091828"/>
    <w:rsid w:val="0009183F"/>
    <w:rsid w:val="00091890"/>
    <w:rsid w:val="000918AC"/>
    <w:rsid w:val="00091AB0"/>
    <w:rsid w:val="00091B40"/>
    <w:rsid w:val="00091D7A"/>
    <w:rsid w:val="00091DFD"/>
    <w:rsid w:val="00092037"/>
    <w:rsid w:val="00092044"/>
    <w:rsid w:val="000921E2"/>
    <w:rsid w:val="00092255"/>
    <w:rsid w:val="00092258"/>
    <w:rsid w:val="00092313"/>
    <w:rsid w:val="000923EF"/>
    <w:rsid w:val="00092427"/>
    <w:rsid w:val="00092471"/>
    <w:rsid w:val="0009251A"/>
    <w:rsid w:val="000925AF"/>
    <w:rsid w:val="000925BD"/>
    <w:rsid w:val="00092626"/>
    <w:rsid w:val="00092670"/>
    <w:rsid w:val="0009269E"/>
    <w:rsid w:val="000926DD"/>
    <w:rsid w:val="0009275C"/>
    <w:rsid w:val="000927B4"/>
    <w:rsid w:val="000927E1"/>
    <w:rsid w:val="00092811"/>
    <w:rsid w:val="0009283E"/>
    <w:rsid w:val="000928CB"/>
    <w:rsid w:val="00092926"/>
    <w:rsid w:val="000929C1"/>
    <w:rsid w:val="00092A10"/>
    <w:rsid w:val="00092B20"/>
    <w:rsid w:val="00092B78"/>
    <w:rsid w:val="00092BB8"/>
    <w:rsid w:val="00092BBF"/>
    <w:rsid w:val="00092D11"/>
    <w:rsid w:val="00092D85"/>
    <w:rsid w:val="00092EA9"/>
    <w:rsid w:val="00092F9D"/>
    <w:rsid w:val="0009308E"/>
    <w:rsid w:val="000930D9"/>
    <w:rsid w:val="0009314B"/>
    <w:rsid w:val="00093178"/>
    <w:rsid w:val="00093198"/>
    <w:rsid w:val="00093225"/>
    <w:rsid w:val="00093303"/>
    <w:rsid w:val="00093377"/>
    <w:rsid w:val="000933BA"/>
    <w:rsid w:val="0009354C"/>
    <w:rsid w:val="0009359C"/>
    <w:rsid w:val="0009362A"/>
    <w:rsid w:val="00093637"/>
    <w:rsid w:val="000936A3"/>
    <w:rsid w:val="00093701"/>
    <w:rsid w:val="000937B1"/>
    <w:rsid w:val="000937BB"/>
    <w:rsid w:val="000938BF"/>
    <w:rsid w:val="00093A56"/>
    <w:rsid w:val="00093C4D"/>
    <w:rsid w:val="00093C64"/>
    <w:rsid w:val="00093CA6"/>
    <w:rsid w:val="00093D16"/>
    <w:rsid w:val="00093D9C"/>
    <w:rsid w:val="00093E17"/>
    <w:rsid w:val="00093E24"/>
    <w:rsid w:val="00094074"/>
    <w:rsid w:val="0009407A"/>
    <w:rsid w:val="0009417F"/>
    <w:rsid w:val="0009419B"/>
    <w:rsid w:val="000941BB"/>
    <w:rsid w:val="000941CC"/>
    <w:rsid w:val="0009425B"/>
    <w:rsid w:val="000943E2"/>
    <w:rsid w:val="000945CB"/>
    <w:rsid w:val="000945DD"/>
    <w:rsid w:val="00094737"/>
    <w:rsid w:val="0009474E"/>
    <w:rsid w:val="00094784"/>
    <w:rsid w:val="000947E3"/>
    <w:rsid w:val="0009480C"/>
    <w:rsid w:val="000949DF"/>
    <w:rsid w:val="000949E8"/>
    <w:rsid w:val="00094A8A"/>
    <w:rsid w:val="00094B0D"/>
    <w:rsid w:val="00094B8B"/>
    <w:rsid w:val="00094BCE"/>
    <w:rsid w:val="00094CA4"/>
    <w:rsid w:val="00094CE3"/>
    <w:rsid w:val="00094ECB"/>
    <w:rsid w:val="00094F4C"/>
    <w:rsid w:val="00095195"/>
    <w:rsid w:val="000951BE"/>
    <w:rsid w:val="000951D5"/>
    <w:rsid w:val="000951D6"/>
    <w:rsid w:val="000952B2"/>
    <w:rsid w:val="0009537D"/>
    <w:rsid w:val="00095486"/>
    <w:rsid w:val="00095489"/>
    <w:rsid w:val="00095556"/>
    <w:rsid w:val="0009559F"/>
    <w:rsid w:val="000956B7"/>
    <w:rsid w:val="000956BB"/>
    <w:rsid w:val="000956CC"/>
    <w:rsid w:val="000956F9"/>
    <w:rsid w:val="0009574E"/>
    <w:rsid w:val="0009576C"/>
    <w:rsid w:val="00095790"/>
    <w:rsid w:val="000957F5"/>
    <w:rsid w:val="00095A03"/>
    <w:rsid w:val="00095AD1"/>
    <w:rsid w:val="00095B06"/>
    <w:rsid w:val="00095B36"/>
    <w:rsid w:val="00095BE6"/>
    <w:rsid w:val="00095CB9"/>
    <w:rsid w:val="00095F7D"/>
    <w:rsid w:val="0009622E"/>
    <w:rsid w:val="0009622F"/>
    <w:rsid w:val="00096265"/>
    <w:rsid w:val="000964A5"/>
    <w:rsid w:val="00096575"/>
    <w:rsid w:val="000965DD"/>
    <w:rsid w:val="000966CF"/>
    <w:rsid w:val="00096713"/>
    <w:rsid w:val="0009677D"/>
    <w:rsid w:val="000967FD"/>
    <w:rsid w:val="000968D3"/>
    <w:rsid w:val="000969B1"/>
    <w:rsid w:val="000969B9"/>
    <w:rsid w:val="00096A83"/>
    <w:rsid w:val="00096AD3"/>
    <w:rsid w:val="00096C3F"/>
    <w:rsid w:val="00096C90"/>
    <w:rsid w:val="00096C9C"/>
    <w:rsid w:val="00096CAA"/>
    <w:rsid w:val="00096D2F"/>
    <w:rsid w:val="00096D8C"/>
    <w:rsid w:val="00096D98"/>
    <w:rsid w:val="00096E6D"/>
    <w:rsid w:val="00096FCF"/>
    <w:rsid w:val="00097014"/>
    <w:rsid w:val="00097059"/>
    <w:rsid w:val="000970E1"/>
    <w:rsid w:val="000970E9"/>
    <w:rsid w:val="00097154"/>
    <w:rsid w:val="000971C7"/>
    <w:rsid w:val="000971E9"/>
    <w:rsid w:val="0009739F"/>
    <w:rsid w:val="000973E4"/>
    <w:rsid w:val="0009744D"/>
    <w:rsid w:val="000974A9"/>
    <w:rsid w:val="000974DE"/>
    <w:rsid w:val="00097572"/>
    <w:rsid w:val="000975F1"/>
    <w:rsid w:val="00097640"/>
    <w:rsid w:val="000976AF"/>
    <w:rsid w:val="000976C0"/>
    <w:rsid w:val="00097883"/>
    <w:rsid w:val="00097925"/>
    <w:rsid w:val="00097A55"/>
    <w:rsid w:val="00097B69"/>
    <w:rsid w:val="00097C53"/>
    <w:rsid w:val="00097C98"/>
    <w:rsid w:val="00097CBB"/>
    <w:rsid w:val="00097CC1"/>
    <w:rsid w:val="00097CFD"/>
    <w:rsid w:val="00097D6D"/>
    <w:rsid w:val="00097DCD"/>
    <w:rsid w:val="00097DF3"/>
    <w:rsid w:val="00097E55"/>
    <w:rsid w:val="00097E74"/>
    <w:rsid w:val="00097EFC"/>
    <w:rsid w:val="00097F18"/>
    <w:rsid w:val="00097FA1"/>
    <w:rsid w:val="000A0021"/>
    <w:rsid w:val="000A0055"/>
    <w:rsid w:val="000A0135"/>
    <w:rsid w:val="000A01E8"/>
    <w:rsid w:val="000A0282"/>
    <w:rsid w:val="000A02DD"/>
    <w:rsid w:val="000A036C"/>
    <w:rsid w:val="000A0472"/>
    <w:rsid w:val="000A04C1"/>
    <w:rsid w:val="000A0542"/>
    <w:rsid w:val="000A064A"/>
    <w:rsid w:val="000A0A72"/>
    <w:rsid w:val="000A0B90"/>
    <w:rsid w:val="000A0B9E"/>
    <w:rsid w:val="000A0D6A"/>
    <w:rsid w:val="000A0DE6"/>
    <w:rsid w:val="000A0EFC"/>
    <w:rsid w:val="000A0FE5"/>
    <w:rsid w:val="000A105A"/>
    <w:rsid w:val="000A1287"/>
    <w:rsid w:val="000A1314"/>
    <w:rsid w:val="000A147E"/>
    <w:rsid w:val="000A150B"/>
    <w:rsid w:val="000A1542"/>
    <w:rsid w:val="000A1577"/>
    <w:rsid w:val="000A16D9"/>
    <w:rsid w:val="000A173A"/>
    <w:rsid w:val="000A176E"/>
    <w:rsid w:val="000A176F"/>
    <w:rsid w:val="000A17CD"/>
    <w:rsid w:val="000A187D"/>
    <w:rsid w:val="000A1921"/>
    <w:rsid w:val="000A1995"/>
    <w:rsid w:val="000A1A29"/>
    <w:rsid w:val="000A1B06"/>
    <w:rsid w:val="000A1BC2"/>
    <w:rsid w:val="000A1E7B"/>
    <w:rsid w:val="000A1ED6"/>
    <w:rsid w:val="000A1EF0"/>
    <w:rsid w:val="000A1F03"/>
    <w:rsid w:val="000A1F98"/>
    <w:rsid w:val="000A1F9B"/>
    <w:rsid w:val="000A206B"/>
    <w:rsid w:val="000A208A"/>
    <w:rsid w:val="000A20CB"/>
    <w:rsid w:val="000A219B"/>
    <w:rsid w:val="000A21E0"/>
    <w:rsid w:val="000A2234"/>
    <w:rsid w:val="000A225E"/>
    <w:rsid w:val="000A22DB"/>
    <w:rsid w:val="000A2346"/>
    <w:rsid w:val="000A23E0"/>
    <w:rsid w:val="000A2482"/>
    <w:rsid w:val="000A24FC"/>
    <w:rsid w:val="000A250E"/>
    <w:rsid w:val="000A2567"/>
    <w:rsid w:val="000A261C"/>
    <w:rsid w:val="000A2649"/>
    <w:rsid w:val="000A2670"/>
    <w:rsid w:val="000A2833"/>
    <w:rsid w:val="000A289E"/>
    <w:rsid w:val="000A28A9"/>
    <w:rsid w:val="000A28C0"/>
    <w:rsid w:val="000A2909"/>
    <w:rsid w:val="000A2940"/>
    <w:rsid w:val="000A299F"/>
    <w:rsid w:val="000A29DD"/>
    <w:rsid w:val="000A2AD3"/>
    <w:rsid w:val="000A2BDC"/>
    <w:rsid w:val="000A2C48"/>
    <w:rsid w:val="000A2C75"/>
    <w:rsid w:val="000A2D21"/>
    <w:rsid w:val="000A2E13"/>
    <w:rsid w:val="000A2E48"/>
    <w:rsid w:val="000A2ED6"/>
    <w:rsid w:val="000A2ED7"/>
    <w:rsid w:val="000A304E"/>
    <w:rsid w:val="000A30AC"/>
    <w:rsid w:val="000A30CA"/>
    <w:rsid w:val="000A3205"/>
    <w:rsid w:val="000A322B"/>
    <w:rsid w:val="000A339C"/>
    <w:rsid w:val="000A33B9"/>
    <w:rsid w:val="000A33CE"/>
    <w:rsid w:val="000A33F7"/>
    <w:rsid w:val="000A34C7"/>
    <w:rsid w:val="000A3648"/>
    <w:rsid w:val="000A3663"/>
    <w:rsid w:val="000A36CC"/>
    <w:rsid w:val="000A36DF"/>
    <w:rsid w:val="000A3745"/>
    <w:rsid w:val="000A3780"/>
    <w:rsid w:val="000A3813"/>
    <w:rsid w:val="000A3841"/>
    <w:rsid w:val="000A3969"/>
    <w:rsid w:val="000A3A27"/>
    <w:rsid w:val="000A3A2B"/>
    <w:rsid w:val="000A3A73"/>
    <w:rsid w:val="000A3AD9"/>
    <w:rsid w:val="000A3B65"/>
    <w:rsid w:val="000A3CE3"/>
    <w:rsid w:val="000A3D1A"/>
    <w:rsid w:val="000A3D1B"/>
    <w:rsid w:val="000A3D87"/>
    <w:rsid w:val="000A3FC0"/>
    <w:rsid w:val="000A3FD7"/>
    <w:rsid w:val="000A3FE3"/>
    <w:rsid w:val="000A405F"/>
    <w:rsid w:val="000A4068"/>
    <w:rsid w:val="000A4139"/>
    <w:rsid w:val="000A4288"/>
    <w:rsid w:val="000A42B2"/>
    <w:rsid w:val="000A43F1"/>
    <w:rsid w:val="000A4465"/>
    <w:rsid w:val="000A4501"/>
    <w:rsid w:val="000A4550"/>
    <w:rsid w:val="000A4634"/>
    <w:rsid w:val="000A464C"/>
    <w:rsid w:val="000A469D"/>
    <w:rsid w:val="000A46F2"/>
    <w:rsid w:val="000A477B"/>
    <w:rsid w:val="000A4833"/>
    <w:rsid w:val="000A492C"/>
    <w:rsid w:val="000A4A22"/>
    <w:rsid w:val="000A4A6A"/>
    <w:rsid w:val="000A4AF1"/>
    <w:rsid w:val="000A4B90"/>
    <w:rsid w:val="000A4C3F"/>
    <w:rsid w:val="000A4CB4"/>
    <w:rsid w:val="000A4CE1"/>
    <w:rsid w:val="000A4DA8"/>
    <w:rsid w:val="000A4E44"/>
    <w:rsid w:val="000A513A"/>
    <w:rsid w:val="000A51C3"/>
    <w:rsid w:val="000A51CA"/>
    <w:rsid w:val="000A51D5"/>
    <w:rsid w:val="000A522E"/>
    <w:rsid w:val="000A5289"/>
    <w:rsid w:val="000A529B"/>
    <w:rsid w:val="000A5426"/>
    <w:rsid w:val="000A5491"/>
    <w:rsid w:val="000A5688"/>
    <w:rsid w:val="000A56BF"/>
    <w:rsid w:val="000A5714"/>
    <w:rsid w:val="000A571F"/>
    <w:rsid w:val="000A576A"/>
    <w:rsid w:val="000A57EE"/>
    <w:rsid w:val="000A5803"/>
    <w:rsid w:val="000A5955"/>
    <w:rsid w:val="000A59D0"/>
    <w:rsid w:val="000A5A69"/>
    <w:rsid w:val="000A5A9B"/>
    <w:rsid w:val="000A5AEB"/>
    <w:rsid w:val="000A5B0B"/>
    <w:rsid w:val="000A5B81"/>
    <w:rsid w:val="000A5BB1"/>
    <w:rsid w:val="000A5CAE"/>
    <w:rsid w:val="000A5D08"/>
    <w:rsid w:val="000A5E3D"/>
    <w:rsid w:val="000A5FB8"/>
    <w:rsid w:val="000A5FC0"/>
    <w:rsid w:val="000A60D0"/>
    <w:rsid w:val="000A6101"/>
    <w:rsid w:val="000A6250"/>
    <w:rsid w:val="000A63CD"/>
    <w:rsid w:val="000A6436"/>
    <w:rsid w:val="000A65BC"/>
    <w:rsid w:val="000A6621"/>
    <w:rsid w:val="000A6650"/>
    <w:rsid w:val="000A6668"/>
    <w:rsid w:val="000A66AA"/>
    <w:rsid w:val="000A6771"/>
    <w:rsid w:val="000A67AA"/>
    <w:rsid w:val="000A692F"/>
    <w:rsid w:val="000A6AB1"/>
    <w:rsid w:val="000A6B3F"/>
    <w:rsid w:val="000A6D53"/>
    <w:rsid w:val="000A6E8F"/>
    <w:rsid w:val="000A6EFD"/>
    <w:rsid w:val="000A6F7E"/>
    <w:rsid w:val="000A6FF5"/>
    <w:rsid w:val="000A7144"/>
    <w:rsid w:val="000A71CC"/>
    <w:rsid w:val="000A72D7"/>
    <w:rsid w:val="000A72FD"/>
    <w:rsid w:val="000A7348"/>
    <w:rsid w:val="000A73A8"/>
    <w:rsid w:val="000A73F3"/>
    <w:rsid w:val="000A746D"/>
    <w:rsid w:val="000A7533"/>
    <w:rsid w:val="000A761C"/>
    <w:rsid w:val="000A7724"/>
    <w:rsid w:val="000A77F2"/>
    <w:rsid w:val="000A79E5"/>
    <w:rsid w:val="000A7B78"/>
    <w:rsid w:val="000A7B8B"/>
    <w:rsid w:val="000A7BDB"/>
    <w:rsid w:val="000A7C1C"/>
    <w:rsid w:val="000A7C50"/>
    <w:rsid w:val="000A7CB8"/>
    <w:rsid w:val="000A7D38"/>
    <w:rsid w:val="000A7D74"/>
    <w:rsid w:val="000A7E20"/>
    <w:rsid w:val="000A7F3E"/>
    <w:rsid w:val="000A7FA3"/>
    <w:rsid w:val="000B026A"/>
    <w:rsid w:val="000B02C2"/>
    <w:rsid w:val="000B03C4"/>
    <w:rsid w:val="000B0423"/>
    <w:rsid w:val="000B044D"/>
    <w:rsid w:val="000B04BA"/>
    <w:rsid w:val="000B0660"/>
    <w:rsid w:val="000B0689"/>
    <w:rsid w:val="000B06D2"/>
    <w:rsid w:val="000B0971"/>
    <w:rsid w:val="000B09B0"/>
    <w:rsid w:val="000B09B7"/>
    <w:rsid w:val="000B09EC"/>
    <w:rsid w:val="000B0B72"/>
    <w:rsid w:val="000B0B88"/>
    <w:rsid w:val="000B0BC3"/>
    <w:rsid w:val="000B0D1E"/>
    <w:rsid w:val="000B0E0C"/>
    <w:rsid w:val="000B0F06"/>
    <w:rsid w:val="000B0FE8"/>
    <w:rsid w:val="000B1001"/>
    <w:rsid w:val="000B1248"/>
    <w:rsid w:val="000B13A9"/>
    <w:rsid w:val="000B142F"/>
    <w:rsid w:val="000B1438"/>
    <w:rsid w:val="000B1486"/>
    <w:rsid w:val="000B15EA"/>
    <w:rsid w:val="000B15F8"/>
    <w:rsid w:val="000B1723"/>
    <w:rsid w:val="000B17C2"/>
    <w:rsid w:val="000B188A"/>
    <w:rsid w:val="000B191D"/>
    <w:rsid w:val="000B1923"/>
    <w:rsid w:val="000B195C"/>
    <w:rsid w:val="000B19F4"/>
    <w:rsid w:val="000B1B43"/>
    <w:rsid w:val="000B1B94"/>
    <w:rsid w:val="000B1DA4"/>
    <w:rsid w:val="000B1F87"/>
    <w:rsid w:val="000B2032"/>
    <w:rsid w:val="000B2070"/>
    <w:rsid w:val="000B2146"/>
    <w:rsid w:val="000B21B3"/>
    <w:rsid w:val="000B21C4"/>
    <w:rsid w:val="000B2281"/>
    <w:rsid w:val="000B23E1"/>
    <w:rsid w:val="000B25A3"/>
    <w:rsid w:val="000B2660"/>
    <w:rsid w:val="000B26F0"/>
    <w:rsid w:val="000B2703"/>
    <w:rsid w:val="000B2839"/>
    <w:rsid w:val="000B28BF"/>
    <w:rsid w:val="000B28EA"/>
    <w:rsid w:val="000B2975"/>
    <w:rsid w:val="000B29E6"/>
    <w:rsid w:val="000B2A1E"/>
    <w:rsid w:val="000B2B45"/>
    <w:rsid w:val="000B2BEE"/>
    <w:rsid w:val="000B2C00"/>
    <w:rsid w:val="000B2C3E"/>
    <w:rsid w:val="000B2C8B"/>
    <w:rsid w:val="000B2CC1"/>
    <w:rsid w:val="000B2CD2"/>
    <w:rsid w:val="000B2D03"/>
    <w:rsid w:val="000B2D7C"/>
    <w:rsid w:val="000B2E1D"/>
    <w:rsid w:val="000B2E59"/>
    <w:rsid w:val="000B2E65"/>
    <w:rsid w:val="000B2EA7"/>
    <w:rsid w:val="000B2EEA"/>
    <w:rsid w:val="000B30F3"/>
    <w:rsid w:val="000B3119"/>
    <w:rsid w:val="000B31D4"/>
    <w:rsid w:val="000B322D"/>
    <w:rsid w:val="000B32B4"/>
    <w:rsid w:val="000B32E0"/>
    <w:rsid w:val="000B3392"/>
    <w:rsid w:val="000B33BE"/>
    <w:rsid w:val="000B345D"/>
    <w:rsid w:val="000B349C"/>
    <w:rsid w:val="000B3539"/>
    <w:rsid w:val="000B353F"/>
    <w:rsid w:val="000B35E3"/>
    <w:rsid w:val="000B369B"/>
    <w:rsid w:val="000B37E3"/>
    <w:rsid w:val="000B381D"/>
    <w:rsid w:val="000B3996"/>
    <w:rsid w:val="000B3A50"/>
    <w:rsid w:val="000B3AE6"/>
    <w:rsid w:val="000B3B18"/>
    <w:rsid w:val="000B3BB4"/>
    <w:rsid w:val="000B3C68"/>
    <w:rsid w:val="000B3C98"/>
    <w:rsid w:val="000B3D2D"/>
    <w:rsid w:val="000B3D7A"/>
    <w:rsid w:val="000B3D8D"/>
    <w:rsid w:val="000B3E59"/>
    <w:rsid w:val="000B3EAF"/>
    <w:rsid w:val="000B3F9C"/>
    <w:rsid w:val="000B3FBB"/>
    <w:rsid w:val="000B4103"/>
    <w:rsid w:val="000B410F"/>
    <w:rsid w:val="000B4172"/>
    <w:rsid w:val="000B41A4"/>
    <w:rsid w:val="000B41F1"/>
    <w:rsid w:val="000B42B7"/>
    <w:rsid w:val="000B42F8"/>
    <w:rsid w:val="000B4333"/>
    <w:rsid w:val="000B44E4"/>
    <w:rsid w:val="000B45EC"/>
    <w:rsid w:val="000B4657"/>
    <w:rsid w:val="000B46DE"/>
    <w:rsid w:val="000B47DB"/>
    <w:rsid w:val="000B4838"/>
    <w:rsid w:val="000B48DF"/>
    <w:rsid w:val="000B4A37"/>
    <w:rsid w:val="000B4AAB"/>
    <w:rsid w:val="000B4B62"/>
    <w:rsid w:val="000B4B63"/>
    <w:rsid w:val="000B4BE6"/>
    <w:rsid w:val="000B4C49"/>
    <w:rsid w:val="000B4D0B"/>
    <w:rsid w:val="000B4D24"/>
    <w:rsid w:val="000B4E02"/>
    <w:rsid w:val="000B4E26"/>
    <w:rsid w:val="000B4EA7"/>
    <w:rsid w:val="000B4F54"/>
    <w:rsid w:val="000B501A"/>
    <w:rsid w:val="000B50E8"/>
    <w:rsid w:val="000B5389"/>
    <w:rsid w:val="000B53A9"/>
    <w:rsid w:val="000B5469"/>
    <w:rsid w:val="000B54B8"/>
    <w:rsid w:val="000B54EE"/>
    <w:rsid w:val="000B54F2"/>
    <w:rsid w:val="000B5563"/>
    <w:rsid w:val="000B55D9"/>
    <w:rsid w:val="000B55F7"/>
    <w:rsid w:val="000B5651"/>
    <w:rsid w:val="000B5749"/>
    <w:rsid w:val="000B5768"/>
    <w:rsid w:val="000B579D"/>
    <w:rsid w:val="000B580C"/>
    <w:rsid w:val="000B58C2"/>
    <w:rsid w:val="000B5956"/>
    <w:rsid w:val="000B5979"/>
    <w:rsid w:val="000B5A87"/>
    <w:rsid w:val="000B5AA0"/>
    <w:rsid w:val="000B5B34"/>
    <w:rsid w:val="000B5B73"/>
    <w:rsid w:val="000B5BB3"/>
    <w:rsid w:val="000B5C69"/>
    <w:rsid w:val="000B5C6A"/>
    <w:rsid w:val="000B5C9B"/>
    <w:rsid w:val="000B5E55"/>
    <w:rsid w:val="000B5E80"/>
    <w:rsid w:val="000B5E95"/>
    <w:rsid w:val="000B5F5A"/>
    <w:rsid w:val="000B5F90"/>
    <w:rsid w:val="000B600D"/>
    <w:rsid w:val="000B60BE"/>
    <w:rsid w:val="000B61FF"/>
    <w:rsid w:val="000B6214"/>
    <w:rsid w:val="000B626F"/>
    <w:rsid w:val="000B639D"/>
    <w:rsid w:val="000B6531"/>
    <w:rsid w:val="000B6533"/>
    <w:rsid w:val="000B6588"/>
    <w:rsid w:val="000B66C1"/>
    <w:rsid w:val="000B66F5"/>
    <w:rsid w:val="000B6730"/>
    <w:rsid w:val="000B681C"/>
    <w:rsid w:val="000B691D"/>
    <w:rsid w:val="000B6930"/>
    <w:rsid w:val="000B6961"/>
    <w:rsid w:val="000B697B"/>
    <w:rsid w:val="000B69BA"/>
    <w:rsid w:val="000B69C5"/>
    <w:rsid w:val="000B69D0"/>
    <w:rsid w:val="000B6A02"/>
    <w:rsid w:val="000B6A19"/>
    <w:rsid w:val="000B6BA2"/>
    <w:rsid w:val="000B6C31"/>
    <w:rsid w:val="000B6C35"/>
    <w:rsid w:val="000B6D4A"/>
    <w:rsid w:val="000B6E25"/>
    <w:rsid w:val="000B6E4F"/>
    <w:rsid w:val="000B6F39"/>
    <w:rsid w:val="000B720A"/>
    <w:rsid w:val="000B7281"/>
    <w:rsid w:val="000B733C"/>
    <w:rsid w:val="000B7356"/>
    <w:rsid w:val="000B735A"/>
    <w:rsid w:val="000B737E"/>
    <w:rsid w:val="000B742A"/>
    <w:rsid w:val="000B755A"/>
    <w:rsid w:val="000B7627"/>
    <w:rsid w:val="000B77B3"/>
    <w:rsid w:val="000B7870"/>
    <w:rsid w:val="000B7A6A"/>
    <w:rsid w:val="000B7B69"/>
    <w:rsid w:val="000B7BE4"/>
    <w:rsid w:val="000B7C44"/>
    <w:rsid w:val="000B7D3D"/>
    <w:rsid w:val="000B7D4B"/>
    <w:rsid w:val="000B7FF5"/>
    <w:rsid w:val="000C00A0"/>
    <w:rsid w:val="000C015B"/>
    <w:rsid w:val="000C01F4"/>
    <w:rsid w:val="000C025A"/>
    <w:rsid w:val="000C0271"/>
    <w:rsid w:val="000C0283"/>
    <w:rsid w:val="000C02A2"/>
    <w:rsid w:val="000C02B8"/>
    <w:rsid w:val="000C0354"/>
    <w:rsid w:val="000C04EE"/>
    <w:rsid w:val="000C0509"/>
    <w:rsid w:val="000C0532"/>
    <w:rsid w:val="000C0583"/>
    <w:rsid w:val="000C0609"/>
    <w:rsid w:val="000C060B"/>
    <w:rsid w:val="000C06A5"/>
    <w:rsid w:val="000C0757"/>
    <w:rsid w:val="000C08C1"/>
    <w:rsid w:val="000C0948"/>
    <w:rsid w:val="000C09D9"/>
    <w:rsid w:val="000C09FE"/>
    <w:rsid w:val="000C0CA1"/>
    <w:rsid w:val="000C0DA5"/>
    <w:rsid w:val="000C0DF9"/>
    <w:rsid w:val="000C0EBF"/>
    <w:rsid w:val="000C0FC8"/>
    <w:rsid w:val="000C1077"/>
    <w:rsid w:val="000C10A8"/>
    <w:rsid w:val="000C1133"/>
    <w:rsid w:val="000C1165"/>
    <w:rsid w:val="000C1207"/>
    <w:rsid w:val="000C128B"/>
    <w:rsid w:val="000C138E"/>
    <w:rsid w:val="000C1424"/>
    <w:rsid w:val="000C1546"/>
    <w:rsid w:val="000C157B"/>
    <w:rsid w:val="000C15B4"/>
    <w:rsid w:val="000C15BD"/>
    <w:rsid w:val="000C160E"/>
    <w:rsid w:val="000C1714"/>
    <w:rsid w:val="000C180E"/>
    <w:rsid w:val="000C1871"/>
    <w:rsid w:val="000C18A1"/>
    <w:rsid w:val="000C19DC"/>
    <w:rsid w:val="000C1A57"/>
    <w:rsid w:val="000C1AA1"/>
    <w:rsid w:val="000C1B25"/>
    <w:rsid w:val="000C1B26"/>
    <w:rsid w:val="000C1B82"/>
    <w:rsid w:val="000C1C0E"/>
    <w:rsid w:val="000C1DFF"/>
    <w:rsid w:val="000C1F0F"/>
    <w:rsid w:val="000C1F39"/>
    <w:rsid w:val="000C1F51"/>
    <w:rsid w:val="000C1F72"/>
    <w:rsid w:val="000C208C"/>
    <w:rsid w:val="000C223F"/>
    <w:rsid w:val="000C2257"/>
    <w:rsid w:val="000C230E"/>
    <w:rsid w:val="000C2331"/>
    <w:rsid w:val="000C245A"/>
    <w:rsid w:val="000C247F"/>
    <w:rsid w:val="000C24A9"/>
    <w:rsid w:val="000C260E"/>
    <w:rsid w:val="000C2611"/>
    <w:rsid w:val="000C2645"/>
    <w:rsid w:val="000C26BD"/>
    <w:rsid w:val="000C27C8"/>
    <w:rsid w:val="000C2801"/>
    <w:rsid w:val="000C28C5"/>
    <w:rsid w:val="000C2936"/>
    <w:rsid w:val="000C2AC9"/>
    <w:rsid w:val="000C2B3C"/>
    <w:rsid w:val="000C2BA6"/>
    <w:rsid w:val="000C2BE4"/>
    <w:rsid w:val="000C2BE6"/>
    <w:rsid w:val="000C2E5A"/>
    <w:rsid w:val="000C2E67"/>
    <w:rsid w:val="000C2FB7"/>
    <w:rsid w:val="000C2FC4"/>
    <w:rsid w:val="000C3002"/>
    <w:rsid w:val="000C3108"/>
    <w:rsid w:val="000C31E0"/>
    <w:rsid w:val="000C323C"/>
    <w:rsid w:val="000C329D"/>
    <w:rsid w:val="000C32D9"/>
    <w:rsid w:val="000C3303"/>
    <w:rsid w:val="000C3333"/>
    <w:rsid w:val="000C335C"/>
    <w:rsid w:val="000C336E"/>
    <w:rsid w:val="000C33CB"/>
    <w:rsid w:val="000C34A3"/>
    <w:rsid w:val="000C3593"/>
    <w:rsid w:val="000C36B9"/>
    <w:rsid w:val="000C36ED"/>
    <w:rsid w:val="000C3736"/>
    <w:rsid w:val="000C378F"/>
    <w:rsid w:val="000C396A"/>
    <w:rsid w:val="000C3B67"/>
    <w:rsid w:val="000C3BB9"/>
    <w:rsid w:val="000C3C48"/>
    <w:rsid w:val="000C3CFE"/>
    <w:rsid w:val="000C3D4C"/>
    <w:rsid w:val="000C3DC4"/>
    <w:rsid w:val="000C3E60"/>
    <w:rsid w:val="000C3E9D"/>
    <w:rsid w:val="000C3F58"/>
    <w:rsid w:val="000C3FAF"/>
    <w:rsid w:val="000C4040"/>
    <w:rsid w:val="000C40B3"/>
    <w:rsid w:val="000C4111"/>
    <w:rsid w:val="000C412B"/>
    <w:rsid w:val="000C4130"/>
    <w:rsid w:val="000C4280"/>
    <w:rsid w:val="000C42A8"/>
    <w:rsid w:val="000C42AE"/>
    <w:rsid w:val="000C435E"/>
    <w:rsid w:val="000C440A"/>
    <w:rsid w:val="000C4451"/>
    <w:rsid w:val="000C4613"/>
    <w:rsid w:val="000C4662"/>
    <w:rsid w:val="000C46B7"/>
    <w:rsid w:val="000C46DC"/>
    <w:rsid w:val="000C4764"/>
    <w:rsid w:val="000C482B"/>
    <w:rsid w:val="000C484F"/>
    <w:rsid w:val="000C493B"/>
    <w:rsid w:val="000C498B"/>
    <w:rsid w:val="000C4A7A"/>
    <w:rsid w:val="000C4A98"/>
    <w:rsid w:val="000C4C3D"/>
    <w:rsid w:val="000C4C47"/>
    <w:rsid w:val="000C4D41"/>
    <w:rsid w:val="000C4E7C"/>
    <w:rsid w:val="000C4ED4"/>
    <w:rsid w:val="000C4F27"/>
    <w:rsid w:val="000C4F73"/>
    <w:rsid w:val="000C5004"/>
    <w:rsid w:val="000C5032"/>
    <w:rsid w:val="000C5040"/>
    <w:rsid w:val="000C5131"/>
    <w:rsid w:val="000C516E"/>
    <w:rsid w:val="000C5356"/>
    <w:rsid w:val="000C537C"/>
    <w:rsid w:val="000C5387"/>
    <w:rsid w:val="000C53CD"/>
    <w:rsid w:val="000C563E"/>
    <w:rsid w:val="000C5704"/>
    <w:rsid w:val="000C5746"/>
    <w:rsid w:val="000C58FA"/>
    <w:rsid w:val="000C5A24"/>
    <w:rsid w:val="000C5BF5"/>
    <w:rsid w:val="000C5CBF"/>
    <w:rsid w:val="000C5D4C"/>
    <w:rsid w:val="000C5DFF"/>
    <w:rsid w:val="000C5E08"/>
    <w:rsid w:val="000C5E78"/>
    <w:rsid w:val="000C5E7A"/>
    <w:rsid w:val="000C5F18"/>
    <w:rsid w:val="000C5F9E"/>
    <w:rsid w:val="000C6040"/>
    <w:rsid w:val="000C611F"/>
    <w:rsid w:val="000C61CA"/>
    <w:rsid w:val="000C61D4"/>
    <w:rsid w:val="000C6287"/>
    <w:rsid w:val="000C6307"/>
    <w:rsid w:val="000C6379"/>
    <w:rsid w:val="000C64C8"/>
    <w:rsid w:val="000C6564"/>
    <w:rsid w:val="000C656A"/>
    <w:rsid w:val="000C679B"/>
    <w:rsid w:val="000C6826"/>
    <w:rsid w:val="000C6971"/>
    <w:rsid w:val="000C69D9"/>
    <w:rsid w:val="000C69F7"/>
    <w:rsid w:val="000C6ACF"/>
    <w:rsid w:val="000C6B1D"/>
    <w:rsid w:val="000C6B24"/>
    <w:rsid w:val="000C6C5E"/>
    <w:rsid w:val="000C6E84"/>
    <w:rsid w:val="000C6ED8"/>
    <w:rsid w:val="000C70A1"/>
    <w:rsid w:val="000C711A"/>
    <w:rsid w:val="000C714B"/>
    <w:rsid w:val="000C7247"/>
    <w:rsid w:val="000C7282"/>
    <w:rsid w:val="000C73B0"/>
    <w:rsid w:val="000C73DA"/>
    <w:rsid w:val="000C73F5"/>
    <w:rsid w:val="000C7491"/>
    <w:rsid w:val="000C74DF"/>
    <w:rsid w:val="000C7654"/>
    <w:rsid w:val="000C77BE"/>
    <w:rsid w:val="000C782C"/>
    <w:rsid w:val="000C7871"/>
    <w:rsid w:val="000C78A3"/>
    <w:rsid w:val="000C78AD"/>
    <w:rsid w:val="000C79B0"/>
    <w:rsid w:val="000C7A19"/>
    <w:rsid w:val="000C7A62"/>
    <w:rsid w:val="000C7AED"/>
    <w:rsid w:val="000C7B95"/>
    <w:rsid w:val="000C7BF8"/>
    <w:rsid w:val="000C7C42"/>
    <w:rsid w:val="000C7C92"/>
    <w:rsid w:val="000C7DD3"/>
    <w:rsid w:val="000C7E58"/>
    <w:rsid w:val="000C7E82"/>
    <w:rsid w:val="000C7E96"/>
    <w:rsid w:val="000C7F56"/>
    <w:rsid w:val="000D000B"/>
    <w:rsid w:val="000D0050"/>
    <w:rsid w:val="000D0208"/>
    <w:rsid w:val="000D0216"/>
    <w:rsid w:val="000D02F4"/>
    <w:rsid w:val="000D0330"/>
    <w:rsid w:val="000D03CA"/>
    <w:rsid w:val="000D041C"/>
    <w:rsid w:val="000D0430"/>
    <w:rsid w:val="000D046E"/>
    <w:rsid w:val="000D0653"/>
    <w:rsid w:val="000D076B"/>
    <w:rsid w:val="000D07A6"/>
    <w:rsid w:val="000D080F"/>
    <w:rsid w:val="000D087C"/>
    <w:rsid w:val="000D0AB5"/>
    <w:rsid w:val="000D0B37"/>
    <w:rsid w:val="000D0BA9"/>
    <w:rsid w:val="000D0CDF"/>
    <w:rsid w:val="000D0D30"/>
    <w:rsid w:val="000D0ED1"/>
    <w:rsid w:val="000D0F22"/>
    <w:rsid w:val="000D0F5B"/>
    <w:rsid w:val="000D105B"/>
    <w:rsid w:val="000D107E"/>
    <w:rsid w:val="000D114D"/>
    <w:rsid w:val="000D13C1"/>
    <w:rsid w:val="000D13DF"/>
    <w:rsid w:val="000D1449"/>
    <w:rsid w:val="000D151E"/>
    <w:rsid w:val="000D1685"/>
    <w:rsid w:val="000D1753"/>
    <w:rsid w:val="000D177D"/>
    <w:rsid w:val="000D17D8"/>
    <w:rsid w:val="000D17F7"/>
    <w:rsid w:val="000D191D"/>
    <w:rsid w:val="000D1949"/>
    <w:rsid w:val="000D19BF"/>
    <w:rsid w:val="000D1A81"/>
    <w:rsid w:val="000D1C68"/>
    <w:rsid w:val="000D1CF1"/>
    <w:rsid w:val="000D1D51"/>
    <w:rsid w:val="000D1D99"/>
    <w:rsid w:val="000D1E4A"/>
    <w:rsid w:val="000D1E5F"/>
    <w:rsid w:val="000D1EAD"/>
    <w:rsid w:val="000D1EB2"/>
    <w:rsid w:val="000D1FE2"/>
    <w:rsid w:val="000D2125"/>
    <w:rsid w:val="000D21D9"/>
    <w:rsid w:val="000D235F"/>
    <w:rsid w:val="000D2375"/>
    <w:rsid w:val="000D23FC"/>
    <w:rsid w:val="000D24A8"/>
    <w:rsid w:val="000D24BC"/>
    <w:rsid w:val="000D25DE"/>
    <w:rsid w:val="000D2693"/>
    <w:rsid w:val="000D26EF"/>
    <w:rsid w:val="000D2744"/>
    <w:rsid w:val="000D27CA"/>
    <w:rsid w:val="000D28AB"/>
    <w:rsid w:val="000D2925"/>
    <w:rsid w:val="000D2926"/>
    <w:rsid w:val="000D2957"/>
    <w:rsid w:val="000D29CF"/>
    <w:rsid w:val="000D29FA"/>
    <w:rsid w:val="000D2A08"/>
    <w:rsid w:val="000D2A74"/>
    <w:rsid w:val="000D2A8D"/>
    <w:rsid w:val="000D2D61"/>
    <w:rsid w:val="000D2EA5"/>
    <w:rsid w:val="000D2EA8"/>
    <w:rsid w:val="000D2EFE"/>
    <w:rsid w:val="000D2FBB"/>
    <w:rsid w:val="000D2FF2"/>
    <w:rsid w:val="000D3049"/>
    <w:rsid w:val="000D30C4"/>
    <w:rsid w:val="000D3112"/>
    <w:rsid w:val="000D3154"/>
    <w:rsid w:val="000D31C1"/>
    <w:rsid w:val="000D333E"/>
    <w:rsid w:val="000D33AD"/>
    <w:rsid w:val="000D3514"/>
    <w:rsid w:val="000D3571"/>
    <w:rsid w:val="000D36B1"/>
    <w:rsid w:val="000D3763"/>
    <w:rsid w:val="000D38B7"/>
    <w:rsid w:val="000D38EB"/>
    <w:rsid w:val="000D393A"/>
    <w:rsid w:val="000D39E5"/>
    <w:rsid w:val="000D3AAD"/>
    <w:rsid w:val="000D3AD1"/>
    <w:rsid w:val="000D3B22"/>
    <w:rsid w:val="000D3B3F"/>
    <w:rsid w:val="000D3C27"/>
    <w:rsid w:val="000D3C4C"/>
    <w:rsid w:val="000D3CDB"/>
    <w:rsid w:val="000D3D2C"/>
    <w:rsid w:val="000D3EC4"/>
    <w:rsid w:val="000D3ECA"/>
    <w:rsid w:val="000D3F54"/>
    <w:rsid w:val="000D4117"/>
    <w:rsid w:val="000D4189"/>
    <w:rsid w:val="000D41BF"/>
    <w:rsid w:val="000D4226"/>
    <w:rsid w:val="000D44CE"/>
    <w:rsid w:val="000D45AD"/>
    <w:rsid w:val="000D45F5"/>
    <w:rsid w:val="000D4604"/>
    <w:rsid w:val="000D460D"/>
    <w:rsid w:val="000D4661"/>
    <w:rsid w:val="000D4692"/>
    <w:rsid w:val="000D47FA"/>
    <w:rsid w:val="000D4815"/>
    <w:rsid w:val="000D4818"/>
    <w:rsid w:val="000D487A"/>
    <w:rsid w:val="000D49CC"/>
    <w:rsid w:val="000D49F8"/>
    <w:rsid w:val="000D4A11"/>
    <w:rsid w:val="000D4A21"/>
    <w:rsid w:val="000D4A4E"/>
    <w:rsid w:val="000D4BA6"/>
    <w:rsid w:val="000D4BC5"/>
    <w:rsid w:val="000D4BF5"/>
    <w:rsid w:val="000D4C3F"/>
    <w:rsid w:val="000D4D9F"/>
    <w:rsid w:val="000D4DC4"/>
    <w:rsid w:val="000D4E3B"/>
    <w:rsid w:val="000D4E93"/>
    <w:rsid w:val="000D4E97"/>
    <w:rsid w:val="000D4EBB"/>
    <w:rsid w:val="000D4F54"/>
    <w:rsid w:val="000D4FF2"/>
    <w:rsid w:val="000D4FFC"/>
    <w:rsid w:val="000D4FFF"/>
    <w:rsid w:val="000D507B"/>
    <w:rsid w:val="000D50AA"/>
    <w:rsid w:val="000D5121"/>
    <w:rsid w:val="000D526E"/>
    <w:rsid w:val="000D52D6"/>
    <w:rsid w:val="000D53AA"/>
    <w:rsid w:val="000D5528"/>
    <w:rsid w:val="000D561D"/>
    <w:rsid w:val="000D5653"/>
    <w:rsid w:val="000D56D2"/>
    <w:rsid w:val="000D57C6"/>
    <w:rsid w:val="000D59F6"/>
    <w:rsid w:val="000D5A1F"/>
    <w:rsid w:val="000D5A6B"/>
    <w:rsid w:val="000D5A87"/>
    <w:rsid w:val="000D5BE1"/>
    <w:rsid w:val="000D5C6D"/>
    <w:rsid w:val="000D5C9F"/>
    <w:rsid w:val="000D5CB9"/>
    <w:rsid w:val="000D5CF0"/>
    <w:rsid w:val="000D5D18"/>
    <w:rsid w:val="000D5DD2"/>
    <w:rsid w:val="000D5DD8"/>
    <w:rsid w:val="000D5E57"/>
    <w:rsid w:val="000D5E63"/>
    <w:rsid w:val="000D5EB5"/>
    <w:rsid w:val="000D5EC5"/>
    <w:rsid w:val="000D5EDA"/>
    <w:rsid w:val="000D5EE8"/>
    <w:rsid w:val="000D5FF6"/>
    <w:rsid w:val="000D6090"/>
    <w:rsid w:val="000D60E9"/>
    <w:rsid w:val="000D60EB"/>
    <w:rsid w:val="000D60FE"/>
    <w:rsid w:val="000D631C"/>
    <w:rsid w:val="000D63A0"/>
    <w:rsid w:val="000D6400"/>
    <w:rsid w:val="000D65B2"/>
    <w:rsid w:val="000D6634"/>
    <w:rsid w:val="000D664A"/>
    <w:rsid w:val="000D666F"/>
    <w:rsid w:val="000D6672"/>
    <w:rsid w:val="000D66AC"/>
    <w:rsid w:val="000D66CB"/>
    <w:rsid w:val="000D66E0"/>
    <w:rsid w:val="000D6769"/>
    <w:rsid w:val="000D6784"/>
    <w:rsid w:val="000D6840"/>
    <w:rsid w:val="000D68FC"/>
    <w:rsid w:val="000D6990"/>
    <w:rsid w:val="000D69A6"/>
    <w:rsid w:val="000D6A41"/>
    <w:rsid w:val="000D6ADC"/>
    <w:rsid w:val="000D6BDD"/>
    <w:rsid w:val="000D6CF8"/>
    <w:rsid w:val="000D6EFF"/>
    <w:rsid w:val="000D6FE8"/>
    <w:rsid w:val="000D70DE"/>
    <w:rsid w:val="000D70E8"/>
    <w:rsid w:val="000D7231"/>
    <w:rsid w:val="000D732B"/>
    <w:rsid w:val="000D75D7"/>
    <w:rsid w:val="000D76AC"/>
    <w:rsid w:val="000D76EE"/>
    <w:rsid w:val="000D7733"/>
    <w:rsid w:val="000D773F"/>
    <w:rsid w:val="000D78E0"/>
    <w:rsid w:val="000D7937"/>
    <w:rsid w:val="000D7A67"/>
    <w:rsid w:val="000D7BB7"/>
    <w:rsid w:val="000D7C71"/>
    <w:rsid w:val="000D7CE9"/>
    <w:rsid w:val="000D7D26"/>
    <w:rsid w:val="000D7D64"/>
    <w:rsid w:val="000D7D9B"/>
    <w:rsid w:val="000D7DAF"/>
    <w:rsid w:val="000D7E6E"/>
    <w:rsid w:val="000D7FDC"/>
    <w:rsid w:val="000E003E"/>
    <w:rsid w:val="000E0049"/>
    <w:rsid w:val="000E0134"/>
    <w:rsid w:val="000E013D"/>
    <w:rsid w:val="000E01C1"/>
    <w:rsid w:val="000E0268"/>
    <w:rsid w:val="000E02AF"/>
    <w:rsid w:val="000E04A4"/>
    <w:rsid w:val="000E04DF"/>
    <w:rsid w:val="000E077C"/>
    <w:rsid w:val="000E0780"/>
    <w:rsid w:val="000E0787"/>
    <w:rsid w:val="000E07D1"/>
    <w:rsid w:val="000E083E"/>
    <w:rsid w:val="000E088F"/>
    <w:rsid w:val="000E0C5F"/>
    <w:rsid w:val="000E0D9C"/>
    <w:rsid w:val="000E0D9D"/>
    <w:rsid w:val="000E0DFA"/>
    <w:rsid w:val="000E0EF4"/>
    <w:rsid w:val="000E0F56"/>
    <w:rsid w:val="000E0FF9"/>
    <w:rsid w:val="000E107B"/>
    <w:rsid w:val="000E1138"/>
    <w:rsid w:val="000E115B"/>
    <w:rsid w:val="000E117B"/>
    <w:rsid w:val="000E1267"/>
    <w:rsid w:val="000E136A"/>
    <w:rsid w:val="000E13C8"/>
    <w:rsid w:val="000E1448"/>
    <w:rsid w:val="000E1486"/>
    <w:rsid w:val="000E14F1"/>
    <w:rsid w:val="000E156F"/>
    <w:rsid w:val="000E17DF"/>
    <w:rsid w:val="000E1922"/>
    <w:rsid w:val="000E1A1D"/>
    <w:rsid w:val="000E1ABB"/>
    <w:rsid w:val="000E1B71"/>
    <w:rsid w:val="000E1BD0"/>
    <w:rsid w:val="000E1BD3"/>
    <w:rsid w:val="000E1BE3"/>
    <w:rsid w:val="000E1C05"/>
    <w:rsid w:val="000E1C42"/>
    <w:rsid w:val="000E1C73"/>
    <w:rsid w:val="000E1C87"/>
    <w:rsid w:val="000E1D53"/>
    <w:rsid w:val="000E1D9F"/>
    <w:rsid w:val="000E1F85"/>
    <w:rsid w:val="000E205E"/>
    <w:rsid w:val="000E213E"/>
    <w:rsid w:val="000E220D"/>
    <w:rsid w:val="000E2252"/>
    <w:rsid w:val="000E2379"/>
    <w:rsid w:val="000E2397"/>
    <w:rsid w:val="000E2543"/>
    <w:rsid w:val="000E260A"/>
    <w:rsid w:val="000E2676"/>
    <w:rsid w:val="000E2827"/>
    <w:rsid w:val="000E2A2F"/>
    <w:rsid w:val="000E2AA1"/>
    <w:rsid w:val="000E2B06"/>
    <w:rsid w:val="000E2C3B"/>
    <w:rsid w:val="000E2C67"/>
    <w:rsid w:val="000E2C81"/>
    <w:rsid w:val="000E2CCE"/>
    <w:rsid w:val="000E2CD4"/>
    <w:rsid w:val="000E2D83"/>
    <w:rsid w:val="000E2DDC"/>
    <w:rsid w:val="000E2DE4"/>
    <w:rsid w:val="000E2F2B"/>
    <w:rsid w:val="000E2F80"/>
    <w:rsid w:val="000E2F9E"/>
    <w:rsid w:val="000E2FC2"/>
    <w:rsid w:val="000E2FED"/>
    <w:rsid w:val="000E3047"/>
    <w:rsid w:val="000E30D4"/>
    <w:rsid w:val="000E323E"/>
    <w:rsid w:val="000E3271"/>
    <w:rsid w:val="000E327A"/>
    <w:rsid w:val="000E327E"/>
    <w:rsid w:val="000E3538"/>
    <w:rsid w:val="000E3563"/>
    <w:rsid w:val="000E35E4"/>
    <w:rsid w:val="000E3627"/>
    <w:rsid w:val="000E3723"/>
    <w:rsid w:val="000E3A3C"/>
    <w:rsid w:val="000E3A7C"/>
    <w:rsid w:val="000E3B1E"/>
    <w:rsid w:val="000E3C20"/>
    <w:rsid w:val="000E3CAA"/>
    <w:rsid w:val="000E3D3B"/>
    <w:rsid w:val="000E3DA6"/>
    <w:rsid w:val="000E3E2D"/>
    <w:rsid w:val="000E3E94"/>
    <w:rsid w:val="000E3EF5"/>
    <w:rsid w:val="000E4056"/>
    <w:rsid w:val="000E4072"/>
    <w:rsid w:val="000E4315"/>
    <w:rsid w:val="000E43DC"/>
    <w:rsid w:val="000E4430"/>
    <w:rsid w:val="000E461B"/>
    <w:rsid w:val="000E467C"/>
    <w:rsid w:val="000E46AA"/>
    <w:rsid w:val="000E476A"/>
    <w:rsid w:val="000E4863"/>
    <w:rsid w:val="000E4AF6"/>
    <w:rsid w:val="000E4B9B"/>
    <w:rsid w:val="000E4D06"/>
    <w:rsid w:val="000E4F16"/>
    <w:rsid w:val="000E4F2B"/>
    <w:rsid w:val="000E4FD8"/>
    <w:rsid w:val="000E5046"/>
    <w:rsid w:val="000E5184"/>
    <w:rsid w:val="000E51EA"/>
    <w:rsid w:val="000E51F4"/>
    <w:rsid w:val="000E52F1"/>
    <w:rsid w:val="000E532E"/>
    <w:rsid w:val="000E5345"/>
    <w:rsid w:val="000E54AB"/>
    <w:rsid w:val="000E54C0"/>
    <w:rsid w:val="000E550D"/>
    <w:rsid w:val="000E5554"/>
    <w:rsid w:val="000E57EA"/>
    <w:rsid w:val="000E5897"/>
    <w:rsid w:val="000E5903"/>
    <w:rsid w:val="000E598C"/>
    <w:rsid w:val="000E59A5"/>
    <w:rsid w:val="000E5A54"/>
    <w:rsid w:val="000E5C8D"/>
    <w:rsid w:val="000E5CED"/>
    <w:rsid w:val="000E5D74"/>
    <w:rsid w:val="000E5DD9"/>
    <w:rsid w:val="000E5DDC"/>
    <w:rsid w:val="000E5E27"/>
    <w:rsid w:val="000E5E3D"/>
    <w:rsid w:val="000E5E99"/>
    <w:rsid w:val="000E5EC0"/>
    <w:rsid w:val="000E5EE0"/>
    <w:rsid w:val="000E5F4C"/>
    <w:rsid w:val="000E5FE8"/>
    <w:rsid w:val="000E6051"/>
    <w:rsid w:val="000E6138"/>
    <w:rsid w:val="000E6154"/>
    <w:rsid w:val="000E6228"/>
    <w:rsid w:val="000E6239"/>
    <w:rsid w:val="000E62AC"/>
    <w:rsid w:val="000E630A"/>
    <w:rsid w:val="000E642D"/>
    <w:rsid w:val="000E649C"/>
    <w:rsid w:val="000E6504"/>
    <w:rsid w:val="000E65C8"/>
    <w:rsid w:val="000E666C"/>
    <w:rsid w:val="000E6702"/>
    <w:rsid w:val="000E67F5"/>
    <w:rsid w:val="000E6989"/>
    <w:rsid w:val="000E69E7"/>
    <w:rsid w:val="000E69FA"/>
    <w:rsid w:val="000E6C7B"/>
    <w:rsid w:val="000E6DAD"/>
    <w:rsid w:val="000E6DFA"/>
    <w:rsid w:val="000E6E5F"/>
    <w:rsid w:val="000E6E94"/>
    <w:rsid w:val="000E6F7E"/>
    <w:rsid w:val="000E7065"/>
    <w:rsid w:val="000E707D"/>
    <w:rsid w:val="000E7105"/>
    <w:rsid w:val="000E719E"/>
    <w:rsid w:val="000E71C4"/>
    <w:rsid w:val="000E71E5"/>
    <w:rsid w:val="000E7234"/>
    <w:rsid w:val="000E724D"/>
    <w:rsid w:val="000E72DD"/>
    <w:rsid w:val="000E736E"/>
    <w:rsid w:val="000E7492"/>
    <w:rsid w:val="000E7515"/>
    <w:rsid w:val="000E76B7"/>
    <w:rsid w:val="000E7723"/>
    <w:rsid w:val="000E789E"/>
    <w:rsid w:val="000E78A8"/>
    <w:rsid w:val="000E7942"/>
    <w:rsid w:val="000E7AE7"/>
    <w:rsid w:val="000E7B99"/>
    <w:rsid w:val="000E7BB0"/>
    <w:rsid w:val="000E7BD7"/>
    <w:rsid w:val="000E7C1D"/>
    <w:rsid w:val="000E7D38"/>
    <w:rsid w:val="000E7DC3"/>
    <w:rsid w:val="000E7E65"/>
    <w:rsid w:val="000E7F32"/>
    <w:rsid w:val="000E7F4D"/>
    <w:rsid w:val="000E7FA8"/>
    <w:rsid w:val="000E7FC6"/>
    <w:rsid w:val="000F014C"/>
    <w:rsid w:val="000F0188"/>
    <w:rsid w:val="000F0225"/>
    <w:rsid w:val="000F02A9"/>
    <w:rsid w:val="000F0339"/>
    <w:rsid w:val="000F0370"/>
    <w:rsid w:val="000F0425"/>
    <w:rsid w:val="000F046E"/>
    <w:rsid w:val="000F0473"/>
    <w:rsid w:val="000F04AE"/>
    <w:rsid w:val="000F04C8"/>
    <w:rsid w:val="000F0525"/>
    <w:rsid w:val="000F0601"/>
    <w:rsid w:val="000F072E"/>
    <w:rsid w:val="000F07E1"/>
    <w:rsid w:val="000F0A4F"/>
    <w:rsid w:val="000F0AEE"/>
    <w:rsid w:val="000F0B74"/>
    <w:rsid w:val="000F0C40"/>
    <w:rsid w:val="000F0D61"/>
    <w:rsid w:val="000F1055"/>
    <w:rsid w:val="000F10E1"/>
    <w:rsid w:val="000F110D"/>
    <w:rsid w:val="000F1191"/>
    <w:rsid w:val="000F1217"/>
    <w:rsid w:val="000F12CA"/>
    <w:rsid w:val="000F1452"/>
    <w:rsid w:val="000F1490"/>
    <w:rsid w:val="000F14B7"/>
    <w:rsid w:val="000F1522"/>
    <w:rsid w:val="000F1540"/>
    <w:rsid w:val="000F15D0"/>
    <w:rsid w:val="000F15E5"/>
    <w:rsid w:val="000F16BF"/>
    <w:rsid w:val="000F170F"/>
    <w:rsid w:val="000F172F"/>
    <w:rsid w:val="000F1744"/>
    <w:rsid w:val="000F1821"/>
    <w:rsid w:val="000F183A"/>
    <w:rsid w:val="000F1865"/>
    <w:rsid w:val="000F1989"/>
    <w:rsid w:val="000F1A09"/>
    <w:rsid w:val="000F1AE4"/>
    <w:rsid w:val="000F1B9D"/>
    <w:rsid w:val="000F1D78"/>
    <w:rsid w:val="000F1D81"/>
    <w:rsid w:val="000F1D9C"/>
    <w:rsid w:val="000F1EA7"/>
    <w:rsid w:val="000F1EF5"/>
    <w:rsid w:val="000F2289"/>
    <w:rsid w:val="000F2357"/>
    <w:rsid w:val="000F2490"/>
    <w:rsid w:val="000F24B9"/>
    <w:rsid w:val="000F24D8"/>
    <w:rsid w:val="000F2737"/>
    <w:rsid w:val="000F276A"/>
    <w:rsid w:val="000F286C"/>
    <w:rsid w:val="000F2876"/>
    <w:rsid w:val="000F28BE"/>
    <w:rsid w:val="000F2926"/>
    <w:rsid w:val="000F2A40"/>
    <w:rsid w:val="000F2B3D"/>
    <w:rsid w:val="000F2C72"/>
    <w:rsid w:val="000F2CCD"/>
    <w:rsid w:val="000F2E99"/>
    <w:rsid w:val="000F2F4C"/>
    <w:rsid w:val="000F2F5C"/>
    <w:rsid w:val="000F2F75"/>
    <w:rsid w:val="000F2FAB"/>
    <w:rsid w:val="000F3074"/>
    <w:rsid w:val="000F309D"/>
    <w:rsid w:val="000F30D3"/>
    <w:rsid w:val="000F31AA"/>
    <w:rsid w:val="000F325A"/>
    <w:rsid w:val="000F32AF"/>
    <w:rsid w:val="000F32B2"/>
    <w:rsid w:val="000F32C3"/>
    <w:rsid w:val="000F32EA"/>
    <w:rsid w:val="000F3418"/>
    <w:rsid w:val="000F34BA"/>
    <w:rsid w:val="000F351D"/>
    <w:rsid w:val="000F35D5"/>
    <w:rsid w:val="000F3603"/>
    <w:rsid w:val="000F3687"/>
    <w:rsid w:val="000F38D4"/>
    <w:rsid w:val="000F38ED"/>
    <w:rsid w:val="000F39B5"/>
    <w:rsid w:val="000F39E7"/>
    <w:rsid w:val="000F3A52"/>
    <w:rsid w:val="000F3A92"/>
    <w:rsid w:val="000F3B6E"/>
    <w:rsid w:val="000F3B8C"/>
    <w:rsid w:val="000F3BCE"/>
    <w:rsid w:val="000F3BF2"/>
    <w:rsid w:val="000F3CEF"/>
    <w:rsid w:val="000F3D22"/>
    <w:rsid w:val="000F3D93"/>
    <w:rsid w:val="000F3D95"/>
    <w:rsid w:val="000F3DDE"/>
    <w:rsid w:val="000F3E3B"/>
    <w:rsid w:val="000F3F7E"/>
    <w:rsid w:val="000F4051"/>
    <w:rsid w:val="000F4089"/>
    <w:rsid w:val="000F40BD"/>
    <w:rsid w:val="000F42E5"/>
    <w:rsid w:val="000F42EF"/>
    <w:rsid w:val="000F434C"/>
    <w:rsid w:val="000F4450"/>
    <w:rsid w:val="000F4479"/>
    <w:rsid w:val="000F44A0"/>
    <w:rsid w:val="000F44A6"/>
    <w:rsid w:val="000F44AB"/>
    <w:rsid w:val="000F4570"/>
    <w:rsid w:val="000F45D8"/>
    <w:rsid w:val="000F4677"/>
    <w:rsid w:val="000F4696"/>
    <w:rsid w:val="000F46A6"/>
    <w:rsid w:val="000F46AC"/>
    <w:rsid w:val="000F46AE"/>
    <w:rsid w:val="000F47B8"/>
    <w:rsid w:val="000F48CD"/>
    <w:rsid w:val="000F48FB"/>
    <w:rsid w:val="000F490D"/>
    <w:rsid w:val="000F494F"/>
    <w:rsid w:val="000F495A"/>
    <w:rsid w:val="000F49BD"/>
    <w:rsid w:val="000F4A45"/>
    <w:rsid w:val="000F4B40"/>
    <w:rsid w:val="000F4B79"/>
    <w:rsid w:val="000F4B91"/>
    <w:rsid w:val="000F4CD7"/>
    <w:rsid w:val="000F4D81"/>
    <w:rsid w:val="000F4E2A"/>
    <w:rsid w:val="000F4ED5"/>
    <w:rsid w:val="000F4EED"/>
    <w:rsid w:val="000F5078"/>
    <w:rsid w:val="000F5136"/>
    <w:rsid w:val="000F517A"/>
    <w:rsid w:val="000F51D5"/>
    <w:rsid w:val="000F51E5"/>
    <w:rsid w:val="000F5255"/>
    <w:rsid w:val="000F52D8"/>
    <w:rsid w:val="000F52E6"/>
    <w:rsid w:val="000F53B4"/>
    <w:rsid w:val="000F555D"/>
    <w:rsid w:val="000F5585"/>
    <w:rsid w:val="000F5621"/>
    <w:rsid w:val="000F572A"/>
    <w:rsid w:val="000F57C1"/>
    <w:rsid w:val="000F5943"/>
    <w:rsid w:val="000F5A56"/>
    <w:rsid w:val="000F5B5C"/>
    <w:rsid w:val="000F5C85"/>
    <w:rsid w:val="000F5E89"/>
    <w:rsid w:val="000F5EF8"/>
    <w:rsid w:val="000F5F53"/>
    <w:rsid w:val="000F6112"/>
    <w:rsid w:val="000F62D8"/>
    <w:rsid w:val="000F6333"/>
    <w:rsid w:val="000F6472"/>
    <w:rsid w:val="000F6486"/>
    <w:rsid w:val="000F6563"/>
    <w:rsid w:val="000F658B"/>
    <w:rsid w:val="000F66F4"/>
    <w:rsid w:val="000F672E"/>
    <w:rsid w:val="000F677F"/>
    <w:rsid w:val="000F6820"/>
    <w:rsid w:val="000F682A"/>
    <w:rsid w:val="000F6A04"/>
    <w:rsid w:val="000F6A88"/>
    <w:rsid w:val="000F6AEE"/>
    <w:rsid w:val="000F6AFE"/>
    <w:rsid w:val="000F6B24"/>
    <w:rsid w:val="000F6B6B"/>
    <w:rsid w:val="000F6CCA"/>
    <w:rsid w:val="000F6D50"/>
    <w:rsid w:val="000F6F35"/>
    <w:rsid w:val="000F6FB1"/>
    <w:rsid w:val="000F7037"/>
    <w:rsid w:val="000F7162"/>
    <w:rsid w:val="000F728C"/>
    <w:rsid w:val="000F729C"/>
    <w:rsid w:val="000F7359"/>
    <w:rsid w:val="000F7403"/>
    <w:rsid w:val="000F753A"/>
    <w:rsid w:val="000F7647"/>
    <w:rsid w:val="000F7735"/>
    <w:rsid w:val="000F7786"/>
    <w:rsid w:val="000F7839"/>
    <w:rsid w:val="000F7844"/>
    <w:rsid w:val="000F7874"/>
    <w:rsid w:val="000F7984"/>
    <w:rsid w:val="000F7B52"/>
    <w:rsid w:val="000F7B9D"/>
    <w:rsid w:val="000F7C0B"/>
    <w:rsid w:val="000F7C14"/>
    <w:rsid w:val="000F7CEF"/>
    <w:rsid w:val="000F7E6A"/>
    <w:rsid w:val="000F7FBA"/>
    <w:rsid w:val="000F7FE3"/>
    <w:rsid w:val="00100106"/>
    <w:rsid w:val="00100139"/>
    <w:rsid w:val="001001B9"/>
    <w:rsid w:val="0010023B"/>
    <w:rsid w:val="001002DE"/>
    <w:rsid w:val="00100303"/>
    <w:rsid w:val="0010034B"/>
    <w:rsid w:val="00100353"/>
    <w:rsid w:val="00100366"/>
    <w:rsid w:val="00100378"/>
    <w:rsid w:val="001003C1"/>
    <w:rsid w:val="0010047A"/>
    <w:rsid w:val="00100492"/>
    <w:rsid w:val="001004BA"/>
    <w:rsid w:val="001004E6"/>
    <w:rsid w:val="00100538"/>
    <w:rsid w:val="00100553"/>
    <w:rsid w:val="0010058E"/>
    <w:rsid w:val="001005B4"/>
    <w:rsid w:val="0010063F"/>
    <w:rsid w:val="001006F5"/>
    <w:rsid w:val="001007BC"/>
    <w:rsid w:val="00100936"/>
    <w:rsid w:val="001009DD"/>
    <w:rsid w:val="001009F9"/>
    <w:rsid w:val="00100A8E"/>
    <w:rsid w:val="00100B1F"/>
    <w:rsid w:val="00100B65"/>
    <w:rsid w:val="00100BA2"/>
    <w:rsid w:val="00100C0C"/>
    <w:rsid w:val="00100CAF"/>
    <w:rsid w:val="00100EB6"/>
    <w:rsid w:val="00100EDF"/>
    <w:rsid w:val="00100EEE"/>
    <w:rsid w:val="0010101B"/>
    <w:rsid w:val="00101081"/>
    <w:rsid w:val="0010109E"/>
    <w:rsid w:val="00101168"/>
    <w:rsid w:val="0010120E"/>
    <w:rsid w:val="00101210"/>
    <w:rsid w:val="0010131A"/>
    <w:rsid w:val="0010131E"/>
    <w:rsid w:val="00101320"/>
    <w:rsid w:val="00101465"/>
    <w:rsid w:val="00101491"/>
    <w:rsid w:val="001014E2"/>
    <w:rsid w:val="001014EA"/>
    <w:rsid w:val="001015C3"/>
    <w:rsid w:val="0010169E"/>
    <w:rsid w:val="001017E4"/>
    <w:rsid w:val="00101843"/>
    <w:rsid w:val="00101880"/>
    <w:rsid w:val="0010189D"/>
    <w:rsid w:val="001018F7"/>
    <w:rsid w:val="00101A42"/>
    <w:rsid w:val="00101A86"/>
    <w:rsid w:val="00101AB8"/>
    <w:rsid w:val="00101D35"/>
    <w:rsid w:val="00101D98"/>
    <w:rsid w:val="00101DD1"/>
    <w:rsid w:val="00101E50"/>
    <w:rsid w:val="00101E62"/>
    <w:rsid w:val="00101E8B"/>
    <w:rsid w:val="00102019"/>
    <w:rsid w:val="0010221C"/>
    <w:rsid w:val="00102257"/>
    <w:rsid w:val="001023A5"/>
    <w:rsid w:val="001023B9"/>
    <w:rsid w:val="0010243A"/>
    <w:rsid w:val="0010263A"/>
    <w:rsid w:val="00102645"/>
    <w:rsid w:val="0010265D"/>
    <w:rsid w:val="0010271D"/>
    <w:rsid w:val="00102774"/>
    <w:rsid w:val="001027BC"/>
    <w:rsid w:val="001027C6"/>
    <w:rsid w:val="0010286C"/>
    <w:rsid w:val="00102975"/>
    <w:rsid w:val="00102A78"/>
    <w:rsid w:val="00102AD2"/>
    <w:rsid w:val="00102B9B"/>
    <w:rsid w:val="00102DB0"/>
    <w:rsid w:val="00102E77"/>
    <w:rsid w:val="00102E78"/>
    <w:rsid w:val="00103056"/>
    <w:rsid w:val="0010312B"/>
    <w:rsid w:val="00103165"/>
    <w:rsid w:val="00103451"/>
    <w:rsid w:val="001034BB"/>
    <w:rsid w:val="00103525"/>
    <w:rsid w:val="00103550"/>
    <w:rsid w:val="001035EE"/>
    <w:rsid w:val="0010360E"/>
    <w:rsid w:val="001036C8"/>
    <w:rsid w:val="0010372D"/>
    <w:rsid w:val="0010373D"/>
    <w:rsid w:val="001037AA"/>
    <w:rsid w:val="001037BC"/>
    <w:rsid w:val="00103930"/>
    <w:rsid w:val="00103A04"/>
    <w:rsid w:val="00103B3F"/>
    <w:rsid w:val="00103BA4"/>
    <w:rsid w:val="00103BC0"/>
    <w:rsid w:val="00103BC1"/>
    <w:rsid w:val="00103BFE"/>
    <w:rsid w:val="00103C20"/>
    <w:rsid w:val="00103C6D"/>
    <w:rsid w:val="00103CC8"/>
    <w:rsid w:val="00103D35"/>
    <w:rsid w:val="00103D93"/>
    <w:rsid w:val="00103DA6"/>
    <w:rsid w:val="00103DEF"/>
    <w:rsid w:val="00103E30"/>
    <w:rsid w:val="00103F5E"/>
    <w:rsid w:val="00103FB2"/>
    <w:rsid w:val="0010409C"/>
    <w:rsid w:val="00104213"/>
    <w:rsid w:val="00104295"/>
    <w:rsid w:val="001042C7"/>
    <w:rsid w:val="001042D7"/>
    <w:rsid w:val="001043FE"/>
    <w:rsid w:val="00104586"/>
    <w:rsid w:val="0010464A"/>
    <w:rsid w:val="00104799"/>
    <w:rsid w:val="0010498B"/>
    <w:rsid w:val="00104A33"/>
    <w:rsid w:val="00104AE8"/>
    <w:rsid w:val="00104AF0"/>
    <w:rsid w:val="00104B19"/>
    <w:rsid w:val="00104B3E"/>
    <w:rsid w:val="00104CED"/>
    <w:rsid w:val="00104DB2"/>
    <w:rsid w:val="00104E12"/>
    <w:rsid w:val="00104EA3"/>
    <w:rsid w:val="00104EA5"/>
    <w:rsid w:val="00104EFA"/>
    <w:rsid w:val="00104F04"/>
    <w:rsid w:val="00104F2F"/>
    <w:rsid w:val="00104F75"/>
    <w:rsid w:val="0010515E"/>
    <w:rsid w:val="001051AC"/>
    <w:rsid w:val="001051B0"/>
    <w:rsid w:val="0010536A"/>
    <w:rsid w:val="00105381"/>
    <w:rsid w:val="00105394"/>
    <w:rsid w:val="00105429"/>
    <w:rsid w:val="0010544F"/>
    <w:rsid w:val="001054A7"/>
    <w:rsid w:val="001054F9"/>
    <w:rsid w:val="0010567C"/>
    <w:rsid w:val="00105777"/>
    <w:rsid w:val="0010594D"/>
    <w:rsid w:val="00105987"/>
    <w:rsid w:val="00105A8B"/>
    <w:rsid w:val="00105B65"/>
    <w:rsid w:val="00105BB6"/>
    <w:rsid w:val="00105BBC"/>
    <w:rsid w:val="00105C3F"/>
    <w:rsid w:val="00105CAB"/>
    <w:rsid w:val="00105D1E"/>
    <w:rsid w:val="00105D9A"/>
    <w:rsid w:val="00105DAA"/>
    <w:rsid w:val="00105E00"/>
    <w:rsid w:val="00105E9F"/>
    <w:rsid w:val="00105EBF"/>
    <w:rsid w:val="00105ED9"/>
    <w:rsid w:val="00105F4A"/>
    <w:rsid w:val="00105F96"/>
    <w:rsid w:val="00105FA4"/>
    <w:rsid w:val="00106080"/>
    <w:rsid w:val="00106121"/>
    <w:rsid w:val="001061DB"/>
    <w:rsid w:val="001061F6"/>
    <w:rsid w:val="001062DC"/>
    <w:rsid w:val="00106329"/>
    <w:rsid w:val="00106376"/>
    <w:rsid w:val="001064A9"/>
    <w:rsid w:val="00106563"/>
    <w:rsid w:val="00106605"/>
    <w:rsid w:val="001066EA"/>
    <w:rsid w:val="00106736"/>
    <w:rsid w:val="0010686B"/>
    <w:rsid w:val="001068E0"/>
    <w:rsid w:val="001069BC"/>
    <w:rsid w:val="001069FC"/>
    <w:rsid w:val="00106C65"/>
    <w:rsid w:val="00106C8D"/>
    <w:rsid w:val="00106D11"/>
    <w:rsid w:val="00106D78"/>
    <w:rsid w:val="00106E41"/>
    <w:rsid w:val="00106EBA"/>
    <w:rsid w:val="00106F06"/>
    <w:rsid w:val="00106F15"/>
    <w:rsid w:val="001070E5"/>
    <w:rsid w:val="0010723F"/>
    <w:rsid w:val="001072EE"/>
    <w:rsid w:val="001073F7"/>
    <w:rsid w:val="00107570"/>
    <w:rsid w:val="0010777D"/>
    <w:rsid w:val="00107788"/>
    <w:rsid w:val="00107792"/>
    <w:rsid w:val="001077C6"/>
    <w:rsid w:val="001077F1"/>
    <w:rsid w:val="0010787E"/>
    <w:rsid w:val="001078B2"/>
    <w:rsid w:val="001078C0"/>
    <w:rsid w:val="00107999"/>
    <w:rsid w:val="001079F6"/>
    <w:rsid w:val="00107BEB"/>
    <w:rsid w:val="00107C05"/>
    <w:rsid w:val="00107C07"/>
    <w:rsid w:val="00107D80"/>
    <w:rsid w:val="00107ECD"/>
    <w:rsid w:val="00107F88"/>
    <w:rsid w:val="00107FFB"/>
    <w:rsid w:val="0011014A"/>
    <w:rsid w:val="00110151"/>
    <w:rsid w:val="0011029A"/>
    <w:rsid w:val="001102DD"/>
    <w:rsid w:val="001102E7"/>
    <w:rsid w:val="0011039F"/>
    <w:rsid w:val="001103B2"/>
    <w:rsid w:val="0011040E"/>
    <w:rsid w:val="0011044D"/>
    <w:rsid w:val="00110555"/>
    <w:rsid w:val="00110667"/>
    <w:rsid w:val="00110695"/>
    <w:rsid w:val="00110856"/>
    <w:rsid w:val="00110919"/>
    <w:rsid w:val="001109F0"/>
    <w:rsid w:val="00110A06"/>
    <w:rsid w:val="00110A21"/>
    <w:rsid w:val="00110A8F"/>
    <w:rsid w:val="00110B10"/>
    <w:rsid w:val="00110B25"/>
    <w:rsid w:val="00110B35"/>
    <w:rsid w:val="00111017"/>
    <w:rsid w:val="00111073"/>
    <w:rsid w:val="001110E9"/>
    <w:rsid w:val="00111104"/>
    <w:rsid w:val="0011112C"/>
    <w:rsid w:val="00111172"/>
    <w:rsid w:val="001111D1"/>
    <w:rsid w:val="001111DF"/>
    <w:rsid w:val="0011125F"/>
    <w:rsid w:val="001112FF"/>
    <w:rsid w:val="001113CE"/>
    <w:rsid w:val="00111414"/>
    <w:rsid w:val="00111457"/>
    <w:rsid w:val="00111493"/>
    <w:rsid w:val="0011149E"/>
    <w:rsid w:val="001114A6"/>
    <w:rsid w:val="00111574"/>
    <w:rsid w:val="00111608"/>
    <w:rsid w:val="00111683"/>
    <w:rsid w:val="001116F8"/>
    <w:rsid w:val="00111717"/>
    <w:rsid w:val="001117CB"/>
    <w:rsid w:val="0011180B"/>
    <w:rsid w:val="001118A0"/>
    <w:rsid w:val="001118C4"/>
    <w:rsid w:val="001118CA"/>
    <w:rsid w:val="0011191E"/>
    <w:rsid w:val="00111922"/>
    <w:rsid w:val="001119A4"/>
    <w:rsid w:val="00111BD2"/>
    <w:rsid w:val="00111CAB"/>
    <w:rsid w:val="00111DCA"/>
    <w:rsid w:val="00111DCE"/>
    <w:rsid w:val="00111E28"/>
    <w:rsid w:val="00111F88"/>
    <w:rsid w:val="0011201A"/>
    <w:rsid w:val="0011207D"/>
    <w:rsid w:val="00112123"/>
    <w:rsid w:val="0011213F"/>
    <w:rsid w:val="00112239"/>
    <w:rsid w:val="001122FC"/>
    <w:rsid w:val="0011236D"/>
    <w:rsid w:val="00112407"/>
    <w:rsid w:val="00112430"/>
    <w:rsid w:val="00112439"/>
    <w:rsid w:val="001125AE"/>
    <w:rsid w:val="001126B1"/>
    <w:rsid w:val="0011280A"/>
    <w:rsid w:val="00112893"/>
    <w:rsid w:val="00112973"/>
    <w:rsid w:val="001129BA"/>
    <w:rsid w:val="00112A0E"/>
    <w:rsid w:val="00112AFA"/>
    <w:rsid w:val="00112D74"/>
    <w:rsid w:val="00112ED5"/>
    <w:rsid w:val="00112FF6"/>
    <w:rsid w:val="001130DE"/>
    <w:rsid w:val="0011328B"/>
    <w:rsid w:val="001132F3"/>
    <w:rsid w:val="001132F7"/>
    <w:rsid w:val="00113301"/>
    <w:rsid w:val="00113337"/>
    <w:rsid w:val="0011335A"/>
    <w:rsid w:val="00113363"/>
    <w:rsid w:val="00113429"/>
    <w:rsid w:val="00113449"/>
    <w:rsid w:val="0011347C"/>
    <w:rsid w:val="001134ED"/>
    <w:rsid w:val="001135D1"/>
    <w:rsid w:val="001135DA"/>
    <w:rsid w:val="001135F2"/>
    <w:rsid w:val="001137E1"/>
    <w:rsid w:val="0011380F"/>
    <w:rsid w:val="00113886"/>
    <w:rsid w:val="00113A62"/>
    <w:rsid w:val="00113A9C"/>
    <w:rsid w:val="00113C58"/>
    <w:rsid w:val="00113F0F"/>
    <w:rsid w:val="00113F40"/>
    <w:rsid w:val="001143D3"/>
    <w:rsid w:val="0011456B"/>
    <w:rsid w:val="0011456F"/>
    <w:rsid w:val="00114728"/>
    <w:rsid w:val="001147B6"/>
    <w:rsid w:val="0011489F"/>
    <w:rsid w:val="001148FE"/>
    <w:rsid w:val="001149BA"/>
    <w:rsid w:val="00114A56"/>
    <w:rsid w:val="00114B70"/>
    <w:rsid w:val="00114BE3"/>
    <w:rsid w:val="00114CA0"/>
    <w:rsid w:val="00114CC5"/>
    <w:rsid w:val="00114D0F"/>
    <w:rsid w:val="00114DD3"/>
    <w:rsid w:val="00114E21"/>
    <w:rsid w:val="00114E3C"/>
    <w:rsid w:val="00114E6B"/>
    <w:rsid w:val="00114F0C"/>
    <w:rsid w:val="001151E3"/>
    <w:rsid w:val="00115433"/>
    <w:rsid w:val="00115473"/>
    <w:rsid w:val="001154E1"/>
    <w:rsid w:val="001156BD"/>
    <w:rsid w:val="00115744"/>
    <w:rsid w:val="0011574E"/>
    <w:rsid w:val="001157AC"/>
    <w:rsid w:val="001158AA"/>
    <w:rsid w:val="00115917"/>
    <w:rsid w:val="00115A15"/>
    <w:rsid w:val="00115ACF"/>
    <w:rsid w:val="00115B2A"/>
    <w:rsid w:val="00115B73"/>
    <w:rsid w:val="00115B82"/>
    <w:rsid w:val="00115C85"/>
    <w:rsid w:val="00115D09"/>
    <w:rsid w:val="00115E3F"/>
    <w:rsid w:val="00115ED4"/>
    <w:rsid w:val="00116234"/>
    <w:rsid w:val="001162BB"/>
    <w:rsid w:val="00116363"/>
    <w:rsid w:val="0011643E"/>
    <w:rsid w:val="0011657A"/>
    <w:rsid w:val="0011660C"/>
    <w:rsid w:val="00116666"/>
    <w:rsid w:val="001167A0"/>
    <w:rsid w:val="00116848"/>
    <w:rsid w:val="001168C2"/>
    <w:rsid w:val="0011691C"/>
    <w:rsid w:val="0011692B"/>
    <w:rsid w:val="001169AF"/>
    <w:rsid w:val="001169DB"/>
    <w:rsid w:val="00116B63"/>
    <w:rsid w:val="00116BE6"/>
    <w:rsid w:val="00116BEA"/>
    <w:rsid w:val="00116C09"/>
    <w:rsid w:val="00116CDE"/>
    <w:rsid w:val="00116DB0"/>
    <w:rsid w:val="00116DC2"/>
    <w:rsid w:val="00116DFE"/>
    <w:rsid w:val="00116F99"/>
    <w:rsid w:val="00116FA5"/>
    <w:rsid w:val="00117026"/>
    <w:rsid w:val="0011719B"/>
    <w:rsid w:val="00117241"/>
    <w:rsid w:val="00117288"/>
    <w:rsid w:val="0011731A"/>
    <w:rsid w:val="00117333"/>
    <w:rsid w:val="001173AB"/>
    <w:rsid w:val="00117438"/>
    <w:rsid w:val="001174D6"/>
    <w:rsid w:val="0011755D"/>
    <w:rsid w:val="001175AC"/>
    <w:rsid w:val="0011767F"/>
    <w:rsid w:val="0011781C"/>
    <w:rsid w:val="0011781D"/>
    <w:rsid w:val="00117885"/>
    <w:rsid w:val="00117943"/>
    <w:rsid w:val="001179D4"/>
    <w:rsid w:val="00117C01"/>
    <w:rsid w:val="00117CD1"/>
    <w:rsid w:val="00117F35"/>
    <w:rsid w:val="00117F75"/>
    <w:rsid w:val="00117FCE"/>
    <w:rsid w:val="00117FEE"/>
    <w:rsid w:val="0012000F"/>
    <w:rsid w:val="00120064"/>
    <w:rsid w:val="0012008E"/>
    <w:rsid w:val="001200A5"/>
    <w:rsid w:val="001200E2"/>
    <w:rsid w:val="00120149"/>
    <w:rsid w:val="001201A3"/>
    <w:rsid w:val="001201C7"/>
    <w:rsid w:val="00120268"/>
    <w:rsid w:val="001202CD"/>
    <w:rsid w:val="00120349"/>
    <w:rsid w:val="001203CF"/>
    <w:rsid w:val="0012051A"/>
    <w:rsid w:val="001205C7"/>
    <w:rsid w:val="001206D2"/>
    <w:rsid w:val="001207C6"/>
    <w:rsid w:val="001207EB"/>
    <w:rsid w:val="00120B38"/>
    <w:rsid w:val="00120C33"/>
    <w:rsid w:val="00120CBD"/>
    <w:rsid w:val="00120D1B"/>
    <w:rsid w:val="00120DCF"/>
    <w:rsid w:val="00120DD7"/>
    <w:rsid w:val="00120E93"/>
    <w:rsid w:val="00120FC1"/>
    <w:rsid w:val="00121126"/>
    <w:rsid w:val="001213DB"/>
    <w:rsid w:val="0012145D"/>
    <w:rsid w:val="001214B1"/>
    <w:rsid w:val="001214C9"/>
    <w:rsid w:val="00121594"/>
    <w:rsid w:val="001216C5"/>
    <w:rsid w:val="00121823"/>
    <w:rsid w:val="00121881"/>
    <w:rsid w:val="001218EA"/>
    <w:rsid w:val="0012190A"/>
    <w:rsid w:val="00121955"/>
    <w:rsid w:val="0012197E"/>
    <w:rsid w:val="00121A82"/>
    <w:rsid w:val="00121A9B"/>
    <w:rsid w:val="00121BF9"/>
    <w:rsid w:val="00121C46"/>
    <w:rsid w:val="00121C7E"/>
    <w:rsid w:val="00121D3C"/>
    <w:rsid w:val="00121D3F"/>
    <w:rsid w:val="00121D6E"/>
    <w:rsid w:val="00121DC8"/>
    <w:rsid w:val="00121EA8"/>
    <w:rsid w:val="00121EBF"/>
    <w:rsid w:val="00121EE1"/>
    <w:rsid w:val="00122027"/>
    <w:rsid w:val="00122126"/>
    <w:rsid w:val="001221DA"/>
    <w:rsid w:val="001221E2"/>
    <w:rsid w:val="00122266"/>
    <w:rsid w:val="0012227F"/>
    <w:rsid w:val="0012228F"/>
    <w:rsid w:val="001222A3"/>
    <w:rsid w:val="001222D9"/>
    <w:rsid w:val="0012234F"/>
    <w:rsid w:val="001223FF"/>
    <w:rsid w:val="00122425"/>
    <w:rsid w:val="00122523"/>
    <w:rsid w:val="001225E2"/>
    <w:rsid w:val="00122631"/>
    <w:rsid w:val="001226A4"/>
    <w:rsid w:val="001226A8"/>
    <w:rsid w:val="001226B9"/>
    <w:rsid w:val="00122948"/>
    <w:rsid w:val="00122978"/>
    <w:rsid w:val="00122991"/>
    <w:rsid w:val="001229A3"/>
    <w:rsid w:val="00122AAB"/>
    <w:rsid w:val="00122B3F"/>
    <w:rsid w:val="00122B63"/>
    <w:rsid w:val="00122B65"/>
    <w:rsid w:val="00122C0A"/>
    <w:rsid w:val="00122C0C"/>
    <w:rsid w:val="00122CF9"/>
    <w:rsid w:val="00122F79"/>
    <w:rsid w:val="00122FC4"/>
    <w:rsid w:val="00123161"/>
    <w:rsid w:val="00123344"/>
    <w:rsid w:val="001234C4"/>
    <w:rsid w:val="0012350E"/>
    <w:rsid w:val="0012367E"/>
    <w:rsid w:val="00123694"/>
    <w:rsid w:val="00123878"/>
    <w:rsid w:val="001238FF"/>
    <w:rsid w:val="001239C4"/>
    <w:rsid w:val="00123A64"/>
    <w:rsid w:val="00123A98"/>
    <w:rsid w:val="00123AB7"/>
    <w:rsid w:val="00123AFD"/>
    <w:rsid w:val="00123B2B"/>
    <w:rsid w:val="00123B40"/>
    <w:rsid w:val="00123B68"/>
    <w:rsid w:val="00123BB3"/>
    <w:rsid w:val="00123BFA"/>
    <w:rsid w:val="00123C34"/>
    <w:rsid w:val="00123E21"/>
    <w:rsid w:val="00123F26"/>
    <w:rsid w:val="00123F36"/>
    <w:rsid w:val="00123F85"/>
    <w:rsid w:val="00124065"/>
    <w:rsid w:val="001241DC"/>
    <w:rsid w:val="00124284"/>
    <w:rsid w:val="001243DD"/>
    <w:rsid w:val="001243E2"/>
    <w:rsid w:val="00124436"/>
    <w:rsid w:val="001245A5"/>
    <w:rsid w:val="00124721"/>
    <w:rsid w:val="001247BB"/>
    <w:rsid w:val="00124839"/>
    <w:rsid w:val="00124875"/>
    <w:rsid w:val="001249FA"/>
    <w:rsid w:val="00124A64"/>
    <w:rsid w:val="00124B6B"/>
    <w:rsid w:val="00124BFA"/>
    <w:rsid w:val="00124C1C"/>
    <w:rsid w:val="00124EFC"/>
    <w:rsid w:val="00124F13"/>
    <w:rsid w:val="00124F2D"/>
    <w:rsid w:val="00124F39"/>
    <w:rsid w:val="00124F4D"/>
    <w:rsid w:val="00124FB0"/>
    <w:rsid w:val="0012501B"/>
    <w:rsid w:val="00125037"/>
    <w:rsid w:val="001250DE"/>
    <w:rsid w:val="001250F4"/>
    <w:rsid w:val="001250F5"/>
    <w:rsid w:val="0012514C"/>
    <w:rsid w:val="00125178"/>
    <w:rsid w:val="0012517E"/>
    <w:rsid w:val="0012522C"/>
    <w:rsid w:val="00125256"/>
    <w:rsid w:val="001252F3"/>
    <w:rsid w:val="0012535D"/>
    <w:rsid w:val="001253DE"/>
    <w:rsid w:val="001254A4"/>
    <w:rsid w:val="001254DE"/>
    <w:rsid w:val="00125663"/>
    <w:rsid w:val="00125723"/>
    <w:rsid w:val="00125825"/>
    <w:rsid w:val="00125969"/>
    <w:rsid w:val="0012597E"/>
    <w:rsid w:val="001259BD"/>
    <w:rsid w:val="00125A9E"/>
    <w:rsid w:val="00125B5F"/>
    <w:rsid w:val="00125C96"/>
    <w:rsid w:val="00125CB1"/>
    <w:rsid w:val="00125CCD"/>
    <w:rsid w:val="00125D02"/>
    <w:rsid w:val="00125D55"/>
    <w:rsid w:val="00125D5D"/>
    <w:rsid w:val="00125DB3"/>
    <w:rsid w:val="00125E52"/>
    <w:rsid w:val="00125E98"/>
    <w:rsid w:val="00125F29"/>
    <w:rsid w:val="00125F42"/>
    <w:rsid w:val="00125FE5"/>
    <w:rsid w:val="00126027"/>
    <w:rsid w:val="0012603F"/>
    <w:rsid w:val="00126121"/>
    <w:rsid w:val="00126279"/>
    <w:rsid w:val="00126313"/>
    <w:rsid w:val="00126318"/>
    <w:rsid w:val="00126471"/>
    <w:rsid w:val="001264B3"/>
    <w:rsid w:val="0012653C"/>
    <w:rsid w:val="001265DA"/>
    <w:rsid w:val="00126652"/>
    <w:rsid w:val="00126761"/>
    <w:rsid w:val="00126859"/>
    <w:rsid w:val="001268C9"/>
    <w:rsid w:val="00126909"/>
    <w:rsid w:val="00126971"/>
    <w:rsid w:val="00126A56"/>
    <w:rsid w:val="00126ABF"/>
    <w:rsid w:val="00126C3E"/>
    <w:rsid w:val="00126C8E"/>
    <w:rsid w:val="00126D33"/>
    <w:rsid w:val="00126E5C"/>
    <w:rsid w:val="00126E80"/>
    <w:rsid w:val="00126E86"/>
    <w:rsid w:val="00126FAB"/>
    <w:rsid w:val="00126FC8"/>
    <w:rsid w:val="001270D1"/>
    <w:rsid w:val="00127251"/>
    <w:rsid w:val="0012726D"/>
    <w:rsid w:val="00127310"/>
    <w:rsid w:val="001273BB"/>
    <w:rsid w:val="001274C9"/>
    <w:rsid w:val="0012754A"/>
    <w:rsid w:val="00127595"/>
    <w:rsid w:val="001276E7"/>
    <w:rsid w:val="001276F3"/>
    <w:rsid w:val="001277D0"/>
    <w:rsid w:val="0012780D"/>
    <w:rsid w:val="00127923"/>
    <w:rsid w:val="001279EC"/>
    <w:rsid w:val="00127C8B"/>
    <w:rsid w:val="00127F56"/>
    <w:rsid w:val="001300B1"/>
    <w:rsid w:val="00130113"/>
    <w:rsid w:val="001301EE"/>
    <w:rsid w:val="00130376"/>
    <w:rsid w:val="00130420"/>
    <w:rsid w:val="0013047D"/>
    <w:rsid w:val="0013049D"/>
    <w:rsid w:val="001305A3"/>
    <w:rsid w:val="00130605"/>
    <w:rsid w:val="001306F3"/>
    <w:rsid w:val="001307C7"/>
    <w:rsid w:val="00130912"/>
    <w:rsid w:val="00130958"/>
    <w:rsid w:val="0013097E"/>
    <w:rsid w:val="00130A29"/>
    <w:rsid w:val="00130BFF"/>
    <w:rsid w:val="00130C53"/>
    <w:rsid w:val="00130ED6"/>
    <w:rsid w:val="00130FC8"/>
    <w:rsid w:val="00130FF9"/>
    <w:rsid w:val="00131024"/>
    <w:rsid w:val="0013102B"/>
    <w:rsid w:val="0013111D"/>
    <w:rsid w:val="0013119B"/>
    <w:rsid w:val="00131334"/>
    <w:rsid w:val="00131393"/>
    <w:rsid w:val="001313AD"/>
    <w:rsid w:val="001313CD"/>
    <w:rsid w:val="0013141E"/>
    <w:rsid w:val="001314B2"/>
    <w:rsid w:val="001314DF"/>
    <w:rsid w:val="00131532"/>
    <w:rsid w:val="00131542"/>
    <w:rsid w:val="00131597"/>
    <w:rsid w:val="0013160B"/>
    <w:rsid w:val="001317C2"/>
    <w:rsid w:val="0013182E"/>
    <w:rsid w:val="00131910"/>
    <w:rsid w:val="00131985"/>
    <w:rsid w:val="00131B89"/>
    <w:rsid w:val="00131BE5"/>
    <w:rsid w:val="00131D17"/>
    <w:rsid w:val="00131D19"/>
    <w:rsid w:val="00131DFD"/>
    <w:rsid w:val="00131ED1"/>
    <w:rsid w:val="0013203C"/>
    <w:rsid w:val="001320C6"/>
    <w:rsid w:val="0013211C"/>
    <w:rsid w:val="00132268"/>
    <w:rsid w:val="001322A3"/>
    <w:rsid w:val="00132357"/>
    <w:rsid w:val="00132462"/>
    <w:rsid w:val="001324B8"/>
    <w:rsid w:val="0013252A"/>
    <w:rsid w:val="0013259E"/>
    <w:rsid w:val="001325DA"/>
    <w:rsid w:val="0013260B"/>
    <w:rsid w:val="0013266B"/>
    <w:rsid w:val="00132691"/>
    <w:rsid w:val="00132703"/>
    <w:rsid w:val="00132724"/>
    <w:rsid w:val="00132760"/>
    <w:rsid w:val="001327ED"/>
    <w:rsid w:val="001328A6"/>
    <w:rsid w:val="001328B1"/>
    <w:rsid w:val="001329FB"/>
    <w:rsid w:val="00132A1F"/>
    <w:rsid w:val="00132A48"/>
    <w:rsid w:val="00132ADF"/>
    <w:rsid w:val="00132AF4"/>
    <w:rsid w:val="00132B19"/>
    <w:rsid w:val="00132B37"/>
    <w:rsid w:val="00132C4B"/>
    <w:rsid w:val="00132CBF"/>
    <w:rsid w:val="00132CC8"/>
    <w:rsid w:val="00132D6B"/>
    <w:rsid w:val="00132E37"/>
    <w:rsid w:val="00132E9C"/>
    <w:rsid w:val="00132F1B"/>
    <w:rsid w:val="00132F8D"/>
    <w:rsid w:val="0013305F"/>
    <w:rsid w:val="001330F4"/>
    <w:rsid w:val="00133115"/>
    <w:rsid w:val="00133270"/>
    <w:rsid w:val="0013338D"/>
    <w:rsid w:val="001334AA"/>
    <w:rsid w:val="00133678"/>
    <w:rsid w:val="001336E4"/>
    <w:rsid w:val="00133725"/>
    <w:rsid w:val="0013373D"/>
    <w:rsid w:val="0013374C"/>
    <w:rsid w:val="00133797"/>
    <w:rsid w:val="00133836"/>
    <w:rsid w:val="00133853"/>
    <w:rsid w:val="0013389A"/>
    <w:rsid w:val="00133A00"/>
    <w:rsid w:val="00133A95"/>
    <w:rsid w:val="00133ADA"/>
    <w:rsid w:val="00133B60"/>
    <w:rsid w:val="00133B65"/>
    <w:rsid w:val="00133C48"/>
    <w:rsid w:val="00133D25"/>
    <w:rsid w:val="00133DCD"/>
    <w:rsid w:val="00133DE2"/>
    <w:rsid w:val="00133E81"/>
    <w:rsid w:val="00133EF0"/>
    <w:rsid w:val="00133F50"/>
    <w:rsid w:val="001340B5"/>
    <w:rsid w:val="001343AE"/>
    <w:rsid w:val="0013457E"/>
    <w:rsid w:val="001345AC"/>
    <w:rsid w:val="0013467D"/>
    <w:rsid w:val="00134759"/>
    <w:rsid w:val="00134765"/>
    <w:rsid w:val="00134768"/>
    <w:rsid w:val="00134869"/>
    <w:rsid w:val="001348B2"/>
    <w:rsid w:val="001349BC"/>
    <w:rsid w:val="00134A45"/>
    <w:rsid w:val="00134B81"/>
    <w:rsid w:val="00134B8D"/>
    <w:rsid w:val="00134BA6"/>
    <w:rsid w:val="00134C84"/>
    <w:rsid w:val="00134CAC"/>
    <w:rsid w:val="00134D37"/>
    <w:rsid w:val="00134E38"/>
    <w:rsid w:val="00134FC5"/>
    <w:rsid w:val="00135024"/>
    <w:rsid w:val="001351BA"/>
    <w:rsid w:val="001351CE"/>
    <w:rsid w:val="001352B1"/>
    <w:rsid w:val="00135439"/>
    <w:rsid w:val="0013547C"/>
    <w:rsid w:val="001354B2"/>
    <w:rsid w:val="00135566"/>
    <w:rsid w:val="001355C6"/>
    <w:rsid w:val="001357D7"/>
    <w:rsid w:val="0013581E"/>
    <w:rsid w:val="00135873"/>
    <w:rsid w:val="001358F9"/>
    <w:rsid w:val="0013592C"/>
    <w:rsid w:val="00135938"/>
    <w:rsid w:val="00135A6F"/>
    <w:rsid w:val="00135B01"/>
    <w:rsid w:val="00135BAB"/>
    <w:rsid w:val="00135BF1"/>
    <w:rsid w:val="00135C1A"/>
    <w:rsid w:val="00135C8C"/>
    <w:rsid w:val="00135DA6"/>
    <w:rsid w:val="00135DB8"/>
    <w:rsid w:val="00135E1F"/>
    <w:rsid w:val="00135F09"/>
    <w:rsid w:val="00136040"/>
    <w:rsid w:val="001360BB"/>
    <w:rsid w:val="0013610E"/>
    <w:rsid w:val="001363E3"/>
    <w:rsid w:val="00136564"/>
    <w:rsid w:val="0013660F"/>
    <w:rsid w:val="001366CD"/>
    <w:rsid w:val="001366D3"/>
    <w:rsid w:val="00136840"/>
    <w:rsid w:val="00136976"/>
    <w:rsid w:val="00136AE0"/>
    <w:rsid w:val="00136CE8"/>
    <w:rsid w:val="00136D70"/>
    <w:rsid w:val="00136D9D"/>
    <w:rsid w:val="00136DB5"/>
    <w:rsid w:val="00136EDA"/>
    <w:rsid w:val="00136EF9"/>
    <w:rsid w:val="00136FA8"/>
    <w:rsid w:val="00137093"/>
    <w:rsid w:val="001371F2"/>
    <w:rsid w:val="00137210"/>
    <w:rsid w:val="00137219"/>
    <w:rsid w:val="001372D6"/>
    <w:rsid w:val="00137490"/>
    <w:rsid w:val="001374F8"/>
    <w:rsid w:val="001375DF"/>
    <w:rsid w:val="001376F3"/>
    <w:rsid w:val="00137813"/>
    <w:rsid w:val="00137823"/>
    <w:rsid w:val="0013782C"/>
    <w:rsid w:val="001379C6"/>
    <w:rsid w:val="00137A48"/>
    <w:rsid w:val="00137B8F"/>
    <w:rsid w:val="00137BD6"/>
    <w:rsid w:val="00137D36"/>
    <w:rsid w:val="00137E2A"/>
    <w:rsid w:val="00137F46"/>
    <w:rsid w:val="00140090"/>
    <w:rsid w:val="001400F8"/>
    <w:rsid w:val="0014026C"/>
    <w:rsid w:val="00140323"/>
    <w:rsid w:val="0014032C"/>
    <w:rsid w:val="00140338"/>
    <w:rsid w:val="001404A2"/>
    <w:rsid w:val="001404A4"/>
    <w:rsid w:val="001404AE"/>
    <w:rsid w:val="00140531"/>
    <w:rsid w:val="001405A0"/>
    <w:rsid w:val="00140679"/>
    <w:rsid w:val="00140825"/>
    <w:rsid w:val="00140836"/>
    <w:rsid w:val="00140846"/>
    <w:rsid w:val="001408BD"/>
    <w:rsid w:val="001408E7"/>
    <w:rsid w:val="00140905"/>
    <w:rsid w:val="00140A0D"/>
    <w:rsid w:val="00140A6C"/>
    <w:rsid w:val="00140B98"/>
    <w:rsid w:val="00140C25"/>
    <w:rsid w:val="00140C5B"/>
    <w:rsid w:val="00140CA6"/>
    <w:rsid w:val="00140F41"/>
    <w:rsid w:val="00140F7C"/>
    <w:rsid w:val="001411D2"/>
    <w:rsid w:val="00141297"/>
    <w:rsid w:val="00141354"/>
    <w:rsid w:val="00141496"/>
    <w:rsid w:val="00141513"/>
    <w:rsid w:val="00141570"/>
    <w:rsid w:val="001415CF"/>
    <w:rsid w:val="001415F7"/>
    <w:rsid w:val="0014180E"/>
    <w:rsid w:val="0014187B"/>
    <w:rsid w:val="001418D2"/>
    <w:rsid w:val="001418EB"/>
    <w:rsid w:val="00141966"/>
    <w:rsid w:val="00141A49"/>
    <w:rsid w:val="00141A96"/>
    <w:rsid w:val="00141B2A"/>
    <w:rsid w:val="00141BCA"/>
    <w:rsid w:val="00141CED"/>
    <w:rsid w:val="00141D70"/>
    <w:rsid w:val="00141D71"/>
    <w:rsid w:val="00141DEC"/>
    <w:rsid w:val="00141FA9"/>
    <w:rsid w:val="001420EB"/>
    <w:rsid w:val="00142162"/>
    <w:rsid w:val="00142225"/>
    <w:rsid w:val="00142237"/>
    <w:rsid w:val="00142284"/>
    <w:rsid w:val="0014235A"/>
    <w:rsid w:val="0014238C"/>
    <w:rsid w:val="001423E7"/>
    <w:rsid w:val="00142554"/>
    <w:rsid w:val="001425C3"/>
    <w:rsid w:val="001425F5"/>
    <w:rsid w:val="00142603"/>
    <w:rsid w:val="001426FE"/>
    <w:rsid w:val="0014270E"/>
    <w:rsid w:val="0014275B"/>
    <w:rsid w:val="001427ED"/>
    <w:rsid w:val="00142855"/>
    <w:rsid w:val="00142AD1"/>
    <w:rsid w:val="00142AFE"/>
    <w:rsid w:val="00142C05"/>
    <w:rsid w:val="00142C0D"/>
    <w:rsid w:val="00142C4D"/>
    <w:rsid w:val="00142C8B"/>
    <w:rsid w:val="00142C8F"/>
    <w:rsid w:val="00142D2C"/>
    <w:rsid w:val="00142F7C"/>
    <w:rsid w:val="00142F83"/>
    <w:rsid w:val="00142F91"/>
    <w:rsid w:val="00142FCA"/>
    <w:rsid w:val="001430C3"/>
    <w:rsid w:val="00143104"/>
    <w:rsid w:val="00143209"/>
    <w:rsid w:val="00143334"/>
    <w:rsid w:val="001433BD"/>
    <w:rsid w:val="00143459"/>
    <w:rsid w:val="0014346E"/>
    <w:rsid w:val="001434AB"/>
    <w:rsid w:val="001434FA"/>
    <w:rsid w:val="0014356D"/>
    <w:rsid w:val="0014356E"/>
    <w:rsid w:val="0014365F"/>
    <w:rsid w:val="001436B9"/>
    <w:rsid w:val="001436E5"/>
    <w:rsid w:val="00143760"/>
    <w:rsid w:val="0014395E"/>
    <w:rsid w:val="00143AB3"/>
    <w:rsid w:val="00143BB3"/>
    <w:rsid w:val="00143C63"/>
    <w:rsid w:val="00143D98"/>
    <w:rsid w:val="00143E1C"/>
    <w:rsid w:val="00143EDD"/>
    <w:rsid w:val="00143F50"/>
    <w:rsid w:val="00144018"/>
    <w:rsid w:val="0014408B"/>
    <w:rsid w:val="0014411B"/>
    <w:rsid w:val="00144147"/>
    <w:rsid w:val="00144148"/>
    <w:rsid w:val="00144177"/>
    <w:rsid w:val="00144180"/>
    <w:rsid w:val="001441ED"/>
    <w:rsid w:val="0014421B"/>
    <w:rsid w:val="00144295"/>
    <w:rsid w:val="00144513"/>
    <w:rsid w:val="0014453D"/>
    <w:rsid w:val="001446B0"/>
    <w:rsid w:val="00144735"/>
    <w:rsid w:val="00144804"/>
    <w:rsid w:val="0014486F"/>
    <w:rsid w:val="00144926"/>
    <w:rsid w:val="00144976"/>
    <w:rsid w:val="001449B0"/>
    <w:rsid w:val="00144AD5"/>
    <w:rsid w:val="00144B2D"/>
    <w:rsid w:val="00144BB2"/>
    <w:rsid w:val="00144D29"/>
    <w:rsid w:val="00144D52"/>
    <w:rsid w:val="00144E16"/>
    <w:rsid w:val="00144E23"/>
    <w:rsid w:val="00144EFC"/>
    <w:rsid w:val="00144F7A"/>
    <w:rsid w:val="00145073"/>
    <w:rsid w:val="001450AA"/>
    <w:rsid w:val="001450CC"/>
    <w:rsid w:val="00145336"/>
    <w:rsid w:val="00145381"/>
    <w:rsid w:val="00145397"/>
    <w:rsid w:val="00145582"/>
    <w:rsid w:val="001456F5"/>
    <w:rsid w:val="001457D5"/>
    <w:rsid w:val="0014580F"/>
    <w:rsid w:val="0014591D"/>
    <w:rsid w:val="0014596D"/>
    <w:rsid w:val="00145A49"/>
    <w:rsid w:val="00145A9A"/>
    <w:rsid w:val="00145C52"/>
    <w:rsid w:val="00145C5B"/>
    <w:rsid w:val="00145CED"/>
    <w:rsid w:val="00145DF3"/>
    <w:rsid w:val="00145FDB"/>
    <w:rsid w:val="00146066"/>
    <w:rsid w:val="00146106"/>
    <w:rsid w:val="0014611C"/>
    <w:rsid w:val="00146206"/>
    <w:rsid w:val="00146305"/>
    <w:rsid w:val="00146347"/>
    <w:rsid w:val="00146363"/>
    <w:rsid w:val="001464F8"/>
    <w:rsid w:val="0014654A"/>
    <w:rsid w:val="00146586"/>
    <w:rsid w:val="00146589"/>
    <w:rsid w:val="00146597"/>
    <w:rsid w:val="001465AC"/>
    <w:rsid w:val="001465B9"/>
    <w:rsid w:val="001465C9"/>
    <w:rsid w:val="00146622"/>
    <w:rsid w:val="001466D3"/>
    <w:rsid w:val="0014677E"/>
    <w:rsid w:val="001467A9"/>
    <w:rsid w:val="001468AA"/>
    <w:rsid w:val="001468FC"/>
    <w:rsid w:val="0014694E"/>
    <w:rsid w:val="00146A96"/>
    <w:rsid w:val="00146B8D"/>
    <w:rsid w:val="00146B96"/>
    <w:rsid w:val="00146C49"/>
    <w:rsid w:val="00146CA0"/>
    <w:rsid w:val="00146D02"/>
    <w:rsid w:val="00146DE9"/>
    <w:rsid w:val="00146F59"/>
    <w:rsid w:val="00146FA1"/>
    <w:rsid w:val="00147119"/>
    <w:rsid w:val="001471B2"/>
    <w:rsid w:val="001472B8"/>
    <w:rsid w:val="0014736A"/>
    <w:rsid w:val="001473DC"/>
    <w:rsid w:val="00147430"/>
    <w:rsid w:val="0014747A"/>
    <w:rsid w:val="001474E4"/>
    <w:rsid w:val="00147551"/>
    <w:rsid w:val="00147580"/>
    <w:rsid w:val="0014766E"/>
    <w:rsid w:val="001477A5"/>
    <w:rsid w:val="001477FE"/>
    <w:rsid w:val="00147857"/>
    <w:rsid w:val="00147862"/>
    <w:rsid w:val="0014787D"/>
    <w:rsid w:val="00147885"/>
    <w:rsid w:val="00147887"/>
    <w:rsid w:val="001479DA"/>
    <w:rsid w:val="00147B0C"/>
    <w:rsid w:val="00147B43"/>
    <w:rsid w:val="00147B98"/>
    <w:rsid w:val="00147B99"/>
    <w:rsid w:val="00147E82"/>
    <w:rsid w:val="00147E97"/>
    <w:rsid w:val="00147EE8"/>
    <w:rsid w:val="00147F55"/>
    <w:rsid w:val="00150082"/>
    <w:rsid w:val="001500C6"/>
    <w:rsid w:val="0015021A"/>
    <w:rsid w:val="0015021B"/>
    <w:rsid w:val="001502D0"/>
    <w:rsid w:val="001506AC"/>
    <w:rsid w:val="00150717"/>
    <w:rsid w:val="0015072E"/>
    <w:rsid w:val="001507AD"/>
    <w:rsid w:val="001507BA"/>
    <w:rsid w:val="001507DA"/>
    <w:rsid w:val="001507E7"/>
    <w:rsid w:val="001507F7"/>
    <w:rsid w:val="001508B6"/>
    <w:rsid w:val="00150979"/>
    <w:rsid w:val="00150A3A"/>
    <w:rsid w:val="00150A4F"/>
    <w:rsid w:val="00150A9E"/>
    <w:rsid w:val="00150ADE"/>
    <w:rsid w:val="00150B10"/>
    <w:rsid w:val="00150C7B"/>
    <w:rsid w:val="00150E0D"/>
    <w:rsid w:val="00150EAF"/>
    <w:rsid w:val="00150F07"/>
    <w:rsid w:val="00150F0A"/>
    <w:rsid w:val="00150F1A"/>
    <w:rsid w:val="00150F2F"/>
    <w:rsid w:val="00151036"/>
    <w:rsid w:val="00151060"/>
    <w:rsid w:val="0015115B"/>
    <w:rsid w:val="00151241"/>
    <w:rsid w:val="001512F2"/>
    <w:rsid w:val="0015132E"/>
    <w:rsid w:val="00151379"/>
    <w:rsid w:val="00151382"/>
    <w:rsid w:val="0015141C"/>
    <w:rsid w:val="001514E8"/>
    <w:rsid w:val="001514F0"/>
    <w:rsid w:val="00151502"/>
    <w:rsid w:val="0015154F"/>
    <w:rsid w:val="001515C6"/>
    <w:rsid w:val="001515E6"/>
    <w:rsid w:val="00151663"/>
    <w:rsid w:val="001516E0"/>
    <w:rsid w:val="00151781"/>
    <w:rsid w:val="00151791"/>
    <w:rsid w:val="00151AE0"/>
    <w:rsid w:val="00151B23"/>
    <w:rsid w:val="00151B66"/>
    <w:rsid w:val="00151B6D"/>
    <w:rsid w:val="00151D29"/>
    <w:rsid w:val="00151D65"/>
    <w:rsid w:val="00151DCD"/>
    <w:rsid w:val="00151E97"/>
    <w:rsid w:val="00151F01"/>
    <w:rsid w:val="00151F77"/>
    <w:rsid w:val="0015217A"/>
    <w:rsid w:val="001521ED"/>
    <w:rsid w:val="0015223B"/>
    <w:rsid w:val="0015228E"/>
    <w:rsid w:val="001522CF"/>
    <w:rsid w:val="00152331"/>
    <w:rsid w:val="00152364"/>
    <w:rsid w:val="001523C3"/>
    <w:rsid w:val="001523C8"/>
    <w:rsid w:val="00152400"/>
    <w:rsid w:val="001524A0"/>
    <w:rsid w:val="001526B9"/>
    <w:rsid w:val="00152754"/>
    <w:rsid w:val="00152760"/>
    <w:rsid w:val="0015285E"/>
    <w:rsid w:val="00152873"/>
    <w:rsid w:val="00152954"/>
    <w:rsid w:val="00152957"/>
    <w:rsid w:val="00152966"/>
    <w:rsid w:val="00152A31"/>
    <w:rsid w:val="00152A8D"/>
    <w:rsid w:val="00152B02"/>
    <w:rsid w:val="00152B60"/>
    <w:rsid w:val="00152BC4"/>
    <w:rsid w:val="00152D4E"/>
    <w:rsid w:val="00152E10"/>
    <w:rsid w:val="00152E4A"/>
    <w:rsid w:val="00152EE3"/>
    <w:rsid w:val="00152F18"/>
    <w:rsid w:val="00152F1F"/>
    <w:rsid w:val="00152F2C"/>
    <w:rsid w:val="00152F4C"/>
    <w:rsid w:val="00152F4E"/>
    <w:rsid w:val="00152FE4"/>
    <w:rsid w:val="00153072"/>
    <w:rsid w:val="001530D2"/>
    <w:rsid w:val="0015310B"/>
    <w:rsid w:val="00153126"/>
    <w:rsid w:val="00153140"/>
    <w:rsid w:val="00153203"/>
    <w:rsid w:val="00153244"/>
    <w:rsid w:val="00153298"/>
    <w:rsid w:val="00153458"/>
    <w:rsid w:val="001534D6"/>
    <w:rsid w:val="001537C8"/>
    <w:rsid w:val="0015386A"/>
    <w:rsid w:val="00153913"/>
    <w:rsid w:val="00153963"/>
    <w:rsid w:val="0015398F"/>
    <w:rsid w:val="001539DE"/>
    <w:rsid w:val="00153BF9"/>
    <w:rsid w:val="00153CC7"/>
    <w:rsid w:val="00153D65"/>
    <w:rsid w:val="00153D83"/>
    <w:rsid w:val="00153DC8"/>
    <w:rsid w:val="00153E0E"/>
    <w:rsid w:val="00153E1D"/>
    <w:rsid w:val="00153E51"/>
    <w:rsid w:val="00153F38"/>
    <w:rsid w:val="00153FB3"/>
    <w:rsid w:val="00153FF4"/>
    <w:rsid w:val="00154051"/>
    <w:rsid w:val="00154107"/>
    <w:rsid w:val="0015420C"/>
    <w:rsid w:val="0015428A"/>
    <w:rsid w:val="0015437C"/>
    <w:rsid w:val="001546A4"/>
    <w:rsid w:val="001546F9"/>
    <w:rsid w:val="00154779"/>
    <w:rsid w:val="001547EC"/>
    <w:rsid w:val="00154817"/>
    <w:rsid w:val="001548C0"/>
    <w:rsid w:val="00154931"/>
    <w:rsid w:val="0015496B"/>
    <w:rsid w:val="00154990"/>
    <w:rsid w:val="001549F6"/>
    <w:rsid w:val="00154A8A"/>
    <w:rsid w:val="00154A96"/>
    <w:rsid w:val="00154B68"/>
    <w:rsid w:val="00154BC4"/>
    <w:rsid w:val="00154BE9"/>
    <w:rsid w:val="00154C45"/>
    <w:rsid w:val="00154CFF"/>
    <w:rsid w:val="00154F11"/>
    <w:rsid w:val="00154F8D"/>
    <w:rsid w:val="00154FC0"/>
    <w:rsid w:val="00154FC5"/>
    <w:rsid w:val="00154FD4"/>
    <w:rsid w:val="00154FE3"/>
    <w:rsid w:val="00154FFD"/>
    <w:rsid w:val="00155069"/>
    <w:rsid w:val="001550F2"/>
    <w:rsid w:val="001552A1"/>
    <w:rsid w:val="001552D0"/>
    <w:rsid w:val="0015530E"/>
    <w:rsid w:val="0015533D"/>
    <w:rsid w:val="0015540A"/>
    <w:rsid w:val="0015540E"/>
    <w:rsid w:val="001554B6"/>
    <w:rsid w:val="00155521"/>
    <w:rsid w:val="00155688"/>
    <w:rsid w:val="001556A2"/>
    <w:rsid w:val="001556AD"/>
    <w:rsid w:val="0015588E"/>
    <w:rsid w:val="001558E6"/>
    <w:rsid w:val="0015592E"/>
    <w:rsid w:val="00155993"/>
    <w:rsid w:val="001559BC"/>
    <w:rsid w:val="001559FB"/>
    <w:rsid w:val="00155A08"/>
    <w:rsid w:val="00155C03"/>
    <w:rsid w:val="00155C61"/>
    <w:rsid w:val="00155C85"/>
    <w:rsid w:val="00155CA5"/>
    <w:rsid w:val="00155D7D"/>
    <w:rsid w:val="00155D9C"/>
    <w:rsid w:val="00155DDA"/>
    <w:rsid w:val="00155E24"/>
    <w:rsid w:val="00155E5F"/>
    <w:rsid w:val="00155E82"/>
    <w:rsid w:val="00155FF1"/>
    <w:rsid w:val="0015608F"/>
    <w:rsid w:val="001560AA"/>
    <w:rsid w:val="00156157"/>
    <w:rsid w:val="0015617B"/>
    <w:rsid w:val="0015624E"/>
    <w:rsid w:val="001562B0"/>
    <w:rsid w:val="001562BE"/>
    <w:rsid w:val="001563E5"/>
    <w:rsid w:val="00156430"/>
    <w:rsid w:val="00156441"/>
    <w:rsid w:val="001564A3"/>
    <w:rsid w:val="00156521"/>
    <w:rsid w:val="001565F2"/>
    <w:rsid w:val="0015665B"/>
    <w:rsid w:val="001566BD"/>
    <w:rsid w:val="001566BE"/>
    <w:rsid w:val="001566CB"/>
    <w:rsid w:val="001567AA"/>
    <w:rsid w:val="001567BF"/>
    <w:rsid w:val="0015690F"/>
    <w:rsid w:val="001569AB"/>
    <w:rsid w:val="00156A6D"/>
    <w:rsid w:val="00156BFC"/>
    <w:rsid w:val="00156D34"/>
    <w:rsid w:val="00156E97"/>
    <w:rsid w:val="00157024"/>
    <w:rsid w:val="00157039"/>
    <w:rsid w:val="00157045"/>
    <w:rsid w:val="00157068"/>
    <w:rsid w:val="00157117"/>
    <w:rsid w:val="0015712C"/>
    <w:rsid w:val="001572BD"/>
    <w:rsid w:val="001572ED"/>
    <w:rsid w:val="00157305"/>
    <w:rsid w:val="0015734B"/>
    <w:rsid w:val="001573BC"/>
    <w:rsid w:val="001574A7"/>
    <w:rsid w:val="001574B2"/>
    <w:rsid w:val="001575B1"/>
    <w:rsid w:val="001575BA"/>
    <w:rsid w:val="001576EB"/>
    <w:rsid w:val="0015779C"/>
    <w:rsid w:val="0015781C"/>
    <w:rsid w:val="00157843"/>
    <w:rsid w:val="00157857"/>
    <w:rsid w:val="001579EF"/>
    <w:rsid w:val="00157A9C"/>
    <w:rsid w:val="00157C8D"/>
    <w:rsid w:val="00157D52"/>
    <w:rsid w:val="00157E06"/>
    <w:rsid w:val="00157E94"/>
    <w:rsid w:val="00157EE4"/>
    <w:rsid w:val="00157F49"/>
    <w:rsid w:val="00157F9A"/>
    <w:rsid w:val="00160018"/>
    <w:rsid w:val="00160038"/>
    <w:rsid w:val="001600B4"/>
    <w:rsid w:val="001601DA"/>
    <w:rsid w:val="0016031E"/>
    <w:rsid w:val="0016039E"/>
    <w:rsid w:val="001605A3"/>
    <w:rsid w:val="00160715"/>
    <w:rsid w:val="0016079D"/>
    <w:rsid w:val="001607B8"/>
    <w:rsid w:val="0016083B"/>
    <w:rsid w:val="00160955"/>
    <w:rsid w:val="0016095E"/>
    <w:rsid w:val="00160966"/>
    <w:rsid w:val="001609D2"/>
    <w:rsid w:val="001609E6"/>
    <w:rsid w:val="00160A9B"/>
    <w:rsid w:val="00160AA5"/>
    <w:rsid w:val="00160AED"/>
    <w:rsid w:val="00160B31"/>
    <w:rsid w:val="00160B8C"/>
    <w:rsid w:val="00160C00"/>
    <w:rsid w:val="00160D9F"/>
    <w:rsid w:val="00160DA4"/>
    <w:rsid w:val="00160E02"/>
    <w:rsid w:val="00160E18"/>
    <w:rsid w:val="00160E57"/>
    <w:rsid w:val="00160E63"/>
    <w:rsid w:val="00160EFD"/>
    <w:rsid w:val="00160F52"/>
    <w:rsid w:val="00160FA4"/>
    <w:rsid w:val="00160FF4"/>
    <w:rsid w:val="00161058"/>
    <w:rsid w:val="0016108B"/>
    <w:rsid w:val="00161153"/>
    <w:rsid w:val="0016115F"/>
    <w:rsid w:val="0016119E"/>
    <w:rsid w:val="00161247"/>
    <w:rsid w:val="001612DD"/>
    <w:rsid w:val="0016136F"/>
    <w:rsid w:val="001614B9"/>
    <w:rsid w:val="00161704"/>
    <w:rsid w:val="0016175F"/>
    <w:rsid w:val="00161794"/>
    <w:rsid w:val="001617E4"/>
    <w:rsid w:val="00161836"/>
    <w:rsid w:val="001618A2"/>
    <w:rsid w:val="001618E5"/>
    <w:rsid w:val="0016190C"/>
    <w:rsid w:val="0016194E"/>
    <w:rsid w:val="00161B12"/>
    <w:rsid w:val="00161BA1"/>
    <w:rsid w:val="00161BAD"/>
    <w:rsid w:val="00161C0E"/>
    <w:rsid w:val="00161C48"/>
    <w:rsid w:val="00161D38"/>
    <w:rsid w:val="00161E26"/>
    <w:rsid w:val="00161E2E"/>
    <w:rsid w:val="00161E87"/>
    <w:rsid w:val="00162010"/>
    <w:rsid w:val="0016201F"/>
    <w:rsid w:val="001620FB"/>
    <w:rsid w:val="00162119"/>
    <w:rsid w:val="0016212A"/>
    <w:rsid w:val="001621B3"/>
    <w:rsid w:val="00162347"/>
    <w:rsid w:val="00162414"/>
    <w:rsid w:val="00162449"/>
    <w:rsid w:val="0016251A"/>
    <w:rsid w:val="0016271B"/>
    <w:rsid w:val="0016275A"/>
    <w:rsid w:val="001627C7"/>
    <w:rsid w:val="0016286F"/>
    <w:rsid w:val="0016291A"/>
    <w:rsid w:val="00162966"/>
    <w:rsid w:val="0016297A"/>
    <w:rsid w:val="00162C02"/>
    <w:rsid w:val="00162C0E"/>
    <w:rsid w:val="00162C5B"/>
    <w:rsid w:val="00162D13"/>
    <w:rsid w:val="00162DBE"/>
    <w:rsid w:val="00162E17"/>
    <w:rsid w:val="00162E3F"/>
    <w:rsid w:val="00162E7C"/>
    <w:rsid w:val="00163060"/>
    <w:rsid w:val="001630D5"/>
    <w:rsid w:val="00163105"/>
    <w:rsid w:val="0016314F"/>
    <w:rsid w:val="0016322D"/>
    <w:rsid w:val="00163260"/>
    <w:rsid w:val="00163262"/>
    <w:rsid w:val="001632A8"/>
    <w:rsid w:val="001632C6"/>
    <w:rsid w:val="001635D5"/>
    <w:rsid w:val="00163690"/>
    <w:rsid w:val="00163757"/>
    <w:rsid w:val="001639BF"/>
    <w:rsid w:val="00163A5A"/>
    <w:rsid w:val="00163A8B"/>
    <w:rsid w:val="00163BA5"/>
    <w:rsid w:val="00163CCB"/>
    <w:rsid w:val="00163CED"/>
    <w:rsid w:val="00163DD1"/>
    <w:rsid w:val="00163E8F"/>
    <w:rsid w:val="00163F73"/>
    <w:rsid w:val="001641A3"/>
    <w:rsid w:val="00164392"/>
    <w:rsid w:val="001643D4"/>
    <w:rsid w:val="0016442F"/>
    <w:rsid w:val="001644B1"/>
    <w:rsid w:val="001644C3"/>
    <w:rsid w:val="00164647"/>
    <w:rsid w:val="00164685"/>
    <w:rsid w:val="00164697"/>
    <w:rsid w:val="001646AC"/>
    <w:rsid w:val="00164787"/>
    <w:rsid w:val="0016478E"/>
    <w:rsid w:val="0016481A"/>
    <w:rsid w:val="0016487D"/>
    <w:rsid w:val="001649BB"/>
    <w:rsid w:val="00164A6A"/>
    <w:rsid w:val="00164A81"/>
    <w:rsid w:val="00164A9C"/>
    <w:rsid w:val="00164B70"/>
    <w:rsid w:val="00164BB1"/>
    <w:rsid w:val="00164BD1"/>
    <w:rsid w:val="00164C67"/>
    <w:rsid w:val="00164C9E"/>
    <w:rsid w:val="00164CBF"/>
    <w:rsid w:val="00164D79"/>
    <w:rsid w:val="00164D87"/>
    <w:rsid w:val="00164E58"/>
    <w:rsid w:val="00164F60"/>
    <w:rsid w:val="00164FEF"/>
    <w:rsid w:val="0016506F"/>
    <w:rsid w:val="001650BA"/>
    <w:rsid w:val="00165175"/>
    <w:rsid w:val="001651D9"/>
    <w:rsid w:val="001651F8"/>
    <w:rsid w:val="001653EC"/>
    <w:rsid w:val="001654FC"/>
    <w:rsid w:val="0016555C"/>
    <w:rsid w:val="0016562C"/>
    <w:rsid w:val="00165818"/>
    <w:rsid w:val="001658B4"/>
    <w:rsid w:val="00165BF6"/>
    <w:rsid w:val="00165C69"/>
    <w:rsid w:val="00165C97"/>
    <w:rsid w:val="00165CE9"/>
    <w:rsid w:val="00165E50"/>
    <w:rsid w:val="00165EB5"/>
    <w:rsid w:val="00165F53"/>
    <w:rsid w:val="00165F92"/>
    <w:rsid w:val="00165FF1"/>
    <w:rsid w:val="0016607E"/>
    <w:rsid w:val="00166288"/>
    <w:rsid w:val="001663B2"/>
    <w:rsid w:val="00166466"/>
    <w:rsid w:val="001664E8"/>
    <w:rsid w:val="0016658B"/>
    <w:rsid w:val="001665A0"/>
    <w:rsid w:val="0016673C"/>
    <w:rsid w:val="00166866"/>
    <w:rsid w:val="0016687D"/>
    <w:rsid w:val="00166A4F"/>
    <w:rsid w:val="00166A72"/>
    <w:rsid w:val="00166BD9"/>
    <w:rsid w:val="00166C2B"/>
    <w:rsid w:val="00166C51"/>
    <w:rsid w:val="00166DF7"/>
    <w:rsid w:val="00166FA3"/>
    <w:rsid w:val="0016706B"/>
    <w:rsid w:val="001670BE"/>
    <w:rsid w:val="001671C4"/>
    <w:rsid w:val="001672A8"/>
    <w:rsid w:val="00167310"/>
    <w:rsid w:val="00167361"/>
    <w:rsid w:val="00167397"/>
    <w:rsid w:val="00167448"/>
    <w:rsid w:val="00167487"/>
    <w:rsid w:val="0016752A"/>
    <w:rsid w:val="001675BE"/>
    <w:rsid w:val="001675FF"/>
    <w:rsid w:val="00167655"/>
    <w:rsid w:val="00167662"/>
    <w:rsid w:val="001676F9"/>
    <w:rsid w:val="00167781"/>
    <w:rsid w:val="0016782D"/>
    <w:rsid w:val="00167881"/>
    <w:rsid w:val="00167887"/>
    <w:rsid w:val="0016788C"/>
    <w:rsid w:val="001678B3"/>
    <w:rsid w:val="00167957"/>
    <w:rsid w:val="00167978"/>
    <w:rsid w:val="00167A38"/>
    <w:rsid w:val="00167AEA"/>
    <w:rsid w:val="00167B03"/>
    <w:rsid w:val="00167B56"/>
    <w:rsid w:val="00167BEC"/>
    <w:rsid w:val="00167C9F"/>
    <w:rsid w:val="00167DB8"/>
    <w:rsid w:val="00167F4A"/>
    <w:rsid w:val="00167F50"/>
    <w:rsid w:val="00167F78"/>
    <w:rsid w:val="00167FE1"/>
    <w:rsid w:val="0017009F"/>
    <w:rsid w:val="0017013A"/>
    <w:rsid w:val="0017017A"/>
    <w:rsid w:val="00170255"/>
    <w:rsid w:val="00170346"/>
    <w:rsid w:val="001703D9"/>
    <w:rsid w:val="001705CF"/>
    <w:rsid w:val="001706C1"/>
    <w:rsid w:val="00170878"/>
    <w:rsid w:val="00170975"/>
    <w:rsid w:val="001709F1"/>
    <w:rsid w:val="00170A16"/>
    <w:rsid w:val="00170AD5"/>
    <w:rsid w:val="00170C56"/>
    <w:rsid w:val="00170D85"/>
    <w:rsid w:val="00170E16"/>
    <w:rsid w:val="00170F66"/>
    <w:rsid w:val="00170FE9"/>
    <w:rsid w:val="0017104D"/>
    <w:rsid w:val="001711BC"/>
    <w:rsid w:val="001711BF"/>
    <w:rsid w:val="001711E2"/>
    <w:rsid w:val="001712E0"/>
    <w:rsid w:val="001712EE"/>
    <w:rsid w:val="001712FF"/>
    <w:rsid w:val="001713A1"/>
    <w:rsid w:val="001713DB"/>
    <w:rsid w:val="001713EB"/>
    <w:rsid w:val="00171445"/>
    <w:rsid w:val="001714C9"/>
    <w:rsid w:val="001715A6"/>
    <w:rsid w:val="001716DF"/>
    <w:rsid w:val="00171810"/>
    <w:rsid w:val="001719BC"/>
    <w:rsid w:val="001719CD"/>
    <w:rsid w:val="00171A10"/>
    <w:rsid w:val="00171A6F"/>
    <w:rsid w:val="00171AB6"/>
    <w:rsid w:val="00171AE7"/>
    <w:rsid w:val="00171B2E"/>
    <w:rsid w:val="00171CBC"/>
    <w:rsid w:val="00171D32"/>
    <w:rsid w:val="00171DD6"/>
    <w:rsid w:val="0017200D"/>
    <w:rsid w:val="0017209F"/>
    <w:rsid w:val="00172124"/>
    <w:rsid w:val="00172139"/>
    <w:rsid w:val="00172169"/>
    <w:rsid w:val="00172295"/>
    <w:rsid w:val="001723C4"/>
    <w:rsid w:val="001723E5"/>
    <w:rsid w:val="0017248D"/>
    <w:rsid w:val="00172528"/>
    <w:rsid w:val="001725F0"/>
    <w:rsid w:val="00172631"/>
    <w:rsid w:val="00172662"/>
    <w:rsid w:val="001726A0"/>
    <w:rsid w:val="0017277C"/>
    <w:rsid w:val="001727DE"/>
    <w:rsid w:val="00172914"/>
    <w:rsid w:val="00172920"/>
    <w:rsid w:val="00172929"/>
    <w:rsid w:val="00172998"/>
    <w:rsid w:val="00172A46"/>
    <w:rsid w:val="00172AC0"/>
    <w:rsid w:val="00172B2D"/>
    <w:rsid w:val="00172B7F"/>
    <w:rsid w:val="00172BC4"/>
    <w:rsid w:val="00172C24"/>
    <w:rsid w:val="00172CA1"/>
    <w:rsid w:val="00172D6D"/>
    <w:rsid w:val="00172EA9"/>
    <w:rsid w:val="00172F81"/>
    <w:rsid w:val="00172FE0"/>
    <w:rsid w:val="001730CA"/>
    <w:rsid w:val="0017310B"/>
    <w:rsid w:val="00173421"/>
    <w:rsid w:val="00173442"/>
    <w:rsid w:val="00173478"/>
    <w:rsid w:val="0017358E"/>
    <w:rsid w:val="0017359F"/>
    <w:rsid w:val="00173647"/>
    <w:rsid w:val="0017367A"/>
    <w:rsid w:val="001737BD"/>
    <w:rsid w:val="0017384C"/>
    <w:rsid w:val="0017388C"/>
    <w:rsid w:val="001738AE"/>
    <w:rsid w:val="0017395A"/>
    <w:rsid w:val="00173A83"/>
    <w:rsid w:val="00173ADF"/>
    <w:rsid w:val="00173C20"/>
    <w:rsid w:val="00173CDE"/>
    <w:rsid w:val="00173D79"/>
    <w:rsid w:val="00173E8C"/>
    <w:rsid w:val="00173F29"/>
    <w:rsid w:val="00173F2D"/>
    <w:rsid w:val="00173F4D"/>
    <w:rsid w:val="00173FC6"/>
    <w:rsid w:val="00173FD1"/>
    <w:rsid w:val="00174029"/>
    <w:rsid w:val="0017409D"/>
    <w:rsid w:val="00174100"/>
    <w:rsid w:val="001741BC"/>
    <w:rsid w:val="00174368"/>
    <w:rsid w:val="00174450"/>
    <w:rsid w:val="0017453A"/>
    <w:rsid w:val="00174666"/>
    <w:rsid w:val="001746DF"/>
    <w:rsid w:val="001746F9"/>
    <w:rsid w:val="00174714"/>
    <w:rsid w:val="00174777"/>
    <w:rsid w:val="00174812"/>
    <w:rsid w:val="0017490B"/>
    <w:rsid w:val="0017493B"/>
    <w:rsid w:val="00174A3D"/>
    <w:rsid w:val="00174AC4"/>
    <w:rsid w:val="00174B42"/>
    <w:rsid w:val="00174C18"/>
    <w:rsid w:val="00174CC2"/>
    <w:rsid w:val="00174CC3"/>
    <w:rsid w:val="00174D6E"/>
    <w:rsid w:val="00174E5A"/>
    <w:rsid w:val="00174ED9"/>
    <w:rsid w:val="00174F49"/>
    <w:rsid w:val="0017508B"/>
    <w:rsid w:val="001750B6"/>
    <w:rsid w:val="001750F5"/>
    <w:rsid w:val="00175212"/>
    <w:rsid w:val="001752E0"/>
    <w:rsid w:val="00175330"/>
    <w:rsid w:val="0017536E"/>
    <w:rsid w:val="001754E4"/>
    <w:rsid w:val="001755C6"/>
    <w:rsid w:val="00175632"/>
    <w:rsid w:val="00175640"/>
    <w:rsid w:val="001756A5"/>
    <w:rsid w:val="001758A1"/>
    <w:rsid w:val="001758B7"/>
    <w:rsid w:val="001758C0"/>
    <w:rsid w:val="001759D9"/>
    <w:rsid w:val="00175A6C"/>
    <w:rsid w:val="00175AA2"/>
    <w:rsid w:val="00175AD2"/>
    <w:rsid w:val="00175C59"/>
    <w:rsid w:val="00175CD8"/>
    <w:rsid w:val="00175DB0"/>
    <w:rsid w:val="00175DF0"/>
    <w:rsid w:val="00175E14"/>
    <w:rsid w:val="00175E34"/>
    <w:rsid w:val="00175E6B"/>
    <w:rsid w:val="00175EF7"/>
    <w:rsid w:val="00175F09"/>
    <w:rsid w:val="00175F2F"/>
    <w:rsid w:val="00175F41"/>
    <w:rsid w:val="00176044"/>
    <w:rsid w:val="0017604C"/>
    <w:rsid w:val="001760CC"/>
    <w:rsid w:val="00176342"/>
    <w:rsid w:val="0017634E"/>
    <w:rsid w:val="00176430"/>
    <w:rsid w:val="00176460"/>
    <w:rsid w:val="00176801"/>
    <w:rsid w:val="00176856"/>
    <w:rsid w:val="0017699E"/>
    <w:rsid w:val="001769C9"/>
    <w:rsid w:val="00176AF2"/>
    <w:rsid w:val="00176C40"/>
    <w:rsid w:val="00176D10"/>
    <w:rsid w:val="00176D13"/>
    <w:rsid w:val="00176D8E"/>
    <w:rsid w:val="00176DB8"/>
    <w:rsid w:val="00176DC7"/>
    <w:rsid w:val="00176E1B"/>
    <w:rsid w:val="00176E37"/>
    <w:rsid w:val="00176E67"/>
    <w:rsid w:val="00176F03"/>
    <w:rsid w:val="00176FD8"/>
    <w:rsid w:val="0017704C"/>
    <w:rsid w:val="001770D7"/>
    <w:rsid w:val="001771DB"/>
    <w:rsid w:val="001771E2"/>
    <w:rsid w:val="00177233"/>
    <w:rsid w:val="00177256"/>
    <w:rsid w:val="001773EB"/>
    <w:rsid w:val="0017751F"/>
    <w:rsid w:val="001775A1"/>
    <w:rsid w:val="001775A2"/>
    <w:rsid w:val="00177832"/>
    <w:rsid w:val="00177853"/>
    <w:rsid w:val="00177886"/>
    <w:rsid w:val="001778F2"/>
    <w:rsid w:val="00177ACB"/>
    <w:rsid w:val="00177ACC"/>
    <w:rsid w:val="00177B62"/>
    <w:rsid w:val="00177C38"/>
    <w:rsid w:val="00177E33"/>
    <w:rsid w:val="00177E68"/>
    <w:rsid w:val="00177F34"/>
    <w:rsid w:val="00177FEA"/>
    <w:rsid w:val="00180135"/>
    <w:rsid w:val="00180187"/>
    <w:rsid w:val="0018035B"/>
    <w:rsid w:val="00180462"/>
    <w:rsid w:val="0018048A"/>
    <w:rsid w:val="0018048D"/>
    <w:rsid w:val="001804D4"/>
    <w:rsid w:val="00180554"/>
    <w:rsid w:val="0018080D"/>
    <w:rsid w:val="0018082E"/>
    <w:rsid w:val="00180982"/>
    <w:rsid w:val="00180B08"/>
    <w:rsid w:val="00180B75"/>
    <w:rsid w:val="00180B7F"/>
    <w:rsid w:val="00180B82"/>
    <w:rsid w:val="00180C14"/>
    <w:rsid w:val="00180C29"/>
    <w:rsid w:val="00180C5E"/>
    <w:rsid w:val="00180CA8"/>
    <w:rsid w:val="00180D2C"/>
    <w:rsid w:val="00180E21"/>
    <w:rsid w:val="00180E6F"/>
    <w:rsid w:val="00180E92"/>
    <w:rsid w:val="00180EB1"/>
    <w:rsid w:val="00180ED9"/>
    <w:rsid w:val="00180EE1"/>
    <w:rsid w:val="00180F5D"/>
    <w:rsid w:val="0018108C"/>
    <w:rsid w:val="001810AB"/>
    <w:rsid w:val="001810AE"/>
    <w:rsid w:val="00181211"/>
    <w:rsid w:val="001812BD"/>
    <w:rsid w:val="00181334"/>
    <w:rsid w:val="00181365"/>
    <w:rsid w:val="0018139F"/>
    <w:rsid w:val="001813D8"/>
    <w:rsid w:val="00181493"/>
    <w:rsid w:val="001814B4"/>
    <w:rsid w:val="001814D8"/>
    <w:rsid w:val="001814D9"/>
    <w:rsid w:val="001815CC"/>
    <w:rsid w:val="0018180D"/>
    <w:rsid w:val="0018186A"/>
    <w:rsid w:val="0018192F"/>
    <w:rsid w:val="00181BA1"/>
    <w:rsid w:val="00181BB3"/>
    <w:rsid w:val="00181C3F"/>
    <w:rsid w:val="00181C46"/>
    <w:rsid w:val="00181C56"/>
    <w:rsid w:val="00181D72"/>
    <w:rsid w:val="00181DF8"/>
    <w:rsid w:val="00181E07"/>
    <w:rsid w:val="00181E64"/>
    <w:rsid w:val="00181E84"/>
    <w:rsid w:val="00181F6D"/>
    <w:rsid w:val="00181FE5"/>
    <w:rsid w:val="00182074"/>
    <w:rsid w:val="001820E0"/>
    <w:rsid w:val="00182199"/>
    <w:rsid w:val="0018225F"/>
    <w:rsid w:val="00182451"/>
    <w:rsid w:val="001824B0"/>
    <w:rsid w:val="001824E8"/>
    <w:rsid w:val="0018253D"/>
    <w:rsid w:val="001825D3"/>
    <w:rsid w:val="00182618"/>
    <w:rsid w:val="001827A4"/>
    <w:rsid w:val="001827D0"/>
    <w:rsid w:val="001827E4"/>
    <w:rsid w:val="001828B6"/>
    <w:rsid w:val="0018294C"/>
    <w:rsid w:val="001829F5"/>
    <w:rsid w:val="00182D0F"/>
    <w:rsid w:val="00182D48"/>
    <w:rsid w:val="00182F88"/>
    <w:rsid w:val="00182F98"/>
    <w:rsid w:val="00182F99"/>
    <w:rsid w:val="00182FAE"/>
    <w:rsid w:val="00183036"/>
    <w:rsid w:val="00183153"/>
    <w:rsid w:val="0018317C"/>
    <w:rsid w:val="001831DD"/>
    <w:rsid w:val="00183201"/>
    <w:rsid w:val="0018323C"/>
    <w:rsid w:val="0018323D"/>
    <w:rsid w:val="001832BE"/>
    <w:rsid w:val="001832C8"/>
    <w:rsid w:val="00183331"/>
    <w:rsid w:val="0018343B"/>
    <w:rsid w:val="00183458"/>
    <w:rsid w:val="00183511"/>
    <w:rsid w:val="00183513"/>
    <w:rsid w:val="0018351B"/>
    <w:rsid w:val="00183534"/>
    <w:rsid w:val="00183597"/>
    <w:rsid w:val="001835ED"/>
    <w:rsid w:val="00183709"/>
    <w:rsid w:val="001837E5"/>
    <w:rsid w:val="00183958"/>
    <w:rsid w:val="00183981"/>
    <w:rsid w:val="001839B6"/>
    <w:rsid w:val="00183A29"/>
    <w:rsid w:val="00183A2E"/>
    <w:rsid w:val="00183BB0"/>
    <w:rsid w:val="00183BB7"/>
    <w:rsid w:val="00183D34"/>
    <w:rsid w:val="00183D70"/>
    <w:rsid w:val="00183F27"/>
    <w:rsid w:val="00184027"/>
    <w:rsid w:val="0018411E"/>
    <w:rsid w:val="0018414D"/>
    <w:rsid w:val="001841A7"/>
    <w:rsid w:val="00184265"/>
    <w:rsid w:val="00184266"/>
    <w:rsid w:val="00184380"/>
    <w:rsid w:val="001843DB"/>
    <w:rsid w:val="001843E3"/>
    <w:rsid w:val="0018441F"/>
    <w:rsid w:val="00184857"/>
    <w:rsid w:val="00184898"/>
    <w:rsid w:val="001848CF"/>
    <w:rsid w:val="001848E1"/>
    <w:rsid w:val="001848FD"/>
    <w:rsid w:val="001849B8"/>
    <w:rsid w:val="001849C3"/>
    <w:rsid w:val="00184AC2"/>
    <w:rsid w:val="00184BBC"/>
    <w:rsid w:val="00184C97"/>
    <w:rsid w:val="00184CC6"/>
    <w:rsid w:val="00184D07"/>
    <w:rsid w:val="00184D29"/>
    <w:rsid w:val="00184F41"/>
    <w:rsid w:val="00184F46"/>
    <w:rsid w:val="001851D1"/>
    <w:rsid w:val="0018525B"/>
    <w:rsid w:val="001852B9"/>
    <w:rsid w:val="001853D2"/>
    <w:rsid w:val="001853F3"/>
    <w:rsid w:val="00185420"/>
    <w:rsid w:val="00185437"/>
    <w:rsid w:val="00185637"/>
    <w:rsid w:val="0018566D"/>
    <w:rsid w:val="00185749"/>
    <w:rsid w:val="00185808"/>
    <w:rsid w:val="0018585F"/>
    <w:rsid w:val="00185919"/>
    <w:rsid w:val="00185AA6"/>
    <w:rsid w:val="00185B54"/>
    <w:rsid w:val="00185BDE"/>
    <w:rsid w:val="00185CF5"/>
    <w:rsid w:val="00185E3E"/>
    <w:rsid w:val="00185F8E"/>
    <w:rsid w:val="00185FAB"/>
    <w:rsid w:val="0018609C"/>
    <w:rsid w:val="001860FB"/>
    <w:rsid w:val="00186106"/>
    <w:rsid w:val="00186137"/>
    <w:rsid w:val="00186149"/>
    <w:rsid w:val="001861A4"/>
    <w:rsid w:val="001861F1"/>
    <w:rsid w:val="00186319"/>
    <w:rsid w:val="0018642E"/>
    <w:rsid w:val="00186481"/>
    <w:rsid w:val="001864CE"/>
    <w:rsid w:val="00186568"/>
    <w:rsid w:val="00186720"/>
    <w:rsid w:val="00186736"/>
    <w:rsid w:val="00186781"/>
    <w:rsid w:val="00186841"/>
    <w:rsid w:val="00186AF3"/>
    <w:rsid w:val="00186B02"/>
    <w:rsid w:val="00186B3E"/>
    <w:rsid w:val="00186C62"/>
    <w:rsid w:val="00186E01"/>
    <w:rsid w:val="00186E1A"/>
    <w:rsid w:val="00186F3E"/>
    <w:rsid w:val="00186F7E"/>
    <w:rsid w:val="00186F82"/>
    <w:rsid w:val="001870DB"/>
    <w:rsid w:val="0018710A"/>
    <w:rsid w:val="0018732B"/>
    <w:rsid w:val="00187350"/>
    <w:rsid w:val="001873ED"/>
    <w:rsid w:val="0018740E"/>
    <w:rsid w:val="0018745E"/>
    <w:rsid w:val="0018748A"/>
    <w:rsid w:val="001874CB"/>
    <w:rsid w:val="001874D6"/>
    <w:rsid w:val="0018750E"/>
    <w:rsid w:val="00187644"/>
    <w:rsid w:val="0018764D"/>
    <w:rsid w:val="001876A5"/>
    <w:rsid w:val="001876E5"/>
    <w:rsid w:val="0018776F"/>
    <w:rsid w:val="0018790C"/>
    <w:rsid w:val="00187B2B"/>
    <w:rsid w:val="00187BB1"/>
    <w:rsid w:val="00187DE1"/>
    <w:rsid w:val="00187F3C"/>
    <w:rsid w:val="00187F99"/>
    <w:rsid w:val="00187F9E"/>
    <w:rsid w:val="00190023"/>
    <w:rsid w:val="00190087"/>
    <w:rsid w:val="0019020B"/>
    <w:rsid w:val="00190271"/>
    <w:rsid w:val="001902BC"/>
    <w:rsid w:val="001902F9"/>
    <w:rsid w:val="0019037F"/>
    <w:rsid w:val="001903C6"/>
    <w:rsid w:val="001903F0"/>
    <w:rsid w:val="00190423"/>
    <w:rsid w:val="0019045F"/>
    <w:rsid w:val="001904E1"/>
    <w:rsid w:val="0019053C"/>
    <w:rsid w:val="00190556"/>
    <w:rsid w:val="00190588"/>
    <w:rsid w:val="0019067C"/>
    <w:rsid w:val="00190740"/>
    <w:rsid w:val="0019077C"/>
    <w:rsid w:val="001907FC"/>
    <w:rsid w:val="00190925"/>
    <w:rsid w:val="00190931"/>
    <w:rsid w:val="00190AEB"/>
    <w:rsid w:val="00190CD4"/>
    <w:rsid w:val="00190D82"/>
    <w:rsid w:val="00190D91"/>
    <w:rsid w:val="00190DE3"/>
    <w:rsid w:val="00190EC8"/>
    <w:rsid w:val="00190F62"/>
    <w:rsid w:val="00190FBA"/>
    <w:rsid w:val="00190FFB"/>
    <w:rsid w:val="001911AE"/>
    <w:rsid w:val="00191230"/>
    <w:rsid w:val="00191269"/>
    <w:rsid w:val="0019139B"/>
    <w:rsid w:val="0019142D"/>
    <w:rsid w:val="00191490"/>
    <w:rsid w:val="00191577"/>
    <w:rsid w:val="00191631"/>
    <w:rsid w:val="00191695"/>
    <w:rsid w:val="0019169E"/>
    <w:rsid w:val="00191748"/>
    <w:rsid w:val="001917AB"/>
    <w:rsid w:val="001917EB"/>
    <w:rsid w:val="001918F7"/>
    <w:rsid w:val="001919D9"/>
    <w:rsid w:val="00191A9A"/>
    <w:rsid w:val="00191B47"/>
    <w:rsid w:val="00191B71"/>
    <w:rsid w:val="00191BB0"/>
    <w:rsid w:val="00191C2B"/>
    <w:rsid w:val="00191C63"/>
    <w:rsid w:val="00191C94"/>
    <w:rsid w:val="00191CA7"/>
    <w:rsid w:val="00191D54"/>
    <w:rsid w:val="00191DE0"/>
    <w:rsid w:val="00191E6E"/>
    <w:rsid w:val="00191E95"/>
    <w:rsid w:val="00191EBA"/>
    <w:rsid w:val="00191F86"/>
    <w:rsid w:val="00191F8B"/>
    <w:rsid w:val="00191FBE"/>
    <w:rsid w:val="00192015"/>
    <w:rsid w:val="00192054"/>
    <w:rsid w:val="0019211B"/>
    <w:rsid w:val="00192175"/>
    <w:rsid w:val="00192189"/>
    <w:rsid w:val="0019219F"/>
    <w:rsid w:val="001921A4"/>
    <w:rsid w:val="00192240"/>
    <w:rsid w:val="00192312"/>
    <w:rsid w:val="00192337"/>
    <w:rsid w:val="0019234D"/>
    <w:rsid w:val="00192492"/>
    <w:rsid w:val="0019253B"/>
    <w:rsid w:val="0019259F"/>
    <w:rsid w:val="001926DE"/>
    <w:rsid w:val="00192707"/>
    <w:rsid w:val="0019283B"/>
    <w:rsid w:val="001928DE"/>
    <w:rsid w:val="00192B29"/>
    <w:rsid w:val="00192CA5"/>
    <w:rsid w:val="00192CC9"/>
    <w:rsid w:val="00192D1F"/>
    <w:rsid w:val="00192E16"/>
    <w:rsid w:val="00193099"/>
    <w:rsid w:val="001932A1"/>
    <w:rsid w:val="001933CD"/>
    <w:rsid w:val="0019347F"/>
    <w:rsid w:val="001936F8"/>
    <w:rsid w:val="00193867"/>
    <w:rsid w:val="001938DB"/>
    <w:rsid w:val="001939BC"/>
    <w:rsid w:val="00193B39"/>
    <w:rsid w:val="00193B84"/>
    <w:rsid w:val="00193BDB"/>
    <w:rsid w:val="00193C5C"/>
    <w:rsid w:val="00193DA1"/>
    <w:rsid w:val="00193DD7"/>
    <w:rsid w:val="00193E10"/>
    <w:rsid w:val="00193E63"/>
    <w:rsid w:val="00193EA9"/>
    <w:rsid w:val="00194005"/>
    <w:rsid w:val="00194065"/>
    <w:rsid w:val="001940D9"/>
    <w:rsid w:val="00194272"/>
    <w:rsid w:val="001942D7"/>
    <w:rsid w:val="001943EF"/>
    <w:rsid w:val="00194453"/>
    <w:rsid w:val="00194515"/>
    <w:rsid w:val="0019451F"/>
    <w:rsid w:val="0019452A"/>
    <w:rsid w:val="0019454B"/>
    <w:rsid w:val="00194564"/>
    <w:rsid w:val="001945B7"/>
    <w:rsid w:val="00194655"/>
    <w:rsid w:val="0019465C"/>
    <w:rsid w:val="001946C9"/>
    <w:rsid w:val="00194717"/>
    <w:rsid w:val="0019472D"/>
    <w:rsid w:val="0019481E"/>
    <w:rsid w:val="001948E1"/>
    <w:rsid w:val="001949EC"/>
    <w:rsid w:val="00194C55"/>
    <w:rsid w:val="00194CEB"/>
    <w:rsid w:val="00194D08"/>
    <w:rsid w:val="00194D25"/>
    <w:rsid w:val="00194E17"/>
    <w:rsid w:val="00194E88"/>
    <w:rsid w:val="00194EA4"/>
    <w:rsid w:val="00194EE8"/>
    <w:rsid w:val="00194F0C"/>
    <w:rsid w:val="00194F24"/>
    <w:rsid w:val="00194F2A"/>
    <w:rsid w:val="00194FA1"/>
    <w:rsid w:val="001952C0"/>
    <w:rsid w:val="001953E2"/>
    <w:rsid w:val="0019540A"/>
    <w:rsid w:val="001955B1"/>
    <w:rsid w:val="0019560E"/>
    <w:rsid w:val="00195695"/>
    <w:rsid w:val="00195754"/>
    <w:rsid w:val="001958C9"/>
    <w:rsid w:val="00195917"/>
    <w:rsid w:val="0019595B"/>
    <w:rsid w:val="001959AF"/>
    <w:rsid w:val="001959DF"/>
    <w:rsid w:val="00195A35"/>
    <w:rsid w:val="00195A53"/>
    <w:rsid w:val="00195C49"/>
    <w:rsid w:val="00195C6D"/>
    <w:rsid w:val="00195C96"/>
    <w:rsid w:val="00195D7E"/>
    <w:rsid w:val="00195EE1"/>
    <w:rsid w:val="00195F04"/>
    <w:rsid w:val="00195F13"/>
    <w:rsid w:val="00196005"/>
    <w:rsid w:val="0019603C"/>
    <w:rsid w:val="001960C2"/>
    <w:rsid w:val="001960FC"/>
    <w:rsid w:val="00196183"/>
    <w:rsid w:val="001961EE"/>
    <w:rsid w:val="0019629E"/>
    <w:rsid w:val="00196579"/>
    <w:rsid w:val="0019659F"/>
    <w:rsid w:val="00196641"/>
    <w:rsid w:val="0019666F"/>
    <w:rsid w:val="00196673"/>
    <w:rsid w:val="001966BE"/>
    <w:rsid w:val="001966FC"/>
    <w:rsid w:val="001967E3"/>
    <w:rsid w:val="001967EA"/>
    <w:rsid w:val="001969DE"/>
    <w:rsid w:val="00196A6A"/>
    <w:rsid w:val="00196C19"/>
    <w:rsid w:val="00196C58"/>
    <w:rsid w:val="00196C82"/>
    <w:rsid w:val="00196C92"/>
    <w:rsid w:val="00196CA4"/>
    <w:rsid w:val="00196D29"/>
    <w:rsid w:val="00196D3B"/>
    <w:rsid w:val="00196E91"/>
    <w:rsid w:val="00196F45"/>
    <w:rsid w:val="00196F7C"/>
    <w:rsid w:val="00196FAB"/>
    <w:rsid w:val="00197011"/>
    <w:rsid w:val="0019720B"/>
    <w:rsid w:val="00197344"/>
    <w:rsid w:val="001974EA"/>
    <w:rsid w:val="00197584"/>
    <w:rsid w:val="001975A6"/>
    <w:rsid w:val="00197676"/>
    <w:rsid w:val="001976A8"/>
    <w:rsid w:val="001977B8"/>
    <w:rsid w:val="001978B0"/>
    <w:rsid w:val="0019790B"/>
    <w:rsid w:val="0019791B"/>
    <w:rsid w:val="0019794A"/>
    <w:rsid w:val="001979A4"/>
    <w:rsid w:val="00197A09"/>
    <w:rsid w:val="00197A7F"/>
    <w:rsid w:val="00197AEC"/>
    <w:rsid w:val="00197B97"/>
    <w:rsid w:val="00197BBB"/>
    <w:rsid w:val="00197BD6"/>
    <w:rsid w:val="00197C6A"/>
    <w:rsid w:val="00197D10"/>
    <w:rsid w:val="00197D5A"/>
    <w:rsid w:val="00197E30"/>
    <w:rsid w:val="00197F7F"/>
    <w:rsid w:val="00197FCB"/>
    <w:rsid w:val="001A011C"/>
    <w:rsid w:val="001A01A7"/>
    <w:rsid w:val="001A01DF"/>
    <w:rsid w:val="001A020A"/>
    <w:rsid w:val="001A022B"/>
    <w:rsid w:val="001A02EC"/>
    <w:rsid w:val="001A030A"/>
    <w:rsid w:val="001A0317"/>
    <w:rsid w:val="001A0599"/>
    <w:rsid w:val="001A05F3"/>
    <w:rsid w:val="001A05F8"/>
    <w:rsid w:val="001A064D"/>
    <w:rsid w:val="001A067F"/>
    <w:rsid w:val="001A06EB"/>
    <w:rsid w:val="001A07AC"/>
    <w:rsid w:val="001A0862"/>
    <w:rsid w:val="001A08A1"/>
    <w:rsid w:val="001A0978"/>
    <w:rsid w:val="001A09B6"/>
    <w:rsid w:val="001A0A24"/>
    <w:rsid w:val="001A0B32"/>
    <w:rsid w:val="001A0B4C"/>
    <w:rsid w:val="001A0C33"/>
    <w:rsid w:val="001A0C7B"/>
    <w:rsid w:val="001A0D43"/>
    <w:rsid w:val="001A0D67"/>
    <w:rsid w:val="001A0D83"/>
    <w:rsid w:val="001A0DC9"/>
    <w:rsid w:val="001A0EB3"/>
    <w:rsid w:val="001A0F52"/>
    <w:rsid w:val="001A0F55"/>
    <w:rsid w:val="001A0F5B"/>
    <w:rsid w:val="001A10D8"/>
    <w:rsid w:val="001A1199"/>
    <w:rsid w:val="001A11C5"/>
    <w:rsid w:val="001A141E"/>
    <w:rsid w:val="001A1449"/>
    <w:rsid w:val="001A1545"/>
    <w:rsid w:val="001A156C"/>
    <w:rsid w:val="001A15A3"/>
    <w:rsid w:val="001A15CC"/>
    <w:rsid w:val="001A1600"/>
    <w:rsid w:val="001A164E"/>
    <w:rsid w:val="001A166A"/>
    <w:rsid w:val="001A1697"/>
    <w:rsid w:val="001A16BB"/>
    <w:rsid w:val="001A16C7"/>
    <w:rsid w:val="001A1716"/>
    <w:rsid w:val="001A174D"/>
    <w:rsid w:val="001A1936"/>
    <w:rsid w:val="001A198C"/>
    <w:rsid w:val="001A1A5F"/>
    <w:rsid w:val="001A1A88"/>
    <w:rsid w:val="001A1AF2"/>
    <w:rsid w:val="001A1B09"/>
    <w:rsid w:val="001A1B6E"/>
    <w:rsid w:val="001A1BA8"/>
    <w:rsid w:val="001A1CDC"/>
    <w:rsid w:val="001A1DD0"/>
    <w:rsid w:val="001A1E73"/>
    <w:rsid w:val="001A1E98"/>
    <w:rsid w:val="001A1EEB"/>
    <w:rsid w:val="001A1F41"/>
    <w:rsid w:val="001A1FCC"/>
    <w:rsid w:val="001A1FD9"/>
    <w:rsid w:val="001A214C"/>
    <w:rsid w:val="001A21CC"/>
    <w:rsid w:val="001A225D"/>
    <w:rsid w:val="001A227D"/>
    <w:rsid w:val="001A22D4"/>
    <w:rsid w:val="001A2389"/>
    <w:rsid w:val="001A238A"/>
    <w:rsid w:val="001A246E"/>
    <w:rsid w:val="001A2490"/>
    <w:rsid w:val="001A2549"/>
    <w:rsid w:val="001A26D1"/>
    <w:rsid w:val="001A26E4"/>
    <w:rsid w:val="001A27BB"/>
    <w:rsid w:val="001A27EB"/>
    <w:rsid w:val="001A2867"/>
    <w:rsid w:val="001A288C"/>
    <w:rsid w:val="001A29A5"/>
    <w:rsid w:val="001A29C1"/>
    <w:rsid w:val="001A2BD3"/>
    <w:rsid w:val="001A2BF3"/>
    <w:rsid w:val="001A2C64"/>
    <w:rsid w:val="001A2C6A"/>
    <w:rsid w:val="001A2DB3"/>
    <w:rsid w:val="001A2E47"/>
    <w:rsid w:val="001A2E87"/>
    <w:rsid w:val="001A2FD5"/>
    <w:rsid w:val="001A3041"/>
    <w:rsid w:val="001A306A"/>
    <w:rsid w:val="001A30A0"/>
    <w:rsid w:val="001A3175"/>
    <w:rsid w:val="001A3195"/>
    <w:rsid w:val="001A31FB"/>
    <w:rsid w:val="001A3263"/>
    <w:rsid w:val="001A326B"/>
    <w:rsid w:val="001A329F"/>
    <w:rsid w:val="001A3344"/>
    <w:rsid w:val="001A3383"/>
    <w:rsid w:val="001A33B2"/>
    <w:rsid w:val="001A34CD"/>
    <w:rsid w:val="001A36A9"/>
    <w:rsid w:val="001A36D3"/>
    <w:rsid w:val="001A378C"/>
    <w:rsid w:val="001A383D"/>
    <w:rsid w:val="001A394A"/>
    <w:rsid w:val="001A3A73"/>
    <w:rsid w:val="001A3A82"/>
    <w:rsid w:val="001A3AFC"/>
    <w:rsid w:val="001A3C2A"/>
    <w:rsid w:val="001A3C61"/>
    <w:rsid w:val="001A3D7A"/>
    <w:rsid w:val="001A3E3A"/>
    <w:rsid w:val="001A3E4C"/>
    <w:rsid w:val="001A3E86"/>
    <w:rsid w:val="001A3EC2"/>
    <w:rsid w:val="001A3ED6"/>
    <w:rsid w:val="001A3EF8"/>
    <w:rsid w:val="001A3F13"/>
    <w:rsid w:val="001A3F4F"/>
    <w:rsid w:val="001A3F5A"/>
    <w:rsid w:val="001A3F80"/>
    <w:rsid w:val="001A3FE8"/>
    <w:rsid w:val="001A4067"/>
    <w:rsid w:val="001A42BD"/>
    <w:rsid w:val="001A460A"/>
    <w:rsid w:val="001A4616"/>
    <w:rsid w:val="001A4662"/>
    <w:rsid w:val="001A46E9"/>
    <w:rsid w:val="001A4723"/>
    <w:rsid w:val="001A4879"/>
    <w:rsid w:val="001A489F"/>
    <w:rsid w:val="001A492E"/>
    <w:rsid w:val="001A4A0E"/>
    <w:rsid w:val="001A4A1B"/>
    <w:rsid w:val="001A4B11"/>
    <w:rsid w:val="001A4B18"/>
    <w:rsid w:val="001A4B1C"/>
    <w:rsid w:val="001A4C22"/>
    <w:rsid w:val="001A4C25"/>
    <w:rsid w:val="001A4CEA"/>
    <w:rsid w:val="001A4DBF"/>
    <w:rsid w:val="001A4E1B"/>
    <w:rsid w:val="001A4E4D"/>
    <w:rsid w:val="001A4E54"/>
    <w:rsid w:val="001A4E59"/>
    <w:rsid w:val="001A4E5B"/>
    <w:rsid w:val="001A4F97"/>
    <w:rsid w:val="001A5162"/>
    <w:rsid w:val="001A5250"/>
    <w:rsid w:val="001A52DB"/>
    <w:rsid w:val="001A5322"/>
    <w:rsid w:val="001A5478"/>
    <w:rsid w:val="001A54A4"/>
    <w:rsid w:val="001A54CC"/>
    <w:rsid w:val="001A5512"/>
    <w:rsid w:val="001A551A"/>
    <w:rsid w:val="001A5531"/>
    <w:rsid w:val="001A55B5"/>
    <w:rsid w:val="001A5618"/>
    <w:rsid w:val="001A5620"/>
    <w:rsid w:val="001A5718"/>
    <w:rsid w:val="001A5792"/>
    <w:rsid w:val="001A58F8"/>
    <w:rsid w:val="001A5A85"/>
    <w:rsid w:val="001A5AB0"/>
    <w:rsid w:val="001A5C5B"/>
    <w:rsid w:val="001A5C75"/>
    <w:rsid w:val="001A5DC3"/>
    <w:rsid w:val="001A5EB6"/>
    <w:rsid w:val="001A5EE1"/>
    <w:rsid w:val="001A5F1A"/>
    <w:rsid w:val="001A5F2C"/>
    <w:rsid w:val="001A5FE9"/>
    <w:rsid w:val="001A6072"/>
    <w:rsid w:val="001A6079"/>
    <w:rsid w:val="001A616A"/>
    <w:rsid w:val="001A6226"/>
    <w:rsid w:val="001A62BA"/>
    <w:rsid w:val="001A6325"/>
    <w:rsid w:val="001A64DC"/>
    <w:rsid w:val="001A654E"/>
    <w:rsid w:val="001A664B"/>
    <w:rsid w:val="001A669C"/>
    <w:rsid w:val="001A66DB"/>
    <w:rsid w:val="001A67E1"/>
    <w:rsid w:val="001A68E5"/>
    <w:rsid w:val="001A691B"/>
    <w:rsid w:val="001A6A8F"/>
    <w:rsid w:val="001A6B5A"/>
    <w:rsid w:val="001A6C0A"/>
    <w:rsid w:val="001A6C1F"/>
    <w:rsid w:val="001A6C7C"/>
    <w:rsid w:val="001A6C93"/>
    <w:rsid w:val="001A6C97"/>
    <w:rsid w:val="001A6CE5"/>
    <w:rsid w:val="001A6D87"/>
    <w:rsid w:val="001A6DDC"/>
    <w:rsid w:val="001A6E1A"/>
    <w:rsid w:val="001A6E23"/>
    <w:rsid w:val="001A6E36"/>
    <w:rsid w:val="001A6E61"/>
    <w:rsid w:val="001A6E8D"/>
    <w:rsid w:val="001A6F1F"/>
    <w:rsid w:val="001A7201"/>
    <w:rsid w:val="001A74C1"/>
    <w:rsid w:val="001A7543"/>
    <w:rsid w:val="001A75BA"/>
    <w:rsid w:val="001A7652"/>
    <w:rsid w:val="001A76A2"/>
    <w:rsid w:val="001A76B4"/>
    <w:rsid w:val="001A7899"/>
    <w:rsid w:val="001A7940"/>
    <w:rsid w:val="001A7A42"/>
    <w:rsid w:val="001A7AAC"/>
    <w:rsid w:val="001A7AAD"/>
    <w:rsid w:val="001A7AD0"/>
    <w:rsid w:val="001A7B47"/>
    <w:rsid w:val="001A7B7D"/>
    <w:rsid w:val="001A7C4D"/>
    <w:rsid w:val="001A7CF2"/>
    <w:rsid w:val="001A7D1B"/>
    <w:rsid w:val="001A7E8E"/>
    <w:rsid w:val="001A7FB5"/>
    <w:rsid w:val="001A7FF0"/>
    <w:rsid w:val="001B0088"/>
    <w:rsid w:val="001B0101"/>
    <w:rsid w:val="001B0115"/>
    <w:rsid w:val="001B0190"/>
    <w:rsid w:val="001B01BA"/>
    <w:rsid w:val="001B0277"/>
    <w:rsid w:val="001B027D"/>
    <w:rsid w:val="001B0346"/>
    <w:rsid w:val="001B0458"/>
    <w:rsid w:val="001B046A"/>
    <w:rsid w:val="001B0612"/>
    <w:rsid w:val="001B0629"/>
    <w:rsid w:val="001B0682"/>
    <w:rsid w:val="001B0692"/>
    <w:rsid w:val="001B0694"/>
    <w:rsid w:val="001B06EB"/>
    <w:rsid w:val="001B07EE"/>
    <w:rsid w:val="001B0874"/>
    <w:rsid w:val="001B08A8"/>
    <w:rsid w:val="001B08C0"/>
    <w:rsid w:val="001B0915"/>
    <w:rsid w:val="001B091F"/>
    <w:rsid w:val="001B0981"/>
    <w:rsid w:val="001B0A4A"/>
    <w:rsid w:val="001B0A73"/>
    <w:rsid w:val="001B0A85"/>
    <w:rsid w:val="001B0A99"/>
    <w:rsid w:val="001B0B8E"/>
    <w:rsid w:val="001B0C75"/>
    <w:rsid w:val="001B0CED"/>
    <w:rsid w:val="001B0CF0"/>
    <w:rsid w:val="001B0D4E"/>
    <w:rsid w:val="001B0E32"/>
    <w:rsid w:val="001B0FBC"/>
    <w:rsid w:val="001B10A8"/>
    <w:rsid w:val="001B132B"/>
    <w:rsid w:val="001B1342"/>
    <w:rsid w:val="001B135C"/>
    <w:rsid w:val="001B13C1"/>
    <w:rsid w:val="001B1412"/>
    <w:rsid w:val="001B156E"/>
    <w:rsid w:val="001B15E1"/>
    <w:rsid w:val="001B1619"/>
    <w:rsid w:val="001B16E3"/>
    <w:rsid w:val="001B16FC"/>
    <w:rsid w:val="001B171C"/>
    <w:rsid w:val="001B17BE"/>
    <w:rsid w:val="001B18C3"/>
    <w:rsid w:val="001B193A"/>
    <w:rsid w:val="001B1A3C"/>
    <w:rsid w:val="001B1BF9"/>
    <w:rsid w:val="001B1D92"/>
    <w:rsid w:val="001B1DA8"/>
    <w:rsid w:val="001B1F13"/>
    <w:rsid w:val="001B1F27"/>
    <w:rsid w:val="001B1F39"/>
    <w:rsid w:val="001B1FCE"/>
    <w:rsid w:val="001B1FD6"/>
    <w:rsid w:val="001B208E"/>
    <w:rsid w:val="001B2186"/>
    <w:rsid w:val="001B2232"/>
    <w:rsid w:val="001B2241"/>
    <w:rsid w:val="001B2315"/>
    <w:rsid w:val="001B2419"/>
    <w:rsid w:val="001B243A"/>
    <w:rsid w:val="001B2536"/>
    <w:rsid w:val="001B258E"/>
    <w:rsid w:val="001B25A4"/>
    <w:rsid w:val="001B2793"/>
    <w:rsid w:val="001B2836"/>
    <w:rsid w:val="001B2998"/>
    <w:rsid w:val="001B2A99"/>
    <w:rsid w:val="001B2BE6"/>
    <w:rsid w:val="001B2C23"/>
    <w:rsid w:val="001B2C45"/>
    <w:rsid w:val="001B2C6B"/>
    <w:rsid w:val="001B2D52"/>
    <w:rsid w:val="001B2DC3"/>
    <w:rsid w:val="001B2E25"/>
    <w:rsid w:val="001B2E28"/>
    <w:rsid w:val="001B2F5A"/>
    <w:rsid w:val="001B2FE0"/>
    <w:rsid w:val="001B3086"/>
    <w:rsid w:val="001B31FA"/>
    <w:rsid w:val="001B33AA"/>
    <w:rsid w:val="001B33CD"/>
    <w:rsid w:val="001B3477"/>
    <w:rsid w:val="001B34B7"/>
    <w:rsid w:val="001B3501"/>
    <w:rsid w:val="001B35C4"/>
    <w:rsid w:val="001B3701"/>
    <w:rsid w:val="001B3877"/>
    <w:rsid w:val="001B3922"/>
    <w:rsid w:val="001B39FE"/>
    <w:rsid w:val="001B3A29"/>
    <w:rsid w:val="001B3A54"/>
    <w:rsid w:val="001B3C92"/>
    <w:rsid w:val="001B3DBA"/>
    <w:rsid w:val="001B3DCC"/>
    <w:rsid w:val="001B3DED"/>
    <w:rsid w:val="001B3E9D"/>
    <w:rsid w:val="001B3EA2"/>
    <w:rsid w:val="001B3F15"/>
    <w:rsid w:val="001B403C"/>
    <w:rsid w:val="001B405C"/>
    <w:rsid w:val="001B4155"/>
    <w:rsid w:val="001B41BB"/>
    <w:rsid w:val="001B41FD"/>
    <w:rsid w:val="001B4305"/>
    <w:rsid w:val="001B43BB"/>
    <w:rsid w:val="001B4433"/>
    <w:rsid w:val="001B4448"/>
    <w:rsid w:val="001B478E"/>
    <w:rsid w:val="001B4835"/>
    <w:rsid w:val="001B499C"/>
    <w:rsid w:val="001B4A85"/>
    <w:rsid w:val="001B4A8B"/>
    <w:rsid w:val="001B4AEB"/>
    <w:rsid w:val="001B4B55"/>
    <w:rsid w:val="001B4B65"/>
    <w:rsid w:val="001B4C2D"/>
    <w:rsid w:val="001B4C35"/>
    <w:rsid w:val="001B4CC5"/>
    <w:rsid w:val="001B4D37"/>
    <w:rsid w:val="001B4D52"/>
    <w:rsid w:val="001B4DE2"/>
    <w:rsid w:val="001B4E13"/>
    <w:rsid w:val="001B4F3E"/>
    <w:rsid w:val="001B4FA8"/>
    <w:rsid w:val="001B4FAD"/>
    <w:rsid w:val="001B5073"/>
    <w:rsid w:val="001B516D"/>
    <w:rsid w:val="001B51C1"/>
    <w:rsid w:val="001B52C5"/>
    <w:rsid w:val="001B52CC"/>
    <w:rsid w:val="001B5306"/>
    <w:rsid w:val="001B5444"/>
    <w:rsid w:val="001B5450"/>
    <w:rsid w:val="001B54AE"/>
    <w:rsid w:val="001B5630"/>
    <w:rsid w:val="001B5695"/>
    <w:rsid w:val="001B56F1"/>
    <w:rsid w:val="001B57E0"/>
    <w:rsid w:val="001B57F2"/>
    <w:rsid w:val="001B5939"/>
    <w:rsid w:val="001B5995"/>
    <w:rsid w:val="001B59D2"/>
    <w:rsid w:val="001B5AD9"/>
    <w:rsid w:val="001B5B56"/>
    <w:rsid w:val="001B5CBE"/>
    <w:rsid w:val="001B5EA2"/>
    <w:rsid w:val="001B5EBE"/>
    <w:rsid w:val="001B5F44"/>
    <w:rsid w:val="001B5F4D"/>
    <w:rsid w:val="001B5FA9"/>
    <w:rsid w:val="001B6076"/>
    <w:rsid w:val="001B60E9"/>
    <w:rsid w:val="001B6214"/>
    <w:rsid w:val="001B6326"/>
    <w:rsid w:val="001B646C"/>
    <w:rsid w:val="001B6515"/>
    <w:rsid w:val="001B6521"/>
    <w:rsid w:val="001B653A"/>
    <w:rsid w:val="001B6575"/>
    <w:rsid w:val="001B65A7"/>
    <w:rsid w:val="001B6677"/>
    <w:rsid w:val="001B66A2"/>
    <w:rsid w:val="001B66BF"/>
    <w:rsid w:val="001B678B"/>
    <w:rsid w:val="001B6804"/>
    <w:rsid w:val="001B6876"/>
    <w:rsid w:val="001B68F1"/>
    <w:rsid w:val="001B6904"/>
    <w:rsid w:val="001B699F"/>
    <w:rsid w:val="001B6A41"/>
    <w:rsid w:val="001B6AAF"/>
    <w:rsid w:val="001B6BBB"/>
    <w:rsid w:val="001B6BCD"/>
    <w:rsid w:val="001B6CAC"/>
    <w:rsid w:val="001B6CEF"/>
    <w:rsid w:val="001B6D40"/>
    <w:rsid w:val="001B6E4F"/>
    <w:rsid w:val="001B6FB4"/>
    <w:rsid w:val="001B6FCA"/>
    <w:rsid w:val="001B6FE3"/>
    <w:rsid w:val="001B6FF2"/>
    <w:rsid w:val="001B70B5"/>
    <w:rsid w:val="001B71D1"/>
    <w:rsid w:val="001B7277"/>
    <w:rsid w:val="001B73EE"/>
    <w:rsid w:val="001B7495"/>
    <w:rsid w:val="001B74EE"/>
    <w:rsid w:val="001B753B"/>
    <w:rsid w:val="001B75B6"/>
    <w:rsid w:val="001B75F2"/>
    <w:rsid w:val="001B7681"/>
    <w:rsid w:val="001B7824"/>
    <w:rsid w:val="001B7827"/>
    <w:rsid w:val="001B78FE"/>
    <w:rsid w:val="001B790A"/>
    <w:rsid w:val="001B79CD"/>
    <w:rsid w:val="001B7A0F"/>
    <w:rsid w:val="001B7A5F"/>
    <w:rsid w:val="001B7A8F"/>
    <w:rsid w:val="001B7A95"/>
    <w:rsid w:val="001B7BA9"/>
    <w:rsid w:val="001B7BB2"/>
    <w:rsid w:val="001B7BF3"/>
    <w:rsid w:val="001B7C5F"/>
    <w:rsid w:val="001B7D2E"/>
    <w:rsid w:val="001B7E88"/>
    <w:rsid w:val="001B7EB8"/>
    <w:rsid w:val="001B7ED1"/>
    <w:rsid w:val="001B7F2F"/>
    <w:rsid w:val="001B7F84"/>
    <w:rsid w:val="001C0073"/>
    <w:rsid w:val="001C01CA"/>
    <w:rsid w:val="001C0223"/>
    <w:rsid w:val="001C054C"/>
    <w:rsid w:val="001C0709"/>
    <w:rsid w:val="001C09E2"/>
    <w:rsid w:val="001C09E5"/>
    <w:rsid w:val="001C0A5B"/>
    <w:rsid w:val="001C0AF7"/>
    <w:rsid w:val="001C0B69"/>
    <w:rsid w:val="001C0B74"/>
    <w:rsid w:val="001C0C3B"/>
    <w:rsid w:val="001C0C55"/>
    <w:rsid w:val="001C0EF9"/>
    <w:rsid w:val="001C1077"/>
    <w:rsid w:val="001C10C2"/>
    <w:rsid w:val="001C11F3"/>
    <w:rsid w:val="001C1278"/>
    <w:rsid w:val="001C12F2"/>
    <w:rsid w:val="001C1318"/>
    <w:rsid w:val="001C1364"/>
    <w:rsid w:val="001C137F"/>
    <w:rsid w:val="001C148F"/>
    <w:rsid w:val="001C14F0"/>
    <w:rsid w:val="001C1595"/>
    <w:rsid w:val="001C180C"/>
    <w:rsid w:val="001C19BE"/>
    <w:rsid w:val="001C1A22"/>
    <w:rsid w:val="001C1A84"/>
    <w:rsid w:val="001C1AB4"/>
    <w:rsid w:val="001C1BC2"/>
    <w:rsid w:val="001C1CB8"/>
    <w:rsid w:val="001C1E13"/>
    <w:rsid w:val="001C2005"/>
    <w:rsid w:val="001C211C"/>
    <w:rsid w:val="001C216E"/>
    <w:rsid w:val="001C244D"/>
    <w:rsid w:val="001C258F"/>
    <w:rsid w:val="001C2601"/>
    <w:rsid w:val="001C265A"/>
    <w:rsid w:val="001C26D3"/>
    <w:rsid w:val="001C26F6"/>
    <w:rsid w:val="001C26FB"/>
    <w:rsid w:val="001C27C2"/>
    <w:rsid w:val="001C27CC"/>
    <w:rsid w:val="001C2873"/>
    <w:rsid w:val="001C2895"/>
    <w:rsid w:val="001C2A29"/>
    <w:rsid w:val="001C2ABA"/>
    <w:rsid w:val="001C2B30"/>
    <w:rsid w:val="001C2C92"/>
    <w:rsid w:val="001C2C96"/>
    <w:rsid w:val="001C2CC9"/>
    <w:rsid w:val="001C2D1D"/>
    <w:rsid w:val="001C2DA6"/>
    <w:rsid w:val="001C2FBC"/>
    <w:rsid w:val="001C3197"/>
    <w:rsid w:val="001C3284"/>
    <w:rsid w:val="001C32E4"/>
    <w:rsid w:val="001C3427"/>
    <w:rsid w:val="001C3445"/>
    <w:rsid w:val="001C3467"/>
    <w:rsid w:val="001C34A7"/>
    <w:rsid w:val="001C35EE"/>
    <w:rsid w:val="001C3825"/>
    <w:rsid w:val="001C3835"/>
    <w:rsid w:val="001C38C0"/>
    <w:rsid w:val="001C38CB"/>
    <w:rsid w:val="001C38F6"/>
    <w:rsid w:val="001C39E6"/>
    <w:rsid w:val="001C39F0"/>
    <w:rsid w:val="001C3CCB"/>
    <w:rsid w:val="001C3D76"/>
    <w:rsid w:val="001C3E22"/>
    <w:rsid w:val="001C4019"/>
    <w:rsid w:val="001C4023"/>
    <w:rsid w:val="001C4290"/>
    <w:rsid w:val="001C4328"/>
    <w:rsid w:val="001C4352"/>
    <w:rsid w:val="001C439F"/>
    <w:rsid w:val="001C442F"/>
    <w:rsid w:val="001C44FF"/>
    <w:rsid w:val="001C4508"/>
    <w:rsid w:val="001C45F9"/>
    <w:rsid w:val="001C4625"/>
    <w:rsid w:val="001C4762"/>
    <w:rsid w:val="001C4849"/>
    <w:rsid w:val="001C485C"/>
    <w:rsid w:val="001C486F"/>
    <w:rsid w:val="001C48EC"/>
    <w:rsid w:val="001C4938"/>
    <w:rsid w:val="001C4987"/>
    <w:rsid w:val="001C4B20"/>
    <w:rsid w:val="001C4B77"/>
    <w:rsid w:val="001C4BF9"/>
    <w:rsid w:val="001C4C64"/>
    <w:rsid w:val="001C4D82"/>
    <w:rsid w:val="001C4DE8"/>
    <w:rsid w:val="001C4EAE"/>
    <w:rsid w:val="001C4FC1"/>
    <w:rsid w:val="001C5046"/>
    <w:rsid w:val="001C50EC"/>
    <w:rsid w:val="001C50F2"/>
    <w:rsid w:val="001C50F6"/>
    <w:rsid w:val="001C5122"/>
    <w:rsid w:val="001C51FD"/>
    <w:rsid w:val="001C532D"/>
    <w:rsid w:val="001C5405"/>
    <w:rsid w:val="001C54DD"/>
    <w:rsid w:val="001C56CE"/>
    <w:rsid w:val="001C5738"/>
    <w:rsid w:val="001C57E9"/>
    <w:rsid w:val="001C581E"/>
    <w:rsid w:val="001C58DB"/>
    <w:rsid w:val="001C591D"/>
    <w:rsid w:val="001C5A5E"/>
    <w:rsid w:val="001C5BD4"/>
    <w:rsid w:val="001C5CA5"/>
    <w:rsid w:val="001C5CE6"/>
    <w:rsid w:val="001C5D51"/>
    <w:rsid w:val="001C5F85"/>
    <w:rsid w:val="001C5FBA"/>
    <w:rsid w:val="001C5FE2"/>
    <w:rsid w:val="001C6033"/>
    <w:rsid w:val="001C60C3"/>
    <w:rsid w:val="001C60DD"/>
    <w:rsid w:val="001C6101"/>
    <w:rsid w:val="001C61E3"/>
    <w:rsid w:val="001C62EC"/>
    <w:rsid w:val="001C6307"/>
    <w:rsid w:val="001C636A"/>
    <w:rsid w:val="001C6443"/>
    <w:rsid w:val="001C6465"/>
    <w:rsid w:val="001C6531"/>
    <w:rsid w:val="001C65FF"/>
    <w:rsid w:val="001C664F"/>
    <w:rsid w:val="001C66B1"/>
    <w:rsid w:val="001C66B6"/>
    <w:rsid w:val="001C673D"/>
    <w:rsid w:val="001C6762"/>
    <w:rsid w:val="001C67A8"/>
    <w:rsid w:val="001C67C3"/>
    <w:rsid w:val="001C680C"/>
    <w:rsid w:val="001C68CB"/>
    <w:rsid w:val="001C68E4"/>
    <w:rsid w:val="001C68E7"/>
    <w:rsid w:val="001C6924"/>
    <w:rsid w:val="001C69D7"/>
    <w:rsid w:val="001C6B24"/>
    <w:rsid w:val="001C6B9F"/>
    <w:rsid w:val="001C6C37"/>
    <w:rsid w:val="001C6CC4"/>
    <w:rsid w:val="001C6D84"/>
    <w:rsid w:val="001C6E99"/>
    <w:rsid w:val="001C6F14"/>
    <w:rsid w:val="001C7033"/>
    <w:rsid w:val="001C7167"/>
    <w:rsid w:val="001C71C0"/>
    <w:rsid w:val="001C71CA"/>
    <w:rsid w:val="001C72F3"/>
    <w:rsid w:val="001C730B"/>
    <w:rsid w:val="001C7364"/>
    <w:rsid w:val="001C7384"/>
    <w:rsid w:val="001C7398"/>
    <w:rsid w:val="001C7401"/>
    <w:rsid w:val="001C7410"/>
    <w:rsid w:val="001C768F"/>
    <w:rsid w:val="001C76F4"/>
    <w:rsid w:val="001C77D1"/>
    <w:rsid w:val="001C79FA"/>
    <w:rsid w:val="001C7A09"/>
    <w:rsid w:val="001C7A13"/>
    <w:rsid w:val="001C7AA5"/>
    <w:rsid w:val="001C7B09"/>
    <w:rsid w:val="001C7D0E"/>
    <w:rsid w:val="001C7F5A"/>
    <w:rsid w:val="001C7F60"/>
    <w:rsid w:val="001C7F8E"/>
    <w:rsid w:val="001D010B"/>
    <w:rsid w:val="001D0148"/>
    <w:rsid w:val="001D01F6"/>
    <w:rsid w:val="001D020B"/>
    <w:rsid w:val="001D038B"/>
    <w:rsid w:val="001D03E4"/>
    <w:rsid w:val="001D04C4"/>
    <w:rsid w:val="001D04DF"/>
    <w:rsid w:val="001D051D"/>
    <w:rsid w:val="001D0527"/>
    <w:rsid w:val="001D05A2"/>
    <w:rsid w:val="001D061D"/>
    <w:rsid w:val="001D064B"/>
    <w:rsid w:val="001D06A4"/>
    <w:rsid w:val="001D0707"/>
    <w:rsid w:val="001D0776"/>
    <w:rsid w:val="001D0B9F"/>
    <w:rsid w:val="001D0BBC"/>
    <w:rsid w:val="001D0C99"/>
    <w:rsid w:val="001D0DD7"/>
    <w:rsid w:val="001D0DFF"/>
    <w:rsid w:val="001D0EF9"/>
    <w:rsid w:val="001D0FB2"/>
    <w:rsid w:val="001D0FD2"/>
    <w:rsid w:val="001D1033"/>
    <w:rsid w:val="001D113D"/>
    <w:rsid w:val="001D11F9"/>
    <w:rsid w:val="001D1280"/>
    <w:rsid w:val="001D12AD"/>
    <w:rsid w:val="001D1425"/>
    <w:rsid w:val="001D14B3"/>
    <w:rsid w:val="001D1505"/>
    <w:rsid w:val="001D15DE"/>
    <w:rsid w:val="001D1668"/>
    <w:rsid w:val="001D16CA"/>
    <w:rsid w:val="001D1733"/>
    <w:rsid w:val="001D17D0"/>
    <w:rsid w:val="001D1836"/>
    <w:rsid w:val="001D18E9"/>
    <w:rsid w:val="001D1979"/>
    <w:rsid w:val="001D1988"/>
    <w:rsid w:val="001D1A0A"/>
    <w:rsid w:val="001D1A3B"/>
    <w:rsid w:val="001D1AE0"/>
    <w:rsid w:val="001D1FD0"/>
    <w:rsid w:val="001D200D"/>
    <w:rsid w:val="001D203E"/>
    <w:rsid w:val="001D204B"/>
    <w:rsid w:val="001D20B3"/>
    <w:rsid w:val="001D20E0"/>
    <w:rsid w:val="001D214B"/>
    <w:rsid w:val="001D2198"/>
    <w:rsid w:val="001D21CF"/>
    <w:rsid w:val="001D21E1"/>
    <w:rsid w:val="001D21E9"/>
    <w:rsid w:val="001D2302"/>
    <w:rsid w:val="001D233D"/>
    <w:rsid w:val="001D250B"/>
    <w:rsid w:val="001D255B"/>
    <w:rsid w:val="001D255D"/>
    <w:rsid w:val="001D2571"/>
    <w:rsid w:val="001D26C9"/>
    <w:rsid w:val="001D276E"/>
    <w:rsid w:val="001D277D"/>
    <w:rsid w:val="001D2795"/>
    <w:rsid w:val="001D2825"/>
    <w:rsid w:val="001D2992"/>
    <w:rsid w:val="001D2A5F"/>
    <w:rsid w:val="001D2C78"/>
    <w:rsid w:val="001D2CC7"/>
    <w:rsid w:val="001D2D33"/>
    <w:rsid w:val="001D2DAB"/>
    <w:rsid w:val="001D2DD2"/>
    <w:rsid w:val="001D2E52"/>
    <w:rsid w:val="001D2EB3"/>
    <w:rsid w:val="001D2EBC"/>
    <w:rsid w:val="001D2ED6"/>
    <w:rsid w:val="001D2F0F"/>
    <w:rsid w:val="001D2F62"/>
    <w:rsid w:val="001D3008"/>
    <w:rsid w:val="001D3086"/>
    <w:rsid w:val="001D310C"/>
    <w:rsid w:val="001D332D"/>
    <w:rsid w:val="001D33A1"/>
    <w:rsid w:val="001D346D"/>
    <w:rsid w:val="001D35A7"/>
    <w:rsid w:val="001D360B"/>
    <w:rsid w:val="001D363B"/>
    <w:rsid w:val="001D3644"/>
    <w:rsid w:val="001D36A0"/>
    <w:rsid w:val="001D3736"/>
    <w:rsid w:val="001D379D"/>
    <w:rsid w:val="001D3BF8"/>
    <w:rsid w:val="001D3D82"/>
    <w:rsid w:val="001D3DD6"/>
    <w:rsid w:val="001D3F3D"/>
    <w:rsid w:val="001D4044"/>
    <w:rsid w:val="001D4052"/>
    <w:rsid w:val="001D41C8"/>
    <w:rsid w:val="001D41CE"/>
    <w:rsid w:val="001D421E"/>
    <w:rsid w:val="001D4253"/>
    <w:rsid w:val="001D4423"/>
    <w:rsid w:val="001D44A5"/>
    <w:rsid w:val="001D44E8"/>
    <w:rsid w:val="001D4560"/>
    <w:rsid w:val="001D463D"/>
    <w:rsid w:val="001D4671"/>
    <w:rsid w:val="001D4699"/>
    <w:rsid w:val="001D46B0"/>
    <w:rsid w:val="001D46B4"/>
    <w:rsid w:val="001D46C3"/>
    <w:rsid w:val="001D46ED"/>
    <w:rsid w:val="001D4755"/>
    <w:rsid w:val="001D47FD"/>
    <w:rsid w:val="001D4848"/>
    <w:rsid w:val="001D4891"/>
    <w:rsid w:val="001D48D3"/>
    <w:rsid w:val="001D4980"/>
    <w:rsid w:val="001D49A7"/>
    <w:rsid w:val="001D49CD"/>
    <w:rsid w:val="001D4A5F"/>
    <w:rsid w:val="001D4AC2"/>
    <w:rsid w:val="001D4B0A"/>
    <w:rsid w:val="001D4BE8"/>
    <w:rsid w:val="001D4BF7"/>
    <w:rsid w:val="001D4C58"/>
    <w:rsid w:val="001D4DA9"/>
    <w:rsid w:val="001D4E2B"/>
    <w:rsid w:val="001D4E91"/>
    <w:rsid w:val="001D4F5F"/>
    <w:rsid w:val="001D4F77"/>
    <w:rsid w:val="001D5153"/>
    <w:rsid w:val="001D5196"/>
    <w:rsid w:val="001D523C"/>
    <w:rsid w:val="001D5272"/>
    <w:rsid w:val="001D52DD"/>
    <w:rsid w:val="001D52E8"/>
    <w:rsid w:val="001D533A"/>
    <w:rsid w:val="001D5346"/>
    <w:rsid w:val="001D534D"/>
    <w:rsid w:val="001D539F"/>
    <w:rsid w:val="001D5637"/>
    <w:rsid w:val="001D56AF"/>
    <w:rsid w:val="001D58C5"/>
    <w:rsid w:val="001D58E9"/>
    <w:rsid w:val="001D59A0"/>
    <w:rsid w:val="001D59A6"/>
    <w:rsid w:val="001D5A0E"/>
    <w:rsid w:val="001D5B09"/>
    <w:rsid w:val="001D5B38"/>
    <w:rsid w:val="001D5B75"/>
    <w:rsid w:val="001D5C5E"/>
    <w:rsid w:val="001D5C7E"/>
    <w:rsid w:val="001D5CDF"/>
    <w:rsid w:val="001D5D35"/>
    <w:rsid w:val="001D5D5C"/>
    <w:rsid w:val="001D5D86"/>
    <w:rsid w:val="001D5E41"/>
    <w:rsid w:val="001D5E6F"/>
    <w:rsid w:val="001D5E7D"/>
    <w:rsid w:val="001D5EA8"/>
    <w:rsid w:val="001D5F19"/>
    <w:rsid w:val="001D6036"/>
    <w:rsid w:val="001D6086"/>
    <w:rsid w:val="001D6105"/>
    <w:rsid w:val="001D6129"/>
    <w:rsid w:val="001D62B2"/>
    <w:rsid w:val="001D62CB"/>
    <w:rsid w:val="001D6385"/>
    <w:rsid w:val="001D643A"/>
    <w:rsid w:val="001D644A"/>
    <w:rsid w:val="001D6511"/>
    <w:rsid w:val="001D6599"/>
    <w:rsid w:val="001D65A3"/>
    <w:rsid w:val="001D65DB"/>
    <w:rsid w:val="001D6667"/>
    <w:rsid w:val="001D67E2"/>
    <w:rsid w:val="001D6805"/>
    <w:rsid w:val="001D6930"/>
    <w:rsid w:val="001D695A"/>
    <w:rsid w:val="001D69C5"/>
    <w:rsid w:val="001D69DD"/>
    <w:rsid w:val="001D6AAB"/>
    <w:rsid w:val="001D6B6E"/>
    <w:rsid w:val="001D6BFE"/>
    <w:rsid w:val="001D6CFF"/>
    <w:rsid w:val="001D6E50"/>
    <w:rsid w:val="001D6ED4"/>
    <w:rsid w:val="001D6EF8"/>
    <w:rsid w:val="001D6F0A"/>
    <w:rsid w:val="001D6F59"/>
    <w:rsid w:val="001D7070"/>
    <w:rsid w:val="001D70C2"/>
    <w:rsid w:val="001D718D"/>
    <w:rsid w:val="001D71F1"/>
    <w:rsid w:val="001D72D9"/>
    <w:rsid w:val="001D7367"/>
    <w:rsid w:val="001D7389"/>
    <w:rsid w:val="001D73B6"/>
    <w:rsid w:val="001D7420"/>
    <w:rsid w:val="001D74E9"/>
    <w:rsid w:val="001D7512"/>
    <w:rsid w:val="001D7577"/>
    <w:rsid w:val="001D7642"/>
    <w:rsid w:val="001D76DA"/>
    <w:rsid w:val="001D77AC"/>
    <w:rsid w:val="001D7801"/>
    <w:rsid w:val="001D7896"/>
    <w:rsid w:val="001D7940"/>
    <w:rsid w:val="001D7943"/>
    <w:rsid w:val="001D79DD"/>
    <w:rsid w:val="001D7A2D"/>
    <w:rsid w:val="001D7AB7"/>
    <w:rsid w:val="001D7B9D"/>
    <w:rsid w:val="001D7BB7"/>
    <w:rsid w:val="001D7C34"/>
    <w:rsid w:val="001D7D2D"/>
    <w:rsid w:val="001D7ED1"/>
    <w:rsid w:val="001D7F21"/>
    <w:rsid w:val="001D7FAB"/>
    <w:rsid w:val="001D7FE7"/>
    <w:rsid w:val="001E01DD"/>
    <w:rsid w:val="001E01DE"/>
    <w:rsid w:val="001E01E2"/>
    <w:rsid w:val="001E02D7"/>
    <w:rsid w:val="001E0393"/>
    <w:rsid w:val="001E0439"/>
    <w:rsid w:val="001E04EB"/>
    <w:rsid w:val="001E051E"/>
    <w:rsid w:val="001E0533"/>
    <w:rsid w:val="001E055D"/>
    <w:rsid w:val="001E0575"/>
    <w:rsid w:val="001E0594"/>
    <w:rsid w:val="001E05BB"/>
    <w:rsid w:val="001E05C9"/>
    <w:rsid w:val="001E05EE"/>
    <w:rsid w:val="001E073E"/>
    <w:rsid w:val="001E08E8"/>
    <w:rsid w:val="001E0939"/>
    <w:rsid w:val="001E0986"/>
    <w:rsid w:val="001E09FB"/>
    <w:rsid w:val="001E0A22"/>
    <w:rsid w:val="001E0A2D"/>
    <w:rsid w:val="001E0A36"/>
    <w:rsid w:val="001E0A59"/>
    <w:rsid w:val="001E0AF8"/>
    <w:rsid w:val="001E0AFA"/>
    <w:rsid w:val="001E0C43"/>
    <w:rsid w:val="001E0C49"/>
    <w:rsid w:val="001E0CA5"/>
    <w:rsid w:val="001E0CE8"/>
    <w:rsid w:val="001E0CFF"/>
    <w:rsid w:val="001E0D17"/>
    <w:rsid w:val="001E0D88"/>
    <w:rsid w:val="001E0DA8"/>
    <w:rsid w:val="001E0DCD"/>
    <w:rsid w:val="001E0E0E"/>
    <w:rsid w:val="001E0F06"/>
    <w:rsid w:val="001E0FF2"/>
    <w:rsid w:val="001E100A"/>
    <w:rsid w:val="001E104F"/>
    <w:rsid w:val="001E1123"/>
    <w:rsid w:val="001E11CE"/>
    <w:rsid w:val="001E11D8"/>
    <w:rsid w:val="001E11DD"/>
    <w:rsid w:val="001E146C"/>
    <w:rsid w:val="001E14A7"/>
    <w:rsid w:val="001E16A3"/>
    <w:rsid w:val="001E16B6"/>
    <w:rsid w:val="001E1860"/>
    <w:rsid w:val="001E18A2"/>
    <w:rsid w:val="001E1945"/>
    <w:rsid w:val="001E196D"/>
    <w:rsid w:val="001E1C03"/>
    <w:rsid w:val="001E1C73"/>
    <w:rsid w:val="001E1D52"/>
    <w:rsid w:val="001E1DF2"/>
    <w:rsid w:val="001E1EE8"/>
    <w:rsid w:val="001E1F10"/>
    <w:rsid w:val="001E2050"/>
    <w:rsid w:val="001E2138"/>
    <w:rsid w:val="001E219F"/>
    <w:rsid w:val="001E21FD"/>
    <w:rsid w:val="001E220C"/>
    <w:rsid w:val="001E2218"/>
    <w:rsid w:val="001E224E"/>
    <w:rsid w:val="001E227B"/>
    <w:rsid w:val="001E238E"/>
    <w:rsid w:val="001E24B9"/>
    <w:rsid w:val="001E24E5"/>
    <w:rsid w:val="001E24EC"/>
    <w:rsid w:val="001E24F3"/>
    <w:rsid w:val="001E25CE"/>
    <w:rsid w:val="001E26DF"/>
    <w:rsid w:val="001E277F"/>
    <w:rsid w:val="001E2952"/>
    <w:rsid w:val="001E2983"/>
    <w:rsid w:val="001E2A2F"/>
    <w:rsid w:val="001E2A32"/>
    <w:rsid w:val="001E2B44"/>
    <w:rsid w:val="001E2C5A"/>
    <w:rsid w:val="001E2C5B"/>
    <w:rsid w:val="001E2D5B"/>
    <w:rsid w:val="001E2DB2"/>
    <w:rsid w:val="001E2E10"/>
    <w:rsid w:val="001E2E4C"/>
    <w:rsid w:val="001E2E57"/>
    <w:rsid w:val="001E3012"/>
    <w:rsid w:val="001E3059"/>
    <w:rsid w:val="001E30D6"/>
    <w:rsid w:val="001E3103"/>
    <w:rsid w:val="001E3183"/>
    <w:rsid w:val="001E340C"/>
    <w:rsid w:val="001E34BF"/>
    <w:rsid w:val="001E362D"/>
    <w:rsid w:val="001E3691"/>
    <w:rsid w:val="001E36E0"/>
    <w:rsid w:val="001E3729"/>
    <w:rsid w:val="001E389C"/>
    <w:rsid w:val="001E38D8"/>
    <w:rsid w:val="001E3953"/>
    <w:rsid w:val="001E3AB3"/>
    <w:rsid w:val="001E3B18"/>
    <w:rsid w:val="001E3B4A"/>
    <w:rsid w:val="001E3B6A"/>
    <w:rsid w:val="001E3BCE"/>
    <w:rsid w:val="001E3BED"/>
    <w:rsid w:val="001E3C7B"/>
    <w:rsid w:val="001E3C84"/>
    <w:rsid w:val="001E3D31"/>
    <w:rsid w:val="001E3DE3"/>
    <w:rsid w:val="001E3DE8"/>
    <w:rsid w:val="001E3E17"/>
    <w:rsid w:val="001E3EDA"/>
    <w:rsid w:val="001E3FD5"/>
    <w:rsid w:val="001E40F4"/>
    <w:rsid w:val="001E4100"/>
    <w:rsid w:val="001E410B"/>
    <w:rsid w:val="001E42E1"/>
    <w:rsid w:val="001E4321"/>
    <w:rsid w:val="001E469E"/>
    <w:rsid w:val="001E46BA"/>
    <w:rsid w:val="001E4A08"/>
    <w:rsid w:val="001E4B44"/>
    <w:rsid w:val="001E4B4C"/>
    <w:rsid w:val="001E4BC9"/>
    <w:rsid w:val="001E4C49"/>
    <w:rsid w:val="001E4C7A"/>
    <w:rsid w:val="001E4CDA"/>
    <w:rsid w:val="001E4DC3"/>
    <w:rsid w:val="001E4DE8"/>
    <w:rsid w:val="001E4F12"/>
    <w:rsid w:val="001E5151"/>
    <w:rsid w:val="001E5166"/>
    <w:rsid w:val="001E51B7"/>
    <w:rsid w:val="001E51DE"/>
    <w:rsid w:val="001E5399"/>
    <w:rsid w:val="001E542D"/>
    <w:rsid w:val="001E5486"/>
    <w:rsid w:val="001E5530"/>
    <w:rsid w:val="001E5575"/>
    <w:rsid w:val="001E5894"/>
    <w:rsid w:val="001E58A3"/>
    <w:rsid w:val="001E5926"/>
    <w:rsid w:val="001E5931"/>
    <w:rsid w:val="001E5A9A"/>
    <w:rsid w:val="001E5AD4"/>
    <w:rsid w:val="001E5B9B"/>
    <w:rsid w:val="001E5B9D"/>
    <w:rsid w:val="001E5D6F"/>
    <w:rsid w:val="001E5E87"/>
    <w:rsid w:val="001E5EBD"/>
    <w:rsid w:val="001E5F2A"/>
    <w:rsid w:val="001E5F66"/>
    <w:rsid w:val="001E60F6"/>
    <w:rsid w:val="001E61A1"/>
    <w:rsid w:val="001E61C1"/>
    <w:rsid w:val="001E6214"/>
    <w:rsid w:val="001E641C"/>
    <w:rsid w:val="001E6443"/>
    <w:rsid w:val="001E646D"/>
    <w:rsid w:val="001E64A7"/>
    <w:rsid w:val="001E6605"/>
    <w:rsid w:val="001E6609"/>
    <w:rsid w:val="001E66AB"/>
    <w:rsid w:val="001E6723"/>
    <w:rsid w:val="001E6752"/>
    <w:rsid w:val="001E6824"/>
    <w:rsid w:val="001E6992"/>
    <w:rsid w:val="001E6999"/>
    <w:rsid w:val="001E6B55"/>
    <w:rsid w:val="001E6CBC"/>
    <w:rsid w:val="001E6DD5"/>
    <w:rsid w:val="001E6DDC"/>
    <w:rsid w:val="001E6DF5"/>
    <w:rsid w:val="001E6E33"/>
    <w:rsid w:val="001E6F9A"/>
    <w:rsid w:val="001E6FEC"/>
    <w:rsid w:val="001E701D"/>
    <w:rsid w:val="001E7196"/>
    <w:rsid w:val="001E722F"/>
    <w:rsid w:val="001E72F5"/>
    <w:rsid w:val="001E73F4"/>
    <w:rsid w:val="001E745C"/>
    <w:rsid w:val="001E7464"/>
    <w:rsid w:val="001E7505"/>
    <w:rsid w:val="001E751A"/>
    <w:rsid w:val="001E75CF"/>
    <w:rsid w:val="001E7714"/>
    <w:rsid w:val="001E7791"/>
    <w:rsid w:val="001E7836"/>
    <w:rsid w:val="001E7B4D"/>
    <w:rsid w:val="001E7B56"/>
    <w:rsid w:val="001E7B5B"/>
    <w:rsid w:val="001E7B8E"/>
    <w:rsid w:val="001E7C67"/>
    <w:rsid w:val="001E7CA7"/>
    <w:rsid w:val="001E7D0E"/>
    <w:rsid w:val="001E7DBB"/>
    <w:rsid w:val="001E7E8A"/>
    <w:rsid w:val="001E7EBE"/>
    <w:rsid w:val="001E7F45"/>
    <w:rsid w:val="001E7F61"/>
    <w:rsid w:val="001E7FAE"/>
    <w:rsid w:val="001F0047"/>
    <w:rsid w:val="001F005D"/>
    <w:rsid w:val="001F005F"/>
    <w:rsid w:val="001F0126"/>
    <w:rsid w:val="001F0241"/>
    <w:rsid w:val="001F02A3"/>
    <w:rsid w:val="001F02F4"/>
    <w:rsid w:val="001F03CC"/>
    <w:rsid w:val="001F05BE"/>
    <w:rsid w:val="001F05C7"/>
    <w:rsid w:val="001F0702"/>
    <w:rsid w:val="001F078E"/>
    <w:rsid w:val="001F0793"/>
    <w:rsid w:val="001F0829"/>
    <w:rsid w:val="001F082F"/>
    <w:rsid w:val="001F08B1"/>
    <w:rsid w:val="001F097A"/>
    <w:rsid w:val="001F09B5"/>
    <w:rsid w:val="001F09D3"/>
    <w:rsid w:val="001F0A36"/>
    <w:rsid w:val="001F0A52"/>
    <w:rsid w:val="001F0ACA"/>
    <w:rsid w:val="001F0AD1"/>
    <w:rsid w:val="001F0AEE"/>
    <w:rsid w:val="001F0B3C"/>
    <w:rsid w:val="001F0CE1"/>
    <w:rsid w:val="001F0D22"/>
    <w:rsid w:val="001F0D97"/>
    <w:rsid w:val="001F0E58"/>
    <w:rsid w:val="001F0E9E"/>
    <w:rsid w:val="001F0EE7"/>
    <w:rsid w:val="001F0F59"/>
    <w:rsid w:val="001F0FE6"/>
    <w:rsid w:val="001F13C4"/>
    <w:rsid w:val="001F13DC"/>
    <w:rsid w:val="001F1406"/>
    <w:rsid w:val="001F14C7"/>
    <w:rsid w:val="001F14E6"/>
    <w:rsid w:val="001F154B"/>
    <w:rsid w:val="001F1691"/>
    <w:rsid w:val="001F17BF"/>
    <w:rsid w:val="001F18AE"/>
    <w:rsid w:val="001F1906"/>
    <w:rsid w:val="001F192B"/>
    <w:rsid w:val="001F19B0"/>
    <w:rsid w:val="001F19ED"/>
    <w:rsid w:val="001F1A36"/>
    <w:rsid w:val="001F1A9C"/>
    <w:rsid w:val="001F1AB1"/>
    <w:rsid w:val="001F1ABD"/>
    <w:rsid w:val="001F1AE6"/>
    <w:rsid w:val="001F1B0B"/>
    <w:rsid w:val="001F1B95"/>
    <w:rsid w:val="001F1BE5"/>
    <w:rsid w:val="001F1CEB"/>
    <w:rsid w:val="001F1F44"/>
    <w:rsid w:val="001F2065"/>
    <w:rsid w:val="001F20B6"/>
    <w:rsid w:val="001F20BE"/>
    <w:rsid w:val="001F221F"/>
    <w:rsid w:val="001F2243"/>
    <w:rsid w:val="001F2246"/>
    <w:rsid w:val="001F22DE"/>
    <w:rsid w:val="001F23BD"/>
    <w:rsid w:val="001F248D"/>
    <w:rsid w:val="001F25C7"/>
    <w:rsid w:val="001F2657"/>
    <w:rsid w:val="001F26B9"/>
    <w:rsid w:val="001F26F2"/>
    <w:rsid w:val="001F274B"/>
    <w:rsid w:val="001F2780"/>
    <w:rsid w:val="001F292F"/>
    <w:rsid w:val="001F2932"/>
    <w:rsid w:val="001F2945"/>
    <w:rsid w:val="001F2A69"/>
    <w:rsid w:val="001F2BA9"/>
    <w:rsid w:val="001F2C62"/>
    <w:rsid w:val="001F2CB9"/>
    <w:rsid w:val="001F2CD3"/>
    <w:rsid w:val="001F2D03"/>
    <w:rsid w:val="001F2DD9"/>
    <w:rsid w:val="001F2DF7"/>
    <w:rsid w:val="001F2E14"/>
    <w:rsid w:val="001F2EF9"/>
    <w:rsid w:val="001F30FE"/>
    <w:rsid w:val="001F316E"/>
    <w:rsid w:val="001F3262"/>
    <w:rsid w:val="001F326C"/>
    <w:rsid w:val="001F3298"/>
    <w:rsid w:val="001F32CA"/>
    <w:rsid w:val="001F34A6"/>
    <w:rsid w:val="001F3505"/>
    <w:rsid w:val="001F3557"/>
    <w:rsid w:val="001F3566"/>
    <w:rsid w:val="001F35CB"/>
    <w:rsid w:val="001F35E0"/>
    <w:rsid w:val="001F364C"/>
    <w:rsid w:val="001F367A"/>
    <w:rsid w:val="001F3690"/>
    <w:rsid w:val="001F36D8"/>
    <w:rsid w:val="001F3792"/>
    <w:rsid w:val="001F37E6"/>
    <w:rsid w:val="001F3893"/>
    <w:rsid w:val="001F390D"/>
    <w:rsid w:val="001F3A1C"/>
    <w:rsid w:val="001F3A2F"/>
    <w:rsid w:val="001F3AD3"/>
    <w:rsid w:val="001F3B99"/>
    <w:rsid w:val="001F3BB4"/>
    <w:rsid w:val="001F3CB3"/>
    <w:rsid w:val="001F3D17"/>
    <w:rsid w:val="001F3D57"/>
    <w:rsid w:val="001F3D99"/>
    <w:rsid w:val="001F3DF9"/>
    <w:rsid w:val="001F3E14"/>
    <w:rsid w:val="001F3E74"/>
    <w:rsid w:val="001F4004"/>
    <w:rsid w:val="001F4069"/>
    <w:rsid w:val="001F4116"/>
    <w:rsid w:val="001F4142"/>
    <w:rsid w:val="001F4221"/>
    <w:rsid w:val="001F4228"/>
    <w:rsid w:val="001F42E2"/>
    <w:rsid w:val="001F4349"/>
    <w:rsid w:val="001F436C"/>
    <w:rsid w:val="001F4425"/>
    <w:rsid w:val="001F451E"/>
    <w:rsid w:val="001F452D"/>
    <w:rsid w:val="001F455F"/>
    <w:rsid w:val="001F4614"/>
    <w:rsid w:val="001F46A0"/>
    <w:rsid w:val="001F475C"/>
    <w:rsid w:val="001F4789"/>
    <w:rsid w:val="001F479F"/>
    <w:rsid w:val="001F4832"/>
    <w:rsid w:val="001F492B"/>
    <w:rsid w:val="001F4ABE"/>
    <w:rsid w:val="001F4B02"/>
    <w:rsid w:val="001F4BD8"/>
    <w:rsid w:val="001F4BFA"/>
    <w:rsid w:val="001F4D2C"/>
    <w:rsid w:val="001F4DDD"/>
    <w:rsid w:val="001F4E14"/>
    <w:rsid w:val="001F5006"/>
    <w:rsid w:val="001F5017"/>
    <w:rsid w:val="001F509B"/>
    <w:rsid w:val="001F50CB"/>
    <w:rsid w:val="001F5150"/>
    <w:rsid w:val="001F51B6"/>
    <w:rsid w:val="001F527D"/>
    <w:rsid w:val="001F5366"/>
    <w:rsid w:val="001F5379"/>
    <w:rsid w:val="001F53F0"/>
    <w:rsid w:val="001F5451"/>
    <w:rsid w:val="001F5529"/>
    <w:rsid w:val="001F55DC"/>
    <w:rsid w:val="001F56BD"/>
    <w:rsid w:val="001F5708"/>
    <w:rsid w:val="001F578B"/>
    <w:rsid w:val="001F57D0"/>
    <w:rsid w:val="001F57DE"/>
    <w:rsid w:val="001F5A03"/>
    <w:rsid w:val="001F5A33"/>
    <w:rsid w:val="001F5A53"/>
    <w:rsid w:val="001F5AD8"/>
    <w:rsid w:val="001F5B50"/>
    <w:rsid w:val="001F5BB0"/>
    <w:rsid w:val="001F5C04"/>
    <w:rsid w:val="001F5CF6"/>
    <w:rsid w:val="001F5E9A"/>
    <w:rsid w:val="001F600F"/>
    <w:rsid w:val="001F6028"/>
    <w:rsid w:val="001F6116"/>
    <w:rsid w:val="001F6133"/>
    <w:rsid w:val="001F61D8"/>
    <w:rsid w:val="001F6200"/>
    <w:rsid w:val="001F6266"/>
    <w:rsid w:val="001F6507"/>
    <w:rsid w:val="001F650F"/>
    <w:rsid w:val="001F6542"/>
    <w:rsid w:val="001F6664"/>
    <w:rsid w:val="001F6684"/>
    <w:rsid w:val="001F66D9"/>
    <w:rsid w:val="001F66EC"/>
    <w:rsid w:val="001F67C4"/>
    <w:rsid w:val="001F6819"/>
    <w:rsid w:val="001F689D"/>
    <w:rsid w:val="001F6ACE"/>
    <w:rsid w:val="001F6B0A"/>
    <w:rsid w:val="001F6B0B"/>
    <w:rsid w:val="001F6BE0"/>
    <w:rsid w:val="001F6C8D"/>
    <w:rsid w:val="001F6CAC"/>
    <w:rsid w:val="001F6D27"/>
    <w:rsid w:val="001F6DAD"/>
    <w:rsid w:val="001F6F4F"/>
    <w:rsid w:val="001F7167"/>
    <w:rsid w:val="001F718D"/>
    <w:rsid w:val="001F71DC"/>
    <w:rsid w:val="001F72A9"/>
    <w:rsid w:val="001F7302"/>
    <w:rsid w:val="001F7310"/>
    <w:rsid w:val="001F7392"/>
    <w:rsid w:val="001F73A8"/>
    <w:rsid w:val="001F7412"/>
    <w:rsid w:val="001F74F1"/>
    <w:rsid w:val="001F75F5"/>
    <w:rsid w:val="001F7731"/>
    <w:rsid w:val="001F77DA"/>
    <w:rsid w:val="001F780C"/>
    <w:rsid w:val="001F783F"/>
    <w:rsid w:val="001F7887"/>
    <w:rsid w:val="001F789E"/>
    <w:rsid w:val="001F795F"/>
    <w:rsid w:val="001F7A84"/>
    <w:rsid w:val="001F7B56"/>
    <w:rsid w:val="001F7B85"/>
    <w:rsid w:val="001F7BB5"/>
    <w:rsid w:val="001F7BEB"/>
    <w:rsid w:val="001F7C47"/>
    <w:rsid w:val="001F7DD4"/>
    <w:rsid w:val="001F7E1C"/>
    <w:rsid w:val="001F7F06"/>
    <w:rsid w:val="001F7F48"/>
    <w:rsid w:val="00200036"/>
    <w:rsid w:val="002000CC"/>
    <w:rsid w:val="00200111"/>
    <w:rsid w:val="0020035B"/>
    <w:rsid w:val="002003D5"/>
    <w:rsid w:val="002003FD"/>
    <w:rsid w:val="0020067E"/>
    <w:rsid w:val="002006DC"/>
    <w:rsid w:val="00200930"/>
    <w:rsid w:val="002009B2"/>
    <w:rsid w:val="00200A1D"/>
    <w:rsid w:val="00200A3C"/>
    <w:rsid w:val="00200B07"/>
    <w:rsid w:val="00200B3C"/>
    <w:rsid w:val="00200D20"/>
    <w:rsid w:val="00200D69"/>
    <w:rsid w:val="00200DEA"/>
    <w:rsid w:val="00200E43"/>
    <w:rsid w:val="00200EA9"/>
    <w:rsid w:val="00200EDB"/>
    <w:rsid w:val="00200F05"/>
    <w:rsid w:val="00200F97"/>
    <w:rsid w:val="00200FB1"/>
    <w:rsid w:val="00200FD7"/>
    <w:rsid w:val="0020102A"/>
    <w:rsid w:val="002010C2"/>
    <w:rsid w:val="00201119"/>
    <w:rsid w:val="00201191"/>
    <w:rsid w:val="00201198"/>
    <w:rsid w:val="002011AA"/>
    <w:rsid w:val="00201241"/>
    <w:rsid w:val="00201257"/>
    <w:rsid w:val="002012AF"/>
    <w:rsid w:val="0020138C"/>
    <w:rsid w:val="002013D5"/>
    <w:rsid w:val="002015E4"/>
    <w:rsid w:val="0020160D"/>
    <w:rsid w:val="00201750"/>
    <w:rsid w:val="00201779"/>
    <w:rsid w:val="002017A8"/>
    <w:rsid w:val="002017BC"/>
    <w:rsid w:val="00201994"/>
    <w:rsid w:val="00201A28"/>
    <w:rsid w:val="00201A4A"/>
    <w:rsid w:val="00201A8A"/>
    <w:rsid w:val="00201AA6"/>
    <w:rsid w:val="00201AB1"/>
    <w:rsid w:val="00201AD1"/>
    <w:rsid w:val="00201AE1"/>
    <w:rsid w:val="00201B2B"/>
    <w:rsid w:val="00201C54"/>
    <w:rsid w:val="00201D04"/>
    <w:rsid w:val="00201D0B"/>
    <w:rsid w:val="00201D11"/>
    <w:rsid w:val="00201E69"/>
    <w:rsid w:val="00201E78"/>
    <w:rsid w:val="00201F1E"/>
    <w:rsid w:val="00202116"/>
    <w:rsid w:val="00202194"/>
    <w:rsid w:val="00202301"/>
    <w:rsid w:val="002023EB"/>
    <w:rsid w:val="00202411"/>
    <w:rsid w:val="00202522"/>
    <w:rsid w:val="00202662"/>
    <w:rsid w:val="00202972"/>
    <w:rsid w:val="00202980"/>
    <w:rsid w:val="00202ABF"/>
    <w:rsid w:val="00202B22"/>
    <w:rsid w:val="00202C87"/>
    <w:rsid w:val="00202CC7"/>
    <w:rsid w:val="00202CF2"/>
    <w:rsid w:val="00202CF5"/>
    <w:rsid w:val="00202D95"/>
    <w:rsid w:val="00202E46"/>
    <w:rsid w:val="00202E74"/>
    <w:rsid w:val="00202E86"/>
    <w:rsid w:val="00202EB0"/>
    <w:rsid w:val="00202EEB"/>
    <w:rsid w:val="00203092"/>
    <w:rsid w:val="0020313E"/>
    <w:rsid w:val="00203182"/>
    <w:rsid w:val="00203197"/>
    <w:rsid w:val="0020320E"/>
    <w:rsid w:val="00203219"/>
    <w:rsid w:val="0020323D"/>
    <w:rsid w:val="00203266"/>
    <w:rsid w:val="002032DA"/>
    <w:rsid w:val="00203414"/>
    <w:rsid w:val="0020371B"/>
    <w:rsid w:val="00203791"/>
    <w:rsid w:val="002037B5"/>
    <w:rsid w:val="002038C7"/>
    <w:rsid w:val="0020393F"/>
    <w:rsid w:val="00203A5C"/>
    <w:rsid w:val="00203A65"/>
    <w:rsid w:val="00203BCF"/>
    <w:rsid w:val="00203EC0"/>
    <w:rsid w:val="00203F62"/>
    <w:rsid w:val="00204312"/>
    <w:rsid w:val="00204341"/>
    <w:rsid w:val="00204396"/>
    <w:rsid w:val="002045CC"/>
    <w:rsid w:val="0020462F"/>
    <w:rsid w:val="002046CA"/>
    <w:rsid w:val="002046EA"/>
    <w:rsid w:val="00204C37"/>
    <w:rsid w:val="00204C3F"/>
    <w:rsid w:val="00204C5F"/>
    <w:rsid w:val="00204C78"/>
    <w:rsid w:val="00204CE6"/>
    <w:rsid w:val="00204D26"/>
    <w:rsid w:val="00204E30"/>
    <w:rsid w:val="00204F63"/>
    <w:rsid w:val="00204FA8"/>
    <w:rsid w:val="00204FB2"/>
    <w:rsid w:val="00205010"/>
    <w:rsid w:val="002050C5"/>
    <w:rsid w:val="0020523F"/>
    <w:rsid w:val="00205266"/>
    <w:rsid w:val="0020534D"/>
    <w:rsid w:val="002053C6"/>
    <w:rsid w:val="00205541"/>
    <w:rsid w:val="0020566C"/>
    <w:rsid w:val="002058DC"/>
    <w:rsid w:val="00205A01"/>
    <w:rsid w:val="00205ADA"/>
    <w:rsid w:val="00205BE1"/>
    <w:rsid w:val="00205C71"/>
    <w:rsid w:val="00205CCB"/>
    <w:rsid w:val="00205CE7"/>
    <w:rsid w:val="00205CF4"/>
    <w:rsid w:val="00205D04"/>
    <w:rsid w:val="00205D3A"/>
    <w:rsid w:val="00205DEA"/>
    <w:rsid w:val="00205E68"/>
    <w:rsid w:val="00205E6C"/>
    <w:rsid w:val="00205ED4"/>
    <w:rsid w:val="00205F17"/>
    <w:rsid w:val="00205F6F"/>
    <w:rsid w:val="002060EC"/>
    <w:rsid w:val="0020613A"/>
    <w:rsid w:val="002061DC"/>
    <w:rsid w:val="002062D6"/>
    <w:rsid w:val="0020632E"/>
    <w:rsid w:val="0020634D"/>
    <w:rsid w:val="00206573"/>
    <w:rsid w:val="002066B2"/>
    <w:rsid w:val="00206734"/>
    <w:rsid w:val="00206752"/>
    <w:rsid w:val="002069D6"/>
    <w:rsid w:val="00206AC1"/>
    <w:rsid w:val="00206B58"/>
    <w:rsid w:val="00206B6C"/>
    <w:rsid w:val="00206C81"/>
    <w:rsid w:val="00206CA1"/>
    <w:rsid w:val="00206CF3"/>
    <w:rsid w:val="00206CF7"/>
    <w:rsid w:val="00206E97"/>
    <w:rsid w:val="00206E9B"/>
    <w:rsid w:val="00206ECB"/>
    <w:rsid w:val="00206F30"/>
    <w:rsid w:val="00206FBE"/>
    <w:rsid w:val="00206FF1"/>
    <w:rsid w:val="0020702B"/>
    <w:rsid w:val="00207048"/>
    <w:rsid w:val="002070D7"/>
    <w:rsid w:val="00207279"/>
    <w:rsid w:val="00207303"/>
    <w:rsid w:val="00207379"/>
    <w:rsid w:val="0020738A"/>
    <w:rsid w:val="00207406"/>
    <w:rsid w:val="00207463"/>
    <w:rsid w:val="00207517"/>
    <w:rsid w:val="00207656"/>
    <w:rsid w:val="002078F5"/>
    <w:rsid w:val="00207A0E"/>
    <w:rsid w:val="00207A78"/>
    <w:rsid w:val="00207A90"/>
    <w:rsid w:val="00207AB1"/>
    <w:rsid w:val="00207B22"/>
    <w:rsid w:val="00207B4A"/>
    <w:rsid w:val="00207C1B"/>
    <w:rsid w:val="00207C79"/>
    <w:rsid w:val="00207D27"/>
    <w:rsid w:val="00207D47"/>
    <w:rsid w:val="00207E84"/>
    <w:rsid w:val="00207EE0"/>
    <w:rsid w:val="00207FD7"/>
    <w:rsid w:val="00210284"/>
    <w:rsid w:val="002102DE"/>
    <w:rsid w:val="00210325"/>
    <w:rsid w:val="002103F3"/>
    <w:rsid w:val="00210440"/>
    <w:rsid w:val="002104C3"/>
    <w:rsid w:val="00210554"/>
    <w:rsid w:val="0021058B"/>
    <w:rsid w:val="0021072B"/>
    <w:rsid w:val="00210759"/>
    <w:rsid w:val="0021078F"/>
    <w:rsid w:val="002107E0"/>
    <w:rsid w:val="0021085B"/>
    <w:rsid w:val="00210865"/>
    <w:rsid w:val="002108C3"/>
    <w:rsid w:val="002109F8"/>
    <w:rsid w:val="00210A1D"/>
    <w:rsid w:val="00210A21"/>
    <w:rsid w:val="00210A56"/>
    <w:rsid w:val="00210C2D"/>
    <w:rsid w:val="00210EB7"/>
    <w:rsid w:val="00210F12"/>
    <w:rsid w:val="00210F33"/>
    <w:rsid w:val="00210F85"/>
    <w:rsid w:val="00210FAC"/>
    <w:rsid w:val="002110F8"/>
    <w:rsid w:val="00211153"/>
    <w:rsid w:val="0021119D"/>
    <w:rsid w:val="002111BC"/>
    <w:rsid w:val="00211201"/>
    <w:rsid w:val="00211223"/>
    <w:rsid w:val="00211252"/>
    <w:rsid w:val="0021138A"/>
    <w:rsid w:val="00211519"/>
    <w:rsid w:val="002115A8"/>
    <w:rsid w:val="0021162E"/>
    <w:rsid w:val="00211649"/>
    <w:rsid w:val="002116A5"/>
    <w:rsid w:val="002116B8"/>
    <w:rsid w:val="002116C0"/>
    <w:rsid w:val="002117EB"/>
    <w:rsid w:val="00211814"/>
    <w:rsid w:val="00211816"/>
    <w:rsid w:val="0021181F"/>
    <w:rsid w:val="0021183A"/>
    <w:rsid w:val="002119BC"/>
    <w:rsid w:val="002119C0"/>
    <w:rsid w:val="00211B2D"/>
    <w:rsid w:val="00211B57"/>
    <w:rsid w:val="00211B7A"/>
    <w:rsid w:val="00211CCA"/>
    <w:rsid w:val="00211D69"/>
    <w:rsid w:val="00211DD1"/>
    <w:rsid w:val="00211E78"/>
    <w:rsid w:val="0021211F"/>
    <w:rsid w:val="002121C5"/>
    <w:rsid w:val="0021232B"/>
    <w:rsid w:val="00212460"/>
    <w:rsid w:val="002124C2"/>
    <w:rsid w:val="002125B0"/>
    <w:rsid w:val="00212635"/>
    <w:rsid w:val="002127B7"/>
    <w:rsid w:val="002128F3"/>
    <w:rsid w:val="0021290E"/>
    <w:rsid w:val="00212917"/>
    <w:rsid w:val="002129E9"/>
    <w:rsid w:val="00212A5A"/>
    <w:rsid w:val="00212AA3"/>
    <w:rsid w:val="00212AE0"/>
    <w:rsid w:val="00212AFB"/>
    <w:rsid w:val="00212BD6"/>
    <w:rsid w:val="00212DB9"/>
    <w:rsid w:val="00212EC9"/>
    <w:rsid w:val="00212ECC"/>
    <w:rsid w:val="0021304E"/>
    <w:rsid w:val="0021306F"/>
    <w:rsid w:val="00213297"/>
    <w:rsid w:val="0021330D"/>
    <w:rsid w:val="00213329"/>
    <w:rsid w:val="00213371"/>
    <w:rsid w:val="0021337C"/>
    <w:rsid w:val="0021347E"/>
    <w:rsid w:val="00213492"/>
    <w:rsid w:val="00213500"/>
    <w:rsid w:val="00213504"/>
    <w:rsid w:val="0021356C"/>
    <w:rsid w:val="00213571"/>
    <w:rsid w:val="00213616"/>
    <w:rsid w:val="002136C8"/>
    <w:rsid w:val="00213818"/>
    <w:rsid w:val="00213837"/>
    <w:rsid w:val="00213845"/>
    <w:rsid w:val="0021386F"/>
    <w:rsid w:val="002138C1"/>
    <w:rsid w:val="00213991"/>
    <w:rsid w:val="002139CF"/>
    <w:rsid w:val="00213A70"/>
    <w:rsid w:val="00213A71"/>
    <w:rsid w:val="00213ACF"/>
    <w:rsid w:val="00213B53"/>
    <w:rsid w:val="00213BEA"/>
    <w:rsid w:val="00213C43"/>
    <w:rsid w:val="00213CB8"/>
    <w:rsid w:val="00213CEB"/>
    <w:rsid w:val="00213CED"/>
    <w:rsid w:val="00213D2B"/>
    <w:rsid w:val="00213D92"/>
    <w:rsid w:val="00213F03"/>
    <w:rsid w:val="00213F18"/>
    <w:rsid w:val="0021402E"/>
    <w:rsid w:val="00214049"/>
    <w:rsid w:val="0021408C"/>
    <w:rsid w:val="0021408D"/>
    <w:rsid w:val="002140C5"/>
    <w:rsid w:val="00214129"/>
    <w:rsid w:val="002141AF"/>
    <w:rsid w:val="00214200"/>
    <w:rsid w:val="00214230"/>
    <w:rsid w:val="00214347"/>
    <w:rsid w:val="00214433"/>
    <w:rsid w:val="002144B5"/>
    <w:rsid w:val="002144EB"/>
    <w:rsid w:val="00214606"/>
    <w:rsid w:val="00214645"/>
    <w:rsid w:val="002146DD"/>
    <w:rsid w:val="0021481A"/>
    <w:rsid w:val="0021484E"/>
    <w:rsid w:val="0021485E"/>
    <w:rsid w:val="002148BD"/>
    <w:rsid w:val="00214A1E"/>
    <w:rsid w:val="00214BA9"/>
    <w:rsid w:val="00214DC8"/>
    <w:rsid w:val="00214DDC"/>
    <w:rsid w:val="00214E4C"/>
    <w:rsid w:val="00214EBB"/>
    <w:rsid w:val="00214F12"/>
    <w:rsid w:val="00214F72"/>
    <w:rsid w:val="00215150"/>
    <w:rsid w:val="00215353"/>
    <w:rsid w:val="002154B1"/>
    <w:rsid w:val="002154E3"/>
    <w:rsid w:val="0021560F"/>
    <w:rsid w:val="00215916"/>
    <w:rsid w:val="002159BA"/>
    <w:rsid w:val="00215A09"/>
    <w:rsid w:val="00215C19"/>
    <w:rsid w:val="00215CD0"/>
    <w:rsid w:val="00215CE6"/>
    <w:rsid w:val="00215E00"/>
    <w:rsid w:val="00215E08"/>
    <w:rsid w:val="00215E32"/>
    <w:rsid w:val="00215FB2"/>
    <w:rsid w:val="00216036"/>
    <w:rsid w:val="00216061"/>
    <w:rsid w:val="00216118"/>
    <w:rsid w:val="0021618E"/>
    <w:rsid w:val="00216239"/>
    <w:rsid w:val="00216568"/>
    <w:rsid w:val="00216571"/>
    <w:rsid w:val="002166E5"/>
    <w:rsid w:val="002167A5"/>
    <w:rsid w:val="00216AAA"/>
    <w:rsid w:val="00216CA3"/>
    <w:rsid w:val="00216CA5"/>
    <w:rsid w:val="00216CC7"/>
    <w:rsid w:val="00216D51"/>
    <w:rsid w:val="00216EA4"/>
    <w:rsid w:val="00216F7A"/>
    <w:rsid w:val="00217009"/>
    <w:rsid w:val="00217061"/>
    <w:rsid w:val="00217128"/>
    <w:rsid w:val="002171D7"/>
    <w:rsid w:val="00217204"/>
    <w:rsid w:val="00217335"/>
    <w:rsid w:val="0021745E"/>
    <w:rsid w:val="002174A5"/>
    <w:rsid w:val="002174FE"/>
    <w:rsid w:val="0021767E"/>
    <w:rsid w:val="002176BB"/>
    <w:rsid w:val="002177DA"/>
    <w:rsid w:val="00217816"/>
    <w:rsid w:val="0021793E"/>
    <w:rsid w:val="0021799E"/>
    <w:rsid w:val="002179F8"/>
    <w:rsid w:val="00217A1D"/>
    <w:rsid w:val="00217A4A"/>
    <w:rsid w:val="00217ABB"/>
    <w:rsid w:val="00217B48"/>
    <w:rsid w:val="00217B60"/>
    <w:rsid w:val="00217B63"/>
    <w:rsid w:val="00217CAA"/>
    <w:rsid w:val="00217D2A"/>
    <w:rsid w:val="00217D90"/>
    <w:rsid w:val="00217E23"/>
    <w:rsid w:val="00217E51"/>
    <w:rsid w:val="00217EE4"/>
    <w:rsid w:val="00220145"/>
    <w:rsid w:val="002201E2"/>
    <w:rsid w:val="00220261"/>
    <w:rsid w:val="002203CC"/>
    <w:rsid w:val="00220450"/>
    <w:rsid w:val="00220550"/>
    <w:rsid w:val="00220584"/>
    <w:rsid w:val="002205FF"/>
    <w:rsid w:val="00220691"/>
    <w:rsid w:val="0022074A"/>
    <w:rsid w:val="002207D0"/>
    <w:rsid w:val="00220871"/>
    <w:rsid w:val="002208CA"/>
    <w:rsid w:val="002208D0"/>
    <w:rsid w:val="002208E8"/>
    <w:rsid w:val="00220956"/>
    <w:rsid w:val="002209EA"/>
    <w:rsid w:val="00220ACA"/>
    <w:rsid w:val="00220ADE"/>
    <w:rsid w:val="00220B52"/>
    <w:rsid w:val="00220B78"/>
    <w:rsid w:val="00220B96"/>
    <w:rsid w:val="00220D84"/>
    <w:rsid w:val="00220DE3"/>
    <w:rsid w:val="00220E47"/>
    <w:rsid w:val="00221049"/>
    <w:rsid w:val="0022105B"/>
    <w:rsid w:val="002210D6"/>
    <w:rsid w:val="002210F4"/>
    <w:rsid w:val="00221265"/>
    <w:rsid w:val="0022127F"/>
    <w:rsid w:val="002212BD"/>
    <w:rsid w:val="002213ED"/>
    <w:rsid w:val="0022140C"/>
    <w:rsid w:val="00221413"/>
    <w:rsid w:val="00221437"/>
    <w:rsid w:val="002215AF"/>
    <w:rsid w:val="00221816"/>
    <w:rsid w:val="00221848"/>
    <w:rsid w:val="00221870"/>
    <w:rsid w:val="00221895"/>
    <w:rsid w:val="002218B8"/>
    <w:rsid w:val="00221968"/>
    <w:rsid w:val="00221B53"/>
    <w:rsid w:val="00221C10"/>
    <w:rsid w:val="00221CED"/>
    <w:rsid w:val="00221DB4"/>
    <w:rsid w:val="00221DD1"/>
    <w:rsid w:val="00221F2E"/>
    <w:rsid w:val="00221FEC"/>
    <w:rsid w:val="00222041"/>
    <w:rsid w:val="00222062"/>
    <w:rsid w:val="00222088"/>
    <w:rsid w:val="00222302"/>
    <w:rsid w:val="00222388"/>
    <w:rsid w:val="00222398"/>
    <w:rsid w:val="0022261E"/>
    <w:rsid w:val="00222767"/>
    <w:rsid w:val="002227AF"/>
    <w:rsid w:val="0022284A"/>
    <w:rsid w:val="002229D3"/>
    <w:rsid w:val="00222B27"/>
    <w:rsid w:val="00222B3C"/>
    <w:rsid w:val="00222B4B"/>
    <w:rsid w:val="00222C1C"/>
    <w:rsid w:val="00222CCC"/>
    <w:rsid w:val="00222D13"/>
    <w:rsid w:val="00222DB7"/>
    <w:rsid w:val="00222DD8"/>
    <w:rsid w:val="00222DF5"/>
    <w:rsid w:val="00222E23"/>
    <w:rsid w:val="00222EB6"/>
    <w:rsid w:val="00222F60"/>
    <w:rsid w:val="0022305C"/>
    <w:rsid w:val="00223276"/>
    <w:rsid w:val="0022332B"/>
    <w:rsid w:val="0022346C"/>
    <w:rsid w:val="00223475"/>
    <w:rsid w:val="0022352B"/>
    <w:rsid w:val="00223538"/>
    <w:rsid w:val="0022368B"/>
    <w:rsid w:val="002236A1"/>
    <w:rsid w:val="002236AD"/>
    <w:rsid w:val="002236E0"/>
    <w:rsid w:val="00223750"/>
    <w:rsid w:val="0022378E"/>
    <w:rsid w:val="0022385D"/>
    <w:rsid w:val="00223917"/>
    <w:rsid w:val="0022392C"/>
    <w:rsid w:val="00223AC7"/>
    <w:rsid w:val="00223C16"/>
    <w:rsid w:val="00223CF6"/>
    <w:rsid w:val="00223E05"/>
    <w:rsid w:val="00223E8F"/>
    <w:rsid w:val="00223EB7"/>
    <w:rsid w:val="00223EBC"/>
    <w:rsid w:val="00223F48"/>
    <w:rsid w:val="00224086"/>
    <w:rsid w:val="002241AD"/>
    <w:rsid w:val="002241ED"/>
    <w:rsid w:val="00224269"/>
    <w:rsid w:val="0022435D"/>
    <w:rsid w:val="00224377"/>
    <w:rsid w:val="002243A1"/>
    <w:rsid w:val="00224406"/>
    <w:rsid w:val="0022444B"/>
    <w:rsid w:val="00224572"/>
    <w:rsid w:val="00224659"/>
    <w:rsid w:val="00224664"/>
    <w:rsid w:val="00224744"/>
    <w:rsid w:val="00224771"/>
    <w:rsid w:val="002247A2"/>
    <w:rsid w:val="00224945"/>
    <w:rsid w:val="002249C0"/>
    <w:rsid w:val="002249F4"/>
    <w:rsid w:val="00224AA0"/>
    <w:rsid w:val="00224B7D"/>
    <w:rsid w:val="00224D70"/>
    <w:rsid w:val="00224DD4"/>
    <w:rsid w:val="00224DEA"/>
    <w:rsid w:val="00224E87"/>
    <w:rsid w:val="00224E92"/>
    <w:rsid w:val="00224FC5"/>
    <w:rsid w:val="002250F9"/>
    <w:rsid w:val="0022510E"/>
    <w:rsid w:val="002251F7"/>
    <w:rsid w:val="00225337"/>
    <w:rsid w:val="00225356"/>
    <w:rsid w:val="0022554D"/>
    <w:rsid w:val="00225773"/>
    <w:rsid w:val="002257A6"/>
    <w:rsid w:val="002257C2"/>
    <w:rsid w:val="002257E8"/>
    <w:rsid w:val="002258D2"/>
    <w:rsid w:val="00225A64"/>
    <w:rsid w:val="00225BEC"/>
    <w:rsid w:val="00225D0E"/>
    <w:rsid w:val="00225E1F"/>
    <w:rsid w:val="00225EE0"/>
    <w:rsid w:val="00225EEC"/>
    <w:rsid w:val="00225F3B"/>
    <w:rsid w:val="00225FC6"/>
    <w:rsid w:val="002262EF"/>
    <w:rsid w:val="0022633C"/>
    <w:rsid w:val="0022639E"/>
    <w:rsid w:val="00226503"/>
    <w:rsid w:val="00226766"/>
    <w:rsid w:val="00226778"/>
    <w:rsid w:val="00226785"/>
    <w:rsid w:val="002267F0"/>
    <w:rsid w:val="0022683C"/>
    <w:rsid w:val="0022688E"/>
    <w:rsid w:val="00226897"/>
    <w:rsid w:val="002268ED"/>
    <w:rsid w:val="002269AC"/>
    <w:rsid w:val="00226A28"/>
    <w:rsid w:val="00226A59"/>
    <w:rsid w:val="00226B19"/>
    <w:rsid w:val="00226BF4"/>
    <w:rsid w:val="00226D7E"/>
    <w:rsid w:val="00226DE2"/>
    <w:rsid w:val="00226F41"/>
    <w:rsid w:val="00227019"/>
    <w:rsid w:val="00227275"/>
    <w:rsid w:val="002272EE"/>
    <w:rsid w:val="00227399"/>
    <w:rsid w:val="00227432"/>
    <w:rsid w:val="0022764C"/>
    <w:rsid w:val="0022794B"/>
    <w:rsid w:val="00227A2A"/>
    <w:rsid w:val="00227A83"/>
    <w:rsid w:val="00227C18"/>
    <w:rsid w:val="00227D01"/>
    <w:rsid w:val="00227DC5"/>
    <w:rsid w:val="00227DDA"/>
    <w:rsid w:val="002301A4"/>
    <w:rsid w:val="002302F1"/>
    <w:rsid w:val="0023038B"/>
    <w:rsid w:val="002303E8"/>
    <w:rsid w:val="00230436"/>
    <w:rsid w:val="0023044F"/>
    <w:rsid w:val="002304DE"/>
    <w:rsid w:val="002305A3"/>
    <w:rsid w:val="0023070E"/>
    <w:rsid w:val="0023082E"/>
    <w:rsid w:val="002308B8"/>
    <w:rsid w:val="00230908"/>
    <w:rsid w:val="00230942"/>
    <w:rsid w:val="00230A5A"/>
    <w:rsid w:val="00230D0B"/>
    <w:rsid w:val="00230DC7"/>
    <w:rsid w:val="00230EBF"/>
    <w:rsid w:val="00230FFD"/>
    <w:rsid w:val="0023106F"/>
    <w:rsid w:val="002310FB"/>
    <w:rsid w:val="002311A5"/>
    <w:rsid w:val="00231251"/>
    <w:rsid w:val="00231261"/>
    <w:rsid w:val="002312AF"/>
    <w:rsid w:val="0023132F"/>
    <w:rsid w:val="00231330"/>
    <w:rsid w:val="002313F4"/>
    <w:rsid w:val="002315C9"/>
    <w:rsid w:val="002316F4"/>
    <w:rsid w:val="002317F6"/>
    <w:rsid w:val="00231808"/>
    <w:rsid w:val="0023187B"/>
    <w:rsid w:val="00231A72"/>
    <w:rsid w:val="00231B0B"/>
    <w:rsid w:val="00231D1A"/>
    <w:rsid w:val="00231D5A"/>
    <w:rsid w:val="00231DCA"/>
    <w:rsid w:val="00231E45"/>
    <w:rsid w:val="00231E6A"/>
    <w:rsid w:val="00231ECE"/>
    <w:rsid w:val="00231EDE"/>
    <w:rsid w:val="00231F76"/>
    <w:rsid w:val="002320A9"/>
    <w:rsid w:val="0023211D"/>
    <w:rsid w:val="0023213D"/>
    <w:rsid w:val="002322DF"/>
    <w:rsid w:val="00232390"/>
    <w:rsid w:val="00232481"/>
    <w:rsid w:val="00232525"/>
    <w:rsid w:val="00232587"/>
    <w:rsid w:val="002327F8"/>
    <w:rsid w:val="002328AB"/>
    <w:rsid w:val="0023291A"/>
    <w:rsid w:val="002329B3"/>
    <w:rsid w:val="00232A3F"/>
    <w:rsid w:val="00232B35"/>
    <w:rsid w:val="00232CBA"/>
    <w:rsid w:val="00232E12"/>
    <w:rsid w:val="00232E62"/>
    <w:rsid w:val="00232F2B"/>
    <w:rsid w:val="00232FB1"/>
    <w:rsid w:val="0023303F"/>
    <w:rsid w:val="0023314D"/>
    <w:rsid w:val="002332C6"/>
    <w:rsid w:val="0023331D"/>
    <w:rsid w:val="00233371"/>
    <w:rsid w:val="00233377"/>
    <w:rsid w:val="0023339C"/>
    <w:rsid w:val="002334FC"/>
    <w:rsid w:val="002335A8"/>
    <w:rsid w:val="002336AA"/>
    <w:rsid w:val="002336D0"/>
    <w:rsid w:val="00233700"/>
    <w:rsid w:val="00233853"/>
    <w:rsid w:val="00233ACF"/>
    <w:rsid w:val="00233BCB"/>
    <w:rsid w:val="00233C2D"/>
    <w:rsid w:val="00233DD9"/>
    <w:rsid w:val="00233EBF"/>
    <w:rsid w:val="00233EDE"/>
    <w:rsid w:val="00233F5E"/>
    <w:rsid w:val="00233F62"/>
    <w:rsid w:val="00233F81"/>
    <w:rsid w:val="00233F8D"/>
    <w:rsid w:val="0023414B"/>
    <w:rsid w:val="002342A0"/>
    <w:rsid w:val="002342A8"/>
    <w:rsid w:val="00234335"/>
    <w:rsid w:val="00234418"/>
    <w:rsid w:val="002345B8"/>
    <w:rsid w:val="0023461D"/>
    <w:rsid w:val="00234684"/>
    <w:rsid w:val="00234749"/>
    <w:rsid w:val="00234772"/>
    <w:rsid w:val="00234799"/>
    <w:rsid w:val="00234844"/>
    <w:rsid w:val="00234970"/>
    <w:rsid w:val="002349D1"/>
    <w:rsid w:val="00234A53"/>
    <w:rsid w:val="00234A6B"/>
    <w:rsid w:val="00234B36"/>
    <w:rsid w:val="00234B7C"/>
    <w:rsid w:val="00234C15"/>
    <w:rsid w:val="00234C86"/>
    <w:rsid w:val="00234D78"/>
    <w:rsid w:val="00234DB0"/>
    <w:rsid w:val="00234E72"/>
    <w:rsid w:val="00234FF1"/>
    <w:rsid w:val="00235074"/>
    <w:rsid w:val="00235232"/>
    <w:rsid w:val="00235268"/>
    <w:rsid w:val="0023527A"/>
    <w:rsid w:val="002352A0"/>
    <w:rsid w:val="0023546A"/>
    <w:rsid w:val="00235528"/>
    <w:rsid w:val="00235759"/>
    <w:rsid w:val="00235772"/>
    <w:rsid w:val="002357E2"/>
    <w:rsid w:val="00235806"/>
    <w:rsid w:val="00235813"/>
    <w:rsid w:val="00235819"/>
    <w:rsid w:val="00235975"/>
    <w:rsid w:val="002359AE"/>
    <w:rsid w:val="002359D6"/>
    <w:rsid w:val="00235A3D"/>
    <w:rsid w:val="00235AED"/>
    <w:rsid w:val="00235C30"/>
    <w:rsid w:val="00235C3A"/>
    <w:rsid w:val="00235C6C"/>
    <w:rsid w:val="00235D6C"/>
    <w:rsid w:val="00235DA9"/>
    <w:rsid w:val="00235DDE"/>
    <w:rsid w:val="00235EC7"/>
    <w:rsid w:val="00235F03"/>
    <w:rsid w:val="00235F58"/>
    <w:rsid w:val="00235FA9"/>
    <w:rsid w:val="0023607B"/>
    <w:rsid w:val="002360A2"/>
    <w:rsid w:val="00236157"/>
    <w:rsid w:val="00236256"/>
    <w:rsid w:val="002363D7"/>
    <w:rsid w:val="00236400"/>
    <w:rsid w:val="00236467"/>
    <w:rsid w:val="002364D1"/>
    <w:rsid w:val="002364DB"/>
    <w:rsid w:val="00236552"/>
    <w:rsid w:val="002366A3"/>
    <w:rsid w:val="002366F4"/>
    <w:rsid w:val="0023674D"/>
    <w:rsid w:val="002367B8"/>
    <w:rsid w:val="00236886"/>
    <w:rsid w:val="002368DB"/>
    <w:rsid w:val="00236964"/>
    <w:rsid w:val="002369DB"/>
    <w:rsid w:val="002369FE"/>
    <w:rsid w:val="00236B55"/>
    <w:rsid w:val="00236B82"/>
    <w:rsid w:val="00236C39"/>
    <w:rsid w:val="00236CA4"/>
    <w:rsid w:val="00236CB2"/>
    <w:rsid w:val="00236DC9"/>
    <w:rsid w:val="00236E06"/>
    <w:rsid w:val="00236ED8"/>
    <w:rsid w:val="00236F0E"/>
    <w:rsid w:val="00236F15"/>
    <w:rsid w:val="00236F52"/>
    <w:rsid w:val="00236F65"/>
    <w:rsid w:val="00236FDB"/>
    <w:rsid w:val="00236FE7"/>
    <w:rsid w:val="00236FED"/>
    <w:rsid w:val="00237048"/>
    <w:rsid w:val="00237089"/>
    <w:rsid w:val="002370A6"/>
    <w:rsid w:val="00237172"/>
    <w:rsid w:val="00237196"/>
    <w:rsid w:val="0023744C"/>
    <w:rsid w:val="00237456"/>
    <w:rsid w:val="0023753F"/>
    <w:rsid w:val="00237559"/>
    <w:rsid w:val="00237583"/>
    <w:rsid w:val="002375E7"/>
    <w:rsid w:val="002376FB"/>
    <w:rsid w:val="00237713"/>
    <w:rsid w:val="00237800"/>
    <w:rsid w:val="0023781C"/>
    <w:rsid w:val="002378FE"/>
    <w:rsid w:val="00237912"/>
    <w:rsid w:val="0023799E"/>
    <w:rsid w:val="002379EF"/>
    <w:rsid w:val="00237A57"/>
    <w:rsid w:val="00237B4F"/>
    <w:rsid w:val="00237BB7"/>
    <w:rsid w:val="00237C74"/>
    <w:rsid w:val="00237C7B"/>
    <w:rsid w:val="00237D65"/>
    <w:rsid w:val="00240095"/>
    <w:rsid w:val="0024012B"/>
    <w:rsid w:val="0024013A"/>
    <w:rsid w:val="00240179"/>
    <w:rsid w:val="00240197"/>
    <w:rsid w:val="002402C9"/>
    <w:rsid w:val="00240418"/>
    <w:rsid w:val="0024049C"/>
    <w:rsid w:val="00240599"/>
    <w:rsid w:val="00240635"/>
    <w:rsid w:val="002406E8"/>
    <w:rsid w:val="002407D8"/>
    <w:rsid w:val="0024088E"/>
    <w:rsid w:val="00240912"/>
    <w:rsid w:val="0024098D"/>
    <w:rsid w:val="002409A9"/>
    <w:rsid w:val="00240A4D"/>
    <w:rsid w:val="00240BAF"/>
    <w:rsid w:val="00240CD3"/>
    <w:rsid w:val="00240CE9"/>
    <w:rsid w:val="00240D0F"/>
    <w:rsid w:val="00240EA1"/>
    <w:rsid w:val="00240EE5"/>
    <w:rsid w:val="00240EFC"/>
    <w:rsid w:val="00240F3F"/>
    <w:rsid w:val="002411C7"/>
    <w:rsid w:val="0024120C"/>
    <w:rsid w:val="00241214"/>
    <w:rsid w:val="00241266"/>
    <w:rsid w:val="002412EC"/>
    <w:rsid w:val="00241335"/>
    <w:rsid w:val="00241363"/>
    <w:rsid w:val="002413D4"/>
    <w:rsid w:val="00241592"/>
    <w:rsid w:val="00241601"/>
    <w:rsid w:val="00241786"/>
    <w:rsid w:val="002417B0"/>
    <w:rsid w:val="002417C3"/>
    <w:rsid w:val="00241806"/>
    <w:rsid w:val="00241888"/>
    <w:rsid w:val="00241911"/>
    <w:rsid w:val="0024192B"/>
    <w:rsid w:val="0024194D"/>
    <w:rsid w:val="00241963"/>
    <w:rsid w:val="00241A31"/>
    <w:rsid w:val="00241A4A"/>
    <w:rsid w:val="00241A75"/>
    <w:rsid w:val="00241AB5"/>
    <w:rsid w:val="00241B0B"/>
    <w:rsid w:val="00241B3E"/>
    <w:rsid w:val="00241B4D"/>
    <w:rsid w:val="00241B8D"/>
    <w:rsid w:val="00241C0F"/>
    <w:rsid w:val="00241C3A"/>
    <w:rsid w:val="00241C58"/>
    <w:rsid w:val="00241C5C"/>
    <w:rsid w:val="00241E3D"/>
    <w:rsid w:val="00241F47"/>
    <w:rsid w:val="00241FEB"/>
    <w:rsid w:val="0024205E"/>
    <w:rsid w:val="002420FB"/>
    <w:rsid w:val="00242168"/>
    <w:rsid w:val="002421B5"/>
    <w:rsid w:val="0024229D"/>
    <w:rsid w:val="002422B8"/>
    <w:rsid w:val="0024239E"/>
    <w:rsid w:val="002423A4"/>
    <w:rsid w:val="00242463"/>
    <w:rsid w:val="00242474"/>
    <w:rsid w:val="00242492"/>
    <w:rsid w:val="002424BA"/>
    <w:rsid w:val="00242529"/>
    <w:rsid w:val="0024254F"/>
    <w:rsid w:val="00242624"/>
    <w:rsid w:val="00242667"/>
    <w:rsid w:val="002426B1"/>
    <w:rsid w:val="00242B07"/>
    <w:rsid w:val="00242B63"/>
    <w:rsid w:val="00242C3B"/>
    <w:rsid w:val="00242C7D"/>
    <w:rsid w:val="00242CA3"/>
    <w:rsid w:val="00242EDA"/>
    <w:rsid w:val="00242EF9"/>
    <w:rsid w:val="00242FB5"/>
    <w:rsid w:val="0024301F"/>
    <w:rsid w:val="002430A9"/>
    <w:rsid w:val="002430C7"/>
    <w:rsid w:val="0024310A"/>
    <w:rsid w:val="002432F1"/>
    <w:rsid w:val="002433F2"/>
    <w:rsid w:val="00243463"/>
    <w:rsid w:val="002434D9"/>
    <w:rsid w:val="002435F8"/>
    <w:rsid w:val="00243633"/>
    <w:rsid w:val="00243752"/>
    <w:rsid w:val="002437B0"/>
    <w:rsid w:val="002438DD"/>
    <w:rsid w:val="002438FC"/>
    <w:rsid w:val="00243983"/>
    <w:rsid w:val="002439DA"/>
    <w:rsid w:val="00243A93"/>
    <w:rsid w:val="00243B70"/>
    <w:rsid w:val="00243CAC"/>
    <w:rsid w:val="00243D85"/>
    <w:rsid w:val="00243DD3"/>
    <w:rsid w:val="00243FDA"/>
    <w:rsid w:val="00243FEF"/>
    <w:rsid w:val="0024403A"/>
    <w:rsid w:val="002440E5"/>
    <w:rsid w:val="00244190"/>
    <w:rsid w:val="0024420F"/>
    <w:rsid w:val="002442B3"/>
    <w:rsid w:val="002443A8"/>
    <w:rsid w:val="002443E8"/>
    <w:rsid w:val="0024444B"/>
    <w:rsid w:val="0024449D"/>
    <w:rsid w:val="002444BC"/>
    <w:rsid w:val="0024478B"/>
    <w:rsid w:val="00244799"/>
    <w:rsid w:val="002447A8"/>
    <w:rsid w:val="0024485D"/>
    <w:rsid w:val="002448AC"/>
    <w:rsid w:val="00244912"/>
    <w:rsid w:val="00244935"/>
    <w:rsid w:val="0024493C"/>
    <w:rsid w:val="0024495D"/>
    <w:rsid w:val="00244A13"/>
    <w:rsid w:val="00244B29"/>
    <w:rsid w:val="00244C84"/>
    <w:rsid w:val="00244E62"/>
    <w:rsid w:val="00244EA0"/>
    <w:rsid w:val="00244ED9"/>
    <w:rsid w:val="00244F54"/>
    <w:rsid w:val="00244F63"/>
    <w:rsid w:val="00244FB8"/>
    <w:rsid w:val="00244FE9"/>
    <w:rsid w:val="002451FE"/>
    <w:rsid w:val="0024523C"/>
    <w:rsid w:val="0024537B"/>
    <w:rsid w:val="002453E0"/>
    <w:rsid w:val="0024543D"/>
    <w:rsid w:val="002454E0"/>
    <w:rsid w:val="00245582"/>
    <w:rsid w:val="0024563E"/>
    <w:rsid w:val="002456D4"/>
    <w:rsid w:val="002456EB"/>
    <w:rsid w:val="00245748"/>
    <w:rsid w:val="002457FA"/>
    <w:rsid w:val="0024596D"/>
    <w:rsid w:val="002459A3"/>
    <w:rsid w:val="002459F8"/>
    <w:rsid w:val="00245A2F"/>
    <w:rsid w:val="00245A3E"/>
    <w:rsid w:val="00245B85"/>
    <w:rsid w:val="00245C64"/>
    <w:rsid w:val="00245E47"/>
    <w:rsid w:val="00245E69"/>
    <w:rsid w:val="00245F73"/>
    <w:rsid w:val="00246139"/>
    <w:rsid w:val="002461C4"/>
    <w:rsid w:val="002461D8"/>
    <w:rsid w:val="002461F7"/>
    <w:rsid w:val="0024625A"/>
    <w:rsid w:val="0024630C"/>
    <w:rsid w:val="0024639A"/>
    <w:rsid w:val="0024656E"/>
    <w:rsid w:val="002465F8"/>
    <w:rsid w:val="0024662C"/>
    <w:rsid w:val="002467BF"/>
    <w:rsid w:val="00246AAC"/>
    <w:rsid w:val="00246B24"/>
    <w:rsid w:val="00246B94"/>
    <w:rsid w:val="00246CEA"/>
    <w:rsid w:val="00246D51"/>
    <w:rsid w:val="00246DED"/>
    <w:rsid w:val="00246E30"/>
    <w:rsid w:val="00246EF4"/>
    <w:rsid w:val="00247037"/>
    <w:rsid w:val="002470FE"/>
    <w:rsid w:val="0024712F"/>
    <w:rsid w:val="0024715A"/>
    <w:rsid w:val="002472CE"/>
    <w:rsid w:val="002472EF"/>
    <w:rsid w:val="002476DE"/>
    <w:rsid w:val="0024770D"/>
    <w:rsid w:val="00247737"/>
    <w:rsid w:val="00247752"/>
    <w:rsid w:val="002477EA"/>
    <w:rsid w:val="00247809"/>
    <w:rsid w:val="0024786E"/>
    <w:rsid w:val="00247973"/>
    <w:rsid w:val="00247A1B"/>
    <w:rsid w:val="00247C33"/>
    <w:rsid w:val="00247C4A"/>
    <w:rsid w:val="00247C91"/>
    <w:rsid w:val="00247CC2"/>
    <w:rsid w:val="00247E0D"/>
    <w:rsid w:val="00247E25"/>
    <w:rsid w:val="00247E68"/>
    <w:rsid w:val="00247FA1"/>
    <w:rsid w:val="00247FC9"/>
    <w:rsid w:val="00247FDC"/>
    <w:rsid w:val="00250022"/>
    <w:rsid w:val="002500FE"/>
    <w:rsid w:val="00250210"/>
    <w:rsid w:val="00250300"/>
    <w:rsid w:val="00250331"/>
    <w:rsid w:val="0025044A"/>
    <w:rsid w:val="002504BA"/>
    <w:rsid w:val="0025061F"/>
    <w:rsid w:val="002506B5"/>
    <w:rsid w:val="002506CF"/>
    <w:rsid w:val="002506E6"/>
    <w:rsid w:val="00250719"/>
    <w:rsid w:val="0025095E"/>
    <w:rsid w:val="00250A25"/>
    <w:rsid w:val="00250B4E"/>
    <w:rsid w:val="00250BDB"/>
    <w:rsid w:val="00250C22"/>
    <w:rsid w:val="00250C8F"/>
    <w:rsid w:val="00250D26"/>
    <w:rsid w:val="00250D81"/>
    <w:rsid w:val="00250DA4"/>
    <w:rsid w:val="00250E2D"/>
    <w:rsid w:val="00250E3A"/>
    <w:rsid w:val="00250F2E"/>
    <w:rsid w:val="002510FE"/>
    <w:rsid w:val="0025114D"/>
    <w:rsid w:val="0025116E"/>
    <w:rsid w:val="00251237"/>
    <w:rsid w:val="002512FE"/>
    <w:rsid w:val="002513D7"/>
    <w:rsid w:val="00251404"/>
    <w:rsid w:val="00251507"/>
    <w:rsid w:val="00251547"/>
    <w:rsid w:val="00251589"/>
    <w:rsid w:val="00251629"/>
    <w:rsid w:val="0025167A"/>
    <w:rsid w:val="002516A5"/>
    <w:rsid w:val="0025170E"/>
    <w:rsid w:val="0025170F"/>
    <w:rsid w:val="00251842"/>
    <w:rsid w:val="0025184E"/>
    <w:rsid w:val="0025185A"/>
    <w:rsid w:val="002519E1"/>
    <w:rsid w:val="00251B26"/>
    <w:rsid w:val="00251B42"/>
    <w:rsid w:val="00251B90"/>
    <w:rsid w:val="00251C28"/>
    <w:rsid w:val="00251CA7"/>
    <w:rsid w:val="00251D2A"/>
    <w:rsid w:val="0025204C"/>
    <w:rsid w:val="0025205F"/>
    <w:rsid w:val="002520B8"/>
    <w:rsid w:val="002520C3"/>
    <w:rsid w:val="0025212A"/>
    <w:rsid w:val="002522D3"/>
    <w:rsid w:val="00252303"/>
    <w:rsid w:val="002523A6"/>
    <w:rsid w:val="0025246F"/>
    <w:rsid w:val="002524E1"/>
    <w:rsid w:val="002524E6"/>
    <w:rsid w:val="00252633"/>
    <w:rsid w:val="00252655"/>
    <w:rsid w:val="002526C3"/>
    <w:rsid w:val="002527F6"/>
    <w:rsid w:val="00252936"/>
    <w:rsid w:val="00252BB6"/>
    <w:rsid w:val="00252C84"/>
    <w:rsid w:val="00252CC8"/>
    <w:rsid w:val="00252DAA"/>
    <w:rsid w:val="00252DCB"/>
    <w:rsid w:val="00252E45"/>
    <w:rsid w:val="00252E91"/>
    <w:rsid w:val="00252F59"/>
    <w:rsid w:val="00252FA1"/>
    <w:rsid w:val="00252FA6"/>
    <w:rsid w:val="002531E1"/>
    <w:rsid w:val="002531E5"/>
    <w:rsid w:val="002532EF"/>
    <w:rsid w:val="00253403"/>
    <w:rsid w:val="0025348F"/>
    <w:rsid w:val="00253772"/>
    <w:rsid w:val="00253778"/>
    <w:rsid w:val="002537AC"/>
    <w:rsid w:val="00253843"/>
    <w:rsid w:val="00253981"/>
    <w:rsid w:val="00253988"/>
    <w:rsid w:val="00253A21"/>
    <w:rsid w:val="00253A36"/>
    <w:rsid w:val="00253A61"/>
    <w:rsid w:val="00253A6D"/>
    <w:rsid w:val="00253AD5"/>
    <w:rsid w:val="00253C4B"/>
    <w:rsid w:val="00253CAE"/>
    <w:rsid w:val="00253D33"/>
    <w:rsid w:val="00253DD1"/>
    <w:rsid w:val="00253ED1"/>
    <w:rsid w:val="00253FCB"/>
    <w:rsid w:val="0025414B"/>
    <w:rsid w:val="00254155"/>
    <w:rsid w:val="0025419C"/>
    <w:rsid w:val="002541EC"/>
    <w:rsid w:val="002541F2"/>
    <w:rsid w:val="0025429B"/>
    <w:rsid w:val="00254304"/>
    <w:rsid w:val="0025433E"/>
    <w:rsid w:val="002543DA"/>
    <w:rsid w:val="0025472C"/>
    <w:rsid w:val="002547B1"/>
    <w:rsid w:val="00254850"/>
    <w:rsid w:val="002549CA"/>
    <w:rsid w:val="002549E1"/>
    <w:rsid w:val="00254A4C"/>
    <w:rsid w:val="00254AA4"/>
    <w:rsid w:val="00254AF5"/>
    <w:rsid w:val="00254B39"/>
    <w:rsid w:val="00254BFF"/>
    <w:rsid w:val="00254C6B"/>
    <w:rsid w:val="00254CA5"/>
    <w:rsid w:val="00254CE9"/>
    <w:rsid w:val="00254D91"/>
    <w:rsid w:val="00254D92"/>
    <w:rsid w:val="00254E7E"/>
    <w:rsid w:val="00254E87"/>
    <w:rsid w:val="00254EDC"/>
    <w:rsid w:val="00254F13"/>
    <w:rsid w:val="00254F86"/>
    <w:rsid w:val="00254F8B"/>
    <w:rsid w:val="00254F92"/>
    <w:rsid w:val="0025504A"/>
    <w:rsid w:val="0025509E"/>
    <w:rsid w:val="002550FC"/>
    <w:rsid w:val="00255114"/>
    <w:rsid w:val="0025511C"/>
    <w:rsid w:val="0025520D"/>
    <w:rsid w:val="00255211"/>
    <w:rsid w:val="00255285"/>
    <w:rsid w:val="0025538A"/>
    <w:rsid w:val="00255426"/>
    <w:rsid w:val="00255492"/>
    <w:rsid w:val="00255511"/>
    <w:rsid w:val="00255535"/>
    <w:rsid w:val="002555F2"/>
    <w:rsid w:val="002557D3"/>
    <w:rsid w:val="00255988"/>
    <w:rsid w:val="00255A91"/>
    <w:rsid w:val="00255B88"/>
    <w:rsid w:val="00255CB1"/>
    <w:rsid w:val="00255E1A"/>
    <w:rsid w:val="00255EC5"/>
    <w:rsid w:val="00256096"/>
    <w:rsid w:val="00256190"/>
    <w:rsid w:val="00256254"/>
    <w:rsid w:val="00256296"/>
    <w:rsid w:val="002562AA"/>
    <w:rsid w:val="002562BD"/>
    <w:rsid w:val="00256316"/>
    <w:rsid w:val="00256328"/>
    <w:rsid w:val="00256359"/>
    <w:rsid w:val="0025641F"/>
    <w:rsid w:val="0025647A"/>
    <w:rsid w:val="0025648F"/>
    <w:rsid w:val="0025653B"/>
    <w:rsid w:val="0025655D"/>
    <w:rsid w:val="0025664C"/>
    <w:rsid w:val="002566F2"/>
    <w:rsid w:val="0025680C"/>
    <w:rsid w:val="00256888"/>
    <w:rsid w:val="0025689C"/>
    <w:rsid w:val="00256A93"/>
    <w:rsid w:val="00256B76"/>
    <w:rsid w:val="00256DFA"/>
    <w:rsid w:val="00256ED0"/>
    <w:rsid w:val="00256F39"/>
    <w:rsid w:val="00256F6B"/>
    <w:rsid w:val="0025701B"/>
    <w:rsid w:val="002570EC"/>
    <w:rsid w:val="00257199"/>
    <w:rsid w:val="00257267"/>
    <w:rsid w:val="00257339"/>
    <w:rsid w:val="0025741B"/>
    <w:rsid w:val="002574D9"/>
    <w:rsid w:val="00257610"/>
    <w:rsid w:val="00257631"/>
    <w:rsid w:val="00257718"/>
    <w:rsid w:val="00257874"/>
    <w:rsid w:val="002579F8"/>
    <w:rsid w:val="00257A14"/>
    <w:rsid w:val="00257AA8"/>
    <w:rsid w:val="00257AE6"/>
    <w:rsid w:val="00257C04"/>
    <w:rsid w:val="00257C20"/>
    <w:rsid w:val="00257C2E"/>
    <w:rsid w:val="00257D57"/>
    <w:rsid w:val="00257D79"/>
    <w:rsid w:val="00257F50"/>
    <w:rsid w:val="00260077"/>
    <w:rsid w:val="0026019E"/>
    <w:rsid w:val="0026038E"/>
    <w:rsid w:val="002603CE"/>
    <w:rsid w:val="002603F1"/>
    <w:rsid w:val="002603FF"/>
    <w:rsid w:val="0026047C"/>
    <w:rsid w:val="00260508"/>
    <w:rsid w:val="002607D1"/>
    <w:rsid w:val="002607E5"/>
    <w:rsid w:val="00260810"/>
    <w:rsid w:val="002609BF"/>
    <w:rsid w:val="00260B6A"/>
    <w:rsid w:val="00260BE1"/>
    <w:rsid w:val="00260E41"/>
    <w:rsid w:val="00260E42"/>
    <w:rsid w:val="00260E6F"/>
    <w:rsid w:val="00261058"/>
    <w:rsid w:val="00261076"/>
    <w:rsid w:val="002610AE"/>
    <w:rsid w:val="00261140"/>
    <w:rsid w:val="002611AE"/>
    <w:rsid w:val="002611EC"/>
    <w:rsid w:val="002612DC"/>
    <w:rsid w:val="002612FF"/>
    <w:rsid w:val="00261302"/>
    <w:rsid w:val="00261361"/>
    <w:rsid w:val="002614BE"/>
    <w:rsid w:val="002616C5"/>
    <w:rsid w:val="00261759"/>
    <w:rsid w:val="0026186E"/>
    <w:rsid w:val="002618CB"/>
    <w:rsid w:val="00261923"/>
    <w:rsid w:val="00261A2B"/>
    <w:rsid w:val="00261A55"/>
    <w:rsid w:val="00261AD6"/>
    <w:rsid w:val="00261AF9"/>
    <w:rsid w:val="00261D0A"/>
    <w:rsid w:val="00261DE0"/>
    <w:rsid w:val="00261FA1"/>
    <w:rsid w:val="00262023"/>
    <w:rsid w:val="0026208F"/>
    <w:rsid w:val="0026211B"/>
    <w:rsid w:val="00262158"/>
    <w:rsid w:val="00262164"/>
    <w:rsid w:val="00262196"/>
    <w:rsid w:val="002622AB"/>
    <w:rsid w:val="00262415"/>
    <w:rsid w:val="00262437"/>
    <w:rsid w:val="00262458"/>
    <w:rsid w:val="002625A9"/>
    <w:rsid w:val="0026261D"/>
    <w:rsid w:val="002626D3"/>
    <w:rsid w:val="00262706"/>
    <w:rsid w:val="00262838"/>
    <w:rsid w:val="002629BB"/>
    <w:rsid w:val="00262A69"/>
    <w:rsid w:val="00262AA2"/>
    <w:rsid w:val="00262AB2"/>
    <w:rsid w:val="00262ABC"/>
    <w:rsid w:val="00262B14"/>
    <w:rsid w:val="00262C44"/>
    <w:rsid w:val="00262CCE"/>
    <w:rsid w:val="00262D24"/>
    <w:rsid w:val="00262D2E"/>
    <w:rsid w:val="00262DCE"/>
    <w:rsid w:val="00262DD9"/>
    <w:rsid w:val="00262E3B"/>
    <w:rsid w:val="00262E43"/>
    <w:rsid w:val="00262EC2"/>
    <w:rsid w:val="00262FC0"/>
    <w:rsid w:val="00263094"/>
    <w:rsid w:val="00263115"/>
    <w:rsid w:val="002631C6"/>
    <w:rsid w:val="002631F3"/>
    <w:rsid w:val="002631F8"/>
    <w:rsid w:val="00263274"/>
    <w:rsid w:val="0026330D"/>
    <w:rsid w:val="00263365"/>
    <w:rsid w:val="00263377"/>
    <w:rsid w:val="0026344F"/>
    <w:rsid w:val="002634E5"/>
    <w:rsid w:val="00263589"/>
    <w:rsid w:val="0026359A"/>
    <w:rsid w:val="00263696"/>
    <w:rsid w:val="002636F1"/>
    <w:rsid w:val="00263798"/>
    <w:rsid w:val="002637DA"/>
    <w:rsid w:val="00263828"/>
    <w:rsid w:val="00263872"/>
    <w:rsid w:val="00263A5B"/>
    <w:rsid w:val="00263B2D"/>
    <w:rsid w:val="00263B34"/>
    <w:rsid w:val="00263B95"/>
    <w:rsid w:val="00263BA5"/>
    <w:rsid w:val="00263BE1"/>
    <w:rsid w:val="00263C2E"/>
    <w:rsid w:val="00263C79"/>
    <w:rsid w:val="00263CB5"/>
    <w:rsid w:val="00263D0C"/>
    <w:rsid w:val="00263D9A"/>
    <w:rsid w:val="00263DB8"/>
    <w:rsid w:val="00263E6D"/>
    <w:rsid w:val="00263EAA"/>
    <w:rsid w:val="00263EAC"/>
    <w:rsid w:val="00263F03"/>
    <w:rsid w:val="00263FA8"/>
    <w:rsid w:val="00263FF5"/>
    <w:rsid w:val="002640EA"/>
    <w:rsid w:val="0026413D"/>
    <w:rsid w:val="00264152"/>
    <w:rsid w:val="00264182"/>
    <w:rsid w:val="00264320"/>
    <w:rsid w:val="00264344"/>
    <w:rsid w:val="002643EA"/>
    <w:rsid w:val="0026441B"/>
    <w:rsid w:val="00264423"/>
    <w:rsid w:val="00264463"/>
    <w:rsid w:val="0026451A"/>
    <w:rsid w:val="0026453D"/>
    <w:rsid w:val="00264571"/>
    <w:rsid w:val="002645E0"/>
    <w:rsid w:val="0026462D"/>
    <w:rsid w:val="00264661"/>
    <w:rsid w:val="00264697"/>
    <w:rsid w:val="0026474B"/>
    <w:rsid w:val="002647BF"/>
    <w:rsid w:val="00264846"/>
    <w:rsid w:val="002648DE"/>
    <w:rsid w:val="00264901"/>
    <w:rsid w:val="0026491F"/>
    <w:rsid w:val="0026497A"/>
    <w:rsid w:val="00264A2C"/>
    <w:rsid w:val="00264ACF"/>
    <w:rsid w:val="00264B05"/>
    <w:rsid w:val="00264B1A"/>
    <w:rsid w:val="00264B8F"/>
    <w:rsid w:val="00264BF3"/>
    <w:rsid w:val="00264C29"/>
    <w:rsid w:val="00264C80"/>
    <w:rsid w:val="00264CC5"/>
    <w:rsid w:val="00264EF7"/>
    <w:rsid w:val="00265008"/>
    <w:rsid w:val="00265029"/>
    <w:rsid w:val="002651BB"/>
    <w:rsid w:val="002651C8"/>
    <w:rsid w:val="00265228"/>
    <w:rsid w:val="002652B8"/>
    <w:rsid w:val="002654CA"/>
    <w:rsid w:val="00265564"/>
    <w:rsid w:val="0026562D"/>
    <w:rsid w:val="00265870"/>
    <w:rsid w:val="0026591D"/>
    <w:rsid w:val="002659E9"/>
    <w:rsid w:val="00265A36"/>
    <w:rsid w:val="00265A66"/>
    <w:rsid w:val="00265B2A"/>
    <w:rsid w:val="00265C93"/>
    <w:rsid w:val="00265EAF"/>
    <w:rsid w:val="0026608A"/>
    <w:rsid w:val="002660D3"/>
    <w:rsid w:val="002660FE"/>
    <w:rsid w:val="00266209"/>
    <w:rsid w:val="0026631E"/>
    <w:rsid w:val="002663D5"/>
    <w:rsid w:val="00266464"/>
    <w:rsid w:val="00266520"/>
    <w:rsid w:val="002665A6"/>
    <w:rsid w:val="00266676"/>
    <w:rsid w:val="00266703"/>
    <w:rsid w:val="002667E4"/>
    <w:rsid w:val="0026688A"/>
    <w:rsid w:val="002668BA"/>
    <w:rsid w:val="002669A5"/>
    <w:rsid w:val="002669B3"/>
    <w:rsid w:val="00266A4C"/>
    <w:rsid w:val="00266AD6"/>
    <w:rsid w:val="00266B01"/>
    <w:rsid w:val="00266B80"/>
    <w:rsid w:val="00266C70"/>
    <w:rsid w:val="00266D29"/>
    <w:rsid w:val="00266D90"/>
    <w:rsid w:val="00266E17"/>
    <w:rsid w:val="00266E26"/>
    <w:rsid w:val="00266E37"/>
    <w:rsid w:val="00266E66"/>
    <w:rsid w:val="00266FF5"/>
    <w:rsid w:val="00267005"/>
    <w:rsid w:val="0026701C"/>
    <w:rsid w:val="002670F4"/>
    <w:rsid w:val="00267117"/>
    <w:rsid w:val="00267139"/>
    <w:rsid w:val="00267189"/>
    <w:rsid w:val="0026718E"/>
    <w:rsid w:val="00267228"/>
    <w:rsid w:val="00267262"/>
    <w:rsid w:val="002673BF"/>
    <w:rsid w:val="0026746E"/>
    <w:rsid w:val="002675BE"/>
    <w:rsid w:val="002675CB"/>
    <w:rsid w:val="002677B4"/>
    <w:rsid w:val="00267827"/>
    <w:rsid w:val="0026794D"/>
    <w:rsid w:val="002679D7"/>
    <w:rsid w:val="00267AB4"/>
    <w:rsid w:val="00267C48"/>
    <w:rsid w:val="00267C57"/>
    <w:rsid w:val="00267C9A"/>
    <w:rsid w:val="00267CE2"/>
    <w:rsid w:val="00267D52"/>
    <w:rsid w:val="00267E61"/>
    <w:rsid w:val="00267EC2"/>
    <w:rsid w:val="00267FF3"/>
    <w:rsid w:val="00270043"/>
    <w:rsid w:val="0027006D"/>
    <w:rsid w:val="0027006E"/>
    <w:rsid w:val="002700A4"/>
    <w:rsid w:val="002700B1"/>
    <w:rsid w:val="002700F2"/>
    <w:rsid w:val="002701E9"/>
    <w:rsid w:val="00270412"/>
    <w:rsid w:val="00270432"/>
    <w:rsid w:val="002704D4"/>
    <w:rsid w:val="002706D9"/>
    <w:rsid w:val="002706F0"/>
    <w:rsid w:val="00270780"/>
    <w:rsid w:val="0027087D"/>
    <w:rsid w:val="002708A4"/>
    <w:rsid w:val="002708CE"/>
    <w:rsid w:val="002708DA"/>
    <w:rsid w:val="002709F3"/>
    <w:rsid w:val="00270A2C"/>
    <w:rsid w:val="00270AAD"/>
    <w:rsid w:val="00270AC9"/>
    <w:rsid w:val="00270BE3"/>
    <w:rsid w:val="00270C2A"/>
    <w:rsid w:val="00270E11"/>
    <w:rsid w:val="00270E18"/>
    <w:rsid w:val="00270E55"/>
    <w:rsid w:val="00270EFE"/>
    <w:rsid w:val="00270F40"/>
    <w:rsid w:val="0027113D"/>
    <w:rsid w:val="0027126F"/>
    <w:rsid w:val="00271293"/>
    <w:rsid w:val="00271347"/>
    <w:rsid w:val="00271570"/>
    <w:rsid w:val="00271590"/>
    <w:rsid w:val="002716A8"/>
    <w:rsid w:val="002716C9"/>
    <w:rsid w:val="002716E7"/>
    <w:rsid w:val="00271762"/>
    <w:rsid w:val="00271796"/>
    <w:rsid w:val="0027181B"/>
    <w:rsid w:val="0027189A"/>
    <w:rsid w:val="00271977"/>
    <w:rsid w:val="00271A62"/>
    <w:rsid w:val="00271AA3"/>
    <w:rsid w:val="00271ABB"/>
    <w:rsid w:val="00271B21"/>
    <w:rsid w:val="00271B75"/>
    <w:rsid w:val="00271BA6"/>
    <w:rsid w:val="00271C32"/>
    <w:rsid w:val="00271C65"/>
    <w:rsid w:val="00271CC9"/>
    <w:rsid w:val="00271D28"/>
    <w:rsid w:val="00271DF6"/>
    <w:rsid w:val="00272045"/>
    <w:rsid w:val="00272080"/>
    <w:rsid w:val="00272136"/>
    <w:rsid w:val="0027213D"/>
    <w:rsid w:val="00272177"/>
    <w:rsid w:val="0027224A"/>
    <w:rsid w:val="00272466"/>
    <w:rsid w:val="00272493"/>
    <w:rsid w:val="0027250B"/>
    <w:rsid w:val="00272531"/>
    <w:rsid w:val="0027256F"/>
    <w:rsid w:val="002726F8"/>
    <w:rsid w:val="00272710"/>
    <w:rsid w:val="00272776"/>
    <w:rsid w:val="00272992"/>
    <w:rsid w:val="00272999"/>
    <w:rsid w:val="002729FD"/>
    <w:rsid w:val="00272A27"/>
    <w:rsid w:val="00272AFA"/>
    <w:rsid w:val="00272B16"/>
    <w:rsid w:val="00272C96"/>
    <w:rsid w:val="00272E4B"/>
    <w:rsid w:val="00272E80"/>
    <w:rsid w:val="00272E8E"/>
    <w:rsid w:val="00272F45"/>
    <w:rsid w:val="00272F50"/>
    <w:rsid w:val="00272FA0"/>
    <w:rsid w:val="00273086"/>
    <w:rsid w:val="00273165"/>
    <w:rsid w:val="0027318C"/>
    <w:rsid w:val="00273198"/>
    <w:rsid w:val="00273201"/>
    <w:rsid w:val="00273281"/>
    <w:rsid w:val="002732FB"/>
    <w:rsid w:val="0027355A"/>
    <w:rsid w:val="002735C5"/>
    <w:rsid w:val="0027366B"/>
    <w:rsid w:val="002736C1"/>
    <w:rsid w:val="00273700"/>
    <w:rsid w:val="00273707"/>
    <w:rsid w:val="00273716"/>
    <w:rsid w:val="0027377D"/>
    <w:rsid w:val="00273802"/>
    <w:rsid w:val="00273A42"/>
    <w:rsid w:val="00273AEF"/>
    <w:rsid w:val="00273B54"/>
    <w:rsid w:val="00273B5B"/>
    <w:rsid w:val="00273B5D"/>
    <w:rsid w:val="00273CDE"/>
    <w:rsid w:val="00273CFB"/>
    <w:rsid w:val="00273DDB"/>
    <w:rsid w:val="00273E2C"/>
    <w:rsid w:val="00273F35"/>
    <w:rsid w:val="00273FB5"/>
    <w:rsid w:val="00274098"/>
    <w:rsid w:val="002740A0"/>
    <w:rsid w:val="002740F6"/>
    <w:rsid w:val="00274169"/>
    <w:rsid w:val="0027417B"/>
    <w:rsid w:val="002741EF"/>
    <w:rsid w:val="0027424E"/>
    <w:rsid w:val="0027425A"/>
    <w:rsid w:val="0027441A"/>
    <w:rsid w:val="0027466D"/>
    <w:rsid w:val="002746F6"/>
    <w:rsid w:val="00274787"/>
    <w:rsid w:val="00274833"/>
    <w:rsid w:val="0027483B"/>
    <w:rsid w:val="00274978"/>
    <w:rsid w:val="00274ACC"/>
    <w:rsid w:val="00274B13"/>
    <w:rsid w:val="00274B80"/>
    <w:rsid w:val="00274BEF"/>
    <w:rsid w:val="00274C09"/>
    <w:rsid w:val="00274C1D"/>
    <w:rsid w:val="00274CE2"/>
    <w:rsid w:val="00274CF8"/>
    <w:rsid w:val="00274D34"/>
    <w:rsid w:val="00274D58"/>
    <w:rsid w:val="00274D68"/>
    <w:rsid w:val="00274DDD"/>
    <w:rsid w:val="00274E73"/>
    <w:rsid w:val="00274E8A"/>
    <w:rsid w:val="00274EA0"/>
    <w:rsid w:val="00274EEE"/>
    <w:rsid w:val="00274F2A"/>
    <w:rsid w:val="00274FD8"/>
    <w:rsid w:val="00275050"/>
    <w:rsid w:val="002750AD"/>
    <w:rsid w:val="002750DF"/>
    <w:rsid w:val="00275163"/>
    <w:rsid w:val="0027521F"/>
    <w:rsid w:val="00275244"/>
    <w:rsid w:val="0027524F"/>
    <w:rsid w:val="00275433"/>
    <w:rsid w:val="00275468"/>
    <w:rsid w:val="00275635"/>
    <w:rsid w:val="002756F8"/>
    <w:rsid w:val="00275750"/>
    <w:rsid w:val="0027579D"/>
    <w:rsid w:val="00275815"/>
    <w:rsid w:val="002758C6"/>
    <w:rsid w:val="002758DA"/>
    <w:rsid w:val="00275971"/>
    <w:rsid w:val="002759B7"/>
    <w:rsid w:val="00275C3A"/>
    <w:rsid w:val="00275E04"/>
    <w:rsid w:val="00275FB3"/>
    <w:rsid w:val="00276009"/>
    <w:rsid w:val="0027620B"/>
    <w:rsid w:val="00276243"/>
    <w:rsid w:val="00276257"/>
    <w:rsid w:val="0027625B"/>
    <w:rsid w:val="00276303"/>
    <w:rsid w:val="002763FC"/>
    <w:rsid w:val="002765FB"/>
    <w:rsid w:val="00276711"/>
    <w:rsid w:val="0027678F"/>
    <w:rsid w:val="002767A2"/>
    <w:rsid w:val="002767DB"/>
    <w:rsid w:val="00276853"/>
    <w:rsid w:val="0027689D"/>
    <w:rsid w:val="002769DC"/>
    <w:rsid w:val="00276A29"/>
    <w:rsid w:val="00276A54"/>
    <w:rsid w:val="00276B62"/>
    <w:rsid w:val="00276BDE"/>
    <w:rsid w:val="00276C0A"/>
    <w:rsid w:val="00276C39"/>
    <w:rsid w:val="00276D15"/>
    <w:rsid w:val="00276D2E"/>
    <w:rsid w:val="00276D3D"/>
    <w:rsid w:val="00276D77"/>
    <w:rsid w:val="00276E57"/>
    <w:rsid w:val="00276FD2"/>
    <w:rsid w:val="00277065"/>
    <w:rsid w:val="00277084"/>
    <w:rsid w:val="002770A7"/>
    <w:rsid w:val="002770C9"/>
    <w:rsid w:val="0027727C"/>
    <w:rsid w:val="002772A2"/>
    <w:rsid w:val="002772BF"/>
    <w:rsid w:val="00277338"/>
    <w:rsid w:val="00277396"/>
    <w:rsid w:val="002773A1"/>
    <w:rsid w:val="002773DC"/>
    <w:rsid w:val="00277441"/>
    <w:rsid w:val="002774D0"/>
    <w:rsid w:val="00277555"/>
    <w:rsid w:val="002775FF"/>
    <w:rsid w:val="00277684"/>
    <w:rsid w:val="002776BE"/>
    <w:rsid w:val="002776E0"/>
    <w:rsid w:val="0027771A"/>
    <w:rsid w:val="002778C5"/>
    <w:rsid w:val="002779DC"/>
    <w:rsid w:val="00277A7A"/>
    <w:rsid w:val="00277B26"/>
    <w:rsid w:val="00277BE9"/>
    <w:rsid w:val="00277C92"/>
    <w:rsid w:val="00277D8D"/>
    <w:rsid w:val="00277E22"/>
    <w:rsid w:val="00277ED1"/>
    <w:rsid w:val="00277F0D"/>
    <w:rsid w:val="00277FFE"/>
    <w:rsid w:val="0028001B"/>
    <w:rsid w:val="00280025"/>
    <w:rsid w:val="0028003F"/>
    <w:rsid w:val="002800BB"/>
    <w:rsid w:val="002800ED"/>
    <w:rsid w:val="00280128"/>
    <w:rsid w:val="0028017A"/>
    <w:rsid w:val="0028022A"/>
    <w:rsid w:val="00280265"/>
    <w:rsid w:val="002802BD"/>
    <w:rsid w:val="002802E6"/>
    <w:rsid w:val="0028036F"/>
    <w:rsid w:val="0028039E"/>
    <w:rsid w:val="002804F5"/>
    <w:rsid w:val="00280539"/>
    <w:rsid w:val="00280583"/>
    <w:rsid w:val="00280592"/>
    <w:rsid w:val="002805CC"/>
    <w:rsid w:val="002805E8"/>
    <w:rsid w:val="0028064A"/>
    <w:rsid w:val="00280668"/>
    <w:rsid w:val="00280725"/>
    <w:rsid w:val="0028078C"/>
    <w:rsid w:val="002808F2"/>
    <w:rsid w:val="00280990"/>
    <w:rsid w:val="00280999"/>
    <w:rsid w:val="002809B6"/>
    <w:rsid w:val="002809D3"/>
    <w:rsid w:val="00280A8A"/>
    <w:rsid w:val="00280ADE"/>
    <w:rsid w:val="00280AE2"/>
    <w:rsid w:val="00280C48"/>
    <w:rsid w:val="00280D11"/>
    <w:rsid w:val="00280D2F"/>
    <w:rsid w:val="00280D39"/>
    <w:rsid w:val="002811F6"/>
    <w:rsid w:val="00281344"/>
    <w:rsid w:val="0028134B"/>
    <w:rsid w:val="00281350"/>
    <w:rsid w:val="0028135A"/>
    <w:rsid w:val="002814A1"/>
    <w:rsid w:val="00281533"/>
    <w:rsid w:val="002817CE"/>
    <w:rsid w:val="0028188E"/>
    <w:rsid w:val="002818EE"/>
    <w:rsid w:val="00281AD7"/>
    <w:rsid w:val="00281B97"/>
    <w:rsid w:val="00281CA2"/>
    <w:rsid w:val="00281D07"/>
    <w:rsid w:val="00281D1E"/>
    <w:rsid w:val="00281D75"/>
    <w:rsid w:val="00281D8E"/>
    <w:rsid w:val="00281E35"/>
    <w:rsid w:val="00281E5B"/>
    <w:rsid w:val="00281EA9"/>
    <w:rsid w:val="00281F03"/>
    <w:rsid w:val="00281F07"/>
    <w:rsid w:val="002820D8"/>
    <w:rsid w:val="00282127"/>
    <w:rsid w:val="00282180"/>
    <w:rsid w:val="002822A7"/>
    <w:rsid w:val="00282350"/>
    <w:rsid w:val="0028237F"/>
    <w:rsid w:val="002823E9"/>
    <w:rsid w:val="00282415"/>
    <w:rsid w:val="002824F3"/>
    <w:rsid w:val="002824FE"/>
    <w:rsid w:val="002826AC"/>
    <w:rsid w:val="0028278E"/>
    <w:rsid w:val="002827BA"/>
    <w:rsid w:val="00282839"/>
    <w:rsid w:val="002828B0"/>
    <w:rsid w:val="002828EA"/>
    <w:rsid w:val="0028292B"/>
    <w:rsid w:val="002829D4"/>
    <w:rsid w:val="00282A3C"/>
    <w:rsid w:val="00282AC5"/>
    <w:rsid w:val="00282BE5"/>
    <w:rsid w:val="00282CC2"/>
    <w:rsid w:val="00282D17"/>
    <w:rsid w:val="00282DD0"/>
    <w:rsid w:val="00282DEF"/>
    <w:rsid w:val="002830A5"/>
    <w:rsid w:val="00283130"/>
    <w:rsid w:val="00283195"/>
    <w:rsid w:val="002831F6"/>
    <w:rsid w:val="00283200"/>
    <w:rsid w:val="00283253"/>
    <w:rsid w:val="002832CD"/>
    <w:rsid w:val="002832F2"/>
    <w:rsid w:val="00283360"/>
    <w:rsid w:val="00283383"/>
    <w:rsid w:val="00283385"/>
    <w:rsid w:val="0028341A"/>
    <w:rsid w:val="0028345E"/>
    <w:rsid w:val="002834C6"/>
    <w:rsid w:val="00283553"/>
    <w:rsid w:val="0028359B"/>
    <w:rsid w:val="002835F0"/>
    <w:rsid w:val="002836D2"/>
    <w:rsid w:val="002837F3"/>
    <w:rsid w:val="00283982"/>
    <w:rsid w:val="00283A99"/>
    <w:rsid w:val="00283B6B"/>
    <w:rsid w:val="00283BDD"/>
    <w:rsid w:val="00283C3B"/>
    <w:rsid w:val="00283C53"/>
    <w:rsid w:val="00283C84"/>
    <w:rsid w:val="00283D76"/>
    <w:rsid w:val="00283D8C"/>
    <w:rsid w:val="00283FB8"/>
    <w:rsid w:val="0028406A"/>
    <w:rsid w:val="00284165"/>
    <w:rsid w:val="002841F0"/>
    <w:rsid w:val="00284248"/>
    <w:rsid w:val="00284380"/>
    <w:rsid w:val="002843D8"/>
    <w:rsid w:val="0028447C"/>
    <w:rsid w:val="00284612"/>
    <w:rsid w:val="00284626"/>
    <w:rsid w:val="00284707"/>
    <w:rsid w:val="00284748"/>
    <w:rsid w:val="002849A1"/>
    <w:rsid w:val="002849E9"/>
    <w:rsid w:val="00284C4E"/>
    <w:rsid w:val="00284C9D"/>
    <w:rsid w:val="00284EDB"/>
    <w:rsid w:val="00284F6E"/>
    <w:rsid w:val="00285079"/>
    <w:rsid w:val="002851B2"/>
    <w:rsid w:val="002851C9"/>
    <w:rsid w:val="00285202"/>
    <w:rsid w:val="00285230"/>
    <w:rsid w:val="00285273"/>
    <w:rsid w:val="0028527A"/>
    <w:rsid w:val="002852E0"/>
    <w:rsid w:val="0028536A"/>
    <w:rsid w:val="0028539C"/>
    <w:rsid w:val="00285455"/>
    <w:rsid w:val="002854A9"/>
    <w:rsid w:val="002854BD"/>
    <w:rsid w:val="002854BF"/>
    <w:rsid w:val="002855C0"/>
    <w:rsid w:val="002857F9"/>
    <w:rsid w:val="002858C3"/>
    <w:rsid w:val="002859A5"/>
    <w:rsid w:val="002859F7"/>
    <w:rsid w:val="00285A11"/>
    <w:rsid w:val="00285B1A"/>
    <w:rsid w:val="00285B80"/>
    <w:rsid w:val="00285CEA"/>
    <w:rsid w:val="00285D40"/>
    <w:rsid w:val="00285E1B"/>
    <w:rsid w:val="00285EDB"/>
    <w:rsid w:val="002861AE"/>
    <w:rsid w:val="00286296"/>
    <w:rsid w:val="00286345"/>
    <w:rsid w:val="0028636F"/>
    <w:rsid w:val="002863B2"/>
    <w:rsid w:val="002863E9"/>
    <w:rsid w:val="002865BA"/>
    <w:rsid w:val="0028660B"/>
    <w:rsid w:val="0028681D"/>
    <w:rsid w:val="002868F7"/>
    <w:rsid w:val="00286A3B"/>
    <w:rsid w:val="00286B0A"/>
    <w:rsid w:val="00286B65"/>
    <w:rsid w:val="00286BD3"/>
    <w:rsid w:val="00286C75"/>
    <w:rsid w:val="00286CBA"/>
    <w:rsid w:val="00286D14"/>
    <w:rsid w:val="00286D49"/>
    <w:rsid w:val="00286D90"/>
    <w:rsid w:val="00286E53"/>
    <w:rsid w:val="00286FF4"/>
    <w:rsid w:val="00286FF5"/>
    <w:rsid w:val="00287090"/>
    <w:rsid w:val="00287136"/>
    <w:rsid w:val="002871AB"/>
    <w:rsid w:val="002871BE"/>
    <w:rsid w:val="002871C5"/>
    <w:rsid w:val="00287297"/>
    <w:rsid w:val="00287396"/>
    <w:rsid w:val="0028744A"/>
    <w:rsid w:val="00287471"/>
    <w:rsid w:val="00287485"/>
    <w:rsid w:val="002874C2"/>
    <w:rsid w:val="0028751A"/>
    <w:rsid w:val="00287781"/>
    <w:rsid w:val="00287821"/>
    <w:rsid w:val="00287873"/>
    <w:rsid w:val="00287893"/>
    <w:rsid w:val="0028799E"/>
    <w:rsid w:val="002879B9"/>
    <w:rsid w:val="00287A31"/>
    <w:rsid w:val="00287B77"/>
    <w:rsid w:val="00287B80"/>
    <w:rsid w:val="00287D1E"/>
    <w:rsid w:val="00287D70"/>
    <w:rsid w:val="00287F67"/>
    <w:rsid w:val="002901F8"/>
    <w:rsid w:val="00290491"/>
    <w:rsid w:val="002904F0"/>
    <w:rsid w:val="0029056D"/>
    <w:rsid w:val="002905AB"/>
    <w:rsid w:val="00290869"/>
    <w:rsid w:val="0029092F"/>
    <w:rsid w:val="00290A76"/>
    <w:rsid w:val="00290B31"/>
    <w:rsid w:val="00290BB1"/>
    <w:rsid w:val="00290BFD"/>
    <w:rsid w:val="00290C0B"/>
    <w:rsid w:val="00290D5E"/>
    <w:rsid w:val="00290F17"/>
    <w:rsid w:val="002910C8"/>
    <w:rsid w:val="002910E0"/>
    <w:rsid w:val="00291241"/>
    <w:rsid w:val="002912D4"/>
    <w:rsid w:val="002912D7"/>
    <w:rsid w:val="0029142A"/>
    <w:rsid w:val="00291589"/>
    <w:rsid w:val="002916B0"/>
    <w:rsid w:val="002917DB"/>
    <w:rsid w:val="00291800"/>
    <w:rsid w:val="00291819"/>
    <w:rsid w:val="00291828"/>
    <w:rsid w:val="002918B5"/>
    <w:rsid w:val="002918D8"/>
    <w:rsid w:val="002918DB"/>
    <w:rsid w:val="00291A17"/>
    <w:rsid w:val="00291A1E"/>
    <w:rsid w:val="00291A57"/>
    <w:rsid w:val="00291ADE"/>
    <w:rsid w:val="00291E24"/>
    <w:rsid w:val="00291F85"/>
    <w:rsid w:val="00291FBC"/>
    <w:rsid w:val="00291FE2"/>
    <w:rsid w:val="00292090"/>
    <w:rsid w:val="002920A4"/>
    <w:rsid w:val="00292100"/>
    <w:rsid w:val="00292296"/>
    <w:rsid w:val="002922B2"/>
    <w:rsid w:val="002923D8"/>
    <w:rsid w:val="0029253D"/>
    <w:rsid w:val="00292541"/>
    <w:rsid w:val="002925B0"/>
    <w:rsid w:val="002925E0"/>
    <w:rsid w:val="0029277F"/>
    <w:rsid w:val="0029284D"/>
    <w:rsid w:val="00292938"/>
    <w:rsid w:val="00292AF0"/>
    <w:rsid w:val="00292B6E"/>
    <w:rsid w:val="00292B80"/>
    <w:rsid w:val="00292C01"/>
    <w:rsid w:val="00292C4A"/>
    <w:rsid w:val="00292CCF"/>
    <w:rsid w:val="00292E96"/>
    <w:rsid w:val="00292EC4"/>
    <w:rsid w:val="00292F7D"/>
    <w:rsid w:val="00293080"/>
    <w:rsid w:val="00293084"/>
    <w:rsid w:val="002930BB"/>
    <w:rsid w:val="00293125"/>
    <w:rsid w:val="0029312D"/>
    <w:rsid w:val="002931E6"/>
    <w:rsid w:val="00293235"/>
    <w:rsid w:val="00293328"/>
    <w:rsid w:val="0029339A"/>
    <w:rsid w:val="0029339E"/>
    <w:rsid w:val="0029355F"/>
    <w:rsid w:val="00293569"/>
    <w:rsid w:val="002935F4"/>
    <w:rsid w:val="0029368D"/>
    <w:rsid w:val="002936B8"/>
    <w:rsid w:val="0029377F"/>
    <w:rsid w:val="002937A2"/>
    <w:rsid w:val="002937F2"/>
    <w:rsid w:val="00293882"/>
    <w:rsid w:val="002938E4"/>
    <w:rsid w:val="002939F4"/>
    <w:rsid w:val="00293AE1"/>
    <w:rsid w:val="00293BA1"/>
    <w:rsid w:val="00293CB0"/>
    <w:rsid w:val="00293DA7"/>
    <w:rsid w:val="00293DED"/>
    <w:rsid w:val="00293FBA"/>
    <w:rsid w:val="0029418A"/>
    <w:rsid w:val="002941A3"/>
    <w:rsid w:val="002941AC"/>
    <w:rsid w:val="002941EE"/>
    <w:rsid w:val="002941F3"/>
    <w:rsid w:val="002942C4"/>
    <w:rsid w:val="002942E8"/>
    <w:rsid w:val="002943A6"/>
    <w:rsid w:val="00294481"/>
    <w:rsid w:val="002944F9"/>
    <w:rsid w:val="002945EF"/>
    <w:rsid w:val="00294638"/>
    <w:rsid w:val="00294654"/>
    <w:rsid w:val="0029469A"/>
    <w:rsid w:val="00294779"/>
    <w:rsid w:val="0029482C"/>
    <w:rsid w:val="002948BC"/>
    <w:rsid w:val="002949A5"/>
    <w:rsid w:val="002949B1"/>
    <w:rsid w:val="00294A3C"/>
    <w:rsid w:val="00294B18"/>
    <w:rsid w:val="00294BC4"/>
    <w:rsid w:val="00294CE8"/>
    <w:rsid w:val="00294DCC"/>
    <w:rsid w:val="00294E99"/>
    <w:rsid w:val="00294ECE"/>
    <w:rsid w:val="00294F4B"/>
    <w:rsid w:val="00294F96"/>
    <w:rsid w:val="00294FB8"/>
    <w:rsid w:val="00295056"/>
    <w:rsid w:val="0029505B"/>
    <w:rsid w:val="002951F8"/>
    <w:rsid w:val="00295344"/>
    <w:rsid w:val="00295377"/>
    <w:rsid w:val="002953B0"/>
    <w:rsid w:val="002953E9"/>
    <w:rsid w:val="0029542B"/>
    <w:rsid w:val="0029560D"/>
    <w:rsid w:val="00295659"/>
    <w:rsid w:val="002956D2"/>
    <w:rsid w:val="0029584E"/>
    <w:rsid w:val="00295881"/>
    <w:rsid w:val="00295960"/>
    <w:rsid w:val="00295A6D"/>
    <w:rsid w:val="00295B2D"/>
    <w:rsid w:val="00295B47"/>
    <w:rsid w:val="00295B6C"/>
    <w:rsid w:val="00295E9F"/>
    <w:rsid w:val="00295EFC"/>
    <w:rsid w:val="0029604C"/>
    <w:rsid w:val="00296100"/>
    <w:rsid w:val="00296193"/>
    <w:rsid w:val="002961F7"/>
    <w:rsid w:val="00296217"/>
    <w:rsid w:val="0029635D"/>
    <w:rsid w:val="00296482"/>
    <w:rsid w:val="002964BB"/>
    <w:rsid w:val="00296510"/>
    <w:rsid w:val="002967A1"/>
    <w:rsid w:val="00296882"/>
    <w:rsid w:val="00296890"/>
    <w:rsid w:val="002968A0"/>
    <w:rsid w:val="002968C2"/>
    <w:rsid w:val="0029694F"/>
    <w:rsid w:val="002969B4"/>
    <w:rsid w:val="00296A07"/>
    <w:rsid w:val="00296A36"/>
    <w:rsid w:val="00296A7E"/>
    <w:rsid w:val="00296B61"/>
    <w:rsid w:val="00296BC7"/>
    <w:rsid w:val="00296DA5"/>
    <w:rsid w:val="00296FC4"/>
    <w:rsid w:val="00297365"/>
    <w:rsid w:val="002974CD"/>
    <w:rsid w:val="002974FC"/>
    <w:rsid w:val="0029750C"/>
    <w:rsid w:val="0029756F"/>
    <w:rsid w:val="002975C1"/>
    <w:rsid w:val="00297659"/>
    <w:rsid w:val="0029767C"/>
    <w:rsid w:val="0029790A"/>
    <w:rsid w:val="00297979"/>
    <w:rsid w:val="00297AE6"/>
    <w:rsid w:val="00297B0A"/>
    <w:rsid w:val="00297D4D"/>
    <w:rsid w:val="00297D98"/>
    <w:rsid w:val="00297E32"/>
    <w:rsid w:val="00297EC2"/>
    <w:rsid w:val="00297F28"/>
    <w:rsid w:val="00297F40"/>
    <w:rsid w:val="002A0049"/>
    <w:rsid w:val="002A010A"/>
    <w:rsid w:val="002A016F"/>
    <w:rsid w:val="002A01DE"/>
    <w:rsid w:val="002A023D"/>
    <w:rsid w:val="002A0242"/>
    <w:rsid w:val="002A0272"/>
    <w:rsid w:val="002A03EF"/>
    <w:rsid w:val="002A04B7"/>
    <w:rsid w:val="002A04E0"/>
    <w:rsid w:val="002A04E4"/>
    <w:rsid w:val="002A0539"/>
    <w:rsid w:val="002A05CF"/>
    <w:rsid w:val="002A064A"/>
    <w:rsid w:val="002A066E"/>
    <w:rsid w:val="002A067A"/>
    <w:rsid w:val="002A06C2"/>
    <w:rsid w:val="002A0731"/>
    <w:rsid w:val="002A0886"/>
    <w:rsid w:val="002A08BE"/>
    <w:rsid w:val="002A0945"/>
    <w:rsid w:val="002A095F"/>
    <w:rsid w:val="002A0A4A"/>
    <w:rsid w:val="002A0A50"/>
    <w:rsid w:val="002A0A93"/>
    <w:rsid w:val="002A0AF2"/>
    <w:rsid w:val="002A0B02"/>
    <w:rsid w:val="002A0B9B"/>
    <w:rsid w:val="002A0C14"/>
    <w:rsid w:val="002A0CEF"/>
    <w:rsid w:val="002A0E36"/>
    <w:rsid w:val="002A0EEC"/>
    <w:rsid w:val="002A0F4A"/>
    <w:rsid w:val="002A0F58"/>
    <w:rsid w:val="002A10E7"/>
    <w:rsid w:val="002A116D"/>
    <w:rsid w:val="002A11EE"/>
    <w:rsid w:val="002A1328"/>
    <w:rsid w:val="002A1401"/>
    <w:rsid w:val="002A1495"/>
    <w:rsid w:val="002A149C"/>
    <w:rsid w:val="002A14B1"/>
    <w:rsid w:val="002A1556"/>
    <w:rsid w:val="002A15B8"/>
    <w:rsid w:val="002A17E4"/>
    <w:rsid w:val="002A1846"/>
    <w:rsid w:val="002A1856"/>
    <w:rsid w:val="002A1952"/>
    <w:rsid w:val="002A19B0"/>
    <w:rsid w:val="002A19F7"/>
    <w:rsid w:val="002A1A13"/>
    <w:rsid w:val="002A1A5B"/>
    <w:rsid w:val="002A1A84"/>
    <w:rsid w:val="002A1BA0"/>
    <w:rsid w:val="002A1BE0"/>
    <w:rsid w:val="002A1C69"/>
    <w:rsid w:val="002A1C92"/>
    <w:rsid w:val="002A1E2C"/>
    <w:rsid w:val="002A1E90"/>
    <w:rsid w:val="002A1F79"/>
    <w:rsid w:val="002A1FE7"/>
    <w:rsid w:val="002A209C"/>
    <w:rsid w:val="002A20A2"/>
    <w:rsid w:val="002A2121"/>
    <w:rsid w:val="002A223C"/>
    <w:rsid w:val="002A2294"/>
    <w:rsid w:val="002A2323"/>
    <w:rsid w:val="002A23AF"/>
    <w:rsid w:val="002A24EB"/>
    <w:rsid w:val="002A2556"/>
    <w:rsid w:val="002A25C6"/>
    <w:rsid w:val="002A25DF"/>
    <w:rsid w:val="002A25E3"/>
    <w:rsid w:val="002A26A2"/>
    <w:rsid w:val="002A27B0"/>
    <w:rsid w:val="002A2818"/>
    <w:rsid w:val="002A284A"/>
    <w:rsid w:val="002A2987"/>
    <w:rsid w:val="002A29BB"/>
    <w:rsid w:val="002A2A9C"/>
    <w:rsid w:val="002A2AC4"/>
    <w:rsid w:val="002A2B34"/>
    <w:rsid w:val="002A2B62"/>
    <w:rsid w:val="002A2B79"/>
    <w:rsid w:val="002A2B9E"/>
    <w:rsid w:val="002A2C15"/>
    <w:rsid w:val="002A2C4D"/>
    <w:rsid w:val="002A2CC1"/>
    <w:rsid w:val="002A2D2F"/>
    <w:rsid w:val="002A3021"/>
    <w:rsid w:val="002A3022"/>
    <w:rsid w:val="002A30B5"/>
    <w:rsid w:val="002A310E"/>
    <w:rsid w:val="002A319E"/>
    <w:rsid w:val="002A323B"/>
    <w:rsid w:val="002A3363"/>
    <w:rsid w:val="002A356E"/>
    <w:rsid w:val="002A357E"/>
    <w:rsid w:val="002A35A1"/>
    <w:rsid w:val="002A35A8"/>
    <w:rsid w:val="002A365B"/>
    <w:rsid w:val="002A365E"/>
    <w:rsid w:val="002A3713"/>
    <w:rsid w:val="002A3840"/>
    <w:rsid w:val="002A3906"/>
    <w:rsid w:val="002A3A92"/>
    <w:rsid w:val="002A3B9C"/>
    <w:rsid w:val="002A3CF8"/>
    <w:rsid w:val="002A3D1A"/>
    <w:rsid w:val="002A3D1D"/>
    <w:rsid w:val="002A3D8B"/>
    <w:rsid w:val="002A3E6D"/>
    <w:rsid w:val="002A3FC6"/>
    <w:rsid w:val="002A4038"/>
    <w:rsid w:val="002A41F4"/>
    <w:rsid w:val="002A4206"/>
    <w:rsid w:val="002A425D"/>
    <w:rsid w:val="002A4402"/>
    <w:rsid w:val="002A44A1"/>
    <w:rsid w:val="002A44E3"/>
    <w:rsid w:val="002A457A"/>
    <w:rsid w:val="002A45D2"/>
    <w:rsid w:val="002A46C4"/>
    <w:rsid w:val="002A46D8"/>
    <w:rsid w:val="002A473E"/>
    <w:rsid w:val="002A4752"/>
    <w:rsid w:val="002A47C1"/>
    <w:rsid w:val="002A48F0"/>
    <w:rsid w:val="002A4917"/>
    <w:rsid w:val="002A4B2D"/>
    <w:rsid w:val="002A4C18"/>
    <w:rsid w:val="002A4C2F"/>
    <w:rsid w:val="002A4D11"/>
    <w:rsid w:val="002A4D57"/>
    <w:rsid w:val="002A4DC4"/>
    <w:rsid w:val="002A4E89"/>
    <w:rsid w:val="002A4F5F"/>
    <w:rsid w:val="002A504A"/>
    <w:rsid w:val="002A5095"/>
    <w:rsid w:val="002A50C6"/>
    <w:rsid w:val="002A50F2"/>
    <w:rsid w:val="002A513A"/>
    <w:rsid w:val="002A51DF"/>
    <w:rsid w:val="002A52B7"/>
    <w:rsid w:val="002A5380"/>
    <w:rsid w:val="002A546A"/>
    <w:rsid w:val="002A5470"/>
    <w:rsid w:val="002A54B2"/>
    <w:rsid w:val="002A554E"/>
    <w:rsid w:val="002A576E"/>
    <w:rsid w:val="002A57A7"/>
    <w:rsid w:val="002A58C0"/>
    <w:rsid w:val="002A58C5"/>
    <w:rsid w:val="002A5B54"/>
    <w:rsid w:val="002A5BC0"/>
    <w:rsid w:val="002A5C50"/>
    <w:rsid w:val="002A5C75"/>
    <w:rsid w:val="002A5C9B"/>
    <w:rsid w:val="002A5CDB"/>
    <w:rsid w:val="002A5DF2"/>
    <w:rsid w:val="002A5E35"/>
    <w:rsid w:val="002A5E87"/>
    <w:rsid w:val="002A5EED"/>
    <w:rsid w:val="002A5F0A"/>
    <w:rsid w:val="002A5F3B"/>
    <w:rsid w:val="002A61D1"/>
    <w:rsid w:val="002A61F3"/>
    <w:rsid w:val="002A631C"/>
    <w:rsid w:val="002A63D7"/>
    <w:rsid w:val="002A63ED"/>
    <w:rsid w:val="002A63F0"/>
    <w:rsid w:val="002A6537"/>
    <w:rsid w:val="002A656C"/>
    <w:rsid w:val="002A6572"/>
    <w:rsid w:val="002A6590"/>
    <w:rsid w:val="002A6674"/>
    <w:rsid w:val="002A66E4"/>
    <w:rsid w:val="002A66F0"/>
    <w:rsid w:val="002A6713"/>
    <w:rsid w:val="002A67A1"/>
    <w:rsid w:val="002A67A5"/>
    <w:rsid w:val="002A67B2"/>
    <w:rsid w:val="002A689D"/>
    <w:rsid w:val="002A68DD"/>
    <w:rsid w:val="002A69BE"/>
    <w:rsid w:val="002A6AAF"/>
    <w:rsid w:val="002A6ADC"/>
    <w:rsid w:val="002A6BAE"/>
    <w:rsid w:val="002A6C27"/>
    <w:rsid w:val="002A6EE0"/>
    <w:rsid w:val="002A6EEC"/>
    <w:rsid w:val="002A6F0B"/>
    <w:rsid w:val="002A701C"/>
    <w:rsid w:val="002A70D9"/>
    <w:rsid w:val="002A7129"/>
    <w:rsid w:val="002A720F"/>
    <w:rsid w:val="002A7262"/>
    <w:rsid w:val="002A735E"/>
    <w:rsid w:val="002A73C1"/>
    <w:rsid w:val="002A74C4"/>
    <w:rsid w:val="002A7538"/>
    <w:rsid w:val="002A7686"/>
    <w:rsid w:val="002A76AF"/>
    <w:rsid w:val="002A77B9"/>
    <w:rsid w:val="002A797B"/>
    <w:rsid w:val="002A7A4A"/>
    <w:rsid w:val="002A7AF3"/>
    <w:rsid w:val="002A7B2E"/>
    <w:rsid w:val="002A7BEA"/>
    <w:rsid w:val="002A7CD2"/>
    <w:rsid w:val="002A7DA9"/>
    <w:rsid w:val="002A7DFF"/>
    <w:rsid w:val="002A7E58"/>
    <w:rsid w:val="002A7F3F"/>
    <w:rsid w:val="002A7F7B"/>
    <w:rsid w:val="002A7F9D"/>
    <w:rsid w:val="002B014A"/>
    <w:rsid w:val="002B016C"/>
    <w:rsid w:val="002B0262"/>
    <w:rsid w:val="002B05B7"/>
    <w:rsid w:val="002B05F2"/>
    <w:rsid w:val="002B0663"/>
    <w:rsid w:val="002B0689"/>
    <w:rsid w:val="002B079F"/>
    <w:rsid w:val="002B083D"/>
    <w:rsid w:val="002B08A9"/>
    <w:rsid w:val="002B0951"/>
    <w:rsid w:val="002B099B"/>
    <w:rsid w:val="002B099E"/>
    <w:rsid w:val="002B09C2"/>
    <w:rsid w:val="002B09E9"/>
    <w:rsid w:val="002B0A1D"/>
    <w:rsid w:val="002B0A54"/>
    <w:rsid w:val="002B0C34"/>
    <w:rsid w:val="002B0CAD"/>
    <w:rsid w:val="002B0CC5"/>
    <w:rsid w:val="002B0D61"/>
    <w:rsid w:val="002B0D63"/>
    <w:rsid w:val="002B0E65"/>
    <w:rsid w:val="002B0E8D"/>
    <w:rsid w:val="002B1019"/>
    <w:rsid w:val="002B1037"/>
    <w:rsid w:val="002B10A8"/>
    <w:rsid w:val="002B10E7"/>
    <w:rsid w:val="002B119D"/>
    <w:rsid w:val="002B11A5"/>
    <w:rsid w:val="002B11A7"/>
    <w:rsid w:val="002B11D2"/>
    <w:rsid w:val="002B1392"/>
    <w:rsid w:val="002B139F"/>
    <w:rsid w:val="002B18CD"/>
    <w:rsid w:val="002B18F8"/>
    <w:rsid w:val="002B19A2"/>
    <w:rsid w:val="002B1A51"/>
    <w:rsid w:val="002B1A76"/>
    <w:rsid w:val="002B1BE7"/>
    <w:rsid w:val="002B1DB9"/>
    <w:rsid w:val="002B1DEC"/>
    <w:rsid w:val="002B1F1A"/>
    <w:rsid w:val="002B1FCD"/>
    <w:rsid w:val="002B201D"/>
    <w:rsid w:val="002B205C"/>
    <w:rsid w:val="002B2072"/>
    <w:rsid w:val="002B20BB"/>
    <w:rsid w:val="002B218D"/>
    <w:rsid w:val="002B21F2"/>
    <w:rsid w:val="002B2278"/>
    <w:rsid w:val="002B23D7"/>
    <w:rsid w:val="002B2505"/>
    <w:rsid w:val="002B25B0"/>
    <w:rsid w:val="002B26AC"/>
    <w:rsid w:val="002B26B8"/>
    <w:rsid w:val="002B270C"/>
    <w:rsid w:val="002B27B8"/>
    <w:rsid w:val="002B27D5"/>
    <w:rsid w:val="002B2942"/>
    <w:rsid w:val="002B2A3D"/>
    <w:rsid w:val="002B2A70"/>
    <w:rsid w:val="002B2C25"/>
    <w:rsid w:val="002B2CCF"/>
    <w:rsid w:val="002B2D3C"/>
    <w:rsid w:val="002B2E9B"/>
    <w:rsid w:val="002B2F55"/>
    <w:rsid w:val="002B2FCB"/>
    <w:rsid w:val="002B2FE4"/>
    <w:rsid w:val="002B3086"/>
    <w:rsid w:val="002B313F"/>
    <w:rsid w:val="002B3275"/>
    <w:rsid w:val="002B3314"/>
    <w:rsid w:val="002B33A0"/>
    <w:rsid w:val="002B33D9"/>
    <w:rsid w:val="002B33ED"/>
    <w:rsid w:val="002B3416"/>
    <w:rsid w:val="002B359F"/>
    <w:rsid w:val="002B36FB"/>
    <w:rsid w:val="002B37BC"/>
    <w:rsid w:val="002B399A"/>
    <w:rsid w:val="002B39B7"/>
    <w:rsid w:val="002B3A67"/>
    <w:rsid w:val="002B3B03"/>
    <w:rsid w:val="002B3B53"/>
    <w:rsid w:val="002B3BB2"/>
    <w:rsid w:val="002B3C05"/>
    <w:rsid w:val="002B3CDC"/>
    <w:rsid w:val="002B3D04"/>
    <w:rsid w:val="002B3D3B"/>
    <w:rsid w:val="002B3DC4"/>
    <w:rsid w:val="002B3E80"/>
    <w:rsid w:val="002B3F5D"/>
    <w:rsid w:val="002B3F82"/>
    <w:rsid w:val="002B41B4"/>
    <w:rsid w:val="002B4201"/>
    <w:rsid w:val="002B42B3"/>
    <w:rsid w:val="002B437F"/>
    <w:rsid w:val="002B438F"/>
    <w:rsid w:val="002B44B9"/>
    <w:rsid w:val="002B44EB"/>
    <w:rsid w:val="002B45D1"/>
    <w:rsid w:val="002B46D7"/>
    <w:rsid w:val="002B46E7"/>
    <w:rsid w:val="002B47E8"/>
    <w:rsid w:val="002B4851"/>
    <w:rsid w:val="002B4864"/>
    <w:rsid w:val="002B492F"/>
    <w:rsid w:val="002B4975"/>
    <w:rsid w:val="002B49F9"/>
    <w:rsid w:val="002B4B05"/>
    <w:rsid w:val="002B4C95"/>
    <w:rsid w:val="002B4CF1"/>
    <w:rsid w:val="002B4D34"/>
    <w:rsid w:val="002B4E8D"/>
    <w:rsid w:val="002B4F1D"/>
    <w:rsid w:val="002B4FB2"/>
    <w:rsid w:val="002B50D5"/>
    <w:rsid w:val="002B5171"/>
    <w:rsid w:val="002B5258"/>
    <w:rsid w:val="002B525E"/>
    <w:rsid w:val="002B5278"/>
    <w:rsid w:val="002B5299"/>
    <w:rsid w:val="002B532D"/>
    <w:rsid w:val="002B5393"/>
    <w:rsid w:val="002B5397"/>
    <w:rsid w:val="002B53C5"/>
    <w:rsid w:val="002B5412"/>
    <w:rsid w:val="002B5575"/>
    <w:rsid w:val="002B55AB"/>
    <w:rsid w:val="002B5637"/>
    <w:rsid w:val="002B565F"/>
    <w:rsid w:val="002B570D"/>
    <w:rsid w:val="002B5743"/>
    <w:rsid w:val="002B57C3"/>
    <w:rsid w:val="002B5834"/>
    <w:rsid w:val="002B5864"/>
    <w:rsid w:val="002B5960"/>
    <w:rsid w:val="002B59AA"/>
    <w:rsid w:val="002B5B20"/>
    <w:rsid w:val="002B5B73"/>
    <w:rsid w:val="002B5C64"/>
    <w:rsid w:val="002B5D6B"/>
    <w:rsid w:val="002B5E13"/>
    <w:rsid w:val="002B5E7B"/>
    <w:rsid w:val="002B615A"/>
    <w:rsid w:val="002B61B1"/>
    <w:rsid w:val="002B61B6"/>
    <w:rsid w:val="002B62DD"/>
    <w:rsid w:val="002B63CD"/>
    <w:rsid w:val="002B6575"/>
    <w:rsid w:val="002B663D"/>
    <w:rsid w:val="002B6644"/>
    <w:rsid w:val="002B6838"/>
    <w:rsid w:val="002B685D"/>
    <w:rsid w:val="002B6905"/>
    <w:rsid w:val="002B6930"/>
    <w:rsid w:val="002B6963"/>
    <w:rsid w:val="002B6993"/>
    <w:rsid w:val="002B6A16"/>
    <w:rsid w:val="002B6B1F"/>
    <w:rsid w:val="002B6BE5"/>
    <w:rsid w:val="002B6C4A"/>
    <w:rsid w:val="002B6DC4"/>
    <w:rsid w:val="002B6EFA"/>
    <w:rsid w:val="002B6F27"/>
    <w:rsid w:val="002B6F50"/>
    <w:rsid w:val="002B70A0"/>
    <w:rsid w:val="002B7116"/>
    <w:rsid w:val="002B743E"/>
    <w:rsid w:val="002B74AB"/>
    <w:rsid w:val="002B7522"/>
    <w:rsid w:val="002B763E"/>
    <w:rsid w:val="002B7684"/>
    <w:rsid w:val="002B7706"/>
    <w:rsid w:val="002B7719"/>
    <w:rsid w:val="002B77A8"/>
    <w:rsid w:val="002B77F0"/>
    <w:rsid w:val="002B7892"/>
    <w:rsid w:val="002B78C0"/>
    <w:rsid w:val="002B78C9"/>
    <w:rsid w:val="002B798D"/>
    <w:rsid w:val="002B7A23"/>
    <w:rsid w:val="002B7A8F"/>
    <w:rsid w:val="002B7C12"/>
    <w:rsid w:val="002B7C58"/>
    <w:rsid w:val="002B7CBF"/>
    <w:rsid w:val="002B7DBE"/>
    <w:rsid w:val="002B7DE6"/>
    <w:rsid w:val="002B7EB3"/>
    <w:rsid w:val="002B7EB6"/>
    <w:rsid w:val="002B7EE0"/>
    <w:rsid w:val="002B7FEE"/>
    <w:rsid w:val="002C0047"/>
    <w:rsid w:val="002C0159"/>
    <w:rsid w:val="002C0165"/>
    <w:rsid w:val="002C02BB"/>
    <w:rsid w:val="002C02DF"/>
    <w:rsid w:val="002C031B"/>
    <w:rsid w:val="002C0322"/>
    <w:rsid w:val="002C0371"/>
    <w:rsid w:val="002C0410"/>
    <w:rsid w:val="002C0506"/>
    <w:rsid w:val="002C0591"/>
    <w:rsid w:val="002C05F4"/>
    <w:rsid w:val="002C0648"/>
    <w:rsid w:val="002C06F5"/>
    <w:rsid w:val="002C0784"/>
    <w:rsid w:val="002C07A3"/>
    <w:rsid w:val="002C07C4"/>
    <w:rsid w:val="002C07F2"/>
    <w:rsid w:val="002C0809"/>
    <w:rsid w:val="002C08C8"/>
    <w:rsid w:val="002C08E1"/>
    <w:rsid w:val="002C08E6"/>
    <w:rsid w:val="002C0920"/>
    <w:rsid w:val="002C093C"/>
    <w:rsid w:val="002C0949"/>
    <w:rsid w:val="002C097F"/>
    <w:rsid w:val="002C09FF"/>
    <w:rsid w:val="002C0A1F"/>
    <w:rsid w:val="002C0A2E"/>
    <w:rsid w:val="002C0A76"/>
    <w:rsid w:val="002C0BA1"/>
    <w:rsid w:val="002C0BCC"/>
    <w:rsid w:val="002C0C35"/>
    <w:rsid w:val="002C0C6F"/>
    <w:rsid w:val="002C0C96"/>
    <w:rsid w:val="002C0CBC"/>
    <w:rsid w:val="002C0E6A"/>
    <w:rsid w:val="002C0F05"/>
    <w:rsid w:val="002C119C"/>
    <w:rsid w:val="002C1261"/>
    <w:rsid w:val="002C12BA"/>
    <w:rsid w:val="002C1319"/>
    <w:rsid w:val="002C1323"/>
    <w:rsid w:val="002C1453"/>
    <w:rsid w:val="002C14BB"/>
    <w:rsid w:val="002C158E"/>
    <w:rsid w:val="002C16C6"/>
    <w:rsid w:val="002C1722"/>
    <w:rsid w:val="002C1811"/>
    <w:rsid w:val="002C181A"/>
    <w:rsid w:val="002C183F"/>
    <w:rsid w:val="002C1872"/>
    <w:rsid w:val="002C1881"/>
    <w:rsid w:val="002C1927"/>
    <w:rsid w:val="002C1934"/>
    <w:rsid w:val="002C1955"/>
    <w:rsid w:val="002C196C"/>
    <w:rsid w:val="002C1A5E"/>
    <w:rsid w:val="002C1C0D"/>
    <w:rsid w:val="002C1D3A"/>
    <w:rsid w:val="002C1E24"/>
    <w:rsid w:val="002C1E37"/>
    <w:rsid w:val="002C1E3C"/>
    <w:rsid w:val="002C1E7E"/>
    <w:rsid w:val="002C21BF"/>
    <w:rsid w:val="002C224E"/>
    <w:rsid w:val="002C22ED"/>
    <w:rsid w:val="002C2321"/>
    <w:rsid w:val="002C2520"/>
    <w:rsid w:val="002C263D"/>
    <w:rsid w:val="002C2654"/>
    <w:rsid w:val="002C2713"/>
    <w:rsid w:val="002C2720"/>
    <w:rsid w:val="002C2733"/>
    <w:rsid w:val="002C2811"/>
    <w:rsid w:val="002C295D"/>
    <w:rsid w:val="002C2A4D"/>
    <w:rsid w:val="002C2A58"/>
    <w:rsid w:val="002C2B0B"/>
    <w:rsid w:val="002C2B77"/>
    <w:rsid w:val="002C2B98"/>
    <w:rsid w:val="002C2BA8"/>
    <w:rsid w:val="002C2CD5"/>
    <w:rsid w:val="002C2CDF"/>
    <w:rsid w:val="002C2D57"/>
    <w:rsid w:val="002C2D62"/>
    <w:rsid w:val="002C2E60"/>
    <w:rsid w:val="002C2E83"/>
    <w:rsid w:val="002C2FB1"/>
    <w:rsid w:val="002C2FCF"/>
    <w:rsid w:val="002C30A1"/>
    <w:rsid w:val="002C311E"/>
    <w:rsid w:val="002C31F2"/>
    <w:rsid w:val="002C3465"/>
    <w:rsid w:val="002C3543"/>
    <w:rsid w:val="002C3600"/>
    <w:rsid w:val="002C36DB"/>
    <w:rsid w:val="002C374A"/>
    <w:rsid w:val="002C38B4"/>
    <w:rsid w:val="002C3925"/>
    <w:rsid w:val="002C3ACF"/>
    <w:rsid w:val="002C3B54"/>
    <w:rsid w:val="002C3BD4"/>
    <w:rsid w:val="002C3C26"/>
    <w:rsid w:val="002C3C6D"/>
    <w:rsid w:val="002C3CC3"/>
    <w:rsid w:val="002C3D3B"/>
    <w:rsid w:val="002C3D3F"/>
    <w:rsid w:val="002C3D4B"/>
    <w:rsid w:val="002C3D89"/>
    <w:rsid w:val="002C3EED"/>
    <w:rsid w:val="002C3F16"/>
    <w:rsid w:val="002C3F9C"/>
    <w:rsid w:val="002C401D"/>
    <w:rsid w:val="002C40A2"/>
    <w:rsid w:val="002C40CB"/>
    <w:rsid w:val="002C4149"/>
    <w:rsid w:val="002C4174"/>
    <w:rsid w:val="002C41E8"/>
    <w:rsid w:val="002C432B"/>
    <w:rsid w:val="002C43BE"/>
    <w:rsid w:val="002C43D2"/>
    <w:rsid w:val="002C4486"/>
    <w:rsid w:val="002C4517"/>
    <w:rsid w:val="002C465B"/>
    <w:rsid w:val="002C46B8"/>
    <w:rsid w:val="002C46EE"/>
    <w:rsid w:val="002C4743"/>
    <w:rsid w:val="002C48B2"/>
    <w:rsid w:val="002C4923"/>
    <w:rsid w:val="002C4A0D"/>
    <w:rsid w:val="002C4A65"/>
    <w:rsid w:val="002C4AC6"/>
    <w:rsid w:val="002C4BFC"/>
    <w:rsid w:val="002C4C8F"/>
    <w:rsid w:val="002C4CC2"/>
    <w:rsid w:val="002C4D69"/>
    <w:rsid w:val="002C4E1B"/>
    <w:rsid w:val="002C4E53"/>
    <w:rsid w:val="002C4F05"/>
    <w:rsid w:val="002C4F77"/>
    <w:rsid w:val="002C5192"/>
    <w:rsid w:val="002C51C7"/>
    <w:rsid w:val="002C51E5"/>
    <w:rsid w:val="002C5201"/>
    <w:rsid w:val="002C5394"/>
    <w:rsid w:val="002C539A"/>
    <w:rsid w:val="002C5473"/>
    <w:rsid w:val="002C55A7"/>
    <w:rsid w:val="002C56F9"/>
    <w:rsid w:val="002C571D"/>
    <w:rsid w:val="002C5732"/>
    <w:rsid w:val="002C57AF"/>
    <w:rsid w:val="002C595A"/>
    <w:rsid w:val="002C59EA"/>
    <w:rsid w:val="002C5A6F"/>
    <w:rsid w:val="002C5B93"/>
    <w:rsid w:val="002C5C21"/>
    <w:rsid w:val="002C5D61"/>
    <w:rsid w:val="002C60E1"/>
    <w:rsid w:val="002C61F7"/>
    <w:rsid w:val="002C6405"/>
    <w:rsid w:val="002C640A"/>
    <w:rsid w:val="002C6444"/>
    <w:rsid w:val="002C6611"/>
    <w:rsid w:val="002C666B"/>
    <w:rsid w:val="002C6682"/>
    <w:rsid w:val="002C6758"/>
    <w:rsid w:val="002C67D0"/>
    <w:rsid w:val="002C6976"/>
    <w:rsid w:val="002C69FE"/>
    <w:rsid w:val="002C6A49"/>
    <w:rsid w:val="002C6A61"/>
    <w:rsid w:val="002C6A65"/>
    <w:rsid w:val="002C6AA9"/>
    <w:rsid w:val="002C6AE9"/>
    <w:rsid w:val="002C6BB2"/>
    <w:rsid w:val="002C6BC2"/>
    <w:rsid w:val="002C6C5F"/>
    <w:rsid w:val="002C6CDD"/>
    <w:rsid w:val="002C6F52"/>
    <w:rsid w:val="002C6FA4"/>
    <w:rsid w:val="002C6FAB"/>
    <w:rsid w:val="002C6FAE"/>
    <w:rsid w:val="002C70EA"/>
    <w:rsid w:val="002C710D"/>
    <w:rsid w:val="002C7487"/>
    <w:rsid w:val="002C74AC"/>
    <w:rsid w:val="002C7551"/>
    <w:rsid w:val="002C7566"/>
    <w:rsid w:val="002C756C"/>
    <w:rsid w:val="002C7586"/>
    <w:rsid w:val="002C75F8"/>
    <w:rsid w:val="002C76C9"/>
    <w:rsid w:val="002C77B7"/>
    <w:rsid w:val="002C7854"/>
    <w:rsid w:val="002C787A"/>
    <w:rsid w:val="002C7902"/>
    <w:rsid w:val="002C7940"/>
    <w:rsid w:val="002C796D"/>
    <w:rsid w:val="002C7B3C"/>
    <w:rsid w:val="002C7BA9"/>
    <w:rsid w:val="002C7C9A"/>
    <w:rsid w:val="002C7D93"/>
    <w:rsid w:val="002C7ED8"/>
    <w:rsid w:val="002C7F08"/>
    <w:rsid w:val="002C7F6C"/>
    <w:rsid w:val="002D000D"/>
    <w:rsid w:val="002D004F"/>
    <w:rsid w:val="002D0199"/>
    <w:rsid w:val="002D01EC"/>
    <w:rsid w:val="002D0264"/>
    <w:rsid w:val="002D02A0"/>
    <w:rsid w:val="002D0327"/>
    <w:rsid w:val="002D045E"/>
    <w:rsid w:val="002D0476"/>
    <w:rsid w:val="002D05BE"/>
    <w:rsid w:val="002D079A"/>
    <w:rsid w:val="002D092B"/>
    <w:rsid w:val="002D095D"/>
    <w:rsid w:val="002D098F"/>
    <w:rsid w:val="002D09BA"/>
    <w:rsid w:val="002D09FE"/>
    <w:rsid w:val="002D0B79"/>
    <w:rsid w:val="002D0B9F"/>
    <w:rsid w:val="002D0C2C"/>
    <w:rsid w:val="002D0C8C"/>
    <w:rsid w:val="002D0E6F"/>
    <w:rsid w:val="002D0EEC"/>
    <w:rsid w:val="002D1010"/>
    <w:rsid w:val="002D1178"/>
    <w:rsid w:val="002D121C"/>
    <w:rsid w:val="002D1289"/>
    <w:rsid w:val="002D13B4"/>
    <w:rsid w:val="002D13E0"/>
    <w:rsid w:val="002D143B"/>
    <w:rsid w:val="002D14C0"/>
    <w:rsid w:val="002D14CE"/>
    <w:rsid w:val="002D1537"/>
    <w:rsid w:val="002D156E"/>
    <w:rsid w:val="002D1626"/>
    <w:rsid w:val="002D17D3"/>
    <w:rsid w:val="002D1982"/>
    <w:rsid w:val="002D1996"/>
    <w:rsid w:val="002D19A5"/>
    <w:rsid w:val="002D19E3"/>
    <w:rsid w:val="002D1A13"/>
    <w:rsid w:val="002D1A59"/>
    <w:rsid w:val="002D1AFE"/>
    <w:rsid w:val="002D1B16"/>
    <w:rsid w:val="002D1CC0"/>
    <w:rsid w:val="002D1D59"/>
    <w:rsid w:val="002D1F67"/>
    <w:rsid w:val="002D20AF"/>
    <w:rsid w:val="002D21DE"/>
    <w:rsid w:val="002D2258"/>
    <w:rsid w:val="002D22A6"/>
    <w:rsid w:val="002D2319"/>
    <w:rsid w:val="002D2329"/>
    <w:rsid w:val="002D2350"/>
    <w:rsid w:val="002D238A"/>
    <w:rsid w:val="002D2396"/>
    <w:rsid w:val="002D2422"/>
    <w:rsid w:val="002D2431"/>
    <w:rsid w:val="002D2462"/>
    <w:rsid w:val="002D24F2"/>
    <w:rsid w:val="002D2536"/>
    <w:rsid w:val="002D25EB"/>
    <w:rsid w:val="002D2876"/>
    <w:rsid w:val="002D2962"/>
    <w:rsid w:val="002D2973"/>
    <w:rsid w:val="002D2A5C"/>
    <w:rsid w:val="002D2AC6"/>
    <w:rsid w:val="002D2ACE"/>
    <w:rsid w:val="002D2AFA"/>
    <w:rsid w:val="002D2BEB"/>
    <w:rsid w:val="002D2D01"/>
    <w:rsid w:val="002D2DD2"/>
    <w:rsid w:val="002D2E47"/>
    <w:rsid w:val="002D2FD2"/>
    <w:rsid w:val="002D2FF7"/>
    <w:rsid w:val="002D30EE"/>
    <w:rsid w:val="002D3163"/>
    <w:rsid w:val="002D321D"/>
    <w:rsid w:val="002D32A8"/>
    <w:rsid w:val="002D3301"/>
    <w:rsid w:val="002D3317"/>
    <w:rsid w:val="002D3319"/>
    <w:rsid w:val="002D3320"/>
    <w:rsid w:val="002D339D"/>
    <w:rsid w:val="002D343B"/>
    <w:rsid w:val="002D356B"/>
    <w:rsid w:val="002D363E"/>
    <w:rsid w:val="002D3748"/>
    <w:rsid w:val="002D374D"/>
    <w:rsid w:val="002D3915"/>
    <w:rsid w:val="002D39DB"/>
    <w:rsid w:val="002D3A07"/>
    <w:rsid w:val="002D3A1C"/>
    <w:rsid w:val="002D3A1D"/>
    <w:rsid w:val="002D3A63"/>
    <w:rsid w:val="002D3B08"/>
    <w:rsid w:val="002D3B35"/>
    <w:rsid w:val="002D3B44"/>
    <w:rsid w:val="002D3BD7"/>
    <w:rsid w:val="002D3C5B"/>
    <w:rsid w:val="002D3CE0"/>
    <w:rsid w:val="002D3D0E"/>
    <w:rsid w:val="002D3D63"/>
    <w:rsid w:val="002D3D76"/>
    <w:rsid w:val="002D3D8C"/>
    <w:rsid w:val="002D3DD7"/>
    <w:rsid w:val="002D3E4D"/>
    <w:rsid w:val="002D3ED5"/>
    <w:rsid w:val="002D3EFF"/>
    <w:rsid w:val="002D3FB1"/>
    <w:rsid w:val="002D402B"/>
    <w:rsid w:val="002D40AE"/>
    <w:rsid w:val="002D417F"/>
    <w:rsid w:val="002D429F"/>
    <w:rsid w:val="002D42A0"/>
    <w:rsid w:val="002D42CC"/>
    <w:rsid w:val="002D435D"/>
    <w:rsid w:val="002D4482"/>
    <w:rsid w:val="002D44AD"/>
    <w:rsid w:val="002D44FD"/>
    <w:rsid w:val="002D4583"/>
    <w:rsid w:val="002D466B"/>
    <w:rsid w:val="002D4735"/>
    <w:rsid w:val="002D4762"/>
    <w:rsid w:val="002D47A7"/>
    <w:rsid w:val="002D4800"/>
    <w:rsid w:val="002D4849"/>
    <w:rsid w:val="002D48C3"/>
    <w:rsid w:val="002D48D3"/>
    <w:rsid w:val="002D48E2"/>
    <w:rsid w:val="002D48FB"/>
    <w:rsid w:val="002D4A8F"/>
    <w:rsid w:val="002D4AC4"/>
    <w:rsid w:val="002D4BD0"/>
    <w:rsid w:val="002D4C97"/>
    <w:rsid w:val="002D4CEA"/>
    <w:rsid w:val="002D4F2B"/>
    <w:rsid w:val="002D4F6F"/>
    <w:rsid w:val="002D4FE3"/>
    <w:rsid w:val="002D50C2"/>
    <w:rsid w:val="002D51B7"/>
    <w:rsid w:val="002D523F"/>
    <w:rsid w:val="002D5343"/>
    <w:rsid w:val="002D5383"/>
    <w:rsid w:val="002D5513"/>
    <w:rsid w:val="002D557C"/>
    <w:rsid w:val="002D558B"/>
    <w:rsid w:val="002D57A4"/>
    <w:rsid w:val="002D5928"/>
    <w:rsid w:val="002D59DE"/>
    <w:rsid w:val="002D5A0C"/>
    <w:rsid w:val="002D5A7F"/>
    <w:rsid w:val="002D5B25"/>
    <w:rsid w:val="002D5B7F"/>
    <w:rsid w:val="002D5D0F"/>
    <w:rsid w:val="002D5D19"/>
    <w:rsid w:val="002D5D1C"/>
    <w:rsid w:val="002D5E0C"/>
    <w:rsid w:val="002D5ED8"/>
    <w:rsid w:val="002D5EF7"/>
    <w:rsid w:val="002D5FC2"/>
    <w:rsid w:val="002D600D"/>
    <w:rsid w:val="002D60CA"/>
    <w:rsid w:val="002D611A"/>
    <w:rsid w:val="002D6128"/>
    <w:rsid w:val="002D6150"/>
    <w:rsid w:val="002D61F0"/>
    <w:rsid w:val="002D631B"/>
    <w:rsid w:val="002D63C4"/>
    <w:rsid w:val="002D63EA"/>
    <w:rsid w:val="002D647E"/>
    <w:rsid w:val="002D64AA"/>
    <w:rsid w:val="002D6647"/>
    <w:rsid w:val="002D6660"/>
    <w:rsid w:val="002D67A1"/>
    <w:rsid w:val="002D67E3"/>
    <w:rsid w:val="002D6866"/>
    <w:rsid w:val="002D686B"/>
    <w:rsid w:val="002D689B"/>
    <w:rsid w:val="002D6A2A"/>
    <w:rsid w:val="002D6A9A"/>
    <w:rsid w:val="002D6AC9"/>
    <w:rsid w:val="002D6D6E"/>
    <w:rsid w:val="002D6DD8"/>
    <w:rsid w:val="002D6E0E"/>
    <w:rsid w:val="002D701F"/>
    <w:rsid w:val="002D7131"/>
    <w:rsid w:val="002D721B"/>
    <w:rsid w:val="002D73A2"/>
    <w:rsid w:val="002D73E2"/>
    <w:rsid w:val="002D750A"/>
    <w:rsid w:val="002D759B"/>
    <w:rsid w:val="002D75B0"/>
    <w:rsid w:val="002D7615"/>
    <w:rsid w:val="002D784F"/>
    <w:rsid w:val="002D7857"/>
    <w:rsid w:val="002D792A"/>
    <w:rsid w:val="002D7981"/>
    <w:rsid w:val="002D7A13"/>
    <w:rsid w:val="002D7BAC"/>
    <w:rsid w:val="002D7C67"/>
    <w:rsid w:val="002D7C6A"/>
    <w:rsid w:val="002D7C90"/>
    <w:rsid w:val="002D7CD0"/>
    <w:rsid w:val="002D7CE5"/>
    <w:rsid w:val="002D7D16"/>
    <w:rsid w:val="002D7D73"/>
    <w:rsid w:val="002D7D8B"/>
    <w:rsid w:val="002D7E24"/>
    <w:rsid w:val="002D7E3D"/>
    <w:rsid w:val="002D7E7B"/>
    <w:rsid w:val="002E01AD"/>
    <w:rsid w:val="002E01EC"/>
    <w:rsid w:val="002E03BD"/>
    <w:rsid w:val="002E03C2"/>
    <w:rsid w:val="002E0412"/>
    <w:rsid w:val="002E0540"/>
    <w:rsid w:val="002E054F"/>
    <w:rsid w:val="002E055E"/>
    <w:rsid w:val="002E059F"/>
    <w:rsid w:val="002E05A2"/>
    <w:rsid w:val="002E0633"/>
    <w:rsid w:val="002E0681"/>
    <w:rsid w:val="002E0687"/>
    <w:rsid w:val="002E06BC"/>
    <w:rsid w:val="002E0869"/>
    <w:rsid w:val="002E08B3"/>
    <w:rsid w:val="002E0958"/>
    <w:rsid w:val="002E09DB"/>
    <w:rsid w:val="002E0A64"/>
    <w:rsid w:val="002E0AE2"/>
    <w:rsid w:val="002E0C5E"/>
    <w:rsid w:val="002E0D50"/>
    <w:rsid w:val="002E0D58"/>
    <w:rsid w:val="002E0DA6"/>
    <w:rsid w:val="002E0E0C"/>
    <w:rsid w:val="002E0E7D"/>
    <w:rsid w:val="002E0F14"/>
    <w:rsid w:val="002E0F39"/>
    <w:rsid w:val="002E0FDA"/>
    <w:rsid w:val="002E106F"/>
    <w:rsid w:val="002E1181"/>
    <w:rsid w:val="002E1191"/>
    <w:rsid w:val="002E11EE"/>
    <w:rsid w:val="002E11F2"/>
    <w:rsid w:val="002E1487"/>
    <w:rsid w:val="002E1565"/>
    <w:rsid w:val="002E16F3"/>
    <w:rsid w:val="002E1766"/>
    <w:rsid w:val="002E178E"/>
    <w:rsid w:val="002E17BD"/>
    <w:rsid w:val="002E17DA"/>
    <w:rsid w:val="002E17F7"/>
    <w:rsid w:val="002E1823"/>
    <w:rsid w:val="002E1831"/>
    <w:rsid w:val="002E1A12"/>
    <w:rsid w:val="002E1BF2"/>
    <w:rsid w:val="002E1C90"/>
    <w:rsid w:val="002E1CB7"/>
    <w:rsid w:val="002E1CE6"/>
    <w:rsid w:val="002E1CFC"/>
    <w:rsid w:val="002E1D42"/>
    <w:rsid w:val="002E1DB1"/>
    <w:rsid w:val="002E1DF4"/>
    <w:rsid w:val="002E1E89"/>
    <w:rsid w:val="002E1F74"/>
    <w:rsid w:val="002E213C"/>
    <w:rsid w:val="002E2154"/>
    <w:rsid w:val="002E2205"/>
    <w:rsid w:val="002E228C"/>
    <w:rsid w:val="002E22BE"/>
    <w:rsid w:val="002E253F"/>
    <w:rsid w:val="002E25C4"/>
    <w:rsid w:val="002E2630"/>
    <w:rsid w:val="002E265E"/>
    <w:rsid w:val="002E2836"/>
    <w:rsid w:val="002E28F4"/>
    <w:rsid w:val="002E28F8"/>
    <w:rsid w:val="002E2938"/>
    <w:rsid w:val="002E293A"/>
    <w:rsid w:val="002E29CD"/>
    <w:rsid w:val="002E29F5"/>
    <w:rsid w:val="002E2A20"/>
    <w:rsid w:val="002E2BC2"/>
    <w:rsid w:val="002E2C6B"/>
    <w:rsid w:val="002E2C85"/>
    <w:rsid w:val="002E2CD0"/>
    <w:rsid w:val="002E2EA8"/>
    <w:rsid w:val="002E2F03"/>
    <w:rsid w:val="002E2F07"/>
    <w:rsid w:val="002E3049"/>
    <w:rsid w:val="002E30B1"/>
    <w:rsid w:val="002E3151"/>
    <w:rsid w:val="002E3184"/>
    <w:rsid w:val="002E3333"/>
    <w:rsid w:val="002E33B4"/>
    <w:rsid w:val="002E3466"/>
    <w:rsid w:val="002E346B"/>
    <w:rsid w:val="002E34AE"/>
    <w:rsid w:val="002E357D"/>
    <w:rsid w:val="002E35E8"/>
    <w:rsid w:val="002E35EC"/>
    <w:rsid w:val="002E35F3"/>
    <w:rsid w:val="002E3642"/>
    <w:rsid w:val="002E3696"/>
    <w:rsid w:val="002E36AE"/>
    <w:rsid w:val="002E36D9"/>
    <w:rsid w:val="002E3832"/>
    <w:rsid w:val="002E383B"/>
    <w:rsid w:val="002E3842"/>
    <w:rsid w:val="002E399B"/>
    <w:rsid w:val="002E39B6"/>
    <w:rsid w:val="002E3C1B"/>
    <w:rsid w:val="002E3C1D"/>
    <w:rsid w:val="002E3C9E"/>
    <w:rsid w:val="002E3DBB"/>
    <w:rsid w:val="002E3DED"/>
    <w:rsid w:val="002E3E8E"/>
    <w:rsid w:val="002E3E9A"/>
    <w:rsid w:val="002E3EC8"/>
    <w:rsid w:val="002E3F1F"/>
    <w:rsid w:val="002E3F6F"/>
    <w:rsid w:val="002E3FA2"/>
    <w:rsid w:val="002E3FC6"/>
    <w:rsid w:val="002E3FDD"/>
    <w:rsid w:val="002E3FE8"/>
    <w:rsid w:val="002E40C1"/>
    <w:rsid w:val="002E41E4"/>
    <w:rsid w:val="002E43CF"/>
    <w:rsid w:val="002E449C"/>
    <w:rsid w:val="002E44C8"/>
    <w:rsid w:val="002E44F9"/>
    <w:rsid w:val="002E4557"/>
    <w:rsid w:val="002E465F"/>
    <w:rsid w:val="002E4661"/>
    <w:rsid w:val="002E4744"/>
    <w:rsid w:val="002E4793"/>
    <w:rsid w:val="002E47A5"/>
    <w:rsid w:val="002E47BF"/>
    <w:rsid w:val="002E47DE"/>
    <w:rsid w:val="002E48EB"/>
    <w:rsid w:val="002E48EC"/>
    <w:rsid w:val="002E49CB"/>
    <w:rsid w:val="002E4AAF"/>
    <w:rsid w:val="002E4B0A"/>
    <w:rsid w:val="002E4D3B"/>
    <w:rsid w:val="002E4D8C"/>
    <w:rsid w:val="002E4FB3"/>
    <w:rsid w:val="002E4FC2"/>
    <w:rsid w:val="002E4FC7"/>
    <w:rsid w:val="002E5086"/>
    <w:rsid w:val="002E5088"/>
    <w:rsid w:val="002E50B4"/>
    <w:rsid w:val="002E50C4"/>
    <w:rsid w:val="002E50D3"/>
    <w:rsid w:val="002E5169"/>
    <w:rsid w:val="002E520F"/>
    <w:rsid w:val="002E5217"/>
    <w:rsid w:val="002E5288"/>
    <w:rsid w:val="002E52CA"/>
    <w:rsid w:val="002E52DB"/>
    <w:rsid w:val="002E52EB"/>
    <w:rsid w:val="002E5319"/>
    <w:rsid w:val="002E5344"/>
    <w:rsid w:val="002E53D7"/>
    <w:rsid w:val="002E5487"/>
    <w:rsid w:val="002E552C"/>
    <w:rsid w:val="002E57B6"/>
    <w:rsid w:val="002E58E8"/>
    <w:rsid w:val="002E58EF"/>
    <w:rsid w:val="002E59EC"/>
    <w:rsid w:val="002E59F6"/>
    <w:rsid w:val="002E5A30"/>
    <w:rsid w:val="002E5B06"/>
    <w:rsid w:val="002E5B86"/>
    <w:rsid w:val="002E5BA1"/>
    <w:rsid w:val="002E5C5A"/>
    <w:rsid w:val="002E5D0C"/>
    <w:rsid w:val="002E5D8B"/>
    <w:rsid w:val="002E5F2A"/>
    <w:rsid w:val="002E5F41"/>
    <w:rsid w:val="002E6149"/>
    <w:rsid w:val="002E61C1"/>
    <w:rsid w:val="002E61D6"/>
    <w:rsid w:val="002E6202"/>
    <w:rsid w:val="002E62BB"/>
    <w:rsid w:val="002E63E3"/>
    <w:rsid w:val="002E6507"/>
    <w:rsid w:val="002E679C"/>
    <w:rsid w:val="002E68D5"/>
    <w:rsid w:val="002E68F7"/>
    <w:rsid w:val="002E69BB"/>
    <w:rsid w:val="002E6A9E"/>
    <w:rsid w:val="002E6AB2"/>
    <w:rsid w:val="002E6AC0"/>
    <w:rsid w:val="002E6B32"/>
    <w:rsid w:val="002E6C06"/>
    <w:rsid w:val="002E6C08"/>
    <w:rsid w:val="002E6E71"/>
    <w:rsid w:val="002E6F3F"/>
    <w:rsid w:val="002E6F57"/>
    <w:rsid w:val="002E6FBA"/>
    <w:rsid w:val="002E6FBF"/>
    <w:rsid w:val="002E6FC5"/>
    <w:rsid w:val="002E7289"/>
    <w:rsid w:val="002E7444"/>
    <w:rsid w:val="002E74E0"/>
    <w:rsid w:val="002E7643"/>
    <w:rsid w:val="002E7652"/>
    <w:rsid w:val="002E7677"/>
    <w:rsid w:val="002E7707"/>
    <w:rsid w:val="002E775E"/>
    <w:rsid w:val="002E7840"/>
    <w:rsid w:val="002E7902"/>
    <w:rsid w:val="002E7967"/>
    <w:rsid w:val="002E7972"/>
    <w:rsid w:val="002E79BD"/>
    <w:rsid w:val="002E7AF2"/>
    <w:rsid w:val="002E7B2D"/>
    <w:rsid w:val="002E7BD1"/>
    <w:rsid w:val="002E7BEA"/>
    <w:rsid w:val="002E7D1F"/>
    <w:rsid w:val="002E7EDE"/>
    <w:rsid w:val="002E7F8A"/>
    <w:rsid w:val="002E7FE4"/>
    <w:rsid w:val="002F003B"/>
    <w:rsid w:val="002F0040"/>
    <w:rsid w:val="002F00A5"/>
    <w:rsid w:val="002F01CF"/>
    <w:rsid w:val="002F033D"/>
    <w:rsid w:val="002F0340"/>
    <w:rsid w:val="002F035A"/>
    <w:rsid w:val="002F043F"/>
    <w:rsid w:val="002F0507"/>
    <w:rsid w:val="002F05A9"/>
    <w:rsid w:val="002F0667"/>
    <w:rsid w:val="002F06BB"/>
    <w:rsid w:val="002F0744"/>
    <w:rsid w:val="002F0788"/>
    <w:rsid w:val="002F0811"/>
    <w:rsid w:val="002F08C6"/>
    <w:rsid w:val="002F08EB"/>
    <w:rsid w:val="002F0928"/>
    <w:rsid w:val="002F0965"/>
    <w:rsid w:val="002F0A4A"/>
    <w:rsid w:val="002F0A8B"/>
    <w:rsid w:val="002F0AF8"/>
    <w:rsid w:val="002F0BFC"/>
    <w:rsid w:val="002F0C1C"/>
    <w:rsid w:val="002F0C24"/>
    <w:rsid w:val="002F0D42"/>
    <w:rsid w:val="002F0E07"/>
    <w:rsid w:val="002F0E45"/>
    <w:rsid w:val="002F0E81"/>
    <w:rsid w:val="002F0E8E"/>
    <w:rsid w:val="002F0EE9"/>
    <w:rsid w:val="002F0FE4"/>
    <w:rsid w:val="002F108F"/>
    <w:rsid w:val="002F10A0"/>
    <w:rsid w:val="002F10B8"/>
    <w:rsid w:val="002F10BF"/>
    <w:rsid w:val="002F1121"/>
    <w:rsid w:val="002F1189"/>
    <w:rsid w:val="002F11B5"/>
    <w:rsid w:val="002F1237"/>
    <w:rsid w:val="002F12FB"/>
    <w:rsid w:val="002F1376"/>
    <w:rsid w:val="002F13BB"/>
    <w:rsid w:val="002F146A"/>
    <w:rsid w:val="002F14A5"/>
    <w:rsid w:val="002F14AE"/>
    <w:rsid w:val="002F1596"/>
    <w:rsid w:val="002F15B0"/>
    <w:rsid w:val="002F15B7"/>
    <w:rsid w:val="002F16DC"/>
    <w:rsid w:val="002F176A"/>
    <w:rsid w:val="002F181B"/>
    <w:rsid w:val="002F182F"/>
    <w:rsid w:val="002F1879"/>
    <w:rsid w:val="002F18D2"/>
    <w:rsid w:val="002F1925"/>
    <w:rsid w:val="002F19A5"/>
    <w:rsid w:val="002F19FD"/>
    <w:rsid w:val="002F1B08"/>
    <w:rsid w:val="002F1CAD"/>
    <w:rsid w:val="002F1D40"/>
    <w:rsid w:val="002F1E50"/>
    <w:rsid w:val="002F1E62"/>
    <w:rsid w:val="002F210E"/>
    <w:rsid w:val="002F2118"/>
    <w:rsid w:val="002F212D"/>
    <w:rsid w:val="002F215A"/>
    <w:rsid w:val="002F21BD"/>
    <w:rsid w:val="002F21D6"/>
    <w:rsid w:val="002F2201"/>
    <w:rsid w:val="002F23A2"/>
    <w:rsid w:val="002F243F"/>
    <w:rsid w:val="002F246B"/>
    <w:rsid w:val="002F27A4"/>
    <w:rsid w:val="002F2914"/>
    <w:rsid w:val="002F2B4A"/>
    <w:rsid w:val="002F2B4E"/>
    <w:rsid w:val="002F2D1E"/>
    <w:rsid w:val="002F2E78"/>
    <w:rsid w:val="002F2EBF"/>
    <w:rsid w:val="002F2F70"/>
    <w:rsid w:val="002F2FDD"/>
    <w:rsid w:val="002F2FFB"/>
    <w:rsid w:val="002F3007"/>
    <w:rsid w:val="002F30DC"/>
    <w:rsid w:val="002F3147"/>
    <w:rsid w:val="002F317F"/>
    <w:rsid w:val="002F3289"/>
    <w:rsid w:val="002F32C2"/>
    <w:rsid w:val="002F32F7"/>
    <w:rsid w:val="002F3720"/>
    <w:rsid w:val="002F3766"/>
    <w:rsid w:val="002F3821"/>
    <w:rsid w:val="002F38CE"/>
    <w:rsid w:val="002F39E8"/>
    <w:rsid w:val="002F3A74"/>
    <w:rsid w:val="002F3B55"/>
    <w:rsid w:val="002F3B88"/>
    <w:rsid w:val="002F3BC9"/>
    <w:rsid w:val="002F3BCC"/>
    <w:rsid w:val="002F3C0A"/>
    <w:rsid w:val="002F3C1E"/>
    <w:rsid w:val="002F3CFE"/>
    <w:rsid w:val="002F3D98"/>
    <w:rsid w:val="002F3F02"/>
    <w:rsid w:val="002F3FA8"/>
    <w:rsid w:val="002F3FAE"/>
    <w:rsid w:val="002F3FDE"/>
    <w:rsid w:val="002F40D3"/>
    <w:rsid w:val="002F4125"/>
    <w:rsid w:val="002F41FD"/>
    <w:rsid w:val="002F420A"/>
    <w:rsid w:val="002F423E"/>
    <w:rsid w:val="002F42E1"/>
    <w:rsid w:val="002F433A"/>
    <w:rsid w:val="002F442F"/>
    <w:rsid w:val="002F44B7"/>
    <w:rsid w:val="002F45BF"/>
    <w:rsid w:val="002F4616"/>
    <w:rsid w:val="002F469B"/>
    <w:rsid w:val="002F46CD"/>
    <w:rsid w:val="002F4770"/>
    <w:rsid w:val="002F49F7"/>
    <w:rsid w:val="002F4A06"/>
    <w:rsid w:val="002F4A3F"/>
    <w:rsid w:val="002F4AD9"/>
    <w:rsid w:val="002F4AF2"/>
    <w:rsid w:val="002F4B84"/>
    <w:rsid w:val="002F4BEE"/>
    <w:rsid w:val="002F4C99"/>
    <w:rsid w:val="002F4CAE"/>
    <w:rsid w:val="002F4D3A"/>
    <w:rsid w:val="002F4D5F"/>
    <w:rsid w:val="002F4DD2"/>
    <w:rsid w:val="002F4DF7"/>
    <w:rsid w:val="002F4E34"/>
    <w:rsid w:val="002F4E3C"/>
    <w:rsid w:val="002F4EA1"/>
    <w:rsid w:val="002F5034"/>
    <w:rsid w:val="002F5076"/>
    <w:rsid w:val="002F50B2"/>
    <w:rsid w:val="002F5188"/>
    <w:rsid w:val="002F52A6"/>
    <w:rsid w:val="002F531F"/>
    <w:rsid w:val="002F54D1"/>
    <w:rsid w:val="002F55C3"/>
    <w:rsid w:val="002F5665"/>
    <w:rsid w:val="002F56AD"/>
    <w:rsid w:val="002F5727"/>
    <w:rsid w:val="002F5731"/>
    <w:rsid w:val="002F5778"/>
    <w:rsid w:val="002F57AD"/>
    <w:rsid w:val="002F57D5"/>
    <w:rsid w:val="002F5868"/>
    <w:rsid w:val="002F590D"/>
    <w:rsid w:val="002F59D6"/>
    <w:rsid w:val="002F5A15"/>
    <w:rsid w:val="002F5A67"/>
    <w:rsid w:val="002F5BAF"/>
    <w:rsid w:val="002F5C43"/>
    <w:rsid w:val="002F5D78"/>
    <w:rsid w:val="002F5D7C"/>
    <w:rsid w:val="002F5F3E"/>
    <w:rsid w:val="002F5F59"/>
    <w:rsid w:val="002F5F88"/>
    <w:rsid w:val="002F5FB2"/>
    <w:rsid w:val="002F6052"/>
    <w:rsid w:val="002F60F6"/>
    <w:rsid w:val="002F6120"/>
    <w:rsid w:val="002F617B"/>
    <w:rsid w:val="002F61FF"/>
    <w:rsid w:val="002F6263"/>
    <w:rsid w:val="002F62F6"/>
    <w:rsid w:val="002F63AA"/>
    <w:rsid w:val="002F64D0"/>
    <w:rsid w:val="002F6555"/>
    <w:rsid w:val="002F6565"/>
    <w:rsid w:val="002F65B6"/>
    <w:rsid w:val="002F6659"/>
    <w:rsid w:val="002F66A8"/>
    <w:rsid w:val="002F66F3"/>
    <w:rsid w:val="002F67E8"/>
    <w:rsid w:val="002F681E"/>
    <w:rsid w:val="002F6B2E"/>
    <w:rsid w:val="002F6BA1"/>
    <w:rsid w:val="002F6CCC"/>
    <w:rsid w:val="002F6CD9"/>
    <w:rsid w:val="002F6D80"/>
    <w:rsid w:val="002F6E34"/>
    <w:rsid w:val="002F6F46"/>
    <w:rsid w:val="002F6FA8"/>
    <w:rsid w:val="002F6FD5"/>
    <w:rsid w:val="002F707A"/>
    <w:rsid w:val="002F7098"/>
    <w:rsid w:val="002F709C"/>
    <w:rsid w:val="002F718B"/>
    <w:rsid w:val="002F71FB"/>
    <w:rsid w:val="002F7286"/>
    <w:rsid w:val="002F72C1"/>
    <w:rsid w:val="002F72E6"/>
    <w:rsid w:val="002F72E9"/>
    <w:rsid w:val="002F73FC"/>
    <w:rsid w:val="002F745D"/>
    <w:rsid w:val="002F7763"/>
    <w:rsid w:val="002F777B"/>
    <w:rsid w:val="002F7916"/>
    <w:rsid w:val="002F791E"/>
    <w:rsid w:val="002F7932"/>
    <w:rsid w:val="002F798A"/>
    <w:rsid w:val="002F7992"/>
    <w:rsid w:val="002F7A5C"/>
    <w:rsid w:val="002F7B0E"/>
    <w:rsid w:val="002F7B5E"/>
    <w:rsid w:val="002F7C5E"/>
    <w:rsid w:val="002F7CE7"/>
    <w:rsid w:val="002F7D73"/>
    <w:rsid w:val="002F7D93"/>
    <w:rsid w:val="002F7F3D"/>
    <w:rsid w:val="002F7F82"/>
    <w:rsid w:val="002F7FB9"/>
    <w:rsid w:val="002F7FC8"/>
    <w:rsid w:val="00300021"/>
    <w:rsid w:val="003000A9"/>
    <w:rsid w:val="00300184"/>
    <w:rsid w:val="00300187"/>
    <w:rsid w:val="003001E7"/>
    <w:rsid w:val="00300324"/>
    <w:rsid w:val="00300384"/>
    <w:rsid w:val="00300434"/>
    <w:rsid w:val="00300475"/>
    <w:rsid w:val="00300479"/>
    <w:rsid w:val="003004DE"/>
    <w:rsid w:val="003005CA"/>
    <w:rsid w:val="003006CF"/>
    <w:rsid w:val="003006E0"/>
    <w:rsid w:val="00300781"/>
    <w:rsid w:val="003007CA"/>
    <w:rsid w:val="003007EA"/>
    <w:rsid w:val="00300873"/>
    <w:rsid w:val="003008AC"/>
    <w:rsid w:val="00300A0B"/>
    <w:rsid w:val="00300A2D"/>
    <w:rsid w:val="00300AD7"/>
    <w:rsid w:val="00300B0E"/>
    <w:rsid w:val="00300B22"/>
    <w:rsid w:val="00300BA1"/>
    <w:rsid w:val="00300D54"/>
    <w:rsid w:val="00300D75"/>
    <w:rsid w:val="00300E1F"/>
    <w:rsid w:val="00300ECA"/>
    <w:rsid w:val="00300FF2"/>
    <w:rsid w:val="00301073"/>
    <w:rsid w:val="0030122B"/>
    <w:rsid w:val="003012D1"/>
    <w:rsid w:val="00301388"/>
    <w:rsid w:val="0030148F"/>
    <w:rsid w:val="003014DA"/>
    <w:rsid w:val="00301541"/>
    <w:rsid w:val="00301822"/>
    <w:rsid w:val="00301837"/>
    <w:rsid w:val="00301AE7"/>
    <w:rsid w:val="00301B96"/>
    <w:rsid w:val="00301C72"/>
    <w:rsid w:val="00301D7C"/>
    <w:rsid w:val="00301E4B"/>
    <w:rsid w:val="00301ECB"/>
    <w:rsid w:val="00301ECD"/>
    <w:rsid w:val="0030207C"/>
    <w:rsid w:val="00302145"/>
    <w:rsid w:val="003021D1"/>
    <w:rsid w:val="003021EE"/>
    <w:rsid w:val="00302245"/>
    <w:rsid w:val="00302262"/>
    <w:rsid w:val="003022C5"/>
    <w:rsid w:val="0030230C"/>
    <w:rsid w:val="00302335"/>
    <w:rsid w:val="0030236D"/>
    <w:rsid w:val="003023A3"/>
    <w:rsid w:val="003023AC"/>
    <w:rsid w:val="003023E1"/>
    <w:rsid w:val="00302576"/>
    <w:rsid w:val="003025D7"/>
    <w:rsid w:val="00302669"/>
    <w:rsid w:val="003026AA"/>
    <w:rsid w:val="00302762"/>
    <w:rsid w:val="00302874"/>
    <w:rsid w:val="00302877"/>
    <w:rsid w:val="00302A0E"/>
    <w:rsid w:val="00302A5E"/>
    <w:rsid w:val="00302A70"/>
    <w:rsid w:val="00302AD5"/>
    <w:rsid w:val="00302B00"/>
    <w:rsid w:val="00302B1B"/>
    <w:rsid w:val="00302C78"/>
    <w:rsid w:val="00302C7A"/>
    <w:rsid w:val="00302C86"/>
    <w:rsid w:val="00302CC2"/>
    <w:rsid w:val="00302D42"/>
    <w:rsid w:val="00302E00"/>
    <w:rsid w:val="00302E05"/>
    <w:rsid w:val="00302E67"/>
    <w:rsid w:val="00302EA3"/>
    <w:rsid w:val="00302EA9"/>
    <w:rsid w:val="00302F8D"/>
    <w:rsid w:val="00302FD5"/>
    <w:rsid w:val="0030307A"/>
    <w:rsid w:val="003030B8"/>
    <w:rsid w:val="003031BA"/>
    <w:rsid w:val="00303235"/>
    <w:rsid w:val="0030337B"/>
    <w:rsid w:val="003034CF"/>
    <w:rsid w:val="003034E8"/>
    <w:rsid w:val="003035B9"/>
    <w:rsid w:val="00303609"/>
    <w:rsid w:val="00303680"/>
    <w:rsid w:val="003036A1"/>
    <w:rsid w:val="0030374A"/>
    <w:rsid w:val="00303824"/>
    <w:rsid w:val="003038E2"/>
    <w:rsid w:val="003038FB"/>
    <w:rsid w:val="00303917"/>
    <w:rsid w:val="00303932"/>
    <w:rsid w:val="00303AAA"/>
    <w:rsid w:val="00303ADE"/>
    <w:rsid w:val="00303B89"/>
    <w:rsid w:val="00303C38"/>
    <w:rsid w:val="00303C6C"/>
    <w:rsid w:val="00303C74"/>
    <w:rsid w:val="00303D7C"/>
    <w:rsid w:val="00303E15"/>
    <w:rsid w:val="00303EFD"/>
    <w:rsid w:val="00303F12"/>
    <w:rsid w:val="00303F3D"/>
    <w:rsid w:val="00303F3F"/>
    <w:rsid w:val="00303FE2"/>
    <w:rsid w:val="00304229"/>
    <w:rsid w:val="003042D9"/>
    <w:rsid w:val="00304324"/>
    <w:rsid w:val="003043E3"/>
    <w:rsid w:val="00304433"/>
    <w:rsid w:val="0030449D"/>
    <w:rsid w:val="00304518"/>
    <w:rsid w:val="00304534"/>
    <w:rsid w:val="00304596"/>
    <w:rsid w:val="00304728"/>
    <w:rsid w:val="003047F4"/>
    <w:rsid w:val="0030482C"/>
    <w:rsid w:val="003048FD"/>
    <w:rsid w:val="0030493F"/>
    <w:rsid w:val="0030499A"/>
    <w:rsid w:val="003049E4"/>
    <w:rsid w:val="00304A03"/>
    <w:rsid w:val="00304A1D"/>
    <w:rsid w:val="00304A3D"/>
    <w:rsid w:val="00304A5A"/>
    <w:rsid w:val="00304B45"/>
    <w:rsid w:val="00304BB8"/>
    <w:rsid w:val="00304C1D"/>
    <w:rsid w:val="00304C34"/>
    <w:rsid w:val="00304FD9"/>
    <w:rsid w:val="003051EA"/>
    <w:rsid w:val="0030542A"/>
    <w:rsid w:val="003054D1"/>
    <w:rsid w:val="00305629"/>
    <w:rsid w:val="00305696"/>
    <w:rsid w:val="003056DB"/>
    <w:rsid w:val="00305703"/>
    <w:rsid w:val="00305775"/>
    <w:rsid w:val="003057BE"/>
    <w:rsid w:val="003057DE"/>
    <w:rsid w:val="00305920"/>
    <w:rsid w:val="00305936"/>
    <w:rsid w:val="00305A04"/>
    <w:rsid w:val="00305A4F"/>
    <w:rsid w:val="00305B32"/>
    <w:rsid w:val="00305B47"/>
    <w:rsid w:val="00305C65"/>
    <w:rsid w:val="00305CCC"/>
    <w:rsid w:val="00305E3A"/>
    <w:rsid w:val="00305E65"/>
    <w:rsid w:val="00306357"/>
    <w:rsid w:val="00306375"/>
    <w:rsid w:val="0030639B"/>
    <w:rsid w:val="003063E7"/>
    <w:rsid w:val="00306420"/>
    <w:rsid w:val="0030649D"/>
    <w:rsid w:val="00306644"/>
    <w:rsid w:val="003066A4"/>
    <w:rsid w:val="0030670A"/>
    <w:rsid w:val="00306715"/>
    <w:rsid w:val="003067A0"/>
    <w:rsid w:val="00306877"/>
    <w:rsid w:val="003068A1"/>
    <w:rsid w:val="00306963"/>
    <w:rsid w:val="003069D0"/>
    <w:rsid w:val="00306B3D"/>
    <w:rsid w:val="00306D9B"/>
    <w:rsid w:val="00306DF9"/>
    <w:rsid w:val="003070E8"/>
    <w:rsid w:val="003070FD"/>
    <w:rsid w:val="0030715D"/>
    <w:rsid w:val="0030729F"/>
    <w:rsid w:val="0030736F"/>
    <w:rsid w:val="00307435"/>
    <w:rsid w:val="00307446"/>
    <w:rsid w:val="003074B4"/>
    <w:rsid w:val="0030750C"/>
    <w:rsid w:val="00307524"/>
    <w:rsid w:val="00307527"/>
    <w:rsid w:val="003075C8"/>
    <w:rsid w:val="0030772E"/>
    <w:rsid w:val="003077B2"/>
    <w:rsid w:val="003077EC"/>
    <w:rsid w:val="0030796B"/>
    <w:rsid w:val="003079C7"/>
    <w:rsid w:val="00307B5E"/>
    <w:rsid w:val="00307B96"/>
    <w:rsid w:val="00307C5A"/>
    <w:rsid w:val="00307C92"/>
    <w:rsid w:val="00307CD6"/>
    <w:rsid w:val="00307CE7"/>
    <w:rsid w:val="00307D7A"/>
    <w:rsid w:val="00307D91"/>
    <w:rsid w:val="00307EC7"/>
    <w:rsid w:val="00307EDE"/>
    <w:rsid w:val="00307F50"/>
    <w:rsid w:val="00307FFD"/>
    <w:rsid w:val="0031004D"/>
    <w:rsid w:val="00310063"/>
    <w:rsid w:val="003100A6"/>
    <w:rsid w:val="0031012F"/>
    <w:rsid w:val="00310186"/>
    <w:rsid w:val="0031026E"/>
    <w:rsid w:val="003102D1"/>
    <w:rsid w:val="00310321"/>
    <w:rsid w:val="00310359"/>
    <w:rsid w:val="00310653"/>
    <w:rsid w:val="003106BA"/>
    <w:rsid w:val="0031085A"/>
    <w:rsid w:val="00310864"/>
    <w:rsid w:val="003108FB"/>
    <w:rsid w:val="00310953"/>
    <w:rsid w:val="00310A87"/>
    <w:rsid w:val="00310AA4"/>
    <w:rsid w:val="00310B48"/>
    <w:rsid w:val="00310B4B"/>
    <w:rsid w:val="00310B51"/>
    <w:rsid w:val="00310B8C"/>
    <w:rsid w:val="00310C00"/>
    <w:rsid w:val="00310C71"/>
    <w:rsid w:val="00310CE4"/>
    <w:rsid w:val="00310E92"/>
    <w:rsid w:val="00310FCE"/>
    <w:rsid w:val="00311008"/>
    <w:rsid w:val="00311075"/>
    <w:rsid w:val="003110E0"/>
    <w:rsid w:val="003110F1"/>
    <w:rsid w:val="003110F2"/>
    <w:rsid w:val="00311144"/>
    <w:rsid w:val="0031127F"/>
    <w:rsid w:val="003112D3"/>
    <w:rsid w:val="003112F0"/>
    <w:rsid w:val="003112F8"/>
    <w:rsid w:val="00311331"/>
    <w:rsid w:val="003114BF"/>
    <w:rsid w:val="003115C2"/>
    <w:rsid w:val="003116C7"/>
    <w:rsid w:val="003116DD"/>
    <w:rsid w:val="0031179A"/>
    <w:rsid w:val="003117C8"/>
    <w:rsid w:val="003118F6"/>
    <w:rsid w:val="00311A0A"/>
    <w:rsid w:val="00311AED"/>
    <w:rsid w:val="00311C39"/>
    <w:rsid w:val="00311CAC"/>
    <w:rsid w:val="00311CC3"/>
    <w:rsid w:val="00311E08"/>
    <w:rsid w:val="00311F6D"/>
    <w:rsid w:val="0031208D"/>
    <w:rsid w:val="00312103"/>
    <w:rsid w:val="003121B6"/>
    <w:rsid w:val="003121F9"/>
    <w:rsid w:val="00312226"/>
    <w:rsid w:val="00312326"/>
    <w:rsid w:val="0031243A"/>
    <w:rsid w:val="003125F0"/>
    <w:rsid w:val="003126B5"/>
    <w:rsid w:val="003128A2"/>
    <w:rsid w:val="003128F4"/>
    <w:rsid w:val="003129D8"/>
    <w:rsid w:val="003129F0"/>
    <w:rsid w:val="00312A87"/>
    <w:rsid w:val="00312AE3"/>
    <w:rsid w:val="00312B01"/>
    <w:rsid w:val="00312BF1"/>
    <w:rsid w:val="00312D10"/>
    <w:rsid w:val="00312DB1"/>
    <w:rsid w:val="00312E22"/>
    <w:rsid w:val="00312E4F"/>
    <w:rsid w:val="00312FCE"/>
    <w:rsid w:val="00312FD3"/>
    <w:rsid w:val="00313047"/>
    <w:rsid w:val="0031307B"/>
    <w:rsid w:val="003130B0"/>
    <w:rsid w:val="003131F0"/>
    <w:rsid w:val="00313401"/>
    <w:rsid w:val="003134C9"/>
    <w:rsid w:val="00313512"/>
    <w:rsid w:val="00313536"/>
    <w:rsid w:val="00313653"/>
    <w:rsid w:val="003136DB"/>
    <w:rsid w:val="003136F9"/>
    <w:rsid w:val="00313934"/>
    <w:rsid w:val="00313935"/>
    <w:rsid w:val="00313AEC"/>
    <w:rsid w:val="00313B15"/>
    <w:rsid w:val="00313B79"/>
    <w:rsid w:val="00313C0A"/>
    <w:rsid w:val="00313C97"/>
    <w:rsid w:val="00313CE5"/>
    <w:rsid w:val="00313E9C"/>
    <w:rsid w:val="00313F20"/>
    <w:rsid w:val="00313FA9"/>
    <w:rsid w:val="00314086"/>
    <w:rsid w:val="003140B1"/>
    <w:rsid w:val="003140CC"/>
    <w:rsid w:val="0031417B"/>
    <w:rsid w:val="003141A5"/>
    <w:rsid w:val="0031427C"/>
    <w:rsid w:val="00314282"/>
    <w:rsid w:val="003142C7"/>
    <w:rsid w:val="003142DA"/>
    <w:rsid w:val="0031445C"/>
    <w:rsid w:val="00314491"/>
    <w:rsid w:val="003144AC"/>
    <w:rsid w:val="00314540"/>
    <w:rsid w:val="0031480E"/>
    <w:rsid w:val="003148EA"/>
    <w:rsid w:val="003148EF"/>
    <w:rsid w:val="003149A0"/>
    <w:rsid w:val="00314A29"/>
    <w:rsid w:val="00314A5A"/>
    <w:rsid w:val="00314B22"/>
    <w:rsid w:val="00314B4C"/>
    <w:rsid w:val="00314C80"/>
    <w:rsid w:val="00314E3D"/>
    <w:rsid w:val="00314E4E"/>
    <w:rsid w:val="00314EA2"/>
    <w:rsid w:val="00314F78"/>
    <w:rsid w:val="00314FA0"/>
    <w:rsid w:val="00314FD1"/>
    <w:rsid w:val="00315056"/>
    <w:rsid w:val="003150AD"/>
    <w:rsid w:val="003150B4"/>
    <w:rsid w:val="003150E0"/>
    <w:rsid w:val="00315162"/>
    <w:rsid w:val="003152BB"/>
    <w:rsid w:val="003152CB"/>
    <w:rsid w:val="003153BE"/>
    <w:rsid w:val="003153C6"/>
    <w:rsid w:val="0031546E"/>
    <w:rsid w:val="0031552F"/>
    <w:rsid w:val="00315664"/>
    <w:rsid w:val="00315809"/>
    <w:rsid w:val="003158C3"/>
    <w:rsid w:val="003159BE"/>
    <w:rsid w:val="003159CE"/>
    <w:rsid w:val="00315A7E"/>
    <w:rsid w:val="00315AF3"/>
    <w:rsid w:val="00315B1B"/>
    <w:rsid w:val="00315B54"/>
    <w:rsid w:val="00315BFC"/>
    <w:rsid w:val="00315C98"/>
    <w:rsid w:val="00315D46"/>
    <w:rsid w:val="00315D91"/>
    <w:rsid w:val="00315D9A"/>
    <w:rsid w:val="00315E6B"/>
    <w:rsid w:val="00315EAD"/>
    <w:rsid w:val="00315EBF"/>
    <w:rsid w:val="00315F1F"/>
    <w:rsid w:val="0031607F"/>
    <w:rsid w:val="003160B9"/>
    <w:rsid w:val="00316124"/>
    <w:rsid w:val="0031618E"/>
    <w:rsid w:val="00316277"/>
    <w:rsid w:val="003162E4"/>
    <w:rsid w:val="00316331"/>
    <w:rsid w:val="003163C1"/>
    <w:rsid w:val="00316441"/>
    <w:rsid w:val="00316488"/>
    <w:rsid w:val="003164B3"/>
    <w:rsid w:val="00316512"/>
    <w:rsid w:val="00316557"/>
    <w:rsid w:val="0031670C"/>
    <w:rsid w:val="00316792"/>
    <w:rsid w:val="00316899"/>
    <w:rsid w:val="003168D5"/>
    <w:rsid w:val="003169A9"/>
    <w:rsid w:val="00316AC1"/>
    <w:rsid w:val="00316D23"/>
    <w:rsid w:val="00316D68"/>
    <w:rsid w:val="00316D8F"/>
    <w:rsid w:val="00316EDE"/>
    <w:rsid w:val="00316FEA"/>
    <w:rsid w:val="003170C1"/>
    <w:rsid w:val="00317154"/>
    <w:rsid w:val="00317192"/>
    <w:rsid w:val="0031722A"/>
    <w:rsid w:val="0031725E"/>
    <w:rsid w:val="0031739B"/>
    <w:rsid w:val="003173B9"/>
    <w:rsid w:val="00317496"/>
    <w:rsid w:val="00317506"/>
    <w:rsid w:val="003176BE"/>
    <w:rsid w:val="003176E8"/>
    <w:rsid w:val="00317738"/>
    <w:rsid w:val="003177CA"/>
    <w:rsid w:val="00317800"/>
    <w:rsid w:val="003178BC"/>
    <w:rsid w:val="00317991"/>
    <w:rsid w:val="00317A6B"/>
    <w:rsid w:val="00317BB8"/>
    <w:rsid w:val="00317BCD"/>
    <w:rsid w:val="00317D50"/>
    <w:rsid w:val="00317E1C"/>
    <w:rsid w:val="00317E83"/>
    <w:rsid w:val="00317F07"/>
    <w:rsid w:val="00317F71"/>
    <w:rsid w:val="00317FF3"/>
    <w:rsid w:val="0032006E"/>
    <w:rsid w:val="0032013D"/>
    <w:rsid w:val="003201D6"/>
    <w:rsid w:val="00320282"/>
    <w:rsid w:val="0032029A"/>
    <w:rsid w:val="0032040B"/>
    <w:rsid w:val="0032043F"/>
    <w:rsid w:val="0032048E"/>
    <w:rsid w:val="003204F1"/>
    <w:rsid w:val="00320523"/>
    <w:rsid w:val="0032056D"/>
    <w:rsid w:val="003205A8"/>
    <w:rsid w:val="0032073D"/>
    <w:rsid w:val="00320767"/>
    <w:rsid w:val="00320819"/>
    <w:rsid w:val="00320A4B"/>
    <w:rsid w:val="00320B6D"/>
    <w:rsid w:val="00320C88"/>
    <w:rsid w:val="0032106A"/>
    <w:rsid w:val="0032110F"/>
    <w:rsid w:val="00321201"/>
    <w:rsid w:val="003212A6"/>
    <w:rsid w:val="00321399"/>
    <w:rsid w:val="003213C0"/>
    <w:rsid w:val="003213D8"/>
    <w:rsid w:val="003215A8"/>
    <w:rsid w:val="003215CF"/>
    <w:rsid w:val="003216FA"/>
    <w:rsid w:val="00321726"/>
    <w:rsid w:val="0032174F"/>
    <w:rsid w:val="0032196D"/>
    <w:rsid w:val="0032199E"/>
    <w:rsid w:val="00321A55"/>
    <w:rsid w:val="00321A5A"/>
    <w:rsid w:val="00321B88"/>
    <w:rsid w:val="00322070"/>
    <w:rsid w:val="003220D3"/>
    <w:rsid w:val="00322260"/>
    <w:rsid w:val="00322268"/>
    <w:rsid w:val="0032233C"/>
    <w:rsid w:val="0032233F"/>
    <w:rsid w:val="0032241C"/>
    <w:rsid w:val="0032247E"/>
    <w:rsid w:val="003224B5"/>
    <w:rsid w:val="003225B5"/>
    <w:rsid w:val="003225BD"/>
    <w:rsid w:val="003225CA"/>
    <w:rsid w:val="0032265F"/>
    <w:rsid w:val="00322680"/>
    <w:rsid w:val="0032276A"/>
    <w:rsid w:val="00322776"/>
    <w:rsid w:val="003227B8"/>
    <w:rsid w:val="003227DC"/>
    <w:rsid w:val="003227E0"/>
    <w:rsid w:val="003227EA"/>
    <w:rsid w:val="00322838"/>
    <w:rsid w:val="003228A2"/>
    <w:rsid w:val="0032296B"/>
    <w:rsid w:val="0032298B"/>
    <w:rsid w:val="003229FF"/>
    <w:rsid w:val="00322A93"/>
    <w:rsid w:val="00322B29"/>
    <w:rsid w:val="00322BF1"/>
    <w:rsid w:val="00322C13"/>
    <w:rsid w:val="00322C71"/>
    <w:rsid w:val="00322CBA"/>
    <w:rsid w:val="00322E54"/>
    <w:rsid w:val="00322E7F"/>
    <w:rsid w:val="00322E87"/>
    <w:rsid w:val="00322FF5"/>
    <w:rsid w:val="00323057"/>
    <w:rsid w:val="003230E1"/>
    <w:rsid w:val="00323143"/>
    <w:rsid w:val="003231C8"/>
    <w:rsid w:val="003231CC"/>
    <w:rsid w:val="00323222"/>
    <w:rsid w:val="00323266"/>
    <w:rsid w:val="00323272"/>
    <w:rsid w:val="0032333E"/>
    <w:rsid w:val="00323397"/>
    <w:rsid w:val="00323609"/>
    <w:rsid w:val="00323613"/>
    <w:rsid w:val="00323672"/>
    <w:rsid w:val="0032369E"/>
    <w:rsid w:val="003236B0"/>
    <w:rsid w:val="003236D7"/>
    <w:rsid w:val="0032378D"/>
    <w:rsid w:val="00323848"/>
    <w:rsid w:val="00323855"/>
    <w:rsid w:val="00323887"/>
    <w:rsid w:val="003238A2"/>
    <w:rsid w:val="0032394F"/>
    <w:rsid w:val="00323A38"/>
    <w:rsid w:val="00323A40"/>
    <w:rsid w:val="00323A62"/>
    <w:rsid w:val="00323BCA"/>
    <w:rsid w:val="00323CB3"/>
    <w:rsid w:val="00323D5F"/>
    <w:rsid w:val="00323D6C"/>
    <w:rsid w:val="00323DDE"/>
    <w:rsid w:val="00323E18"/>
    <w:rsid w:val="00323F33"/>
    <w:rsid w:val="00323F73"/>
    <w:rsid w:val="0032406D"/>
    <w:rsid w:val="0032412C"/>
    <w:rsid w:val="0032426C"/>
    <w:rsid w:val="0032428A"/>
    <w:rsid w:val="00324320"/>
    <w:rsid w:val="0032432B"/>
    <w:rsid w:val="003243B9"/>
    <w:rsid w:val="00324419"/>
    <w:rsid w:val="0032445E"/>
    <w:rsid w:val="0032447A"/>
    <w:rsid w:val="003244B7"/>
    <w:rsid w:val="00324592"/>
    <w:rsid w:val="003245D0"/>
    <w:rsid w:val="00324687"/>
    <w:rsid w:val="003246EC"/>
    <w:rsid w:val="003246F9"/>
    <w:rsid w:val="00324719"/>
    <w:rsid w:val="0032473C"/>
    <w:rsid w:val="00324744"/>
    <w:rsid w:val="0032476E"/>
    <w:rsid w:val="003249F2"/>
    <w:rsid w:val="00324A00"/>
    <w:rsid w:val="00324B50"/>
    <w:rsid w:val="00324BC4"/>
    <w:rsid w:val="00324CA5"/>
    <w:rsid w:val="00324CC3"/>
    <w:rsid w:val="00324D0C"/>
    <w:rsid w:val="00324D12"/>
    <w:rsid w:val="00324DED"/>
    <w:rsid w:val="00324EB4"/>
    <w:rsid w:val="00324F3A"/>
    <w:rsid w:val="00324F6E"/>
    <w:rsid w:val="00325062"/>
    <w:rsid w:val="003250D0"/>
    <w:rsid w:val="003251C9"/>
    <w:rsid w:val="0032528B"/>
    <w:rsid w:val="003252B2"/>
    <w:rsid w:val="00325312"/>
    <w:rsid w:val="00325329"/>
    <w:rsid w:val="0032540E"/>
    <w:rsid w:val="00325450"/>
    <w:rsid w:val="0032548A"/>
    <w:rsid w:val="0032548F"/>
    <w:rsid w:val="003254A7"/>
    <w:rsid w:val="003254DC"/>
    <w:rsid w:val="003254E8"/>
    <w:rsid w:val="0032573E"/>
    <w:rsid w:val="0032577E"/>
    <w:rsid w:val="00325782"/>
    <w:rsid w:val="00325803"/>
    <w:rsid w:val="003258F1"/>
    <w:rsid w:val="00325A1E"/>
    <w:rsid w:val="00325ACA"/>
    <w:rsid w:val="00325B25"/>
    <w:rsid w:val="00325B72"/>
    <w:rsid w:val="00325C9D"/>
    <w:rsid w:val="00325CE2"/>
    <w:rsid w:val="00325D1D"/>
    <w:rsid w:val="00325DCF"/>
    <w:rsid w:val="00325DFD"/>
    <w:rsid w:val="00325E4B"/>
    <w:rsid w:val="00325EF5"/>
    <w:rsid w:val="00325F8C"/>
    <w:rsid w:val="00325FC8"/>
    <w:rsid w:val="00326003"/>
    <w:rsid w:val="0032607F"/>
    <w:rsid w:val="003260F6"/>
    <w:rsid w:val="003261F4"/>
    <w:rsid w:val="00326358"/>
    <w:rsid w:val="003263FD"/>
    <w:rsid w:val="00326449"/>
    <w:rsid w:val="003264E6"/>
    <w:rsid w:val="003265A4"/>
    <w:rsid w:val="00326627"/>
    <w:rsid w:val="00326656"/>
    <w:rsid w:val="00326658"/>
    <w:rsid w:val="00326711"/>
    <w:rsid w:val="00326774"/>
    <w:rsid w:val="003268BC"/>
    <w:rsid w:val="00326939"/>
    <w:rsid w:val="003269C9"/>
    <w:rsid w:val="003269CF"/>
    <w:rsid w:val="00326A9A"/>
    <w:rsid w:val="00326AB2"/>
    <w:rsid w:val="00326D0A"/>
    <w:rsid w:val="00326DC0"/>
    <w:rsid w:val="00326DD9"/>
    <w:rsid w:val="00326E57"/>
    <w:rsid w:val="00326E94"/>
    <w:rsid w:val="00326EAA"/>
    <w:rsid w:val="00326F02"/>
    <w:rsid w:val="00326FB9"/>
    <w:rsid w:val="00326FBE"/>
    <w:rsid w:val="00326FF5"/>
    <w:rsid w:val="00327076"/>
    <w:rsid w:val="0032709C"/>
    <w:rsid w:val="0032715F"/>
    <w:rsid w:val="003271A6"/>
    <w:rsid w:val="003271AE"/>
    <w:rsid w:val="0032728D"/>
    <w:rsid w:val="003272CC"/>
    <w:rsid w:val="00327440"/>
    <w:rsid w:val="003274E7"/>
    <w:rsid w:val="0032750C"/>
    <w:rsid w:val="00327544"/>
    <w:rsid w:val="0032765E"/>
    <w:rsid w:val="00327688"/>
    <w:rsid w:val="003276A5"/>
    <w:rsid w:val="003276E2"/>
    <w:rsid w:val="00327720"/>
    <w:rsid w:val="003277B7"/>
    <w:rsid w:val="003277C8"/>
    <w:rsid w:val="003278BC"/>
    <w:rsid w:val="00327A1F"/>
    <w:rsid w:val="00327A58"/>
    <w:rsid w:val="00327AF2"/>
    <w:rsid w:val="00327B02"/>
    <w:rsid w:val="00327BEE"/>
    <w:rsid w:val="00327CAC"/>
    <w:rsid w:val="00327D46"/>
    <w:rsid w:val="00327D9B"/>
    <w:rsid w:val="00327DA8"/>
    <w:rsid w:val="00327E42"/>
    <w:rsid w:val="00327EA9"/>
    <w:rsid w:val="00327EDB"/>
    <w:rsid w:val="00327F8F"/>
    <w:rsid w:val="00327FE2"/>
    <w:rsid w:val="00330019"/>
    <w:rsid w:val="00330032"/>
    <w:rsid w:val="0033009B"/>
    <w:rsid w:val="003300B8"/>
    <w:rsid w:val="00330158"/>
    <w:rsid w:val="00330159"/>
    <w:rsid w:val="00330438"/>
    <w:rsid w:val="003304B7"/>
    <w:rsid w:val="003304ED"/>
    <w:rsid w:val="00330532"/>
    <w:rsid w:val="00330620"/>
    <w:rsid w:val="00330629"/>
    <w:rsid w:val="003306DC"/>
    <w:rsid w:val="003309AE"/>
    <w:rsid w:val="00330AA3"/>
    <w:rsid w:val="00330ADC"/>
    <w:rsid w:val="00330B61"/>
    <w:rsid w:val="00330BC3"/>
    <w:rsid w:val="00330D10"/>
    <w:rsid w:val="00330E35"/>
    <w:rsid w:val="00330E55"/>
    <w:rsid w:val="00330F35"/>
    <w:rsid w:val="003310FB"/>
    <w:rsid w:val="00331134"/>
    <w:rsid w:val="003311C9"/>
    <w:rsid w:val="003311F8"/>
    <w:rsid w:val="00331224"/>
    <w:rsid w:val="00331298"/>
    <w:rsid w:val="0033130D"/>
    <w:rsid w:val="003314C4"/>
    <w:rsid w:val="003314D5"/>
    <w:rsid w:val="0033153A"/>
    <w:rsid w:val="0033156A"/>
    <w:rsid w:val="00331636"/>
    <w:rsid w:val="00331703"/>
    <w:rsid w:val="00331719"/>
    <w:rsid w:val="00331887"/>
    <w:rsid w:val="00331909"/>
    <w:rsid w:val="0033190F"/>
    <w:rsid w:val="00331957"/>
    <w:rsid w:val="0033197B"/>
    <w:rsid w:val="00331A93"/>
    <w:rsid w:val="00331AA7"/>
    <w:rsid w:val="00331B00"/>
    <w:rsid w:val="00331B64"/>
    <w:rsid w:val="00331C36"/>
    <w:rsid w:val="00331CCB"/>
    <w:rsid w:val="00331DB9"/>
    <w:rsid w:val="00331E53"/>
    <w:rsid w:val="00331E8C"/>
    <w:rsid w:val="00331FF9"/>
    <w:rsid w:val="0033206D"/>
    <w:rsid w:val="003324CC"/>
    <w:rsid w:val="0033251D"/>
    <w:rsid w:val="003325C8"/>
    <w:rsid w:val="003326CF"/>
    <w:rsid w:val="003326EC"/>
    <w:rsid w:val="003328B1"/>
    <w:rsid w:val="0033291D"/>
    <w:rsid w:val="0033299D"/>
    <w:rsid w:val="00332B73"/>
    <w:rsid w:val="00332B8C"/>
    <w:rsid w:val="00332CFA"/>
    <w:rsid w:val="00332DDA"/>
    <w:rsid w:val="00332E29"/>
    <w:rsid w:val="00332E95"/>
    <w:rsid w:val="00333063"/>
    <w:rsid w:val="003330C2"/>
    <w:rsid w:val="003331EE"/>
    <w:rsid w:val="003332A9"/>
    <w:rsid w:val="003334F2"/>
    <w:rsid w:val="00333596"/>
    <w:rsid w:val="003335A5"/>
    <w:rsid w:val="003336E0"/>
    <w:rsid w:val="003338BF"/>
    <w:rsid w:val="003338D3"/>
    <w:rsid w:val="003338EE"/>
    <w:rsid w:val="00333951"/>
    <w:rsid w:val="00333963"/>
    <w:rsid w:val="00333A37"/>
    <w:rsid w:val="00333A8C"/>
    <w:rsid w:val="00333B10"/>
    <w:rsid w:val="00333BC4"/>
    <w:rsid w:val="00333C36"/>
    <w:rsid w:val="00333CC7"/>
    <w:rsid w:val="00333D0E"/>
    <w:rsid w:val="00333D8B"/>
    <w:rsid w:val="00333DFB"/>
    <w:rsid w:val="00333E4D"/>
    <w:rsid w:val="00333F15"/>
    <w:rsid w:val="003340B1"/>
    <w:rsid w:val="00334121"/>
    <w:rsid w:val="00334156"/>
    <w:rsid w:val="00334184"/>
    <w:rsid w:val="003341C0"/>
    <w:rsid w:val="0033420B"/>
    <w:rsid w:val="00334247"/>
    <w:rsid w:val="003342A6"/>
    <w:rsid w:val="003342AA"/>
    <w:rsid w:val="003343DA"/>
    <w:rsid w:val="003345C4"/>
    <w:rsid w:val="003345C5"/>
    <w:rsid w:val="003345F1"/>
    <w:rsid w:val="00334630"/>
    <w:rsid w:val="0033468F"/>
    <w:rsid w:val="003346EB"/>
    <w:rsid w:val="003347F9"/>
    <w:rsid w:val="00334938"/>
    <w:rsid w:val="00334979"/>
    <w:rsid w:val="00334A22"/>
    <w:rsid w:val="00334A56"/>
    <w:rsid w:val="00334B10"/>
    <w:rsid w:val="00334B35"/>
    <w:rsid w:val="00334B92"/>
    <w:rsid w:val="00334B93"/>
    <w:rsid w:val="00334BCE"/>
    <w:rsid w:val="00334C7A"/>
    <w:rsid w:val="00334D00"/>
    <w:rsid w:val="00334D02"/>
    <w:rsid w:val="00334E5A"/>
    <w:rsid w:val="00335053"/>
    <w:rsid w:val="003350C5"/>
    <w:rsid w:val="00335143"/>
    <w:rsid w:val="0033516D"/>
    <w:rsid w:val="003351A8"/>
    <w:rsid w:val="003351D3"/>
    <w:rsid w:val="003351FA"/>
    <w:rsid w:val="00335261"/>
    <w:rsid w:val="00335294"/>
    <w:rsid w:val="0033531A"/>
    <w:rsid w:val="00335324"/>
    <w:rsid w:val="003353AC"/>
    <w:rsid w:val="003353BE"/>
    <w:rsid w:val="00335445"/>
    <w:rsid w:val="003354E9"/>
    <w:rsid w:val="00335550"/>
    <w:rsid w:val="0033579C"/>
    <w:rsid w:val="003357AB"/>
    <w:rsid w:val="00335849"/>
    <w:rsid w:val="00335851"/>
    <w:rsid w:val="00335878"/>
    <w:rsid w:val="00335AE1"/>
    <w:rsid w:val="00335BE3"/>
    <w:rsid w:val="00335BF2"/>
    <w:rsid w:val="00335C45"/>
    <w:rsid w:val="00335C57"/>
    <w:rsid w:val="00335F04"/>
    <w:rsid w:val="00335F10"/>
    <w:rsid w:val="00335F11"/>
    <w:rsid w:val="00335FA1"/>
    <w:rsid w:val="00335FD9"/>
    <w:rsid w:val="00336000"/>
    <w:rsid w:val="00336001"/>
    <w:rsid w:val="00336056"/>
    <w:rsid w:val="00336253"/>
    <w:rsid w:val="0033635A"/>
    <w:rsid w:val="0033643E"/>
    <w:rsid w:val="003364A8"/>
    <w:rsid w:val="003364CC"/>
    <w:rsid w:val="003364E3"/>
    <w:rsid w:val="0033654C"/>
    <w:rsid w:val="003365D8"/>
    <w:rsid w:val="0033660F"/>
    <w:rsid w:val="00336697"/>
    <w:rsid w:val="00336756"/>
    <w:rsid w:val="00336806"/>
    <w:rsid w:val="00336925"/>
    <w:rsid w:val="00336967"/>
    <w:rsid w:val="003369A4"/>
    <w:rsid w:val="003369C4"/>
    <w:rsid w:val="00336A26"/>
    <w:rsid w:val="00336B49"/>
    <w:rsid w:val="00336BCF"/>
    <w:rsid w:val="00336C9E"/>
    <w:rsid w:val="00336D7C"/>
    <w:rsid w:val="00336FA7"/>
    <w:rsid w:val="00336FF9"/>
    <w:rsid w:val="003370EB"/>
    <w:rsid w:val="00337176"/>
    <w:rsid w:val="003371FE"/>
    <w:rsid w:val="00337204"/>
    <w:rsid w:val="00337259"/>
    <w:rsid w:val="00337384"/>
    <w:rsid w:val="00337393"/>
    <w:rsid w:val="003373AB"/>
    <w:rsid w:val="0033755B"/>
    <w:rsid w:val="00337596"/>
    <w:rsid w:val="003376FC"/>
    <w:rsid w:val="0033770B"/>
    <w:rsid w:val="00337728"/>
    <w:rsid w:val="0033773C"/>
    <w:rsid w:val="003377CF"/>
    <w:rsid w:val="003377E4"/>
    <w:rsid w:val="00337AB5"/>
    <w:rsid w:val="00337AB7"/>
    <w:rsid w:val="00337B2F"/>
    <w:rsid w:val="00337B43"/>
    <w:rsid w:val="00337BA7"/>
    <w:rsid w:val="00337C40"/>
    <w:rsid w:val="00337C6D"/>
    <w:rsid w:val="00337D1D"/>
    <w:rsid w:val="00337D44"/>
    <w:rsid w:val="00337D5D"/>
    <w:rsid w:val="00337DC0"/>
    <w:rsid w:val="00337DFE"/>
    <w:rsid w:val="00337EC3"/>
    <w:rsid w:val="003400D0"/>
    <w:rsid w:val="00340103"/>
    <w:rsid w:val="00340236"/>
    <w:rsid w:val="00340296"/>
    <w:rsid w:val="003402A8"/>
    <w:rsid w:val="003402AC"/>
    <w:rsid w:val="00340402"/>
    <w:rsid w:val="0034042B"/>
    <w:rsid w:val="00340449"/>
    <w:rsid w:val="003405A9"/>
    <w:rsid w:val="003405B2"/>
    <w:rsid w:val="003405C6"/>
    <w:rsid w:val="00340654"/>
    <w:rsid w:val="0034067E"/>
    <w:rsid w:val="0034068D"/>
    <w:rsid w:val="003406D9"/>
    <w:rsid w:val="00340731"/>
    <w:rsid w:val="00340784"/>
    <w:rsid w:val="00340787"/>
    <w:rsid w:val="003409AB"/>
    <w:rsid w:val="003409DB"/>
    <w:rsid w:val="003409EA"/>
    <w:rsid w:val="00340A45"/>
    <w:rsid w:val="00340A48"/>
    <w:rsid w:val="00340B4C"/>
    <w:rsid w:val="00340C22"/>
    <w:rsid w:val="00340CDF"/>
    <w:rsid w:val="00340E2A"/>
    <w:rsid w:val="00340EC5"/>
    <w:rsid w:val="00340FDB"/>
    <w:rsid w:val="0034102B"/>
    <w:rsid w:val="00341090"/>
    <w:rsid w:val="0034114B"/>
    <w:rsid w:val="003411A8"/>
    <w:rsid w:val="00341306"/>
    <w:rsid w:val="00341399"/>
    <w:rsid w:val="003414DB"/>
    <w:rsid w:val="00341510"/>
    <w:rsid w:val="00341683"/>
    <w:rsid w:val="003416CF"/>
    <w:rsid w:val="003417F0"/>
    <w:rsid w:val="003418CE"/>
    <w:rsid w:val="0034193B"/>
    <w:rsid w:val="0034194F"/>
    <w:rsid w:val="00341966"/>
    <w:rsid w:val="003419F2"/>
    <w:rsid w:val="00341A05"/>
    <w:rsid w:val="00341B26"/>
    <w:rsid w:val="00341C6B"/>
    <w:rsid w:val="00341D93"/>
    <w:rsid w:val="00341DAF"/>
    <w:rsid w:val="00341F03"/>
    <w:rsid w:val="00341F26"/>
    <w:rsid w:val="00341F39"/>
    <w:rsid w:val="00341F3D"/>
    <w:rsid w:val="00342053"/>
    <w:rsid w:val="00342133"/>
    <w:rsid w:val="003421E8"/>
    <w:rsid w:val="003422C9"/>
    <w:rsid w:val="00342511"/>
    <w:rsid w:val="0034265E"/>
    <w:rsid w:val="003426C2"/>
    <w:rsid w:val="003427F8"/>
    <w:rsid w:val="00342861"/>
    <w:rsid w:val="003428FC"/>
    <w:rsid w:val="00342906"/>
    <w:rsid w:val="00342919"/>
    <w:rsid w:val="003429D7"/>
    <w:rsid w:val="003429DF"/>
    <w:rsid w:val="00342A89"/>
    <w:rsid w:val="00342AE8"/>
    <w:rsid w:val="00342B6D"/>
    <w:rsid w:val="00342B9E"/>
    <w:rsid w:val="00342D6C"/>
    <w:rsid w:val="00342DC8"/>
    <w:rsid w:val="00342DE9"/>
    <w:rsid w:val="00342ED5"/>
    <w:rsid w:val="00342FFE"/>
    <w:rsid w:val="00343160"/>
    <w:rsid w:val="00343265"/>
    <w:rsid w:val="00343302"/>
    <w:rsid w:val="003434F2"/>
    <w:rsid w:val="003434F3"/>
    <w:rsid w:val="0034352A"/>
    <w:rsid w:val="0034366C"/>
    <w:rsid w:val="00343676"/>
    <w:rsid w:val="00343686"/>
    <w:rsid w:val="003436D0"/>
    <w:rsid w:val="003438A5"/>
    <w:rsid w:val="003438BA"/>
    <w:rsid w:val="003438E6"/>
    <w:rsid w:val="0034397E"/>
    <w:rsid w:val="003439D6"/>
    <w:rsid w:val="00343A03"/>
    <w:rsid w:val="00343A6C"/>
    <w:rsid w:val="00343B5D"/>
    <w:rsid w:val="00343C57"/>
    <w:rsid w:val="00343C83"/>
    <w:rsid w:val="00343CA1"/>
    <w:rsid w:val="00343CFE"/>
    <w:rsid w:val="00343DAB"/>
    <w:rsid w:val="00343E61"/>
    <w:rsid w:val="00343FF0"/>
    <w:rsid w:val="0034412E"/>
    <w:rsid w:val="00344139"/>
    <w:rsid w:val="0034413A"/>
    <w:rsid w:val="0034417C"/>
    <w:rsid w:val="003441F0"/>
    <w:rsid w:val="00344206"/>
    <w:rsid w:val="00344334"/>
    <w:rsid w:val="0034435E"/>
    <w:rsid w:val="003444AA"/>
    <w:rsid w:val="0034454D"/>
    <w:rsid w:val="003445C8"/>
    <w:rsid w:val="003445DE"/>
    <w:rsid w:val="003445F6"/>
    <w:rsid w:val="0034465E"/>
    <w:rsid w:val="00344695"/>
    <w:rsid w:val="003446C4"/>
    <w:rsid w:val="003447B8"/>
    <w:rsid w:val="003447D4"/>
    <w:rsid w:val="003448AB"/>
    <w:rsid w:val="0034494C"/>
    <w:rsid w:val="003449AC"/>
    <w:rsid w:val="003449CA"/>
    <w:rsid w:val="00344ABF"/>
    <w:rsid w:val="00344B42"/>
    <w:rsid w:val="00344BEC"/>
    <w:rsid w:val="00344CF2"/>
    <w:rsid w:val="00344CF9"/>
    <w:rsid w:val="00344DB0"/>
    <w:rsid w:val="00344DF9"/>
    <w:rsid w:val="00344EDF"/>
    <w:rsid w:val="00344F3C"/>
    <w:rsid w:val="00344FAF"/>
    <w:rsid w:val="0034515A"/>
    <w:rsid w:val="00345188"/>
    <w:rsid w:val="003451D0"/>
    <w:rsid w:val="003451EE"/>
    <w:rsid w:val="0034535E"/>
    <w:rsid w:val="00345403"/>
    <w:rsid w:val="0034543C"/>
    <w:rsid w:val="0034546C"/>
    <w:rsid w:val="0034548F"/>
    <w:rsid w:val="00345565"/>
    <w:rsid w:val="0034558D"/>
    <w:rsid w:val="003456F8"/>
    <w:rsid w:val="0034571B"/>
    <w:rsid w:val="003457CD"/>
    <w:rsid w:val="0034590D"/>
    <w:rsid w:val="00345B5B"/>
    <w:rsid w:val="00345D4F"/>
    <w:rsid w:val="00345DA1"/>
    <w:rsid w:val="00345DC7"/>
    <w:rsid w:val="00345DDC"/>
    <w:rsid w:val="00345E27"/>
    <w:rsid w:val="00345E29"/>
    <w:rsid w:val="00345E3F"/>
    <w:rsid w:val="00345EF5"/>
    <w:rsid w:val="00346049"/>
    <w:rsid w:val="00346122"/>
    <w:rsid w:val="00346164"/>
    <w:rsid w:val="0034625F"/>
    <w:rsid w:val="0034637F"/>
    <w:rsid w:val="0034643B"/>
    <w:rsid w:val="003464C0"/>
    <w:rsid w:val="00346738"/>
    <w:rsid w:val="00346833"/>
    <w:rsid w:val="003468FD"/>
    <w:rsid w:val="00346959"/>
    <w:rsid w:val="00346A17"/>
    <w:rsid w:val="00346B68"/>
    <w:rsid w:val="00346BC4"/>
    <w:rsid w:val="00346CD3"/>
    <w:rsid w:val="00346CFA"/>
    <w:rsid w:val="00346D07"/>
    <w:rsid w:val="00346E29"/>
    <w:rsid w:val="00346ED1"/>
    <w:rsid w:val="00346EF1"/>
    <w:rsid w:val="00346F0F"/>
    <w:rsid w:val="00346FED"/>
    <w:rsid w:val="00346FF9"/>
    <w:rsid w:val="0034712E"/>
    <w:rsid w:val="00347133"/>
    <w:rsid w:val="00347183"/>
    <w:rsid w:val="00347364"/>
    <w:rsid w:val="003474C0"/>
    <w:rsid w:val="00347665"/>
    <w:rsid w:val="00347670"/>
    <w:rsid w:val="0034778B"/>
    <w:rsid w:val="00347854"/>
    <w:rsid w:val="003478A0"/>
    <w:rsid w:val="003478A4"/>
    <w:rsid w:val="00347944"/>
    <w:rsid w:val="00347993"/>
    <w:rsid w:val="00347A55"/>
    <w:rsid w:val="00347E65"/>
    <w:rsid w:val="00347E68"/>
    <w:rsid w:val="00347E78"/>
    <w:rsid w:val="00347F71"/>
    <w:rsid w:val="00347FAA"/>
    <w:rsid w:val="003500A7"/>
    <w:rsid w:val="0035012E"/>
    <w:rsid w:val="003501B3"/>
    <w:rsid w:val="003501DA"/>
    <w:rsid w:val="003501F6"/>
    <w:rsid w:val="00350255"/>
    <w:rsid w:val="003502D2"/>
    <w:rsid w:val="00350368"/>
    <w:rsid w:val="0035039E"/>
    <w:rsid w:val="003505AE"/>
    <w:rsid w:val="00350603"/>
    <w:rsid w:val="00350604"/>
    <w:rsid w:val="00350820"/>
    <w:rsid w:val="00350952"/>
    <w:rsid w:val="0035097D"/>
    <w:rsid w:val="00350B12"/>
    <w:rsid w:val="00350B2F"/>
    <w:rsid w:val="00350B99"/>
    <w:rsid w:val="00350C0D"/>
    <w:rsid w:val="00350CE2"/>
    <w:rsid w:val="00350D11"/>
    <w:rsid w:val="00350E10"/>
    <w:rsid w:val="00350E2F"/>
    <w:rsid w:val="00350FF9"/>
    <w:rsid w:val="0035104E"/>
    <w:rsid w:val="0035108A"/>
    <w:rsid w:val="003511B2"/>
    <w:rsid w:val="003512D1"/>
    <w:rsid w:val="003512D6"/>
    <w:rsid w:val="003512EB"/>
    <w:rsid w:val="0035133F"/>
    <w:rsid w:val="0035139C"/>
    <w:rsid w:val="00351494"/>
    <w:rsid w:val="00351558"/>
    <w:rsid w:val="003515FA"/>
    <w:rsid w:val="003516BD"/>
    <w:rsid w:val="00351701"/>
    <w:rsid w:val="00351781"/>
    <w:rsid w:val="00351785"/>
    <w:rsid w:val="00351851"/>
    <w:rsid w:val="00351862"/>
    <w:rsid w:val="00351874"/>
    <w:rsid w:val="00351885"/>
    <w:rsid w:val="003518CC"/>
    <w:rsid w:val="003518EE"/>
    <w:rsid w:val="00351AA7"/>
    <w:rsid w:val="00351AB0"/>
    <w:rsid w:val="00351AB9"/>
    <w:rsid w:val="00351BD1"/>
    <w:rsid w:val="00351C4B"/>
    <w:rsid w:val="00351DF1"/>
    <w:rsid w:val="00351E4C"/>
    <w:rsid w:val="00351E56"/>
    <w:rsid w:val="00351E98"/>
    <w:rsid w:val="00351F0D"/>
    <w:rsid w:val="00351F71"/>
    <w:rsid w:val="00351FD7"/>
    <w:rsid w:val="00352038"/>
    <w:rsid w:val="0035204C"/>
    <w:rsid w:val="0035206E"/>
    <w:rsid w:val="0035208C"/>
    <w:rsid w:val="0035211E"/>
    <w:rsid w:val="003521A0"/>
    <w:rsid w:val="00352344"/>
    <w:rsid w:val="003523B4"/>
    <w:rsid w:val="003523C4"/>
    <w:rsid w:val="003523C7"/>
    <w:rsid w:val="003524BC"/>
    <w:rsid w:val="00352504"/>
    <w:rsid w:val="0035261A"/>
    <w:rsid w:val="0035264D"/>
    <w:rsid w:val="00352663"/>
    <w:rsid w:val="003526A2"/>
    <w:rsid w:val="00352770"/>
    <w:rsid w:val="0035281B"/>
    <w:rsid w:val="0035281E"/>
    <w:rsid w:val="003528CA"/>
    <w:rsid w:val="003528E0"/>
    <w:rsid w:val="003528ED"/>
    <w:rsid w:val="00352B08"/>
    <w:rsid w:val="00352C72"/>
    <w:rsid w:val="00352D80"/>
    <w:rsid w:val="00352DF6"/>
    <w:rsid w:val="00352F11"/>
    <w:rsid w:val="00352FF9"/>
    <w:rsid w:val="00353001"/>
    <w:rsid w:val="00353007"/>
    <w:rsid w:val="0035306B"/>
    <w:rsid w:val="00353071"/>
    <w:rsid w:val="0035307A"/>
    <w:rsid w:val="00353080"/>
    <w:rsid w:val="003530E6"/>
    <w:rsid w:val="003530F9"/>
    <w:rsid w:val="003531D4"/>
    <w:rsid w:val="00353233"/>
    <w:rsid w:val="0035325F"/>
    <w:rsid w:val="0035326E"/>
    <w:rsid w:val="0035328E"/>
    <w:rsid w:val="003532FA"/>
    <w:rsid w:val="00353471"/>
    <w:rsid w:val="003534B6"/>
    <w:rsid w:val="003535E1"/>
    <w:rsid w:val="00353643"/>
    <w:rsid w:val="00353694"/>
    <w:rsid w:val="00353844"/>
    <w:rsid w:val="003538DC"/>
    <w:rsid w:val="00353A61"/>
    <w:rsid w:val="00353AB0"/>
    <w:rsid w:val="00353C4F"/>
    <w:rsid w:val="00353D0D"/>
    <w:rsid w:val="00353D64"/>
    <w:rsid w:val="00354066"/>
    <w:rsid w:val="003540C8"/>
    <w:rsid w:val="003540D7"/>
    <w:rsid w:val="00354126"/>
    <w:rsid w:val="00354206"/>
    <w:rsid w:val="0035421B"/>
    <w:rsid w:val="0035424F"/>
    <w:rsid w:val="0035427E"/>
    <w:rsid w:val="00354299"/>
    <w:rsid w:val="003542CD"/>
    <w:rsid w:val="00354351"/>
    <w:rsid w:val="00354412"/>
    <w:rsid w:val="003544C1"/>
    <w:rsid w:val="003544DA"/>
    <w:rsid w:val="003544ED"/>
    <w:rsid w:val="00354523"/>
    <w:rsid w:val="0035457D"/>
    <w:rsid w:val="00354658"/>
    <w:rsid w:val="003546F8"/>
    <w:rsid w:val="003547BC"/>
    <w:rsid w:val="003547E1"/>
    <w:rsid w:val="003548E7"/>
    <w:rsid w:val="00354901"/>
    <w:rsid w:val="00354938"/>
    <w:rsid w:val="0035495A"/>
    <w:rsid w:val="00354A15"/>
    <w:rsid w:val="00354A8C"/>
    <w:rsid w:val="00354B3A"/>
    <w:rsid w:val="00354D50"/>
    <w:rsid w:val="00354FA3"/>
    <w:rsid w:val="00354FC5"/>
    <w:rsid w:val="00355014"/>
    <w:rsid w:val="00355047"/>
    <w:rsid w:val="0035511E"/>
    <w:rsid w:val="0035512C"/>
    <w:rsid w:val="003551A3"/>
    <w:rsid w:val="003553BF"/>
    <w:rsid w:val="003553C1"/>
    <w:rsid w:val="00355449"/>
    <w:rsid w:val="0035544B"/>
    <w:rsid w:val="0035544C"/>
    <w:rsid w:val="00355459"/>
    <w:rsid w:val="003554F7"/>
    <w:rsid w:val="003555A5"/>
    <w:rsid w:val="003555F6"/>
    <w:rsid w:val="00355672"/>
    <w:rsid w:val="003557C7"/>
    <w:rsid w:val="003558AE"/>
    <w:rsid w:val="0035591C"/>
    <w:rsid w:val="00355979"/>
    <w:rsid w:val="00355AFB"/>
    <w:rsid w:val="00355B1C"/>
    <w:rsid w:val="00355C72"/>
    <w:rsid w:val="00355C98"/>
    <w:rsid w:val="00355E54"/>
    <w:rsid w:val="00355EBE"/>
    <w:rsid w:val="00355F4B"/>
    <w:rsid w:val="00355F94"/>
    <w:rsid w:val="00356079"/>
    <w:rsid w:val="00356115"/>
    <w:rsid w:val="003561FE"/>
    <w:rsid w:val="0035629B"/>
    <w:rsid w:val="003562CB"/>
    <w:rsid w:val="00356350"/>
    <w:rsid w:val="00356359"/>
    <w:rsid w:val="00356462"/>
    <w:rsid w:val="00356504"/>
    <w:rsid w:val="00356528"/>
    <w:rsid w:val="0035657A"/>
    <w:rsid w:val="003565E8"/>
    <w:rsid w:val="00356664"/>
    <w:rsid w:val="003566AE"/>
    <w:rsid w:val="003566BB"/>
    <w:rsid w:val="003566F0"/>
    <w:rsid w:val="00356830"/>
    <w:rsid w:val="00356A44"/>
    <w:rsid w:val="00356B27"/>
    <w:rsid w:val="00356BC5"/>
    <w:rsid w:val="00356C97"/>
    <w:rsid w:val="00356D32"/>
    <w:rsid w:val="00356D39"/>
    <w:rsid w:val="00356D7B"/>
    <w:rsid w:val="00356D92"/>
    <w:rsid w:val="00356DDE"/>
    <w:rsid w:val="00356EAB"/>
    <w:rsid w:val="00356FCD"/>
    <w:rsid w:val="00357049"/>
    <w:rsid w:val="00357180"/>
    <w:rsid w:val="00357197"/>
    <w:rsid w:val="00357253"/>
    <w:rsid w:val="003572D3"/>
    <w:rsid w:val="003573A4"/>
    <w:rsid w:val="00357464"/>
    <w:rsid w:val="003575A5"/>
    <w:rsid w:val="003575DB"/>
    <w:rsid w:val="003575F9"/>
    <w:rsid w:val="00357640"/>
    <w:rsid w:val="00357681"/>
    <w:rsid w:val="00357936"/>
    <w:rsid w:val="003579F0"/>
    <w:rsid w:val="00357AFD"/>
    <w:rsid w:val="00357B01"/>
    <w:rsid w:val="00357B66"/>
    <w:rsid w:val="00357B76"/>
    <w:rsid w:val="00357C51"/>
    <w:rsid w:val="00357C81"/>
    <w:rsid w:val="00357CF1"/>
    <w:rsid w:val="00357D5D"/>
    <w:rsid w:val="00357E2F"/>
    <w:rsid w:val="00357F8F"/>
    <w:rsid w:val="00357F96"/>
    <w:rsid w:val="00357FE7"/>
    <w:rsid w:val="00360185"/>
    <w:rsid w:val="0036038C"/>
    <w:rsid w:val="003603BD"/>
    <w:rsid w:val="003603D3"/>
    <w:rsid w:val="003605DE"/>
    <w:rsid w:val="003607FD"/>
    <w:rsid w:val="00360835"/>
    <w:rsid w:val="00360A26"/>
    <w:rsid w:val="00360B02"/>
    <w:rsid w:val="00360B88"/>
    <w:rsid w:val="00360BCF"/>
    <w:rsid w:val="00360C07"/>
    <w:rsid w:val="00360DD5"/>
    <w:rsid w:val="00360E3C"/>
    <w:rsid w:val="00360E8E"/>
    <w:rsid w:val="00360ED3"/>
    <w:rsid w:val="00360FC1"/>
    <w:rsid w:val="00360FC6"/>
    <w:rsid w:val="00360FF6"/>
    <w:rsid w:val="00361091"/>
    <w:rsid w:val="003610D3"/>
    <w:rsid w:val="003610EF"/>
    <w:rsid w:val="003610F3"/>
    <w:rsid w:val="00361117"/>
    <w:rsid w:val="00361230"/>
    <w:rsid w:val="0036132F"/>
    <w:rsid w:val="00361362"/>
    <w:rsid w:val="00361405"/>
    <w:rsid w:val="003614E6"/>
    <w:rsid w:val="003614F1"/>
    <w:rsid w:val="003614FE"/>
    <w:rsid w:val="00361579"/>
    <w:rsid w:val="003615B4"/>
    <w:rsid w:val="003617F2"/>
    <w:rsid w:val="00361809"/>
    <w:rsid w:val="00361A40"/>
    <w:rsid w:val="00361D74"/>
    <w:rsid w:val="00361DD2"/>
    <w:rsid w:val="00361F6F"/>
    <w:rsid w:val="00361FDA"/>
    <w:rsid w:val="00362137"/>
    <w:rsid w:val="00362149"/>
    <w:rsid w:val="00362265"/>
    <w:rsid w:val="00362386"/>
    <w:rsid w:val="00362556"/>
    <w:rsid w:val="00362559"/>
    <w:rsid w:val="003625B0"/>
    <w:rsid w:val="003625C4"/>
    <w:rsid w:val="003626C4"/>
    <w:rsid w:val="00362799"/>
    <w:rsid w:val="003627A5"/>
    <w:rsid w:val="003627B6"/>
    <w:rsid w:val="00362929"/>
    <w:rsid w:val="0036293C"/>
    <w:rsid w:val="003629E0"/>
    <w:rsid w:val="003629FF"/>
    <w:rsid w:val="00362A4D"/>
    <w:rsid w:val="00362B5D"/>
    <w:rsid w:val="00362B91"/>
    <w:rsid w:val="00362CBD"/>
    <w:rsid w:val="00362CBF"/>
    <w:rsid w:val="00362D04"/>
    <w:rsid w:val="00362DEA"/>
    <w:rsid w:val="00362E0F"/>
    <w:rsid w:val="00362E84"/>
    <w:rsid w:val="00362EEA"/>
    <w:rsid w:val="00362F84"/>
    <w:rsid w:val="00362FF1"/>
    <w:rsid w:val="0036304F"/>
    <w:rsid w:val="003630C3"/>
    <w:rsid w:val="003630D0"/>
    <w:rsid w:val="00363127"/>
    <w:rsid w:val="0036317D"/>
    <w:rsid w:val="003631B7"/>
    <w:rsid w:val="00363244"/>
    <w:rsid w:val="0036327B"/>
    <w:rsid w:val="003632F4"/>
    <w:rsid w:val="003633F4"/>
    <w:rsid w:val="0036357F"/>
    <w:rsid w:val="0036359F"/>
    <w:rsid w:val="00363725"/>
    <w:rsid w:val="0036381D"/>
    <w:rsid w:val="0036385A"/>
    <w:rsid w:val="00363AA2"/>
    <w:rsid w:val="00363AAF"/>
    <w:rsid w:val="00363BD5"/>
    <w:rsid w:val="00363BE9"/>
    <w:rsid w:val="00363CAB"/>
    <w:rsid w:val="00363DA1"/>
    <w:rsid w:val="00363DCB"/>
    <w:rsid w:val="00363E11"/>
    <w:rsid w:val="00363E46"/>
    <w:rsid w:val="00363E49"/>
    <w:rsid w:val="00363E54"/>
    <w:rsid w:val="00363EC2"/>
    <w:rsid w:val="00363ECC"/>
    <w:rsid w:val="00363F12"/>
    <w:rsid w:val="00363F7F"/>
    <w:rsid w:val="00363FB3"/>
    <w:rsid w:val="0036402F"/>
    <w:rsid w:val="00364035"/>
    <w:rsid w:val="00364088"/>
    <w:rsid w:val="0036413C"/>
    <w:rsid w:val="003641B3"/>
    <w:rsid w:val="00364204"/>
    <w:rsid w:val="0036426D"/>
    <w:rsid w:val="003643B1"/>
    <w:rsid w:val="003643F0"/>
    <w:rsid w:val="00364419"/>
    <w:rsid w:val="003646EB"/>
    <w:rsid w:val="00364825"/>
    <w:rsid w:val="00364880"/>
    <w:rsid w:val="003648FE"/>
    <w:rsid w:val="0036491D"/>
    <w:rsid w:val="0036499D"/>
    <w:rsid w:val="00364A21"/>
    <w:rsid w:val="00364A3A"/>
    <w:rsid w:val="00364A40"/>
    <w:rsid w:val="00364BBC"/>
    <w:rsid w:val="00364C53"/>
    <w:rsid w:val="00364C8D"/>
    <w:rsid w:val="00364CE4"/>
    <w:rsid w:val="00364DCB"/>
    <w:rsid w:val="00364E24"/>
    <w:rsid w:val="00364E9C"/>
    <w:rsid w:val="00364EC8"/>
    <w:rsid w:val="00364EDB"/>
    <w:rsid w:val="00364F52"/>
    <w:rsid w:val="00364F59"/>
    <w:rsid w:val="00364F99"/>
    <w:rsid w:val="00364F9F"/>
    <w:rsid w:val="003650CB"/>
    <w:rsid w:val="00365100"/>
    <w:rsid w:val="0036515B"/>
    <w:rsid w:val="0036516F"/>
    <w:rsid w:val="003651AB"/>
    <w:rsid w:val="003652C6"/>
    <w:rsid w:val="00365345"/>
    <w:rsid w:val="003653E3"/>
    <w:rsid w:val="0036547D"/>
    <w:rsid w:val="0036551F"/>
    <w:rsid w:val="003655FA"/>
    <w:rsid w:val="00365664"/>
    <w:rsid w:val="003656DA"/>
    <w:rsid w:val="003657F1"/>
    <w:rsid w:val="00365814"/>
    <w:rsid w:val="0036581D"/>
    <w:rsid w:val="00365A81"/>
    <w:rsid w:val="00365BF6"/>
    <w:rsid w:val="00365C0E"/>
    <w:rsid w:val="00365C71"/>
    <w:rsid w:val="00365C8B"/>
    <w:rsid w:val="00365D48"/>
    <w:rsid w:val="00365D62"/>
    <w:rsid w:val="00365DE3"/>
    <w:rsid w:val="00365DEB"/>
    <w:rsid w:val="00365E92"/>
    <w:rsid w:val="00365EDC"/>
    <w:rsid w:val="00365FB1"/>
    <w:rsid w:val="00366020"/>
    <w:rsid w:val="00366049"/>
    <w:rsid w:val="003660EA"/>
    <w:rsid w:val="00366135"/>
    <w:rsid w:val="00366223"/>
    <w:rsid w:val="0036635F"/>
    <w:rsid w:val="003663D4"/>
    <w:rsid w:val="003663EA"/>
    <w:rsid w:val="003663EB"/>
    <w:rsid w:val="00366615"/>
    <w:rsid w:val="00366702"/>
    <w:rsid w:val="00366806"/>
    <w:rsid w:val="00366844"/>
    <w:rsid w:val="00366981"/>
    <w:rsid w:val="003669A2"/>
    <w:rsid w:val="00366A5E"/>
    <w:rsid w:val="00366B06"/>
    <w:rsid w:val="00366BF3"/>
    <w:rsid w:val="00366BF8"/>
    <w:rsid w:val="00366CF9"/>
    <w:rsid w:val="00366D26"/>
    <w:rsid w:val="00366D49"/>
    <w:rsid w:val="00366DB7"/>
    <w:rsid w:val="00366DE8"/>
    <w:rsid w:val="00366E05"/>
    <w:rsid w:val="00366EF4"/>
    <w:rsid w:val="00366F00"/>
    <w:rsid w:val="00366F6C"/>
    <w:rsid w:val="00367230"/>
    <w:rsid w:val="0036732A"/>
    <w:rsid w:val="0036744F"/>
    <w:rsid w:val="00367511"/>
    <w:rsid w:val="003675DB"/>
    <w:rsid w:val="003676FD"/>
    <w:rsid w:val="00367792"/>
    <w:rsid w:val="003677D9"/>
    <w:rsid w:val="00367801"/>
    <w:rsid w:val="0036782D"/>
    <w:rsid w:val="0036788F"/>
    <w:rsid w:val="00367990"/>
    <w:rsid w:val="00367A3E"/>
    <w:rsid w:val="00367A75"/>
    <w:rsid w:val="00367A8F"/>
    <w:rsid w:val="00367B46"/>
    <w:rsid w:val="00367BA9"/>
    <w:rsid w:val="00367D1A"/>
    <w:rsid w:val="00367E58"/>
    <w:rsid w:val="00367F57"/>
    <w:rsid w:val="00367FFB"/>
    <w:rsid w:val="003700AE"/>
    <w:rsid w:val="0037016B"/>
    <w:rsid w:val="00370330"/>
    <w:rsid w:val="00370337"/>
    <w:rsid w:val="003703A2"/>
    <w:rsid w:val="003704D3"/>
    <w:rsid w:val="00370577"/>
    <w:rsid w:val="00370661"/>
    <w:rsid w:val="0037079E"/>
    <w:rsid w:val="00370859"/>
    <w:rsid w:val="00370906"/>
    <w:rsid w:val="00370960"/>
    <w:rsid w:val="00370972"/>
    <w:rsid w:val="003709B7"/>
    <w:rsid w:val="003709E5"/>
    <w:rsid w:val="003709EC"/>
    <w:rsid w:val="00370A15"/>
    <w:rsid w:val="00370B10"/>
    <w:rsid w:val="00370BA3"/>
    <w:rsid w:val="00370BD8"/>
    <w:rsid w:val="00370BE5"/>
    <w:rsid w:val="00370C57"/>
    <w:rsid w:val="00370C58"/>
    <w:rsid w:val="00370D3A"/>
    <w:rsid w:val="00370F23"/>
    <w:rsid w:val="00370F47"/>
    <w:rsid w:val="00370F61"/>
    <w:rsid w:val="00370FBB"/>
    <w:rsid w:val="00371030"/>
    <w:rsid w:val="00371044"/>
    <w:rsid w:val="0037106A"/>
    <w:rsid w:val="0037117A"/>
    <w:rsid w:val="003711BC"/>
    <w:rsid w:val="003711E3"/>
    <w:rsid w:val="00371200"/>
    <w:rsid w:val="0037139C"/>
    <w:rsid w:val="00371443"/>
    <w:rsid w:val="00371544"/>
    <w:rsid w:val="0037165D"/>
    <w:rsid w:val="003716B5"/>
    <w:rsid w:val="003716F0"/>
    <w:rsid w:val="00371705"/>
    <w:rsid w:val="003717B9"/>
    <w:rsid w:val="0037182A"/>
    <w:rsid w:val="0037182C"/>
    <w:rsid w:val="00371863"/>
    <w:rsid w:val="003718D2"/>
    <w:rsid w:val="00371BD2"/>
    <w:rsid w:val="00371C0F"/>
    <w:rsid w:val="00371D4E"/>
    <w:rsid w:val="00371ECB"/>
    <w:rsid w:val="00371F5F"/>
    <w:rsid w:val="00371F70"/>
    <w:rsid w:val="00372003"/>
    <w:rsid w:val="00372070"/>
    <w:rsid w:val="003720A2"/>
    <w:rsid w:val="003722E0"/>
    <w:rsid w:val="003722EC"/>
    <w:rsid w:val="00372492"/>
    <w:rsid w:val="003725A4"/>
    <w:rsid w:val="003725B6"/>
    <w:rsid w:val="00372666"/>
    <w:rsid w:val="00372673"/>
    <w:rsid w:val="003726AF"/>
    <w:rsid w:val="0037270A"/>
    <w:rsid w:val="003728DF"/>
    <w:rsid w:val="00372921"/>
    <w:rsid w:val="003729EA"/>
    <w:rsid w:val="00372A90"/>
    <w:rsid w:val="00372A9F"/>
    <w:rsid w:val="00372AAE"/>
    <w:rsid w:val="00372ADC"/>
    <w:rsid w:val="00372B0F"/>
    <w:rsid w:val="00372B9C"/>
    <w:rsid w:val="00372D53"/>
    <w:rsid w:val="00372D99"/>
    <w:rsid w:val="00372EBC"/>
    <w:rsid w:val="00372ECA"/>
    <w:rsid w:val="00372FF0"/>
    <w:rsid w:val="00373021"/>
    <w:rsid w:val="003730BD"/>
    <w:rsid w:val="003730C3"/>
    <w:rsid w:val="00373237"/>
    <w:rsid w:val="00373330"/>
    <w:rsid w:val="0037335F"/>
    <w:rsid w:val="003733C8"/>
    <w:rsid w:val="003734ED"/>
    <w:rsid w:val="0037350F"/>
    <w:rsid w:val="00373515"/>
    <w:rsid w:val="003735EC"/>
    <w:rsid w:val="00373623"/>
    <w:rsid w:val="003737B3"/>
    <w:rsid w:val="0037380D"/>
    <w:rsid w:val="0037382B"/>
    <w:rsid w:val="00373A22"/>
    <w:rsid w:val="00373A66"/>
    <w:rsid w:val="00373CC8"/>
    <w:rsid w:val="00373D78"/>
    <w:rsid w:val="00373DA0"/>
    <w:rsid w:val="00373DFE"/>
    <w:rsid w:val="00373EB1"/>
    <w:rsid w:val="00373EE9"/>
    <w:rsid w:val="003740DE"/>
    <w:rsid w:val="0037435F"/>
    <w:rsid w:val="0037439E"/>
    <w:rsid w:val="003743E4"/>
    <w:rsid w:val="00374415"/>
    <w:rsid w:val="00374553"/>
    <w:rsid w:val="003745BA"/>
    <w:rsid w:val="003746E6"/>
    <w:rsid w:val="003746EF"/>
    <w:rsid w:val="0037482D"/>
    <w:rsid w:val="003748F9"/>
    <w:rsid w:val="00374940"/>
    <w:rsid w:val="00374949"/>
    <w:rsid w:val="003749B8"/>
    <w:rsid w:val="00374A60"/>
    <w:rsid w:val="00374B5A"/>
    <w:rsid w:val="00374BEC"/>
    <w:rsid w:val="00374CA0"/>
    <w:rsid w:val="00374CA2"/>
    <w:rsid w:val="00374D15"/>
    <w:rsid w:val="00374D2B"/>
    <w:rsid w:val="00374D3A"/>
    <w:rsid w:val="00374E41"/>
    <w:rsid w:val="00374ECC"/>
    <w:rsid w:val="00374FE2"/>
    <w:rsid w:val="00374FF6"/>
    <w:rsid w:val="0037505D"/>
    <w:rsid w:val="003750EF"/>
    <w:rsid w:val="0037524B"/>
    <w:rsid w:val="00375419"/>
    <w:rsid w:val="003754B6"/>
    <w:rsid w:val="003755B9"/>
    <w:rsid w:val="0037560C"/>
    <w:rsid w:val="003756AB"/>
    <w:rsid w:val="00375755"/>
    <w:rsid w:val="0037579E"/>
    <w:rsid w:val="00375895"/>
    <w:rsid w:val="003758C5"/>
    <w:rsid w:val="00375907"/>
    <w:rsid w:val="00375908"/>
    <w:rsid w:val="00375911"/>
    <w:rsid w:val="0037591F"/>
    <w:rsid w:val="00375944"/>
    <w:rsid w:val="003759FA"/>
    <w:rsid w:val="00375AF7"/>
    <w:rsid w:val="00375B08"/>
    <w:rsid w:val="00375B35"/>
    <w:rsid w:val="00375B80"/>
    <w:rsid w:val="00375BD3"/>
    <w:rsid w:val="00375BD6"/>
    <w:rsid w:val="00375BDC"/>
    <w:rsid w:val="00375C28"/>
    <w:rsid w:val="00375D04"/>
    <w:rsid w:val="00375DBE"/>
    <w:rsid w:val="00375F26"/>
    <w:rsid w:val="00375F75"/>
    <w:rsid w:val="00375FC7"/>
    <w:rsid w:val="00375FF5"/>
    <w:rsid w:val="00376146"/>
    <w:rsid w:val="003762A6"/>
    <w:rsid w:val="003762A7"/>
    <w:rsid w:val="003762C9"/>
    <w:rsid w:val="00376312"/>
    <w:rsid w:val="00376373"/>
    <w:rsid w:val="003763E8"/>
    <w:rsid w:val="0037645F"/>
    <w:rsid w:val="003765DB"/>
    <w:rsid w:val="003765F4"/>
    <w:rsid w:val="003766F9"/>
    <w:rsid w:val="0037672F"/>
    <w:rsid w:val="0037689C"/>
    <w:rsid w:val="00376960"/>
    <w:rsid w:val="003769AB"/>
    <w:rsid w:val="00376B30"/>
    <w:rsid w:val="00376B85"/>
    <w:rsid w:val="00376C02"/>
    <w:rsid w:val="00376C77"/>
    <w:rsid w:val="00376CC0"/>
    <w:rsid w:val="00376CD2"/>
    <w:rsid w:val="00376D62"/>
    <w:rsid w:val="00376D86"/>
    <w:rsid w:val="00376E17"/>
    <w:rsid w:val="00376FCE"/>
    <w:rsid w:val="00376FE9"/>
    <w:rsid w:val="00376FEF"/>
    <w:rsid w:val="00377016"/>
    <w:rsid w:val="003770B7"/>
    <w:rsid w:val="003770F4"/>
    <w:rsid w:val="00377195"/>
    <w:rsid w:val="00377233"/>
    <w:rsid w:val="003772CA"/>
    <w:rsid w:val="00377363"/>
    <w:rsid w:val="00377438"/>
    <w:rsid w:val="003774C7"/>
    <w:rsid w:val="00377546"/>
    <w:rsid w:val="00377557"/>
    <w:rsid w:val="00377559"/>
    <w:rsid w:val="003776FD"/>
    <w:rsid w:val="00377766"/>
    <w:rsid w:val="0037781A"/>
    <w:rsid w:val="0037788C"/>
    <w:rsid w:val="003778D0"/>
    <w:rsid w:val="003778FA"/>
    <w:rsid w:val="0037794B"/>
    <w:rsid w:val="003779F8"/>
    <w:rsid w:val="00377B65"/>
    <w:rsid w:val="00377C4B"/>
    <w:rsid w:val="00377D67"/>
    <w:rsid w:val="00377DD5"/>
    <w:rsid w:val="00377E6C"/>
    <w:rsid w:val="00377F67"/>
    <w:rsid w:val="00377F6B"/>
    <w:rsid w:val="00377FBB"/>
    <w:rsid w:val="0038013C"/>
    <w:rsid w:val="0038018A"/>
    <w:rsid w:val="00380248"/>
    <w:rsid w:val="003802D1"/>
    <w:rsid w:val="003803C7"/>
    <w:rsid w:val="00380431"/>
    <w:rsid w:val="00380438"/>
    <w:rsid w:val="0038048D"/>
    <w:rsid w:val="003804D2"/>
    <w:rsid w:val="003804F9"/>
    <w:rsid w:val="00380611"/>
    <w:rsid w:val="0038062E"/>
    <w:rsid w:val="00380672"/>
    <w:rsid w:val="00380733"/>
    <w:rsid w:val="003807E8"/>
    <w:rsid w:val="0038080C"/>
    <w:rsid w:val="00380812"/>
    <w:rsid w:val="00380B9F"/>
    <w:rsid w:val="00380BE4"/>
    <w:rsid w:val="00380BE9"/>
    <w:rsid w:val="00380C11"/>
    <w:rsid w:val="00380C5E"/>
    <w:rsid w:val="00380D2E"/>
    <w:rsid w:val="00380DD0"/>
    <w:rsid w:val="00380E79"/>
    <w:rsid w:val="00380EBB"/>
    <w:rsid w:val="00380F46"/>
    <w:rsid w:val="00380F4A"/>
    <w:rsid w:val="00381086"/>
    <w:rsid w:val="003811B5"/>
    <w:rsid w:val="003812BF"/>
    <w:rsid w:val="003812E0"/>
    <w:rsid w:val="00381425"/>
    <w:rsid w:val="0038156B"/>
    <w:rsid w:val="00381613"/>
    <w:rsid w:val="00381630"/>
    <w:rsid w:val="00381663"/>
    <w:rsid w:val="00381677"/>
    <w:rsid w:val="003816B5"/>
    <w:rsid w:val="003816B6"/>
    <w:rsid w:val="00381712"/>
    <w:rsid w:val="0038186D"/>
    <w:rsid w:val="003818A4"/>
    <w:rsid w:val="003818B5"/>
    <w:rsid w:val="0038195E"/>
    <w:rsid w:val="00381A6E"/>
    <w:rsid w:val="00381AE4"/>
    <w:rsid w:val="00381B22"/>
    <w:rsid w:val="00381C47"/>
    <w:rsid w:val="00381CDE"/>
    <w:rsid w:val="00381D50"/>
    <w:rsid w:val="00381D71"/>
    <w:rsid w:val="00381EF0"/>
    <w:rsid w:val="00381F1F"/>
    <w:rsid w:val="00381F29"/>
    <w:rsid w:val="0038208D"/>
    <w:rsid w:val="00382196"/>
    <w:rsid w:val="003821C0"/>
    <w:rsid w:val="003823B3"/>
    <w:rsid w:val="00382509"/>
    <w:rsid w:val="00382538"/>
    <w:rsid w:val="003825DE"/>
    <w:rsid w:val="003826E2"/>
    <w:rsid w:val="0038276C"/>
    <w:rsid w:val="0038283F"/>
    <w:rsid w:val="00382889"/>
    <w:rsid w:val="003828FE"/>
    <w:rsid w:val="00382BCE"/>
    <w:rsid w:val="00382DBF"/>
    <w:rsid w:val="00382F2F"/>
    <w:rsid w:val="00382FC0"/>
    <w:rsid w:val="00383037"/>
    <w:rsid w:val="00383045"/>
    <w:rsid w:val="00383173"/>
    <w:rsid w:val="003831AD"/>
    <w:rsid w:val="003831F9"/>
    <w:rsid w:val="00383212"/>
    <w:rsid w:val="0038322B"/>
    <w:rsid w:val="003832FB"/>
    <w:rsid w:val="00383325"/>
    <w:rsid w:val="003834B9"/>
    <w:rsid w:val="003834F0"/>
    <w:rsid w:val="00383512"/>
    <w:rsid w:val="00383572"/>
    <w:rsid w:val="003836C7"/>
    <w:rsid w:val="0038378A"/>
    <w:rsid w:val="003837AF"/>
    <w:rsid w:val="003837C8"/>
    <w:rsid w:val="00383824"/>
    <w:rsid w:val="0038385C"/>
    <w:rsid w:val="003838A6"/>
    <w:rsid w:val="003838C1"/>
    <w:rsid w:val="00383945"/>
    <w:rsid w:val="00383986"/>
    <w:rsid w:val="003839A8"/>
    <w:rsid w:val="00383AE6"/>
    <w:rsid w:val="00383B03"/>
    <w:rsid w:val="00383B49"/>
    <w:rsid w:val="00383BC4"/>
    <w:rsid w:val="00383C15"/>
    <w:rsid w:val="00383C59"/>
    <w:rsid w:val="00383E82"/>
    <w:rsid w:val="00383F09"/>
    <w:rsid w:val="00383F54"/>
    <w:rsid w:val="00383FE1"/>
    <w:rsid w:val="00384078"/>
    <w:rsid w:val="0038409E"/>
    <w:rsid w:val="00384126"/>
    <w:rsid w:val="003841F8"/>
    <w:rsid w:val="0038436D"/>
    <w:rsid w:val="003843D7"/>
    <w:rsid w:val="003843D9"/>
    <w:rsid w:val="003843DB"/>
    <w:rsid w:val="003843F3"/>
    <w:rsid w:val="00384420"/>
    <w:rsid w:val="003844C3"/>
    <w:rsid w:val="00384589"/>
    <w:rsid w:val="0038465D"/>
    <w:rsid w:val="00384668"/>
    <w:rsid w:val="00384898"/>
    <w:rsid w:val="00384916"/>
    <w:rsid w:val="00384928"/>
    <w:rsid w:val="00384967"/>
    <w:rsid w:val="00384992"/>
    <w:rsid w:val="003849C8"/>
    <w:rsid w:val="00384A02"/>
    <w:rsid w:val="00384A9C"/>
    <w:rsid w:val="00384AE4"/>
    <w:rsid w:val="00384C45"/>
    <w:rsid w:val="00384C66"/>
    <w:rsid w:val="00384D42"/>
    <w:rsid w:val="00384DC8"/>
    <w:rsid w:val="00384E28"/>
    <w:rsid w:val="00384E97"/>
    <w:rsid w:val="00384EB8"/>
    <w:rsid w:val="00384F03"/>
    <w:rsid w:val="00384F73"/>
    <w:rsid w:val="00384FCD"/>
    <w:rsid w:val="003850F5"/>
    <w:rsid w:val="00385121"/>
    <w:rsid w:val="003851F0"/>
    <w:rsid w:val="003852CE"/>
    <w:rsid w:val="003853E2"/>
    <w:rsid w:val="00385429"/>
    <w:rsid w:val="0038544C"/>
    <w:rsid w:val="003854BD"/>
    <w:rsid w:val="00385521"/>
    <w:rsid w:val="0038554A"/>
    <w:rsid w:val="003855A6"/>
    <w:rsid w:val="00385662"/>
    <w:rsid w:val="003856C5"/>
    <w:rsid w:val="003856C9"/>
    <w:rsid w:val="0038570C"/>
    <w:rsid w:val="00385777"/>
    <w:rsid w:val="003857A0"/>
    <w:rsid w:val="003857B0"/>
    <w:rsid w:val="00385803"/>
    <w:rsid w:val="003858E3"/>
    <w:rsid w:val="003859AE"/>
    <w:rsid w:val="003859D5"/>
    <w:rsid w:val="00385A9F"/>
    <w:rsid w:val="00385AF1"/>
    <w:rsid w:val="00385AFC"/>
    <w:rsid w:val="00385B92"/>
    <w:rsid w:val="00385B97"/>
    <w:rsid w:val="00385C74"/>
    <w:rsid w:val="00385D56"/>
    <w:rsid w:val="00385D6C"/>
    <w:rsid w:val="00385DBA"/>
    <w:rsid w:val="0038602C"/>
    <w:rsid w:val="0038604B"/>
    <w:rsid w:val="00386093"/>
    <w:rsid w:val="003861EE"/>
    <w:rsid w:val="00386249"/>
    <w:rsid w:val="0038632A"/>
    <w:rsid w:val="003863DB"/>
    <w:rsid w:val="0038661A"/>
    <w:rsid w:val="00386710"/>
    <w:rsid w:val="00386869"/>
    <w:rsid w:val="003868C5"/>
    <w:rsid w:val="003868D4"/>
    <w:rsid w:val="0038695D"/>
    <w:rsid w:val="00386965"/>
    <w:rsid w:val="003869A3"/>
    <w:rsid w:val="00386A3E"/>
    <w:rsid w:val="00386AB1"/>
    <w:rsid w:val="00386B34"/>
    <w:rsid w:val="00386B56"/>
    <w:rsid w:val="00386BC6"/>
    <w:rsid w:val="00386BDC"/>
    <w:rsid w:val="00386C70"/>
    <w:rsid w:val="00387248"/>
    <w:rsid w:val="00387256"/>
    <w:rsid w:val="00387278"/>
    <w:rsid w:val="00387283"/>
    <w:rsid w:val="00387403"/>
    <w:rsid w:val="00387471"/>
    <w:rsid w:val="00387494"/>
    <w:rsid w:val="00387590"/>
    <w:rsid w:val="00387651"/>
    <w:rsid w:val="00387653"/>
    <w:rsid w:val="00387828"/>
    <w:rsid w:val="00387858"/>
    <w:rsid w:val="003879DA"/>
    <w:rsid w:val="003879F4"/>
    <w:rsid w:val="00387A14"/>
    <w:rsid w:val="00387A1A"/>
    <w:rsid w:val="00387B24"/>
    <w:rsid w:val="00387C08"/>
    <w:rsid w:val="00387C5C"/>
    <w:rsid w:val="00387CD1"/>
    <w:rsid w:val="00387E5F"/>
    <w:rsid w:val="00387E79"/>
    <w:rsid w:val="003900B2"/>
    <w:rsid w:val="003900EF"/>
    <w:rsid w:val="003902BF"/>
    <w:rsid w:val="00390354"/>
    <w:rsid w:val="003904E4"/>
    <w:rsid w:val="00390614"/>
    <w:rsid w:val="003906B1"/>
    <w:rsid w:val="003906FC"/>
    <w:rsid w:val="0039076D"/>
    <w:rsid w:val="00390853"/>
    <w:rsid w:val="003908A6"/>
    <w:rsid w:val="003909EA"/>
    <w:rsid w:val="00390A70"/>
    <w:rsid w:val="00390A9F"/>
    <w:rsid w:val="00390AA8"/>
    <w:rsid w:val="00390B06"/>
    <w:rsid w:val="00390D2F"/>
    <w:rsid w:val="00390D34"/>
    <w:rsid w:val="00390D7C"/>
    <w:rsid w:val="00390F04"/>
    <w:rsid w:val="00390F75"/>
    <w:rsid w:val="003910A9"/>
    <w:rsid w:val="0039111F"/>
    <w:rsid w:val="003911C2"/>
    <w:rsid w:val="00391275"/>
    <w:rsid w:val="003912B7"/>
    <w:rsid w:val="003912BE"/>
    <w:rsid w:val="0039140C"/>
    <w:rsid w:val="00391451"/>
    <w:rsid w:val="00391453"/>
    <w:rsid w:val="0039151F"/>
    <w:rsid w:val="00391552"/>
    <w:rsid w:val="0039158B"/>
    <w:rsid w:val="003915FE"/>
    <w:rsid w:val="00391606"/>
    <w:rsid w:val="00391628"/>
    <w:rsid w:val="00391642"/>
    <w:rsid w:val="003916D1"/>
    <w:rsid w:val="0039178B"/>
    <w:rsid w:val="003917A8"/>
    <w:rsid w:val="003917DD"/>
    <w:rsid w:val="0039185A"/>
    <w:rsid w:val="00391876"/>
    <w:rsid w:val="00391B11"/>
    <w:rsid w:val="00391C09"/>
    <w:rsid w:val="00391C14"/>
    <w:rsid w:val="00391C53"/>
    <w:rsid w:val="00391CEA"/>
    <w:rsid w:val="00391D5F"/>
    <w:rsid w:val="00391DD3"/>
    <w:rsid w:val="00391DE0"/>
    <w:rsid w:val="00391DE5"/>
    <w:rsid w:val="00391E24"/>
    <w:rsid w:val="0039203E"/>
    <w:rsid w:val="00392193"/>
    <w:rsid w:val="0039221C"/>
    <w:rsid w:val="00392264"/>
    <w:rsid w:val="0039245C"/>
    <w:rsid w:val="003924FD"/>
    <w:rsid w:val="0039264A"/>
    <w:rsid w:val="003926C3"/>
    <w:rsid w:val="0039275E"/>
    <w:rsid w:val="003928A6"/>
    <w:rsid w:val="003928E2"/>
    <w:rsid w:val="00392912"/>
    <w:rsid w:val="0039295A"/>
    <w:rsid w:val="003929AD"/>
    <w:rsid w:val="00392A6F"/>
    <w:rsid w:val="00392C05"/>
    <w:rsid w:val="00392C2D"/>
    <w:rsid w:val="00392CD8"/>
    <w:rsid w:val="00392EF7"/>
    <w:rsid w:val="00392F34"/>
    <w:rsid w:val="00392FEF"/>
    <w:rsid w:val="00393206"/>
    <w:rsid w:val="0039320E"/>
    <w:rsid w:val="00393295"/>
    <w:rsid w:val="003932FA"/>
    <w:rsid w:val="00393389"/>
    <w:rsid w:val="003933D3"/>
    <w:rsid w:val="003934BA"/>
    <w:rsid w:val="00393518"/>
    <w:rsid w:val="00393597"/>
    <w:rsid w:val="003935ED"/>
    <w:rsid w:val="00393622"/>
    <w:rsid w:val="0039368A"/>
    <w:rsid w:val="003936A0"/>
    <w:rsid w:val="00393785"/>
    <w:rsid w:val="003937C1"/>
    <w:rsid w:val="00393868"/>
    <w:rsid w:val="0039389F"/>
    <w:rsid w:val="003938D3"/>
    <w:rsid w:val="003938FE"/>
    <w:rsid w:val="00393917"/>
    <w:rsid w:val="00393935"/>
    <w:rsid w:val="00393BD6"/>
    <w:rsid w:val="00393CD3"/>
    <w:rsid w:val="00393D34"/>
    <w:rsid w:val="00393DC4"/>
    <w:rsid w:val="00393DD3"/>
    <w:rsid w:val="00393E32"/>
    <w:rsid w:val="00393E35"/>
    <w:rsid w:val="00393E5A"/>
    <w:rsid w:val="00393E9F"/>
    <w:rsid w:val="00393F7B"/>
    <w:rsid w:val="003940C9"/>
    <w:rsid w:val="0039414B"/>
    <w:rsid w:val="003941C1"/>
    <w:rsid w:val="0039449C"/>
    <w:rsid w:val="003944E7"/>
    <w:rsid w:val="003944EF"/>
    <w:rsid w:val="0039452B"/>
    <w:rsid w:val="00394594"/>
    <w:rsid w:val="0039459E"/>
    <w:rsid w:val="00394601"/>
    <w:rsid w:val="003946B6"/>
    <w:rsid w:val="003946BE"/>
    <w:rsid w:val="00394763"/>
    <w:rsid w:val="00394853"/>
    <w:rsid w:val="00394A52"/>
    <w:rsid w:val="00394A78"/>
    <w:rsid w:val="00394B6F"/>
    <w:rsid w:val="00394BBB"/>
    <w:rsid w:val="00394C1E"/>
    <w:rsid w:val="00394DB2"/>
    <w:rsid w:val="00394E04"/>
    <w:rsid w:val="00394E43"/>
    <w:rsid w:val="00394E4F"/>
    <w:rsid w:val="00394EA1"/>
    <w:rsid w:val="00394EA2"/>
    <w:rsid w:val="00395115"/>
    <w:rsid w:val="003951BE"/>
    <w:rsid w:val="00395414"/>
    <w:rsid w:val="0039569C"/>
    <w:rsid w:val="00395748"/>
    <w:rsid w:val="003957BA"/>
    <w:rsid w:val="0039582E"/>
    <w:rsid w:val="003958A0"/>
    <w:rsid w:val="00395A51"/>
    <w:rsid w:val="00395C33"/>
    <w:rsid w:val="00395D00"/>
    <w:rsid w:val="00395D90"/>
    <w:rsid w:val="00395E53"/>
    <w:rsid w:val="00395EEE"/>
    <w:rsid w:val="003961F2"/>
    <w:rsid w:val="00396245"/>
    <w:rsid w:val="003963CD"/>
    <w:rsid w:val="003963EF"/>
    <w:rsid w:val="003964A1"/>
    <w:rsid w:val="003964A2"/>
    <w:rsid w:val="00396550"/>
    <w:rsid w:val="00396626"/>
    <w:rsid w:val="003966B8"/>
    <w:rsid w:val="0039680E"/>
    <w:rsid w:val="0039693D"/>
    <w:rsid w:val="00396AAF"/>
    <w:rsid w:val="00396B11"/>
    <w:rsid w:val="00396BA6"/>
    <w:rsid w:val="00396C85"/>
    <w:rsid w:val="00396D3E"/>
    <w:rsid w:val="00396E0C"/>
    <w:rsid w:val="00396F30"/>
    <w:rsid w:val="0039707E"/>
    <w:rsid w:val="003970BB"/>
    <w:rsid w:val="00397166"/>
    <w:rsid w:val="00397260"/>
    <w:rsid w:val="003972C2"/>
    <w:rsid w:val="00397331"/>
    <w:rsid w:val="0039748A"/>
    <w:rsid w:val="00397493"/>
    <w:rsid w:val="0039751D"/>
    <w:rsid w:val="00397548"/>
    <w:rsid w:val="003975AE"/>
    <w:rsid w:val="003975DB"/>
    <w:rsid w:val="003975F5"/>
    <w:rsid w:val="003976AB"/>
    <w:rsid w:val="0039780B"/>
    <w:rsid w:val="003978B4"/>
    <w:rsid w:val="00397965"/>
    <w:rsid w:val="00397A14"/>
    <w:rsid w:val="00397A1D"/>
    <w:rsid w:val="00397AC5"/>
    <w:rsid w:val="00397ACF"/>
    <w:rsid w:val="00397AFF"/>
    <w:rsid w:val="00397BD2"/>
    <w:rsid w:val="00397C0A"/>
    <w:rsid w:val="00397D1A"/>
    <w:rsid w:val="00397D71"/>
    <w:rsid w:val="00397DEF"/>
    <w:rsid w:val="00397F1E"/>
    <w:rsid w:val="00397FC6"/>
    <w:rsid w:val="003A000E"/>
    <w:rsid w:val="003A0065"/>
    <w:rsid w:val="003A0203"/>
    <w:rsid w:val="003A0223"/>
    <w:rsid w:val="003A02B0"/>
    <w:rsid w:val="003A02C8"/>
    <w:rsid w:val="003A0355"/>
    <w:rsid w:val="003A03AB"/>
    <w:rsid w:val="003A0476"/>
    <w:rsid w:val="003A050B"/>
    <w:rsid w:val="003A0545"/>
    <w:rsid w:val="003A0586"/>
    <w:rsid w:val="003A06D7"/>
    <w:rsid w:val="003A0746"/>
    <w:rsid w:val="003A079D"/>
    <w:rsid w:val="003A0876"/>
    <w:rsid w:val="003A0A3B"/>
    <w:rsid w:val="003A0A3E"/>
    <w:rsid w:val="003A0AA1"/>
    <w:rsid w:val="003A0B2A"/>
    <w:rsid w:val="003A0BDD"/>
    <w:rsid w:val="003A0BF8"/>
    <w:rsid w:val="003A0C12"/>
    <w:rsid w:val="003A0C8F"/>
    <w:rsid w:val="003A0D41"/>
    <w:rsid w:val="003A0D72"/>
    <w:rsid w:val="003A0F2D"/>
    <w:rsid w:val="003A0F3E"/>
    <w:rsid w:val="003A0F8A"/>
    <w:rsid w:val="003A119A"/>
    <w:rsid w:val="003A1219"/>
    <w:rsid w:val="003A123D"/>
    <w:rsid w:val="003A1262"/>
    <w:rsid w:val="003A12D9"/>
    <w:rsid w:val="003A1362"/>
    <w:rsid w:val="003A1499"/>
    <w:rsid w:val="003A14B7"/>
    <w:rsid w:val="003A14F5"/>
    <w:rsid w:val="003A15F1"/>
    <w:rsid w:val="003A15F5"/>
    <w:rsid w:val="003A16E9"/>
    <w:rsid w:val="003A173E"/>
    <w:rsid w:val="003A1754"/>
    <w:rsid w:val="003A1757"/>
    <w:rsid w:val="003A1874"/>
    <w:rsid w:val="003A187C"/>
    <w:rsid w:val="003A191F"/>
    <w:rsid w:val="003A19AA"/>
    <w:rsid w:val="003A1AAD"/>
    <w:rsid w:val="003A1AD9"/>
    <w:rsid w:val="003A1BC1"/>
    <w:rsid w:val="003A1C43"/>
    <w:rsid w:val="003A1C7D"/>
    <w:rsid w:val="003A1D92"/>
    <w:rsid w:val="003A1E1D"/>
    <w:rsid w:val="003A1F73"/>
    <w:rsid w:val="003A20BB"/>
    <w:rsid w:val="003A20FD"/>
    <w:rsid w:val="003A21C2"/>
    <w:rsid w:val="003A2261"/>
    <w:rsid w:val="003A22C7"/>
    <w:rsid w:val="003A22D8"/>
    <w:rsid w:val="003A2415"/>
    <w:rsid w:val="003A247A"/>
    <w:rsid w:val="003A2515"/>
    <w:rsid w:val="003A2572"/>
    <w:rsid w:val="003A2581"/>
    <w:rsid w:val="003A2679"/>
    <w:rsid w:val="003A26EA"/>
    <w:rsid w:val="003A270F"/>
    <w:rsid w:val="003A2787"/>
    <w:rsid w:val="003A27E7"/>
    <w:rsid w:val="003A27F2"/>
    <w:rsid w:val="003A28B4"/>
    <w:rsid w:val="003A2934"/>
    <w:rsid w:val="003A29FB"/>
    <w:rsid w:val="003A2A07"/>
    <w:rsid w:val="003A2A21"/>
    <w:rsid w:val="003A2ACB"/>
    <w:rsid w:val="003A2B2C"/>
    <w:rsid w:val="003A2C27"/>
    <w:rsid w:val="003A2C97"/>
    <w:rsid w:val="003A2EB7"/>
    <w:rsid w:val="003A2F09"/>
    <w:rsid w:val="003A2F7D"/>
    <w:rsid w:val="003A3105"/>
    <w:rsid w:val="003A3127"/>
    <w:rsid w:val="003A32A8"/>
    <w:rsid w:val="003A32D1"/>
    <w:rsid w:val="003A33B3"/>
    <w:rsid w:val="003A3400"/>
    <w:rsid w:val="003A34F9"/>
    <w:rsid w:val="003A35ED"/>
    <w:rsid w:val="003A375A"/>
    <w:rsid w:val="003A3770"/>
    <w:rsid w:val="003A37B6"/>
    <w:rsid w:val="003A37ED"/>
    <w:rsid w:val="003A38BE"/>
    <w:rsid w:val="003A3931"/>
    <w:rsid w:val="003A39CA"/>
    <w:rsid w:val="003A3AB3"/>
    <w:rsid w:val="003A3BCD"/>
    <w:rsid w:val="003A3C48"/>
    <w:rsid w:val="003A3D74"/>
    <w:rsid w:val="003A3D94"/>
    <w:rsid w:val="003A3DBA"/>
    <w:rsid w:val="003A3DF0"/>
    <w:rsid w:val="003A3EF3"/>
    <w:rsid w:val="003A3FFC"/>
    <w:rsid w:val="003A41AF"/>
    <w:rsid w:val="003A4364"/>
    <w:rsid w:val="003A4396"/>
    <w:rsid w:val="003A43A6"/>
    <w:rsid w:val="003A4466"/>
    <w:rsid w:val="003A4560"/>
    <w:rsid w:val="003A4836"/>
    <w:rsid w:val="003A4906"/>
    <w:rsid w:val="003A49E6"/>
    <w:rsid w:val="003A4B95"/>
    <w:rsid w:val="003A4BC3"/>
    <w:rsid w:val="003A4CC5"/>
    <w:rsid w:val="003A4D78"/>
    <w:rsid w:val="003A4DAB"/>
    <w:rsid w:val="003A4E55"/>
    <w:rsid w:val="003A4F0B"/>
    <w:rsid w:val="003A4F0C"/>
    <w:rsid w:val="003A4F32"/>
    <w:rsid w:val="003A4F56"/>
    <w:rsid w:val="003A50A9"/>
    <w:rsid w:val="003A5166"/>
    <w:rsid w:val="003A520C"/>
    <w:rsid w:val="003A53E5"/>
    <w:rsid w:val="003A5479"/>
    <w:rsid w:val="003A54E0"/>
    <w:rsid w:val="003A5732"/>
    <w:rsid w:val="003A5758"/>
    <w:rsid w:val="003A577C"/>
    <w:rsid w:val="003A57CC"/>
    <w:rsid w:val="003A57EC"/>
    <w:rsid w:val="003A5A8A"/>
    <w:rsid w:val="003A5B79"/>
    <w:rsid w:val="003A5B91"/>
    <w:rsid w:val="003A5C14"/>
    <w:rsid w:val="003A5C53"/>
    <w:rsid w:val="003A5CD5"/>
    <w:rsid w:val="003A5DE6"/>
    <w:rsid w:val="003A5EB6"/>
    <w:rsid w:val="003A6030"/>
    <w:rsid w:val="003A61F1"/>
    <w:rsid w:val="003A62B2"/>
    <w:rsid w:val="003A6381"/>
    <w:rsid w:val="003A63CD"/>
    <w:rsid w:val="003A6462"/>
    <w:rsid w:val="003A6486"/>
    <w:rsid w:val="003A64F4"/>
    <w:rsid w:val="003A65CB"/>
    <w:rsid w:val="003A6602"/>
    <w:rsid w:val="003A6641"/>
    <w:rsid w:val="003A6764"/>
    <w:rsid w:val="003A67BD"/>
    <w:rsid w:val="003A6877"/>
    <w:rsid w:val="003A68A2"/>
    <w:rsid w:val="003A6A29"/>
    <w:rsid w:val="003A6AEE"/>
    <w:rsid w:val="003A6B9B"/>
    <w:rsid w:val="003A6CB1"/>
    <w:rsid w:val="003A6E3E"/>
    <w:rsid w:val="003A6EE2"/>
    <w:rsid w:val="003A6EFF"/>
    <w:rsid w:val="003A6F11"/>
    <w:rsid w:val="003A6F7B"/>
    <w:rsid w:val="003A7046"/>
    <w:rsid w:val="003A7073"/>
    <w:rsid w:val="003A7095"/>
    <w:rsid w:val="003A710E"/>
    <w:rsid w:val="003A7248"/>
    <w:rsid w:val="003A72C8"/>
    <w:rsid w:val="003A72E6"/>
    <w:rsid w:val="003A731A"/>
    <w:rsid w:val="003A7373"/>
    <w:rsid w:val="003A745B"/>
    <w:rsid w:val="003A746E"/>
    <w:rsid w:val="003A757C"/>
    <w:rsid w:val="003A767B"/>
    <w:rsid w:val="003A7766"/>
    <w:rsid w:val="003A7773"/>
    <w:rsid w:val="003A778D"/>
    <w:rsid w:val="003A77A6"/>
    <w:rsid w:val="003A7809"/>
    <w:rsid w:val="003A7885"/>
    <w:rsid w:val="003A78DD"/>
    <w:rsid w:val="003A7928"/>
    <w:rsid w:val="003A7981"/>
    <w:rsid w:val="003A7AE8"/>
    <w:rsid w:val="003A7B4F"/>
    <w:rsid w:val="003A7BAD"/>
    <w:rsid w:val="003A7BF3"/>
    <w:rsid w:val="003A7C76"/>
    <w:rsid w:val="003A7CBE"/>
    <w:rsid w:val="003A7CD2"/>
    <w:rsid w:val="003A7D6F"/>
    <w:rsid w:val="003B0154"/>
    <w:rsid w:val="003B0208"/>
    <w:rsid w:val="003B023C"/>
    <w:rsid w:val="003B02A5"/>
    <w:rsid w:val="003B031D"/>
    <w:rsid w:val="003B03EB"/>
    <w:rsid w:val="003B0452"/>
    <w:rsid w:val="003B049B"/>
    <w:rsid w:val="003B04A2"/>
    <w:rsid w:val="003B0544"/>
    <w:rsid w:val="003B0583"/>
    <w:rsid w:val="003B06C6"/>
    <w:rsid w:val="003B07BF"/>
    <w:rsid w:val="003B0843"/>
    <w:rsid w:val="003B084A"/>
    <w:rsid w:val="003B08E9"/>
    <w:rsid w:val="003B0AAD"/>
    <w:rsid w:val="003B0AB8"/>
    <w:rsid w:val="003B0B6F"/>
    <w:rsid w:val="003B0C49"/>
    <w:rsid w:val="003B0CD9"/>
    <w:rsid w:val="003B0D3E"/>
    <w:rsid w:val="003B0DE0"/>
    <w:rsid w:val="003B0E33"/>
    <w:rsid w:val="003B0E93"/>
    <w:rsid w:val="003B0FFA"/>
    <w:rsid w:val="003B1095"/>
    <w:rsid w:val="003B10E0"/>
    <w:rsid w:val="003B10F4"/>
    <w:rsid w:val="003B111F"/>
    <w:rsid w:val="003B117E"/>
    <w:rsid w:val="003B1287"/>
    <w:rsid w:val="003B135F"/>
    <w:rsid w:val="003B1362"/>
    <w:rsid w:val="003B1564"/>
    <w:rsid w:val="003B1649"/>
    <w:rsid w:val="003B1782"/>
    <w:rsid w:val="003B17A9"/>
    <w:rsid w:val="003B180A"/>
    <w:rsid w:val="003B1903"/>
    <w:rsid w:val="003B191B"/>
    <w:rsid w:val="003B19AC"/>
    <w:rsid w:val="003B1A80"/>
    <w:rsid w:val="003B1BE3"/>
    <w:rsid w:val="003B1C54"/>
    <w:rsid w:val="003B1D50"/>
    <w:rsid w:val="003B1D53"/>
    <w:rsid w:val="003B1D85"/>
    <w:rsid w:val="003B1DF7"/>
    <w:rsid w:val="003B1E45"/>
    <w:rsid w:val="003B1E9F"/>
    <w:rsid w:val="003B1EB7"/>
    <w:rsid w:val="003B2028"/>
    <w:rsid w:val="003B2043"/>
    <w:rsid w:val="003B2071"/>
    <w:rsid w:val="003B2176"/>
    <w:rsid w:val="003B22CB"/>
    <w:rsid w:val="003B240B"/>
    <w:rsid w:val="003B240F"/>
    <w:rsid w:val="003B2425"/>
    <w:rsid w:val="003B25EA"/>
    <w:rsid w:val="003B2626"/>
    <w:rsid w:val="003B2650"/>
    <w:rsid w:val="003B2658"/>
    <w:rsid w:val="003B269E"/>
    <w:rsid w:val="003B2806"/>
    <w:rsid w:val="003B285A"/>
    <w:rsid w:val="003B2946"/>
    <w:rsid w:val="003B29AC"/>
    <w:rsid w:val="003B29B1"/>
    <w:rsid w:val="003B2A4B"/>
    <w:rsid w:val="003B2A56"/>
    <w:rsid w:val="003B2AB6"/>
    <w:rsid w:val="003B2BA2"/>
    <w:rsid w:val="003B2BB0"/>
    <w:rsid w:val="003B2BF4"/>
    <w:rsid w:val="003B2C3F"/>
    <w:rsid w:val="003B2DCC"/>
    <w:rsid w:val="003B2E35"/>
    <w:rsid w:val="003B3084"/>
    <w:rsid w:val="003B31A9"/>
    <w:rsid w:val="003B31DD"/>
    <w:rsid w:val="003B3216"/>
    <w:rsid w:val="003B32EA"/>
    <w:rsid w:val="003B3343"/>
    <w:rsid w:val="003B3350"/>
    <w:rsid w:val="003B3422"/>
    <w:rsid w:val="003B36A4"/>
    <w:rsid w:val="003B382B"/>
    <w:rsid w:val="003B3AA6"/>
    <w:rsid w:val="003B3AC9"/>
    <w:rsid w:val="003B3B85"/>
    <w:rsid w:val="003B3D3B"/>
    <w:rsid w:val="003B3D80"/>
    <w:rsid w:val="003B3E0D"/>
    <w:rsid w:val="003B3EC6"/>
    <w:rsid w:val="003B3F5F"/>
    <w:rsid w:val="003B4084"/>
    <w:rsid w:val="003B409C"/>
    <w:rsid w:val="003B40A3"/>
    <w:rsid w:val="003B40B6"/>
    <w:rsid w:val="003B4180"/>
    <w:rsid w:val="003B443B"/>
    <w:rsid w:val="003B452F"/>
    <w:rsid w:val="003B4582"/>
    <w:rsid w:val="003B458F"/>
    <w:rsid w:val="003B45B6"/>
    <w:rsid w:val="003B45C6"/>
    <w:rsid w:val="003B4614"/>
    <w:rsid w:val="003B466A"/>
    <w:rsid w:val="003B4670"/>
    <w:rsid w:val="003B468B"/>
    <w:rsid w:val="003B46E6"/>
    <w:rsid w:val="003B4896"/>
    <w:rsid w:val="003B48A9"/>
    <w:rsid w:val="003B4A5D"/>
    <w:rsid w:val="003B4B37"/>
    <w:rsid w:val="003B4B4A"/>
    <w:rsid w:val="003B4D0D"/>
    <w:rsid w:val="003B4D52"/>
    <w:rsid w:val="003B4D63"/>
    <w:rsid w:val="003B4D8D"/>
    <w:rsid w:val="003B4DB9"/>
    <w:rsid w:val="003B4DCB"/>
    <w:rsid w:val="003B4E0C"/>
    <w:rsid w:val="003B4FD0"/>
    <w:rsid w:val="003B5068"/>
    <w:rsid w:val="003B5075"/>
    <w:rsid w:val="003B50C0"/>
    <w:rsid w:val="003B50EE"/>
    <w:rsid w:val="003B5120"/>
    <w:rsid w:val="003B5199"/>
    <w:rsid w:val="003B52B2"/>
    <w:rsid w:val="003B535E"/>
    <w:rsid w:val="003B5430"/>
    <w:rsid w:val="003B5460"/>
    <w:rsid w:val="003B54DE"/>
    <w:rsid w:val="003B54E4"/>
    <w:rsid w:val="003B551E"/>
    <w:rsid w:val="003B55F6"/>
    <w:rsid w:val="003B5675"/>
    <w:rsid w:val="003B56F7"/>
    <w:rsid w:val="003B56FB"/>
    <w:rsid w:val="003B5750"/>
    <w:rsid w:val="003B5A31"/>
    <w:rsid w:val="003B5ACF"/>
    <w:rsid w:val="003B5BA8"/>
    <w:rsid w:val="003B5D2A"/>
    <w:rsid w:val="003B5ED5"/>
    <w:rsid w:val="003B5F81"/>
    <w:rsid w:val="003B60FD"/>
    <w:rsid w:val="003B616A"/>
    <w:rsid w:val="003B61E0"/>
    <w:rsid w:val="003B627B"/>
    <w:rsid w:val="003B6378"/>
    <w:rsid w:val="003B63AF"/>
    <w:rsid w:val="003B63BA"/>
    <w:rsid w:val="003B63DD"/>
    <w:rsid w:val="003B6562"/>
    <w:rsid w:val="003B6601"/>
    <w:rsid w:val="003B6688"/>
    <w:rsid w:val="003B692A"/>
    <w:rsid w:val="003B697E"/>
    <w:rsid w:val="003B6A24"/>
    <w:rsid w:val="003B6AA6"/>
    <w:rsid w:val="003B6AEA"/>
    <w:rsid w:val="003B6C12"/>
    <w:rsid w:val="003B6C25"/>
    <w:rsid w:val="003B6C5A"/>
    <w:rsid w:val="003B6CA8"/>
    <w:rsid w:val="003B6CFD"/>
    <w:rsid w:val="003B6DF6"/>
    <w:rsid w:val="003B6F10"/>
    <w:rsid w:val="003B6FB3"/>
    <w:rsid w:val="003B703C"/>
    <w:rsid w:val="003B70D2"/>
    <w:rsid w:val="003B70FD"/>
    <w:rsid w:val="003B7102"/>
    <w:rsid w:val="003B71C1"/>
    <w:rsid w:val="003B731D"/>
    <w:rsid w:val="003B7425"/>
    <w:rsid w:val="003B7435"/>
    <w:rsid w:val="003B746A"/>
    <w:rsid w:val="003B769B"/>
    <w:rsid w:val="003B76B2"/>
    <w:rsid w:val="003B76DA"/>
    <w:rsid w:val="003B7772"/>
    <w:rsid w:val="003B77B1"/>
    <w:rsid w:val="003B7810"/>
    <w:rsid w:val="003B7A1C"/>
    <w:rsid w:val="003B7AF0"/>
    <w:rsid w:val="003B7B84"/>
    <w:rsid w:val="003B7C4E"/>
    <w:rsid w:val="003B7D38"/>
    <w:rsid w:val="003B7D7B"/>
    <w:rsid w:val="003B7E46"/>
    <w:rsid w:val="003B7E89"/>
    <w:rsid w:val="003B7F04"/>
    <w:rsid w:val="003B7F49"/>
    <w:rsid w:val="003B7F70"/>
    <w:rsid w:val="003B7FD0"/>
    <w:rsid w:val="003C0032"/>
    <w:rsid w:val="003C0056"/>
    <w:rsid w:val="003C0233"/>
    <w:rsid w:val="003C0416"/>
    <w:rsid w:val="003C04A9"/>
    <w:rsid w:val="003C04C7"/>
    <w:rsid w:val="003C066C"/>
    <w:rsid w:val="003C06A4"/>
    <w:rsid w:val="003C06AF"/>
    <w:rsid w:val="003C06FE"/>
    <w:rsid w:val="003C07C7"/>
    <w:rsid w:val="003C07DE"/>
    <w:rsid w:val="003C0A18"/>
    <w:rsid w:val="003C0AE7"/>
    <w:rsid w:val="003C0B4A"/>
    <w:rsid w:val="003C0BF7"/>
    <w:rsid w:val="003C0D7D"/>
    <w:rsid w:val="003C0E1D"/>
    <w:rsid w:val="003C0E56"/>
    <w:rsid w:val="003C107A"/>
    <w:rsid w:val="003C10DB"/>
    <w:rsid w:val="003C10E2"/>
    <w:rsid w:val="003C11A3"/>
    <w:rsid w:val="003C1240"/>
    <w:rsid w:val="003C1337"/>
    <w:rsid w:val="003C1451"/>
    <w:rsid w:val="003C14C0"/>
    <w:rsid w:val="003C1528"/>
    <w:rsid w:val="003C181A"/>
    <w:rsid w:val="003C1A93"/>
    <w:rsid w:val="003C1BE6"/>
    <w:rsid w:val="003C1CA9"/>
    <w:rsid w:val="003C1EEC"/>
    <w:rsid w:val="003C1F40"/>
    <w:rsid w:val="003C2028"/>
    <w:rsid w:val="003C2097"/>
    <w:rsid w:val="003C20A6"/>
    <w:rsid w:val="003C2276"/>
    <w:rsid w:val="003C2363"/>
    <w:rsid w:val="003C244C"/>
    <w:rsid w:val="003C24C5"/>
    <w:rsid w:val="003C2541"/>
    <w:rsid w:val="003C2564"/>
    <w:rsid w:val="003C2611"/>
    <w:rsid w:val="003C26A4"/>
    <w:rsid w:val="003C272E"/>
    <w:rsid w:val="003C2885"/>
    <w:rsid w:val="003C292C"/>
    <w:rsid w:val="003C2959"/>
    <w:rsid w:val="003C298B"/>
    <w:rsid w:val="003C29BB"/>
    <w:rsid w:val="003C29E6"/>
    <w:rsid w:val="003C2A25"/>
    <w:rsid w:val="003C2AD5"/>
    <w:rsid w:val="003C2C2F"/>
    <w:rsid w:val="003C2C37"/>
    <w:rsid w:val="003C2C5D"/>
    <w:rsid w:val="003C2C78"/>
    <w:rsid w:val="003C2DE5"/>
    <w:rsid w:val="003C2E0A"/>
    <w:rsid w:val="003C2E3A"/>
    <w:rsid w:val="003C2F03"/>
    <w:rsid w:val="003C2F76"/>
    <w:rsid w:val="003C312F"/>
    <w:rsid w:val="003C3224"/>
    <w:rsid w:val="003C3240"/>
    <w:rsid w:val="003C328F"/>
    <w:rsid w:val="003C330B"/>
    <w:rsid w:val="003C333B"/>
    <w:rsid w:val="003C3420"/>
    <w:rsid w:val="003C358D"/>
    <w:rsid w:val="003C3634"/>
    <w:rsid w:val="003C36ED"/>
    <w:rsid w:val="003C3775"/>
    <w:rsid w:val="003C390F"/>
    <w:rsid w:val="003C3947"/>
    <w:rsid w:val="003C3A9D"/>
    <w:rsid w:val="003C3B06"/>
    <w:rsid w:val="003C3E7F"/>
    <w:rsid w:val="003C3EC8"/>
    <w:rsid w:val="003C3F9F"/>
    <w:rsid w:val="003C400A"/>
    <w:rsid w:val="003C418A"/>
    <w:rsid w:val="003C41C1"/>
    <w:rsid w:val="003C4206"/>
    <w:rsid w:val="003C4273"/>
    <w:rsid w:val="003C433F"/>
    <w:rsid w:val="003C4462"/>
    <w:rsid w:val="003C4482"/>
    <w:rsid w:val="003C448B"/>
    <w:rsid w:val="003C45C7"/>
    <w:rsid w:val="003C466E"/>
    <w:rsid w:val="003C474F"/>
    <w:rsid w:val="003C487E"/>
    <w:rsid w:val="003C492F"/>
    <w:rsid w:val="003C49FC"/>
    <w:rsid w:val="003C4A2B"/>
    <w:rsid w:val="003C4A58"/>
    <w:rsid w:val="003C4A8D"/>
    <w:rsid w:val="003C4B5E"/>
    <w:rsid w:val="003C4D96"/>
    <w:rsid w:val="003C4F29"/>
    <w:rsid w:val="003C4FAC"/>
    <w:rsid w:val="003C512B"/>
    <w:rsid w:val="003C53F6"/>
    <w:rsid w:val="003C5413"/>
    <w:rsid w:val="003C54F7"/>
    <w:rsid w:val="003C5535"/>
    <w:rsid w:val="003C55E2"/>
    <w:rsid w:val="003C56C0"/>
    <w:rsid w:val="003C571D"/>
    <w:rsid w:val="003C57CE"/>
    <w:rsid w:val="003C5809"/>
    <w:rsid w:val="003C5A42"/>
    <w:rsid w:val="003C5A55"/>
    <w:rsid w:val="003C5AD8"/>
    <w:rsid w:val="003C5ADE"/>
    <w:rsid w:val="003C5B75"/>
    <w:rsid w:val="003C5C00"/>
    <w:rsid w:val="003C5C34"/>
    <w:rsid w:val="003C5C92"/>
    <w:rsid w:val="003C5D11"/>
    <w:rsid w:val="003C5D5B"/>
    <w:rsid w:val="003C5EBE"/>
    <w:rsid w:val="003C5EEB"/>
    <w:rsid w:val="003C5EF8"/>
    <w:rsid w:val="003C5FFE"/>
    <w:rsid w:val="003C6131"/>
    <w:rsid w:val="003C62FE"/>
    <w:rsid w:val="003C6389"/>
    <w:rsid w:val="003C6397"/>
    <w:rsid w:val="003C6480"/>
    <w:rsid w:val="003C658F"/>
    <w:rsid w:val="003C6707"/>
    <w:rsid w:val="003C6826"/>
    <w:rsid w:val="003C6833"/>
    <w:rsid w:val="003C68E5"/>
    <w:rsid w:val="003C6919"/>
    <w:rsid w:val="003C6927"/>
    <w:rsid w:val="003C6984"/>
    <w:rsid w:val="003C6A63"/>
    <w:rsid w:val="003C6AE7"/>
    <w:rsid w:val="003C6B93"/>
    <w:rsid w:val="003C6CA9"/>
    <w:rsid w:val="003C6D7B"/>
    <w:rsid w:val="003C6D80"/>
    <w:rsid w:val="003C6D90"/>
    <w:rsid w:val="003C6DC5"/>
    <w:rsid w:val="003C6EC6"/>
    <w:rsid w:val="003C6ECA"/>
    <w:rsid w:val="003C6FE6"/>
    <w:rsid w:val="003C7221"/>
    <w:rsid w:val="003C72B8"/>
    <w:rsid w:val="003C7433"/>
    <w:rsid w:val="003C74D8"/>
    <w:rsid w:val="003C7513"/>
    <w:rsid w:val="003C756A"/>
    <w:rsid w:val="003C7719"/>
    <w:rsid w:val="003C7757"/>
    <w:rsid w:val="003C77E6"/>
    <w:rsid w:val="003C7817"/>
    <w:rsid w:val="003C7848"/>
    <w:rsid w:val="003C78CD"/>
    <w:rsid w:val="003C7986"/>
    <w:rsid w:val="003C79EF"/>
    <w:rsid w:val="003C7BFE"/>
    <w:rsid w:val="003C7C58"/>
    <w:rsid w:val="003C7E49"/>
    <w:rsid w:val="003C7E85"/>
    <w:rsid w:val="003C7E94"/>
    <w:rsid w:val="003C7EF2"/>
    <w:rsid w:val="003C7F23"/>
    <w:rsid w:val="003C7F93"/>
    <w:rsid w:val="003D00A2"/>
    <w:rsid w:val="003D00B2"/>
    <w:rsid w:val="003D00CC"/>
    <w:rsid w:val="003D01C7"/>
    <w:rsid w:val="003D031F"/>
    <w:rsid w:val="003D0348"/>
    <w:rsid w:val="003D037D"/>
    <w:rsid w:val="003D0384"/>
    <w:rsid w:val="003D03A8"/>
    <w:rsid w:val="003D0467"/>
    <w:rsid w:val="003D0547"/>
    <w:rsid w:val="003D062F"/>
    <w:rsid w:val="003D07A0"/>
    <w:rsid w:val="003D07C5"/>
    <w:rsid w:val="003D0929"/>
    <w:rsid w:val="003D0A0F"/>
    <w:rsid w:val="003D0A32"/>
    <w:rsid w:val="003D0ACA"/>
    <w:rsid w:val="003D0B8D"/>
    <w:rsid w:val="003D0BB6"/>
    <w:rsid w:val="003D0BD8"/>
    <w:rsid w:val="003D0C13"/>
    <w:rsid w:val="003D0C71"/>
    <w:rsid w:val="003D0D28"/>
    <w:rsid w:val="003D0D8B"/>
    <w:rsid w:val="003D0D91"/>
    <w:rsid w:val="003D0DF8"/>
    <w:rsid w:val="003D0EA9"/>
    <w:rsid w:val="003D0F20"/>
    <w:rsid w:val="003D10C0"/>
    <w:rsid w:val="003D11ED"/>
    <w:rsid w:val="003D1249"/>
    <w:rsid w:val="003D12B2"/>
    <w:rsid w:val="003D144E"/>
    <w:rsid w:val="003D1490"/>
    <w:rsid w:val="003D14CE"/>
    <w:rsid w:val="003D155B"/>
    <w:rsid w:val="003D1714"/>
    <w:rsid w:val="003D1771"/>
    <w:rsid w:val="003D1882"/>
    <w:rsid w:val="003D18CB"/>
    <w:rsid w:val="003D18F8"/>
    <w:rsid w:val="003D1AF1"/>
    <w:rsid w:val="003D1B21"/>
    <w:rsid w:val="003D1B2C"/>
    <w:rsid w:val="003D1D2E"/>
    <w:rsid w:val="003D1D3F"/>
    <w:rsid w:val="003D1D51"/>
    <w:rsid w:val="003D1DDC"/>
    <w:rsid w:val="003D1DE3"/>
    <w:rsid w:val="003D1DE9"/>
    <w:rsid w:val="003D1E28"/>
    <w:rsid w:val="003D1F2E"/>
    <w:rsid w:val="003D2029"/>
    <w:rsid w:val="003D20F8"/>
    <w:rsid w:val="003D2108"/>
    <w:rsid w:val="003D21DE"/>
    <w:rsid w:val="003D2220"/>
    <w:rsid w:val="003D22E0"/>
    <w:rsid w:val="003D2516"/>
    <w:rsid w:val="003D275A"/>
    <w:rsid w:val="003D27F4"/>
    <w:rsid w:val="003D2807"/>
    <w:rsid w:val="003D2831"/>
    <w:rsid w:val="003D2907"/>
    <w:rsid w:val="003D296A"/>
    <w:rsid w:val="003D29A4"/>
    <w:rsid w:val="003D29C9"/>
    <w:rsid w:val="003D2B36"/>
    <w:rsid w:val="003D2BE3"/>
    <w:rsid w:val="003D2CFA"/>
    <w:rsid w:val="003D2DD9"/>
    <w:rsid w:val="003D2F68"/>
    <w:rsid w:val="003D2F72"/>
    <w:rsid w:val="003D2F8C"/>
    <w:rsid w:val="003D2FC3"/>
    <w:rsid w:val="003D300A"/>
    <w:rsid w:val="003D3027"/>
    <w:rsid w:val="003D3046"/>
    <w:rsid w:val="003D304E"/>
    <w:rsid w:val="003D304F"/>
    <w:rsid w:val="003D3173"/>
    <w:rsid w:val="003D3176"/>
    <w:rsid w:val="003D3297"/>
    <w:rsid w:val="003D333D"/>
    <w:rsid w:val="003D342F"/>
    <w:rsid w:val="003D343D"/>
    <w:rsid w:val="003D3531"/>
    <w:rsid w:val="003D354B"/>
    <w:rsid w:val="003D356E"/>
    <w:rsid w:val="003D359B"/>
    <w:rsid w:val="003D36D7"/>
    <w:rsid w:val="003D3787"/>
    <w:rsid w:val="003D382A"/>
    <w:rsid w:val="003D38DC"/>
    <w:rsid w:val="003D39F0"/>
    <w:rsid w:val="003D3A3A"/>
    <w:rsid w:val="003D3B13"/>
    <w:rsid w:val="003D3B9F"/>
    <w:rsid w:val="003D3BED"/>
    <w:rsid w:val="003D3C1C"/>
    <w:rsid w:val="003D3C74"/>
    <w:rsid w:val="003D3CA8"/>
    <w:rsid w:val="003D3D5F"/>
    <w:rsid w:val="003D3F74"/>
    <w:rsid w:val="003D3F7B"/>
    <w:rsid w:val="003D3FFA"/>
    <w:rsid w:val="003D4078"/>
    <w:rsid w:val="003D40AA"/>
    <w:rsid w:val="003D430D"/>
    <w:rsid w:val="003D431C"/>
    <w:rsid w:val="003D4348"/>
    <w:rsid w:val="003D435E"/>
    <w:rsid w:val="003D4537"/>
    <w:rsid w:val="003D46BC"/>
    <w:rsid w:val="003D46DB"/>
    <w:rsid w:val="003D47AC"/>
    <w:rsid w:val="003D485F"/>
    <w:rsid w:val="003D496B"/>
    <w:rsid w:val="003D49C3"/>
    <w:rsid w:val="003D4A44"/>
    <w:rsid w:val="003D4AC9"/>
    <w:rsid w:val="003D4BD4"/>
    <w:rsid w:val="003D4E5A"/>
    <w:rsid w:val="003D4E82"/>
    <w:rsid w:val="003D4F2E"/>
    <w:rsid w:val="003D5015"/>
    <w:rsid w:val="003D50A1"/>
    <w:rsid w:val="003D512F"/>
    <w:rsid w:val="003D51E5"/>
    <w:rsid w:val="003D524E"/>
    <w:rsid w:val="003D52EC"/>
    <w:rsid w:val="003D53B9"/>
    <w:rsid w:val="003D54DB"/>
    <w:rsid w:val="003D555C"/>
    <w:rsid w:val="003D5597"/>
    <w:rsid w:val="003D56CC"/>
    <w:rsid w:val="003D5735"/>
    <w:rsid w:val="003D57F5"/>
    <w:rsid w:val="003D594B"/>
    <w:rsid w:val="003D596B"/>
    <w:rsid w:val="003D59F6"/>
    <w:rsid w:val="003D5A44"/>
    <w:rsid w:val="003D5A50"/>
    <w:rsid w:val="003D5A9D"/>
    <w:rsid w:val="003D5C08"/>
    <w:rsid w:val="003D5CEC"/>
    <w:rsid w:val="003D5D7A"/>
    <w:rsid w:val="003D5D81"/>
    <w:rsid w:val="003D5E32"/>
    <w:rsid w:val="003D5E5B"/>
    <w:rsid w:val="003D5EAA"/>
    <w:rsid w:val="003D60AB"/>
    <w:rsid w:val="003D60BF"/>
    <w:rsid w:val="003D619F"/>
    <w:rsid w:val="003D6269"/>
    <w:rsid w:val="003D627C"/>
    <w:rsid w:val="003D6291"/>
    <w:rsid w:val="003D6295"/>
    <w:rsid w:val="003D6296"/>
    <w:rsid w:val="003D636E"/>
    <w:rsid w:val="003D63EB"/>
    <w:rsid w:val="003D6405"/>
    <w:rsid w:val="003D6478"/>
    <w:rsid w:val="003D653B"/>
    <w:rsid w:val="003D65F4"/>
    <w:rsid w:val="003D6879"/>
    <w:rsid w:val="003D6932"/>
    <w:rsid w:val="003D694B"/>
    <w:rsid w:val="003D6A5E"/>
    <w:rsid w:val="003D6ACA"/>
    <w:rsid w:val="003D6CFC"/>
    <w:rsid w:val="003D6E27"/>
    <w:rsid w:val="003D6EAB"/>
    <w:rsid w:val="003D6F3C"/>
    <w:rsid w:val="003D6F89"/>
    <w:rsid w:val="003D7030"/>
    <w:rsid w:val="003D70AD"/>
    <w:rsid w:val="003D70F0"/>
    <w:rsid w:val="003D71A6"/>
    <w:rsid w:val="003D71A7"/>
    <w:rsid w:val="003D71B4"/>
    <w:rsid w:val="003D734F"/>
    <w:rsid w:val="003D73B5"/>
    <w:rsid w:val="003D741C"/>
    <w:rsid w:val="003D746D"/>
    <w:rsid w:val="003D750A"/>
    <w:rsid w:val="003D755B"/>
    <w:rsid w:val="003D75C0"/>
    <w:rsid w:val="003D760A"/>
    <w:rsid w:val="003D76A6"/>
    <w:rsid w:val="003D774A"/>
    <w:rsid w:val="003D77DD"/>
    <w:rsid w:val="003D7814"/>
    <w:rsid w:val="003D785F"/>
    <w:rsid w:val="003D792D"/>
    <w:rsid w:val="003D7969"/>
    <w:rsid w:val="003D7983"/>
    <w:rsid w:val="003D7A1C"/>
    <w:rsid w:val="003D7B7A"/>
    <w:rsid w:val="003D7C09"/>
    <w:rsid w:val="003D7D06"/>
    <w:rsid w:val="003D7E7F"/>
    <w:rsid w:val="003D7EEF"/>
    <w:rsid w:val="003D7F66"/>
    <w:rsid w:val="003E0020"/>
    <w:rsid w:val="003E002B"/>
    <w:rsid w:val="003E0076"/>
    <w:rsid w:val="003E0160"/>
    <w:rsid w:val="003E022C"/>
    <w:rsid w:val="003E030F"/>
    <w:rsid w:val="003E040C"/>
    <w:rsid w:val="003E047D"/>
    <w:rsid w:val="003E050F"/>
    <w:rsid w:val="003E05C5"/>
    <w:rsid w:val="003E06BB"/>
    <w:rsid w:val="003E06DB"/>
    <w:rsid w:val="003E0721"/>
    <w:rsid w:val="003E0740"/>
    <w:rsid w:val="003E074A"/>
    <w:rsid w:val="003E07D7"/>
    <w:rsid w:val="003E07F2"/>
    <w:rsid w:val="003E07FF"/>
    <w:rsid w:val="003E0867"/>
    <w:rsid w:val="003E086A"/>
    <w:rsid w:val="003E0932"/>
    <w:rsid w:val="003E0999"/>
    <w:rsid w:val="003E0A4E"/>
    <w:rsid w:val="003E0AC9"/>
    <w:rsid w:val="003E0BA7"/>
    <w:rsid w:val="003E0BD6"/>
    <w:rsid w:val="003E0C28"/>
    <w:rsid w:val="003E0D25"/>
    <w:rsid w:val="003E0D41"/>
    <w:rsid w:val="003E0D47"/>
    <w:rsid w:val="003E0D4E"/>
    <w:rsid w:val="003E0D9F"/>
    <w:rsid w:val="003E0EBC"/>
    <w:rsid w:val="003E0F12"/>
    <w:rsid w:val="003E0F77"/>
    <w:rsid w:val="003E1074"/>
    <w:rsid w:val="003E12D0"/>
    <w:rsid w:val="003E134E"/>
    <w:rsid w:val="003E1459"/>
    <w:rsid w:val="003E14D1"/>
    <w:rsid w:val="003E15FD"/>
    <w:rsid w:val="003E1813"/>
    <w:rsid w:val="003E1852"/>
    <w:rsid w:val="003E18FD"/>
    <w:rsid w:val="003E19A7"/>
    <w:rsid w:val="003E1AEC"/>
    <w:rsid w:val="003E1B56"/>
    <w:rsid w:val="003E1B7D"/>
    <w:rsid w:val="003E1C7B"/>
    <w:rsid w:val="003E1D93"/>
    <w:rsid w:val="003E1F58"/>
    <w:rsid w:val="003E1F9F"/>
    <w:rsid w:val="003E1FC9"/>
    <w:rsid w:val="003E20F7"/>
    <w:rsid w:val="003E21C3"/>
    <w:rsid w:val="003E234D"/>
    <w:rsid w:val="003E2368"/>
    <w:rsid w:val="003E236A"/>
    <w:rsid w:val="003E2542"/>
    <w:rsid w:val="003E2547"/>
    <w:rsid w:val="003E2677"/>
    <w:rsid w:val="003E27A8"/>
    <w:rsid w:val="003E27DA"/>
    <w:rsid w:val="003E28E2"/>
    <w:rsid w:val="003E29BE"/>
    <w:rsid w:val="003E29E6"/>
    <w:rsid w:val="003E2A8B"/>
    <w:rsid w:val="003E2ABD"/>
    <w:rsid w:val="003E2B09"/>
    <w:rsid w:val="003E2DA7"/>
    <w:rsid w:val="003E2E63"/>
    <w:rsid w:val="003E2E74"/>
    <w:rsid w:val="003E3038"/>
    <w:rsid w:val="003E3089"/>
    <w:rsid w:val="003E33DB"/>
    <w:rsid w:val="003E3403"/>
    <w:rsid w:val="003E359E"/>
    <w:rsid w:val="003E35EB"/>
    <w:rsid w:val="003E363C"/>
    <w:rsid w:val="003E3652"/>
    <w:rsid w:val="003E3763"/>
    <w:rsid w:val="003E3813"/>
    <w:rsid w:val="003E388D"/>
    <w:rsid w:val="003E3922"/>
    <w:rsid w:val="003E3930"/>
    <w:rsid w:val="003E3948"/>
    <w:rsid w:val="003E3986"/>
    <w:rsid w:val="003E3A56"/>
    <w:rsid w:val="003E3B40"/>
    <w:rsid w:val="003E3B76"/>
    <w:rsid w:val="003E3C0C"/>
    <w:rsid w:val="003E3C62"/>
    <w:rsid w:val="003E3D04"/>
    <w:rsid w:val="003E3FB7"/>
    <w:rsid w:val="003E408D"/>
    <w:rsid w:val="003E41B6"/>
    <w:rsid w:val="003E43BD"/>
    <w:rsid w:val="003E43F2"/>
    <w:rsid w:val="003E453F"/>
    <w:rsid w:val="003E4566"/>
    <w:rsid w:val="003E45B3"/>
    <w:rsid w:val="003E45B5"/>
    <w:rsid w:val="003E4684"/>
    <w:rsid w:val="003E46A3"/>
    <w:rsid w:val="003E477A"/>
    <w:rsid w:val="003E4780"/>
    <w:rsid w:val="003E47E4"/>
    <w:rsid w:val="003E492A"/>
    <w:rsid w:val="003E4933"/>
    <w:rsid w:val="003E494A"/>
    <w:rsid w:val="003E4A06"/>
    <w:rsid w:val="003E4BF5"/>
    <w:rsid w:val="003E4D20"/>
    <w:rsid w:val="003E4D68"/>
    <w:rsid w:val="003E4DFF"/>
    <w:rsid w:val="003E4F53"/>
    <w:rsid w:val="003E5091"/>
    <w:rsid w:val="003E5299"/>
    <w:rsid w:val="003E5362"/>
    <w:rsid w:val="003E5382"/>
    <w:rsid w:val="003E5385"/>
    <w:rsid w:val="003E53D2"/>
    <w:rsid w:val="003E54E7"/>
    <w:rsid w:val="003E54F8"/>
    <w:rsid w:val="003E5539"/>
    <w:rsid w:val="003E55DF"/>
    <w:rsid w:val="003E55E0"/>
    <w:rsid w:val="003E5669"/>
    <w:rsid w:val="003E57FE"/>
    <w:rsid w:val="003E584A"/>
    <w:rsid w:val="003E5960"/>
    <w:rsid w:val="003E59C7"/>
    <w:rsid w:val="003E5A1E"/>
    <w:rsid w:val="003E5A6B"/>
    <w:rsid w:val="003E5A8A"/>
    <w:rsid w:val="003E5AAD"/>
    <w:rsid w:val="003E5ABB"/>
    <w:rsid w:val="003E5BAA"/>
    <w:rsid w:val="003E5BE9"/>
    <w:rsid w:val="003E5D1A"/>
    <w:rsid w:val="003E5DA3"/>
    <w:rsid w:val="003E5E62"/>
    <w:rsid w:val="003E5EE9"/>
    <w:rsid w:val="003E60D1"/>
    <w:rsid w:val="003E613F"/>
    <w:rsid w:val="003E6199"/>
    <w:rsid w:val="003E6235"/>
    <w:rsid w:val="003E62D8"/>
    <w:rsid w:val="003E63D7"/>
    <w:rsid w:val="003E6513"/>
    <w:rsid w:val="003E658A"/>
    <w:rsid w:val="003E6593"/>
    <w:rsid w:val="003E65A7"/>
    <w:rsid w:val="003E65C2"/>
    <w:rsid w:val="003E66FD"/>
    <w:rsid w:val="003E6736"/>
    <w:rsid w:val="003E67B3"/>
    <w:rsid w:val="003E686E"/>
    <w:rsid w:val="003E68F0"/>
    <w:rsid w:val="003E6984"/>
    <w:rsid w:val="003E6A94"/>
    <w:rsid w:val="003E6BDA"/>
    <w:rsid w:val="003E6BF1"/>
    <w:rsid w:val="003E6C77"/>
    <w:rsid w:val="003E6C85"/>
    <w:rsid w:val="003E6C90"/>
    <w:rsid w:val="003E6C9E"/>
    <w:rsid w:val="003E6CE0"/>
    <w:rsid w:val="003E6D45"/>
    <w:rsid w:val="003E6E08"/>
    <w:rsid w:val="003E70D5"/>
    <w:rsid w:val="003E712D"/>
    <w:rsid w:val="003E7240"/>
    <w:rsid w:val="003E7477"/>
    <w:rsid w:val="003E74DE"/>
    <w:rsid w:val="003E7550"/>
    <w:rsid w:val="003E756B"/>
    <w:rsid w:val="003E7771"/>
    <w:rsid w:val="003E7786"/>
    <w:rsid w:val="003E793C"/>
    <w:rsid w:val="003E795E"/>
    <w:rsid w:val="003E798D"/>
    <w:rsid w:val="003E7C09"/>
    <w:rsid w:val="003E7CFD"/>
    <w:rsid w:val="003E7D4C"/>
    <w:rsid w:val="003F0018"/>
    <w:rsid w:val="003F0030"/>
    <w:rsid w:val="003F0060"/>
    <w:rsid w:val="003F012C"/>
    <w:rsid w:val="003F0225"/>
    <w:rsid w:val="003F0300"/>
    <w:rsid w:val="003F039E"/>
    <w:rsid w:val="003F0593"/>
    <w:rsid w:val="003F05BB"/>
    <w:rsid w:val="003F0621"/>
    <w:rsid w:val="003F064D"/>
    <w:rsid w:val="003F0683"/>
    <w:rsid w:val="003F0769"/>
    <w:rsid w:val="003F08E0"/>
    <w:rsid w:val="003F092D"/>
    <w:rsid w:val="003F09AD"/>
    <w:rsid w:val="003F09E7"/>
    <w:rsid w:val="003F0BE1"/>
    <w:rsid w:val="003F0C57"/>
    <w:rsid w:val="003F0CE0"/>
    <w:rsid w:val="003F0D1F"/>
    <w:rsid w:val="003F0D25"/>
    <w:rsid w:val="003F0D96"/>
    <w:rsid w:val="003F0E53"/>
    <w:rsid w:val="003F0EBC"/>
    <w:rsid w:val="003F0FC4"/>
    <w:rsid w:val="003F1107"/>
    <w:rsid w:val="003F1186"/>
    <w:rsid w:val="003F119B"/>
    <w:rsid w:val="003F11F9"/>
    <w:rsid w:val="003F12B6"/>
    <w:rsid w:val="003F12DA"/>
    <w:rsid w:val="003F1338"/>
    <w:rsid w:val="003F147E"/>
    <w:rsid w:val="003F147F"/>
    <w:rsid w:val="003F14F9"/>
    <w:rsid w:val="003F1546"/>
    <w:rsid w:val="003F1610"/>
    <w:rsid w:val="003F161F"/>
    <w:rsid w:val="003F162F"/>
    <w:rsid w:val="003F16A7"/>
    <w:rsid w:val="003F16FD"/>
    <w:rsid w:val="003F1705"/>
    <w:rsid w:val="003F1809"/>
    <w:rsid w:val="003F185B"/>
    <w:rsid w:val="003F18EA"/>
    <w:rsid w:val="003F1959"/>
    <w:rsid w:val="003F1966"/>
    <w:rsid w:val="003F1969"/>
    <w:rsid w:val="003F1B1E"/>
    <w:rsid w:val="003F1B5B"/>
    <w:rsid w:val="003F1B9E"/>
    <w:rsid w:val="003F1BB5"/>
    <w:rsid w:val="003F1BDB"/>
    <w:rsid w:val="003F1C49"/>
    <w:rsid w:val="003F1C66"/>
    <w:rsid w:val="003F1C88"/>
    <w:rsid w:val="003F1CA5"/>
    <w:rsid w:val="003F1CF0"/>
    <w:rsid w:val="003F1D9A"/>
    <w:rsid w:val="003F1DD7"/>
    <w:rsid w:val="003F1FB3"/>
    <w:rsid w:val="003F209D"/>
    <w:rsid w:val="003F20DF"/>
    <w:rsid w:val="003F20E0"/>
    <w:rsid w:val="003F2181"/>
    <w:rsid w:val="003F2192"/>
    <w:rsid w:val="003F2206"/>
    <w:rsid w:val="003F2251"/>
    <w:rsid w:val="003F226C"/>
    <w:rsid w:val="003F2275"/>
    <w:rsid w:val="003F22B2"/>
    <w:rsid w:val="003F22B9"/>
    <w:rsid w:val="003F22C0"/>
    <w:rsid w:val="003F2330"/>
    <w:rsid w:val="003F2420"/>
    <w:rsid w:val="003F24A1"/>
    <w:rsid w:val="003F2546"/>
    <w:rsid w:val="003F2574"/>
    <w:rsid w:val="003F2596"/>
    <w:rsid w:val="003F25C8"/>
    <w:rsid w:val="003F265B"/>
    <w:rsid w:val="003F2734"/>
    <w:rsid w:val="003F28CB"/>
    <w:rsid w:val="003F2948"/>
    <w:rsid w:val="003F297A"/>
    <w:rsid w:val="003F29CC"/>
    <w:rsid w:val="003F2A0F"/>
    <w:rsid w:val="003F2A27"/>
    <w:rsid w:val="003F2AA4"/>
    <w:rsid w:val="003F2ACB"/>
    <w:rsid w:val="003F2C2F"/>
    <w:rsid w:val="003F2C31"/>
    <w:rsid w:val="003F2C3E"/>
    <w:rsid w:val="003F2D41"/>
    <w:rsid w:val="003F2DDC"/>
    <w:rsid w:val="003F2E5C"/>
    <w:rsid w:val="003F2E73"/>
    <w:rsid w:val="003F2EED"/>
    <w:rsid w:val="003F2FC2"/>
    <w:rsid w:val="003F3031"/>
    <w:rsid w:val="003F306D"/>
    <w:rsid w:val="003F30AD"/>
    <w:rsid w:val="003F3151"/>
    <w:rsid w:val="003F3163"/>
    <w:rsid w:val="003F3173"/>
    <w:rsid w:val="003F334D"/>
    <w:rsid w:val="003F3512"/>
    <w:rsid w:val="003F3657"/>
    <w:rsid w:val="003F36C1"/>
    <w:rsid w:val="003F3752"/>
    <w:rsid w:val="003F37D8"/>
    <w:rsid w:val="003F38B3"/>
    <w:rsid w:val="003F38DF"/>
    <w:rsid w:val="003F39AA"/>
    <w:rsid w:val="003F39AE"/>
    <w:rsid w:val="003F3AE3"/>
    <w:rsid w:val="003F3B4E"/>
    <w:rsid w:val="003F3B98"/>
    <w:rsid w:val="003F3DBB"/>
    <w:rsid w:val="003F3ED7"/>
    <w:rsid w:val="003F40E2"/>
    <w:rsid w:val="003F42F0"/>
    <w:rsid w:val="003F4360"/>
    <w:rsid w:val="003F4478"/>
    <w:rsid w:val="003F4570"/>
    <w:rsid w:val="003F48B0"/>
    <w:rsid w:val="003F4957"/>
    <w:rsid w:val="003F495C"/>
    <w:rsid w:val="003F4A22"/>
    <w:rsid w:val="003F4A81"/>
    <w:rsid w:val="003F4CB1"/>
    <w:rsid w:val="003F4D04"/>
    <w:rsid w:val="003F4DA4"/>
    <w:rsid w:val="003F4E9C"/>
    <w:rsid w:val="003F4EB6"/>
    <w:rsid w:val="003F4EEB"/>
    <w:rsid w:val="003F4F12"/>
    <w:rsid w:val="003F5228"/>
    <w:rsid w:val="003F53CD"/>
    <w:rsid w:val="003F53F2"/>
    <w:rsid w:val="003F5451"/>
    <w:rsid w:val="003F553C"/>
    <w:rsid w:val="003F57B2"/>
    <w:rsid w:val="003F5809"/>
    <w:rsid w:val="003F5902"/>
    <w:rsid w:val="003F596E"/>
    <w:rsid w:val="003F59BF"/>
    <w:rsid w:val="003F59C0"/>
    <w:rsid w:val="003F5A05"/>
    <w:rsid w:val="003F5A25"/>
    <w:rsid w:val="003F5ACC"/>
    <w:rsid w:val="003F5AFF"/>
    <w:rsid w:val="003F5B02"/>
    <w:rsid w:val="003F5B56"/>
    <w:rsid w:val="003F5C3E"/>
    <w:rsid w:val="003F5C87"/>
    <w:rsid w:val="003F5DC4"/>
    <w:rsid w:val="003F5E7B"/>
    <w:rsid w:val="003F5ED2"/>
    <w:rsid w:val="003F5F95"/>
    <w:rsid w:val="003F60C8"/>
    <w:rsid w:val="003F617F"/>
    <w:rsid w:val="003F628B"/>
    <w:rsid w:val="003F6296"/>
    <w:rsid w:val="003F6324"/>
    <w:rsid w:val="003F633A"/>
    <w:rsid w:val="003F63D9"/>
    <w:rsid w:val="003F6401"/>
    <w:rsid w:val="003F64EA"/>
    <w:rsid w:val="003F6627"/>
    <w:rsid w:val="003F663F"/>
    <w:rsid w:val="003F671C"/>
    <w:rsid w:val="003F674D"/>
    <w:rsid w:val="003F68D8"/>
    <w:rsid w:val="003F68DC"/>
    <w:rsid w:val="003F6990"/>
    <w:rsid w:val="003F69E0"/>
    <w:rsid w:val="003F6AE3"/>
    <w:rsid w:val="003F6B42"/>
    <w:rsid w:val="003F6C3F"/>
    <w:rsid w:val="003F6C7B"/>
    <w:rsid w:val="003F6D71"/>
    <w:rsid w:val="003F6F0E"/>
    <w:rsid w:val="003F6F23"/>
    <w:rsid w:val="003F6F96"/>
    <w:rsid w:val="003F6FC4"/>
    <w:rsid w:val="003F7070"/>
    <w:rsid w:val="003F70CC"/>
    <w:rsid w:val="003F70D1"/>
    <w:rsid w:val="003F7103"/>
    <w:rsid w:val="003F71BB"/>
    <w:rsid w:val="003F7337"/>
    <w:rsid w:val="003F7382"/>
    <w:rsid w:val="003F7411"/>
    <w:rsid w:val="003F7713"/>
    <w:rsid w:val="003F77B2"/>
    <w:rsid w:val="003F77BD"/>
    <w:rsid w:val="003F782E"/>
    <w:rsid w:val="003F787C"/>
    <w:rsid w:val="003F78B4"/>
    <w:rsid w:val="003F78B5"/>
    <w:rsid w:val="003F78D5"/>
    <w:rsid w:val="003F792E"/>
    <w:rsid w:val="003F7D49"/>
    <w:rsid w:val="003F7E21"/>
    <w:rsid w:val="003F7E70"/>
    <w:rsid w:val="003F7FFA"/>
    <w:rsid w:val="004003F4"/>
    <w:rsid w:val="00400441"/>
    <w:rsid w:val="00400460"/>
    <w:rsid w:val="00400579"/>
    <w:rsid w:val="00400596"/>
    <w:rsid w:val="00400616"/>
    <w:rsid w:val="00400693"/>
    <w:rsid w:val="004006E2"/>
    <w:rsid w:val="004007AF"/>
    <w:rsid w:val="004007B5"/>
    <w:rsid w:val="0040081A"/>
    <w:rsid w:val="0040082F"/>
    <w:rsid w:val="004008DD"/>
    <w:rsid w:val="00400924"/>
    <w:rsid w:val="00400981"/>
    <w:rsid w:val="00400A34"/>
    <w:rsid w:val="00400C5F"/>
    <w:rsid w:val="00400D18"/>
    <w:rsid w:val="00400E9B"/>
    <w:rsid w:val="00400F9E"/>
    <w:rsid w:val="00401058"/>
    <w:rsid w:val="004010BC"/>
    <w:rsid w:val="004011AB"/>
    <w:rsid w:val="004012BE"/>
    <w:rsid w:val="00401301"/>
    <w:rsid w:val="00401341"/>
    <w:rsid w:val="00401349"/>
    <w:rsid w:val="0040140A"/>
    <w:rsid w:val="00401424"/>
    <w:rsid w:val="00401505"/>
    <w:rsid w:val="00401576"/>
    <w:rsid w:val="00401587"/>
    <w:rsid w:val="00401614"/>
    <w:rsid w:val="00401685"/>
    <w:rsid w:val="004016BD"/>
    <w:rsid w:val="004017A7"/>
    <w:rsid w:val="00401873"/>
    <w:rsid w:val="004018DB"/>
    <w:rsid w:val="00401A11"/>
    <w:rsid w:val="00401A72"/>
    <w:rsid w:val="00401AF6"/>
    <w:rsid w:val="00401B74"/>
    <w:rsid w:val="00401BD6"/>
    <w:rsid w:val="00401DE7"/>
    <w:rsid w:val="00401FA6"/>
    <w:rsid w:val="0040200B"/>
    <w:rsid w:val="00402070"/>
    <w:rsid w:val="0040207F"/>
    <w:rsid w:val="004020AA"/>
    <w:rsid w:val="00402141"/>
    <w:rsid w:val="0040215A"/>
    <w:rsid w:val="0040217A"/>
    <w:rsid w:val="0040219C"/>
    <w:rsid w:val="004021C0"/>
    <w:rsid w:val="004021C3"/>
    <w:rsid w:val="00402319"/>
    <w:rsid w:val="0040232F"/>
    <w:rsid w:val="004024E2"/>
    <w:rsid w:val="0040254D"/>
    <w:rsid w:val="0040254E"/>
    <w:rsid w:val="00402625"/>
    <w:rsid w:val="0040267F"/>
    <w:rsid w:val="004026BE"/>
    <w:rsid w:val="0040273D"/>
    <w:rsid w:val="004028D2"/>
    <w:rsid w:val="00402904"/>
    <w:rsid w:val="00402A40"/>
    <w:rsid w:val="00402A8E"/>
    <w:rsid w:val="00402B3F"/>
    <w:rsid w:val="00402DF8"/>
    <w:rsid w:val="00402E31"/>
    <w:rsid w:val="00402F13"/>
    <w:rsid w:val="00402F2C"/>
    <w:rsid w:val="00402F3A"/>
    <w:rsid w:val="00402F6F"/>
    <w:rsid w:val="00402FD4"/>
    <w:rsid w:val="0040329A"/>
    <w:rsid w:val="004032F1"/>
    <w:rsid w:val="00403360"/>
    <w:rsid w:val="0040346E"/>
    <w:rsid w:val="0040352B"/>
    <w:rsid w:val="00403560"/>
    <w:rsid w:val="0040357E"/>
    <w:rsid w:val="0040370F"/>
    <w:rsid w:val="0040376B"/>
    <w:rsid w:val="0040378B"/>
    <w:rsid w:val="00403824"/>
    <w:rsid w:val="00403843"/>
    <w:rsid w:val="00403950"/>
    <w:rsid w:val="00403AE6"/>
    <w:rsid w:val="00403BAB"/>
    <w:rsid w:val="00403C34"/>
    <w:rsid w:val="00403C95"/>
    <w:rsid w:val="00403D0F"/>
    <w:rsid w:val="00403D7E"/>
    <w:rsid w:val="00403D83"/>
    <w:rsid w:val="00403DE0"/>
    <w:rsid w:val="00403DEC"/>
    <w:rsid w:val="00403DFA"/>
    <w:rsid w:val="00403E20"/>
    <w:rsid w:val="0040403C"/>
    <w:rsid w:val="004041BB"/>
    <w:rsid w:val="00404268"/>
    <w:rsid w:val="0040428D"/>
    <w:rsid w:val="004042C9"/>
    <w:rsid w:val="004043C8"/>
    <w:rsid w:val="0040440F"/>
    <w:rsid w:val="004044C0"/>
    <w:rsid w:val="00404518"/>
    <w:rsid w:val="00404699"/>
    <w:rsid w:val="004046EB"/>
    <w:rsid w:val="00404815"/>
    <w:rsid w:val="00404831"/>
    <w:rsid w:val="00404835"/>
    <w:rsid w:val="0040495A"/>
    <w:rsid w:val="004049D0"/>
    <w:rsid w:val="00404A1C"/>
    <w:rsid w:val="00404AC0"/>
    <w:rsid w:val="00404B16"/>
    <w:rsid w:val="00404E84"/>
    <w:rsid w:val="00404FA7"/>
    <w:rsid w:val="00405016"/>
    <w:rsid w:val="0040514C"/>
    <w:rsid w:val="00405166"/>
    <w:rsid w:val="004051B9"/>
    <w:rsid w:val="0040521B"/>
    <w:rsid w:val="0040533D"/>
    <w:rsid w:val="0040535F"/>
    <w:rsid w:val="004053C5"/>
    <w:rsid w:val="00405449"/>
    <w:rsid w:val="0040554B"/>
    <w:rsid w:val="0040563B"/>
    <w:rsid w:val="00405689"/>
    <w:rsid w:val="004057FC"/>
    <w:rsid w:val="00405821"/>
    <w:rsid w:val="0040589F"/>
    <w:rsid w:val="0040595E"/>
    <w:rsid w:val="004059CE"/>
    <w:rsid w:val="00405BBE"/>
    <w:rsid w:val="00405C90"/>
    <w:rsid w:val="00405DA9"/>
    <w:rsid w:val="00405F14"/>
    <w:rsid w:val="00405F28"/>
    <w:rsid w:val="0040602F"/>
    <w:rsid w:val="00406158"/>
    <w:rsid w:val="004061AD"/>
    <w:rsid w:val="004061C6"/>
    <w:rsid w:val="004061CE"/>
    <w:rsid w:val="0040622A"/>
    <w:rsid w:val="00406386"/>
    <w:rsid w:val="004063C2"/>
    <w:rsid w:val="004063FB"/>
    <w:rsid w:val="00406435"/>
    <w:rsid w:val="00406436"/>
    <w:rsid w:val="00406491"/>
    <w:rsid w:val="00406521"/>
    <w:rsid w:val="00406584"/>
    <w:rsid w:val="00406593"/>
    <w:rsid w:val="0040667C"/>
    <w:rsid w:val="004066FD"/>
    <w:rsid w:val="0040679F"/>
    <w:rsid w:val="004067F9"/>
    <w:rsid w:val="00406877"/>
    <w:rsid w:val="004068A7"/>
    <w:rsid w:val="004068D0"/>
    <w:rsid w:val="00406912"/>
    <w:rsid w:val="00406973"/>
    <w:rsid w:val="004069BF"/>
    <w:rsid w:val="004069DF"/>
    <w:rsid w:val="00406A08"/>
    <w:rsid w:val="00406A15"/>
    <w:rsid w:val="00406A4F"/>
    <w:rsid w:val="00406D00"/>
    <w:rsid w:val="00406F84"/>
    <w:rsid w:val="00406FEB"/>
    <w:rsid w:val="004070C2"/>
    <w:rsid w:val="004071C8"/>
    <w:rsid w:val="004074C7"/>
    <w:rsid w:val="00407673"/>
    <w:rsid w:val="004076BF"/>
    <w:rsid w:val="004076E3"/>
    <w:rsid w:val="004077B5"/>
    <w:rsid w:val="004077E1"/>
    <w:rsid w:val="004077E7"/>
    <w:rsid w:val="004078B7"/>
    <w:rsid w:val="00407923"/>
    <w:rsid w:val="00407958"/>
    <w:rsid w:val="0040798D"/>
    <w:rsid w:val="00407A2C"/>
    <w:rsid w:val="00407ACD"/>
    <w:rsid w:val="00407B7E"/>
    <w:rsid w:val="00407BD1"/>
    <w:rsid w:val="00407C3B"/>
    <w:rsid w:val="00407C4B"/>
    <w:rsid w:val="00407D14"/>
    <w:rsid w:val="00407D62"/>
    <w:rsid w:val="00407DB9"/>
    <w:rsid w:val="00407E47"/>
    <w:rsid w:val="00407EAF"/>
    <w:rsid w:val="00407F5D"/>
    <w:rsid w:val="00407FA3"/>
    <w:rsid w:val="00407FC1"/>
    <w:rsid w:val="0041010C"/>
    <w:rsid w:val="00410200"/>
    <w:rsid w:val="00410222"/>
    <w:rsid w:val="00410231"/>
    <w:rsid w:val="0041030F"/>
    <w:rsid w:val="00410326"/>
    <w:rsid w:val="00410331"/>
    <w:rsid w:val="0041036F"/>
    <w:rsid w:val="004103EF"/>
    <w:rsid w:val="00410429"/>
    <w:rsid w:val="0041053F"/>
    <w:rsid w:val="00410548"/>
    <w:rsid w:val="004105BA"/>
    <w:rsid w:val="004105DC"/>
    <w:rsid w:val="00410796"/>
    <w:rsid w:val="004107ED"/>
    <w:rsid w:val="004107F1"/>
    <w:rsid w:val="00410820"/>
    <w:rsid w:val="0041095C"/>
    <w:rsid w:val="0041096E"/>
    <w:rsid w:val="00410A01"/>
    <w:rsid w:val="00410A2D"/>
    <w:rsid w:val="00410A36"/>
    <w:rsid w:val="00410A8A"/>
    <w:rsid w:val="00410AA1"/>
    <w:rsid w:val="00410AA2"/>
    <w:rsid w:val="00410C22"/>
    <w:rsid w:val="00410C7E"/>
    <w:rsid w:val="00410F69"/>
    <w:rsid w:val="00411047"/>
    <w:rsid w:val="004110DF"/>
    <w:rsid w:val="004111A7"/>
    <w:rsid w:val="00411239"/>
    <w:rsid w:val="004112E9"/>
    <w:rsid w:val="0041134D"/>
    <w:rsid w:val="0041137C"/>
    <w:rsid w:val="00411589"/>
    <w:rsid w:val="004115E1"/>
    <w:rsid w:val="00411645"/>
    <w:rsid w:val="0041165D"/>
    <w:rsid w:val="0041170E"/>
    <w:rsid w:val="004117B9"/>
    <w:rsid w:val="00411808"/>
    <w:rsid w:val="00411953"/>
    <w:rsid w:val="00411AA9"/>
    <w:rsid w:val="00411ADE"/>
    <w:rsid w:val="00411BBA"/>
    <w:rsid w:val="00411BCA"/>
    <w:rsid w:val="00411BCD"/>
    <w:rsid w:val="00411D58"/>
    <w:rsid w:val="00411E02"/>
    <w:rsid w:val="00411F34"/>
    <w:rsid w:val="00412142"/>
    <w:rsid w:val="004121BE"/>
    <w:rsid w:val="00412243"/>
    <w:rsid w:val="00412411"/>
    <w:rsid w:val="004124C7"/>
    <w:rsid w:val="00412578"/>
    <w:rsid w:val="004126C8"/>
    <w:rsid w:val="00412759"/>
    <w:rsid w:val="00412861"/>
    <w:rsid w:val="004128F2"/>
    <w:rsid w:val="00412962"/>
    <w:rsid w:val="0041296C"/>
    <w:rsid w:val="00412A07"/>
    <w:rsid w:val="00412B65"/>
    <w:rsid w:val="00412C09"/>
    <w:rsid w:val="00412CCE"/>
    <w:rsid w:val="00412D89"/>
    <w:rsid w:val="00412DFD"/>
    <w:rsid w:val="00412EC7"/>
    <w:rsid w:val="00412F42"/>
    <w:rsid w:val="00412F95"/>
    <w:rsid w:val="00412FEA"/>
    <w:rsid w:val="004130F3"/>
    <w:rsid w:val="00413102"/>
    <w:rsid w:val="004131DD"/>
    <w:rsid w:val="00413213"/>
    <w:rsid w:val="004132F7"/>
    <w:rsid w:val="00413337"/>
    <w:rsid w:val="004133C0"/>
    <w:rsid w:val="00413593"/>
    <w:rsid w:val="004135C1"/>
    <w:rsid w:val="004135CD"/>
    <w:rsid w:val="00413615"/>
    <w:rsid w:val="00413642"/>
    <w:rsid w:val="00413812"/>
    <w:rsid w:val="0041385A"/>
    <w:rsid w:val="00413946"/>
    <w:rsid w:val="00413A16"/>
    <w:rsid w:val="00413B17"/>
    <w:rsid w:val="00413B73"/>
    <w:rsid w:val="00413BA3"/>
    <w:rsid w:val="00413C03"/>
    <w:rsid w:val="00413CB5"/>
    <w:rsid w:val="00413D41"/>
    <w:rsid w:val="00413D7C"/>
    <w:rsid w:val="00413E64"/>
    <w:rsid w:val="004141E2"/>
    <w:rsid w:val="004141E8"/>
    <w:rsid w:val="0041426E"/>
    <w:rsid w:val="004142B1"/>
    <w:rsid w:val="004143C1"/>
    <w:rsid w:val="004143E4"/>
    <w:rsid w:val="00414407"/>
    <w:rsid w:val="00414473"/>
    <w:rsid w:val="004144C1"/>
    <w:rsid w:val="00414536"/>
    <w:rsid w:val="0041465F"/>
    <w:rsid w:val="0041472D"/>
    <w:rsid w:val="004147E6"/>
    <w:rsid w:val="00414869"/>
    <w:rsid w:val="004148A2"/>
    <w:rsid w:val="00414946"/>
    <w:rsid w:val="00414AA1"/>
    <w:rsid w:val="00414B14"/>
    <w:rsid w:val="00414D13"/>
    <w:rsid w:val="00414D64"/>
    <w:rsid w:val="00414ED8"/>
    <w:rsid w:val="00414F1E"/>
    <w:rsid w:val="00414F8B"/>
    <w:rsid w:val="00415007"/>
    <w:rsid w:val="004150EE"/>
    <w:rsid w:val="004151C6"/>
    <w:rsid w:val="00415210"/>
    <w:rsid w:val="004152F8"/>
    <w:rsid w:val="004152FF"/>
    <w:rsid w:val="004153DC"/>
    <w:rsid w:val="004153F5"/>
    <w:rsid w:val="004154F1"/>
    <w:rsid w:val="00415525"/>
    <w:rsid w:val="004155BE"/>
    <w:rsid w:val="00415659"/>
    <w:rsid w:val="00415680"/>
    <w:rsid w:val="004157C9"/>
    <w:rsid w:val="004157DA"/>
    <w:rsid w:val="00415846"/>
    <w:rsid w:val="0041589A"/>
    <w:rsid w:val="0041589B"/>
    <w:rsid w:val="004158CC"/>
    <w:rsid w:val="004158E9"/>
    <w:rsid w:val="00415C57"/>
    <w:rsid w:val="00415C84"/>
    <w:rsid w:val="00415CB0"/>
    <w:rsid w:val="00415D9F"/>
    <w:rsid w:val="00415DCB"/>
    <w:rsid w:val="00415F63"/>
    <w:rsid w:val="00415FD9"/>
    <w:rsid w:val="00416098"/>
    <w:rsid w:val="004160F3"/>
    <w:rsid w:val="00416259"/>
    <w:rsid w:val="004163C4"/>
    <w:rsid w:val="004163F1"/>
    <w:rsid w:val="0041647B"/>
    <w:rsid w:val="00416550"/>
    <w:rsid w:val="004165AB"/>
    <w:rsid w:val="004165DA"/>
    <w:rsid w:val="00416768"/>
    <w:rsid w:val="00416875"/>
    <w:rsid w:val="004168A9"/>
    <w:rsid w:val="004168CA"/>
    <w:rsid w:val="004168FF"/>
    <w:rsid w:val="0041690C"/>
    <w:rsid w:val="00416A3D"/>
    <w:rsid w:val="00416A76"/>
    <w:rsid w:val="00416AA7"/>
    <w:rsid w:val="00416AC2"/>
    <w:rsid w:val="00416B3D"/>
    <w:rsid w:val="00416B92"/>
    <w:rsid w:val="00416BB6"/>
    <w:rsid w:val="00416C5C"/>
    <w:rsid w:val="00416C6E"/>
    <w:rsid w:val="00416DF2"/>
    <w:rsid w:val="00416E50"/>
    <w:rsid w:val="00416E79"/>
    <w:rsid w:val="00416EFF"/>
    <w:rsid w:val="00416FD0"/>
    <w:rsid w:val="00417076"/>
    <w:rsid w:val="00417077"/>
    <w:rsid w:val="00417081"/>
    <w:rsid w:val="004170C0"/>
    <w:rsid w:val="004170D4"/>
    <w:rsid w:val="0041712C"/>
    <w:rsid w:val="00417245"/>
    <w:rsid w:val="0041726E"/>
    <w:rsid w:val="00417300"/>
    <w:rsid w:val="00417334"/>
    <w:rsid w:val="004173AA"/>
    <w:rsid w:val="00417464"/>
    <w:rsid w:val="004174BF"/>
    <w:rsid w:val="004176B4"/>
    <w:rsid w:val="00417795"/>
    <w:rsid w:val="004177FC"/>
    <w:rsid w:val="004178D5"/>
    <w:rsid w:val="00417965"/>
    <w:rsid w:val="004179AC"/>
    <w:rsid w:val="004179D2"/>
    <w:rsid w:val="004179F8"/>
    <w:rsid w:val="00417A01"/>
    <w:rsid w:val="00417A08"/>
    <w:rsid w:val="00417A0E"/>
    <w:rsid w:val="00417A71"/>
    <w:rsid w:val="00417C02"/>
    <w:rsid w:val="00417CD2"/>
    <w:rsid w:val="00417D20"/>
    <w:rsid w:val="00417D5A"/>
    <w:rsid w:val="0042022A"/>
    <w:rsid w:val="00420255"/>
    <w:rsid w:val="00420260"/>
    <w:rsid w:val="00420286"/>
    <w:rsid w:val="0042034A"/>
    <w:rsid w:val="00420374"/>
    <w:rsid w:val="004204EB"/>
    <w:rsid w:val="004205E2"/>
    <w:rsid w:val="004205E3"/>
    <w:rsid w:val="004205FD"/>
    <w:rsid w:val="00420781"/>
    <w:rsid w:val="004208C2"/>
    <w:rsid w:val="004208F6"/>
    <w:rsid w:val="004209E1"/>
    <w:rsid w:val="004209F0"/>
    <w:rsid w:val="00420A77"/>
    <w:rsid w:val="00420B22"/>
    <w:rsid w:val="00420BC7"/>
    <w:rsid w:val="00420CCA"/>
    <w:rsid w:val="00420CF3"/>
    <w:rsid w:val="00420D28"/>
    <w:rsid w:val="00420D2A"/>
    <w:rsid w:val="00420E1C"/>
    <w:rsid w:val="00420E52"/>
    <w:rsid w:val="00420F6F"/>
    <w:rsid w:val="00421050"/>
    <w:rsid w:val="004210DE"/>
    <w:rsid w:val="0042112B"/>
    <w:rsid w:val="0042112E"/>
    <w:rsid w:val="00421193"/>
    <w:rsid w:val="00421253"/>
    <w:rsid w:val="0042125B"/>
    <w:rsid w:val="00421319"/>
    <w:rsid w:val="004213D1"/>
    <w:rsid w:val="00421411"/>
    <w:rsid w:val="0042153D"/>
    <w:rsid w:val="00421678"/>
    <w:rsid w:val="004216DF"/>
    <w:rsid w:val="0042178B"/>
    <w:rsid w:val="004217A2"/>
    <w:rsid w:val="004217AD"/>
    <w:rsid w:val="0042184A"/>
    <w:rsid w:val="00421886"/>
    <w:rsid w:val="00421903"/>
    <w:rsid w:val="00421907"/>
    <w:rsid w:val="00421923"/>
    <w:rsid w:val="00421A92"/>
    <w:rsid w:val="00421B32"/>
    <w:rsid w:val="00421BA2"/>
    <w:rsid w:val="00421CFA"/>
    <w:rsid w:val="00421D0D"/>
    <w:rsid w:val="00421ED1"/>
    <w:rsid w:val="00421EE3"/>
    <w:rsid w:val="00422015"/>
    <w:rsid w:val="0042206B"/>
    <w:rsid w:val="004220A5"/>
    <w:rsid w:val="004220AB"/>
    <w:rsid w:val="004220CB"/>
    <w:rsid w:val="0042225A"/>
    <w:rsid w:val="00422307"/>
    <w:rsid w:val="00422351"/>
    <w:rsid w:val="00422440"/>
    <w:rsid w:val="00422469"/>
    <w:rsid w:val="004224FE"/>
    <w:rsid w:val="004225A9"/>
    <w:rsid w:val="004225CE"/>
    <w:rsid w:val="00422644"/>
    <w:rsid w:val="00422671"/>
    <w:rsid w:val="00422680"/>
    <w:rsid w:val="004227A5"/>
    <w:rsid w:val="0042287F"/>
    <w:rsid w:val="0042299C"/>
    <w:rsid w:val="00422A1D"/>
    <w:rsid w:val="00422A73"/>
    <w:rsid w:val="00422A9A"/>
    <w:rsid w:val="00422B60"/>
    <w:rsid w:val="00422B75"/>
    <w:rsid w:val="00422C50"/>
    <w:rsid w:val="00422D62"/>
    <w:rsid w:val="004230DE"/>
    <w:rsid w:val="00423156"/>
    <w:rsid w:val="004231EA"/>
    <w:rsid w:val="004232C8"/>
    <w:rsid w:val="0042330B"/>
    <w:rsid w:val="004233A5"/>
    <w:rsid w:val="00423407"/>
    <w:rsid w:val="004234A3"/>
    <w:rsid w:val="004234D0"/>
    <w:rsid w:val="00423521"/>
    <w:rsid w:val="004235B8"/>
    <w:rsid w:val="004235C9"/>
    <w:rsid w:val="004235F4"/>
    <w:rsid w:val="004236ED"/>
    <w:rsid w:val="0042382A"/>
    <w:rsid w:val="00423858"/>
    <w:rsid w:val="00423868"/>
    <w:rsid w:val="004238AF"/>
    <w:rsid w:val="004238EC"/>
    <w:rsid w:val="00423A2D"/>
    <w:rsid w:val="00423B41"/>
    <w:rsid w:val="00423C74"/>
    <w:rsid w:val="00423CEE"/>
    <w:rsid w:val="00423D17"/>
    <w:rsid w:val="00423D2B"/>
    <w:rsid w:val="00423E02"/>
    <w:rsid w:val="00423EA2"/>
    <w:rsid w:val="00423EC6"/>
    <w:rsid w:val="00423F1F"/>
    <w:rsid w:val="00423F30"/>
    <w:rsid w:val="0042405C"/>
    <w:rsid w:val="00424065"/>
    <w:rsid w:val="00424179"/>
    <w:rsid w:val="004242EA"/>
    <w:rsid w:val="00424301"/>
    <w:rsid w:val="0042446D"/>
    <w:rsid w:val="004244CE"/>
    <w:rsid w:val="0042455C"/>
    <w:rsid w:val="00424751"/>
    <w:rsid w:val="00424783"/>
    <w:rsid w:val="0042480E"/>
    <w:rsid w:val="00424815"/>
    <w:rsid w:val="004248EA"/>
    <w:rsid w:val="004249D2"/>
    <w:rsid w:val="00424A31"/>
    <w:rsid w:val="00424A72"/>
    <w:rsid w:val="00424AD4"/>
    <w:rsid w:val="00424B2A"/>
    <w:rsid w:val="00424BED"/>
    <w:rsid w:val="00424C2D"/>
    <w:rsid w:val="00424C4B"/>
    <w:rsid w:val="00424D93"/>
    <w:rsid w:val="00424EB5"/>
    <w:rsid w:val="00424EF7"/>
    <w:rsid w:val="00424F62"/>
    <w:rsid w:val="00424F9E"/>
    <w:rsid w:val="0042501F"/>
    <w:rsid w:val="00425063"/>
    <w:rsid w:val="00425154"/>
    <w:rsid w:val="0042527D"/>
    <w:rsid w:val="00425311"/>
    <w:rsid w:val="00425314"/>
    <w:rsid w:val="00425376"/>
    <w:rsid w:val="0042544D"/>
    <w:rsid w:val="00425457"/>
    <w:rsid w:val="00425722"/>
    <w:rsid w:val="00425884"/>
    <w:rsid w:val="0042588A"/>
    <w:rsid w:val="004258B5"/>
    <w:rsid w:val="00425966"/>
    <w:rsid w:val="00425A64"/>
    <w:rsid w:val="00425B83"/>
    <w:rsid w:val="00425B9A"/>
    <w:rsid w:val="00425C4F"/>
    <w:rsid w:val="00425C6C"/>
    <w:rsid w:val="00425D71"/>
    <w:rsid w:val="00425DA0"/>
    <w:rsid w:val="00425E2D"/>
    <w:rsid w:val="00425FFB"/>
    <w:rsid w:val="00426017"/>
    <w:rsid w:val="00426094"/>
    <w:rsid w:val="00426149"/>
    <w:rsid w:val="004261CF"/>
    <w:rsid w:val="00426288"/>
    <w:rsid w:val="004263E4"/>
    <w:rsid w:val="0042643A"/>
    <w:rsid w:val="00426470"/>
    <w:rsid w:val="00426582"/>
    <w:rsid w:val="00426594"/>
    <w:rsid w:val="004265E7"/>
    <w:rsid w:val="00426787"/>
    <w:rsid w:val="0042683F"/>
    <w:rsid w:val="00426AF2"/>
    <w:rsid w:val="00426B08"/>
    <w:rsid w:val="00426B6B"/>
    <w:rsid w:val="00426B6E"/>
    <w:rsid w:val="00426BD4"/>
    <w:rsid w:val="00426FC0"/>
    <w:rsid w:val="00427059"/>
    <w:rsid w:val="00427123"/>
    <w:rsid w:val="004272F9"/>
    <w:rsid w:val="00427499"/>
    <w:rsid w:val="004274B4"/>
    <w:rsid w:val="004274ED"/>
    <w:rsid w:val="00427544"/>
    <w:rsid w:val="00427574"/>
    <w:rsid w:val="004275AD"/>
    <w:rsid w:val="0042791A"/>
    <w:rsid w:val="00427978"/>
    <w:rsid w:val="0042797D"/>
    <w:rsid w:val="00427A68"/>
    <w:rsid w:val="00427AC5"/>
    <w:rsid w:val="00427B36"/>
    <w:rsid w:val="00427C35"/>
    <w:rsid w:val="00427CD0"/>
    <w:rsid w:val="00427D67"/>
    <w:rsid w:val="00427ECC"/>
    <w:rsid w:val="00427F56"/>
    <w:rsid w:val="00430041"/>
    <w:rsid w:val="004301AE"/>
    <w:rsid w:val="00430211"/>
    <w:rsid w:val="00430216"/>
    <w:rsid w:val="00430231"/>
    <w:rsid w:val="0043024C"/>
    <w:rsid w:val="0043032E"/>
    <w:rsid w:val="0043040E"/>
    <w:rsid w:val="00430417"/>
    <w:rsid w:val="0043042D"/>
    <w:rsid w:val="004304C5"/>
    <w:rsid w:val="0043056F"/>
    <w:rsid w:val="00430701"/>
    <w:rsid w:val="0043079A"/>
    <w:rsid w:val="004307C7"/>
    <w:rsid w:val="004308D3"/>
    <w:rsid w:val="004308E0"/>
    <w:rsid w:val="00430925"/>
    <w:rsid w:val="0043092E"/>
    <w:rsid w:val="00430A87"/>
    <w:rsid w:val="00430AD8"/>
    <w:rsid w:val="00430BAF"/>
    <w:rsid w:val="00430BD1"/>
    <w:rsid w:val="00430C78"/>
    <w:rsid w:val="00430CD4"/>
    <w:rsid w:val="00430E07"/>
    <w:rsid w:val="00430E84"/>
    <w:rsid w:val="00430EA3"/>
    <w:rsid w:val="00430F6C"/>
    <w:rsid w:val="0043108F"/>
    <w:rsid w:val="0043113A"/>
    <w:rsid w:val="00431193"/>
    <w:rsid w:val="0043127B"/>
    <w:rsid w:val="004313B4"/>
    <w:rsid w:val="004313FC"/>
    <w:rsid w:val="004314CE"/>
    <w:rsid w:val="004314E5"/>
    <w:rsid w:val="00431516"/>
    <w:rsid w:val="0043167E"/>
    <w:rsid w:val="00431696"/>
    <w:rsid w:val="004316C9"/>
    <w:rsid w:val="00431709"/>
    <w:rsid w:val="004317C3"/>
    <w:rsid w:val="00431824"/>
    <w:rsid w:val="00431835"/>
    <w:rsid w:val="004318F8"/>
    <w:rsid w:val="0043190D"/>
    <w:rsid w:val="0043192D"/>
    <w:rsid w:val="00431A98"/>
    <w:rsid w:val="00431D04"/>
    <w:rsid w:val="00431D95"/>
    <w:rsid w:val="00431E6D"/>
    <w:rsid w:val="00431EE1"/>
    <w:rsid w:val="00431F1B"/>
    <w:rsid w:val="00431F3E"/>
    <w:rsid w:val="00432031"/>
    <w:rsid w:val="004320DD"/>
    <w:rsid w:val="00432264"/>
    <w:rsid w:val="004322F9"/>
    <w:rsid w:val="0043233F"/>
    <w:rsid w:val="00432450"/>
    <w:rsid w:val="0043253A"/>
    <w:rsid w:val="0043255D"/>
    <w:rsid w:val="004325FD"/>
    <w:rsid w:val="00432630"/>
    <w:rsid w:val="004326E5"/>
    <w:rsid w:val="0043276F"/>
    <w:rsid w:val="0043279F"/>
    <w:rsid w:val="004327FD"/>
    <w:rsid w:val="00432AAB"/>
    <w:rsid w:val="00432AED"/>
    <w:rsid w:val="00432BB3"/>
    <w:rsid w:val="00432C36"/>
    <w:rsid w:val="00432D4B"/>
    <w:rsid w:val="00432DFF"/>
    <w:rsid w:val="00432E21"/>
    <w:rsid w:val="00432E7E"/>
    <w:rsid w:val="00432E7F"/>
    <w:rsid w:val="00432E81"/>
    <w:rsid w:val="00432F6E"/>
    <w:rsid w:val="00432FD0"/>
    <w:rsid w:val="00432FF1"/>
    <w:rsid w:val="00433095"/>
    <w:rsid w:val="004331F0"/>
    <w:rsid w:val="0043327D"/>
    <w:rsid w:val="00433325"/>
    <w:rsid w:val="004333BA"/>
    <w:rsid w:val="004333CD"/>
    <w:rsid w:val="004334D5"/>
    <w:rsid w:val="0043361B"/>
    <w:rsid w:val="004336CD"/>
    <w:rsid w:val="0043370D"/>
    <w:rsid w:val="0043371D"/>
    <w:rsid w:val="00433766"/>
    <w:rsid w:val="004337C7"/>
    <w:rsid w:val="00433835"/>
    <w:rsid w:val="0043386F"/>
    <w:rsid w:val="00433902"/>
    <w:rsid w:val="004339A0"/>
    <w:rsid w:val="004339DD"/>
    <w:rsid w:val="00433A89"/>
    <w:rsid w:val="00433AB5"/>
    <w:rsid w:val="00433B2E"/>
    <w:rsid w:val="00433B37"/>
    <w:rsid w:val="00433B93"/>
    <w:rsid w:val="00433BF1"/>
    <w:rsid w:val="00433C15"/>
    <w:rsid w:val="00433C42"/>
    <w:rsid w:val="00433CDA"/>
    <w:rsid w:val="00433D88"/>
    <w:rsid w:val="00433EA6"/>
    <w:rsid w:val="00434034"/>
    <w:rsid w:val="00434058"/>
    <w:rsid w:val="0043406A"/>
    <w:rsid w:val="0043408E"/>
    <w:rsid w:val="004340EF"/>
    <w:rsid w:val="004341E8"/>
    <w:rsid w:val="00434251"/>
    <w:rsid w:val="00434498"/>
    <w:rsid w:val="00434562"/>
    <w:rsid w:val="00434605"/>
    <w:rsid w:val="00434630"/>
    <w:rsid w:val="004346BF"/>
    <w:rsid w:val="00434714"/>
    <w:rsid w:val="00434730"/>
    <w:rsid w:val="004347B1"/>
    <w:rsid w:val="004347D3"/>
    <w:rsid w:val="004347E6"/>
    <w:rsid w:val="004348D4"/>
    <w:rsid w:val="00434971"/>
    <w:rsid w:val="00434A94"/>
    <w:rsid w:val="00434B1D"/>
    <w:rsid w:val="00434BD0"/>
    <w:rsid w:val="00434BF1"/>
    <w:rsid w:val="00434BFB"/>
    <w:rsid w:val="00434C93"/>
    <w:rsid w:val="00434CDD"/>
    <w:rsid w:val="00434CE6"/>
    <w:rsid w:val="00434DB2"/>
    <w:rsid w:val="00434E1E"/>
    <w:rsid w:val="00434FDC"/>
    <w:rsid w:val="0043502F"/>
    <w:rsid w:val="00435049"/>
    <w:rsid w:val="004352E3"/>
    <w:rsid w:val="004352E7"/>
    <w:rsid w:val="00435348"/>
    <w:rsid w:val="00435385"/>
    <w:rsid w:val="0043542F"/>
    <w:rsid w:val="004354F3"/>
    <w:rsid w:val="00435528"/>
    <w:rsid w:val="00435586"/>
    <w:rsid w:val="0043575F"/>
    <w:rsid w:val="004357B7"/>
    <w:rsid w:val="0043580A"/>
    <w:rsid w:val="0043584B"/>
    <w:rsid w:val="004358D2"/>
    <w:rsid w:val="00435A4F"/>
    <w:rsid w:val="00435A85"/>
    <w:rsid w:val="00435B3A"/>
    <w:rsid w:val="00435C61"/>
    <w:rsid w:val="00435C71"/>
    <w:rsid w:val="00435CF1"/>
    <w:rsid w:val="00435D04"/>
    <w:rsid w:val="00436034"/>
    <w:rsid w:val="00436039"/>
    <w:rsid w:val="004362D2"/>
    <w:rsid w:val="00436434"/>
    <w:rsid w:val="00436682"/>
    <w:rsid w:val="004366C0"/>
    <w:rsid w:val="004366D8"/>
    <w:rsid w:val="00436710"/>
    <w:rsid w:val="00436772"/>
    <w:rsid w:val="004367C6"/>
    <w:rsid w:val="00436876"/>
    <w:rsid w:val="00436919"/>
    <w:rsid w:val="00436AA8"/>
    <w:rsid w:val="00436B3F"/>
    <w:rsid w:val="00436D90"/>
    <w:rsid w:val="00436DC1"/>
    <w:rsid w:val="00436DF4"/>
    <w:rsid w:val="00436DFD"/>
    <w:rsid w:val="00436E9F"/>
    <w:rsid w:val="00436FF6"/>
    <w:rsid w:val="0043702C"/>
    <w:rsid w:val="00437045"/>
    <w:rsid w:val="004370A6"/>
    <w:rsid w:val="004370C9"/>
    <w:rsid w:val="004370F9"/>
    <w:rsid w:val="0043715C"/>
    <w:rsid w:val="004372C4"/>
    <w:rsid w:val="004372F2"/>
    <w:rsid w:val="004373C4"/>
    <w:rsid w:val="00437434"/>
    <w:rsid w:val="004374D3"/>
    <w:rsid w:val="00437520"/>
    <w:rsid w:val="00437578"/>
    <w:rsid w:val="004375EB"/>
    <w:rsid w:val="00437619"/>
    <w:rsid w:val="004376DE"/>
    <w:rsid w:val="004376DF"/>
    <w:rsid w:val="00437774"/>
    <w:rsid w:val="004379F0"/>
    <w:rsid w:val="00437A8B"/>
    <w:rsid w:val="00437AA1"/>
    <w:rsid w:val="00437CD1"/>
    <w:rsid w:val="00437DEA"/>
    <w:rsid w:val="00437E01"/>
    <w:rsid w:val="00437E56"/>
    <w:rsid w:val="00437F00"/>
    <w:rsid w:val="00440001"/>
    <w:rsid w:val="004400E9"/>
    <w:rsid w:val="0044013C"/>
    <w:rsid w:val="00440181"/>
    <w:rsid w:val="0044038A"/>
    <w:rsid w:val="004403D6"/>
    <w:rsid w:val="004403DA"/>
    <w:rsid w:val="00440487"/>
    <w:rsid w:val="004408CA"/>
    <w:rsid w:val="00440984"/>
    <w:rsid w:val="004409EA"/>
    <w:rsid w:val="00440A1D"/>
    <w:rsid w:val="00440B00"/>
    <w:rsid w:val="00440B47"/>
    <w:rsid w:val="00440B8A"/>
    <w:rsid w:val="00440BDF"/>
    <w:rsid w:val="00440BED"/>
    <w:rsid w:val="00440D27"/>
    <w:rsid w:val="00440E64"/>
    <w:rsid w:val="00440E8D"/>
    <w:rsid w:val="00440F1A"/>
    <w:rsid w:val="00440F71"/>
    <w:rsid w:val="00440F73"/>
    <w:rsid w:val="00440FE9"/>
    <w:rsid w:val="00440FFA"/>
    <w:rsid w:val="00441078"/>
    <w:rsid w:val="0044122B"/>
    <w:rsid w:val="0044125A"/>
    <w:rsid w:val="0044126F"/>
    <w:rsid w:val="0044127A"/>
    <w:rsid w:val="004412F5"/>
    <w:rsid w:val="00441353"/>
    <w:rsid w:val="00441387"/>
    <w:rsid w:val="004413FF"/>
    <w:rsid w:val="0044144D"/>
    <w:rsid w:val="00441669"/>
    <w:rsid w:val="0044169A"/>
    <w:rsid w:val="004416AA"/>
    <w:rsid w:val="004416B8"/>
    <w:rsid w:val="004416EB"/>
    <w:rsid w:val="00441780"/>
    <w:rsid w:val="00441789"/>
    <w:rsid w:val="004417D3"/>
    <w:rsid w:val="00441882"/>
    <w:rsid w:val="00441965"/>
    <w:rsid w:val="00441996"/>
    <w:rsid w:val="00441997"/>
    <w:rsid w:val="004419E5"/>
    <w:rsid w:val="00441A0C"/>
    <w:rsid w:val="00441AFA"/>
    <w:rsid w:val="00441B00"/>
    <w:rsid w:val="00441BC7"/>
    <w:rsid w:val="00441C11"/>
    <w:rsid w:val="00441C39"/>
    <w:rsid w:val="00441F08"/>
    <w:rsid w:val="00441F4C"/>
    <w:rsid w:val="00441FD4"/>
    <w:rsid w:val="0044200D"/>
    <w:rsid w:val="00442026"/>
    <w:rsid w:val="0044205C"/>
    <w:rsid w:val="004420BA"/>
    <w:rsid w:val="0044233E"/>
    <w:rsid w:val="00442384"/>
    <w:rsid w:val="00442508"/>
    <w:rsid w:val="004425E8"/>
    <w:rsid w:val="004425E9"/>
    <w:rsid w:val="00442671"/>
    <w:rsid w:val="004426B6"/>
    <w:rsid w:val="00442740"/>
    <w:rsid w:val="0044277E"/>
    <w:rsid w:val="004428F1"/>
    <w:rsid w:val="00442A6B"/>
    <w:rsid w:val="00442ABA"/>
    <w:rsid w:val="00442B01"/>
    <w:rsid w:val="00442C25"/>
    <w:rsid w:val="00442EE0"/>
    <w:rsid w:val="00442EE2"/>
    <w:rsid w:val="00443011"/>
    <w:rsid w:val="00443054"/>
    <w:rsid w:val="0044317B"/>
    <w:rsid w:val="004433A3"/>
    <w:rsid w:val="0044340F"/>
    <w:rsid w:val="0044341A"/>
    <w:rsid w:val="0044342F"/>
    <w:rsid w:val="004434C1"/>
    <w:rsid w:val="00443528"/>
    <w:rsid w:val="0044365D"/>
    <w:rsid w:val="00443720"/>
    <w:rsid w:val="0044374A"/>
    <w:rsid w:val="004437B2"/>
    <w:rsid w:val="0044380B"/>
    <w:rsid w:val="0044382F"/>
    <w:rsid w:val="00443880"/>
    <w:rsid w:val="004438D9"/>
    <w:rsid w:val="004438F6"/>
    <w:rsid w:val="0044395A"/>
    <w:rsid w:val="0044396F"/>
    <w:rsid w:val="00443AAB"/>
    <w:rsid w:val="00443AB0"/>
    <w:rsid w:val="00443AFE"/>
    <w:rsid w:val="00443B25"/>
    <w:rsid w:val="00443BE9"/>
    <w:rsid w:val="00443D1A"/>
    <w:rsid w:val="00443D3A"/>
    <w:rsid w:val="00443E46"/>
    <w:rsid w:val="00443E51"/>
    <w:rsid w:val="00443EC8"/>
    <w:rsid w:val="00443F5A"/>
    <w:rsid w:val="00443FC9"/>
    <w:rsid w:val="004440E8"/>
    <w:rsid w:val="0044412C"/>
    <w:rsid w:val="0044417D"/>
    <w:rsid w:val="00444211"/>
    <w:rsid w:val="00444278"/>
    <w:rsid w:val="00444293"/>
    <w:rsid w:val="004442B0"/>
    <w:rsid w:val="004442D0"/>
    <w:rsid w:val="00444368"/>
    <w:rsid w:val="00444389"/>
    <w:rsid w:val="004443E1"/>
    <w:rsid w:val="004444D8"/>
    <w:rsid w:val="0044451D"/>
    <w:rsid w:val="00444673"/>
    <w:rsid w:val="004446E3"/>
    <w:rsid w:val="00444811"/>
    <w:rsid w:val="00444902"/>
    <w:rsid w:val="004449EB"/>
    <w:rsid w:val="00444A0A"/>
    <w:rsid w:val="00444B92"/>
    <w:rsid w:val="00444BFA"/>
    <w:rsid w:val="00444BFB"/>
    <w:rsid w:val="00444C32"/>
    <w:rsid w:val="00444DBD"/>
    <w:rsid w:val="00445151"/>
    <w:rsid w:val="0044518A"/>
    <w:rsid w:val="00445234"/>
    <w:rsid w:val="00445294"/>
    <w:rsid w:val="004452F8"/>
    <w:rsid w:val="004452FC"/>
    <w:rsid w:val="004454A2"/>
    <w:rsid w:val="004454A9"/>
    <w:rsid w:val="004455CC"/>
    <w:rsid w:val="00445629"/>
    <w:rsid w:val="004456A9"/>
    <w:rsid w:val="00445795"/>
    <w:rsid w:val="004457C1"/>
    <w:rsid w:val="004457EC"/>
    <w:rsid w:val="00445951"/>
    <w:rsid w:val="00445A31"/>
    <w:rsid w:val="00445A85"/>
    <w:rsid w:val="00445A9A"/>
    <w:rsid w:val="00445B6F"/>
    <w:rsid w:val="00445B79"/>
    <w:rsid w:val="00445C74"/>
    <w:rsid w:val="00445CBA"/>
    <w:rsid w:val="00445D04"/>
    <w:rsid w:val="00445D09"/>
    <w:rsid w:val="00445D0D"/>
    <w:rsid w:val="00445DDE"/>
    <w:rsid w:val="00445E36"/>
    <w:rsid w:val="00445F1D"/>
    <w:rsid w:val="00445F1F"/>
    <w:rsid w:val="00445F90"/>
    <w:rsid w:val="00446088"/>
    <w:rsid w:val="004461A2"/>
    <w:rsid w:val="004462DD"/>
    <w:rsid w:val="0044638F"/>
    <w:rsid w:val="004463EC"/>
    <w:rsid w:val="004465FE"/>
    <w:rsid w:val="00446757"/>
    <w:rsid w:val="00446770"/>
    <w:rsid w:val="0044678B"/>
    <w:rsid w:val="004468E5"/>
    <w:rsid w:val="00446923"/>
    <w:rsid w:val="0044699B"/>
    <w:rsid w:val="00446AC0"/>
    <w:rsid w:val="00446ACB"/>
    <w:rsid w:val="00446ACD"/>
    <w:rsid w:val="00446AE5"/>
    <w:rsid w:val="00446D26"/>
    <w:rsid w:val="00446E5A"/>
    <w:rsid w:val="00446EBD"/>
    <w:rsid w:val="00446F86"/>
    <w:rsid w:val="00446FE2"/>
    <w:rsid w:val="0044702B"/>
    <w:rsid w:val="00447096"/>
    <w:rsid w:val="004471CC"/>
    <w:rsid w:val="004472E4"/>
    <w:rsid w:val="00447423"/>
    <w:rsid w:val="0044746A"/>
    <w:rsid w:val="004475F7"/>
    <w:rsid w:val="00447640"/>
    <w:rsid w:val="004476C2"/>
    <w:rsid w:val="00447764"/>
    <w:rsid w:val="0044778D"/>
    <w:rsid w:val="00447850"/>
    <w:rsid w:val="00447857"/>
    <w:rsid w:val="00447A7F"/>
    <w:rsid w:val="00447B23"/>
    <w:rsid w:val="00447B7A"/>
    <w:rsid w:val="00447BB4"/>
    <w:rsid w:val="00447D0C"/>
    <w:rsid w:val="00447D64"/>
    <w:rsid w:val="00447DC8"/>
    <w:rsid w:val="00447E5A"/>
    <w:rsid w:val="00447E75"/>
    <w:rsid w:val="00447E88"/>
    <w:rsid w:val="00447F75"/>
    <w:rsid w:val="0045018C"/>
    <w:rsid w:val="00450223"/>
    <w:rsid w:val="00450302"/>
    <w:rsid w:val="004504C3"/>
    <w:rsid w:val="00450512"/>
    <w:rsid w:val="00450525"/>
    <w:rsid w:val="004505B2"/>
    <w:rsid w:val="00450691"/>
    <w:rsid w:val="004506F8"/>
    <w:rsid w:val="004507E5"/>
    <w:rsid w:val="00450803"/>
    <w:rsid w:val="00450804"/>
    <w:rsid w:val="0045091D"/>
    <w:rsid w:val="0045096B"/>
    <w:rsid w:val="00450998"/>
    <w:rsid w:val="004509A1"/>
    <w:rsid w:val="00450A02"/>
    <w:rsid w:val="00450A45"/>
    <w:rsid w:val="00450A72"/>
    <w:rsid w:val="00450B29"/>
    <w:rsid w:val="00450C48"/>
    <w:rsid w:val="00450D47"/>
    <w:rsid w:val="0045104C"/>
    <w:rsid w:val="0045109C"/>
    <w:rsid w:val="004511B1"/>
    <w:rsid w:val="004511DC"/>
    <w:rsid w:val="004511E7"/>
    <w:rsid w:val="00451328"/>
    <w:rsid w:val="00451476"/>
    <w:rsid w:val="00451477"/>
    <w:rsid w:val="004514EA"/>
    <w:rsid w:val="00451518"/>
    <w:rsid w:val="004515C4"/>
    <w:rsid w:val="00451778"/>
    <w:rsid w:val="0045180F"/>
    <w:rsid w:val="0045182B"/>
    <w:rsid w:val="004518AA"/>
    <w:rsid w:val="00451986"/>
    <w:rsid w:val="00451991"/>
    <w:rsid w:val="004519CF"/>
    <w:rsid w:val="004519EF"/>
    <w:rsid w:val="00451A37"/>
    <w:rsid w:val="00451A69"/>
    <w:rsid w:val="00451A85"/>
    <w:rsid w:val="00451B4E"/>
    <w:rsid w:val="00451CE6"/>
    <w:rsid w:val="00451D8D"/>
    <w:rsid w:val="00451D95"/>
    <w:rsid w:val="00451DEC"/>
    <w:rsid w:val="00451FE2"/>
    <w:rsid w:val="0045202B"/>
    <w:rsid w:val="00452105"/>
    <w:rsid w:val="0045219C"/>
    <w:rsid w:val="004521B2"/>
    <w:rsid w:val="0045229E"/>
    <w:rsid w:val="004522BC"/>
    <w:rsid w:val="004522DF"/>
    <w:rsid w:val="00452313"/>
    <w:rsid w:val="00452324"/>
    <w:rsid w:val="004523A6"/>
    <w:rsid w:val="004523C9"/>
    <w:rsid w:val="00452468"/>
    <w:rsid w:val="00452560"/>
    <w:rsid w:val="0045260B"/>
    <w:rsid w:val="00452611"/>
    <w:rsid w:val="0045266D"/>
    <w:rsid w:val="004526C1"/>
    <w:rsid w:val="00452722"/>
    <w:rsid w:val="004527C6"/>
    <w:rsid w:val="0045283E"/>
    <w:rsid w:val="0045296F"/>
    <w:rsid w:val="0045297B"/>
    <w:rsid w:val="0045298F"/>
    <w:rsid w:val="004529BB"/>
    <w:rsid w:val="00452AEC"/>
    <w:rsid w:val="00452BF8"/>
    <w:rsid w:val="00452C7B"/>
    <w:rsid w:val="00452D2B"/>
    <w:rsid w:val="00452D6C"/>
    <w:rsid w:val="00452DB6"/>
    <w:rsid w:val="00452EA6"/>
    <w:rsid w:val="00452F46"/>
    <w:rsid w:val="00452FBE"/>
    <w:rsid w:val="00452FF6"/>
    <w:rsid w:val="0045303A"/>
    <w:rsid w:val="0045317D"/>
    <w:rsid w:val="00453236"/>
    <w:rsid w:val="004532CF"/>
    <w:rsid w:val="0045355D"/>
    <w:rsid w:val="00453570"/>
    <w:rsid w:val="00453599"/>
    <w:rsid w:val="004536EA"/>
    <w:rsid w:val="00453830"/>
    <w:rsid w:val="0045383A"/>
    <w:rsid w:val="00453858"/>
    <w:rsid w:val="0045390E"/>
    <w:rsid w:val="004539AD"/>
    <w:rsid w:val="00453A21"/>
    <w:rsid w:val="00453AC6"/>
    <w:rsid w:val="00453B1C"/>
    <w:rsid w:val="00453DDD"/>
    <w:rsid w:val="00453F44"/>
    <w:rsid w:val="00453F58"/>
    <w:rsid w:val="00453FAC"/>
    <w:rsid w:val="004540F6"/>
    <w:rsid w:val="00454135"/>
    <w:rsid w:val="00454216"/>
    <w:rsid w:val="004542DB"/>
    <w:rsid w:val="004545A5"/>
    <w:rsid w:val="004545BF"/>
    <w:rsid w:val="004546B2"/>
    <w:rsid w:val="004546C8"/>
    <w:rsid w:val="004546E3"/>
    <w:rsid w:val="00454820"/>
    <w:rsid w:val="0045490C"/>
    <w:rsid w:val="00454ABB"/>
    <w:rsid w:val="00454AD3"/>
    <w:rsid w:val="00454BCD"/>
    <w:rsid w:val="00454CFF"/>
    <w:rsid w:val="00454DA2"/>
    <w:rsid w:val="00454E75"/>
    <w:rsid w:val="00454EB6"/>
    <w:rsid w:val="00454FA3"/>
    <w:rsid w:val="00455041"/>
    <w:rsid w:val="00455059"/>
    <w:rsid w:val="00455283"/>
    <w:rsid w:val="0045538D"/>
    <w:rsid w:val="004553C8"/>
    <w:rsid w:val="004553E1"/>
    <w:rsid w:val="004554ED"/>
    <w:rsid w:val="00455563"/>
    <w:rsid w:val="00455569"/>
    <w:rsid w:val="004555A4"/>
    <w:rsid w:val="0045564B"/>
    <w:rsid w:val="00455659"/>
    <w:rsid w:val="004556DB"/>
    <w:rsid w:val="004558A2"/>
    <w:rsid w:val="004558B2"/>
    <w:rsid w:val="004559BA"/>
    <w:rsid w:val="004559FC"/>
    <w:rsid w:val="00455A4B"/>
    <w:rsid w:val="00455A59"/>
    <w:rsid w:val="00455A7B"/>
    <w:rsid w:val="00455AF5"/>
    <w:rsid w:val="00455B9C"/>
    <w:rsid w:val="00455BF3"/>
    <w:rsid w:val="00455C65"/>
    <w:rsid w:val="00455DE5"/>
    <w:rsid w:val="00455E1A"/>
    <w:rsid w:val="00455E8B"/>
    <w:rsid w:val="00455EF4"/>
    <w:rsid w:val="00455F08"/>
    <w:rsid w:val="00456174"/>
    <w:rsid w:val="0045619A"/>
    <w:rsid w:val="00456210"/>
    <w:rsid w:val="004563B8"/>
    <w:rsid w:val="004563D7"/>
    <w:rsid w:val="004563E0"/>
    <w:rsid w:val="00456422"/>
    <w:rsid w:val="0045643E"/>
    <w:rsid w:val="004564B6"/>
    <w:rsid w:val="004566E4"/>
    <w:rsid w:val="004566EE"/>
    <w:rsid w:val="00456702"/>
    <w:rsid w:val="00456796"/>
    <w:rsid w:val="0045684F"/>
    <w:rsid w:val="0045686C"/>
    <w:rsid w:val="004568A8"/>
    <w:rsid w:val="00456A2F"/>
    <w:rsid w:val="00456A69"/>
    <w:rsid w:val="00456B39"/>
    <w:rsid w:val="00456B90"/>
    <w:rsid w:val="00456C51"/>
    <w:rsid w:val="00456D8B"/>
    <w:rsid w:val="00456E3F"/>
    <w:rsid w:val="00456E7E"/>
    <w:rsid w:val="00456F19"/>
    <w:rsid w:val="00456F52"/>
    <w:rsid w:val="00456F5D"/>
    <w:rsid w:val="00456F87"/>
    <w:rsid w:val="0045701D"/>
    <w:rsid w:val="0045709F"/>
    <w:rsid w:val="004570D0"/>
    <w:rsid w:val="00457105"/>
    <w:rsid w:val="00457163"/>
    <w:rsid w:val="004571FA"/>
    <w:rsid w:val="0045729D"/>
    <w:rsid w:val="004572CE"/>
    <w:rsid w:val="004573BA"/>
    <w:rsid w:val="0045746C"/>
    <w:rsid w:val="0045748D"/>
    <w:rsid w:val="004575A7"/>
    <w:rsid w:val="00457627"/>
    <w:rsid w:val="004576C7"/>
    <w:rsid w:val="00457710"/>
    <w:rsid w:val="00457ABF"/>
    <w:rsid w:val="00457B09"/>
    <w:rsid w:val="00457B0C"/>
    <w:rsid w:val="00457B0F"/>
    <w:rsid w:val="00457B2D"/>
    <w:rsid w:val="00457BF2"/>
    <w:rsid w:val="00457C1D"/>
    <w:rsid w:val="00457CBA"/>
    <w:rsid w:val="00457CC6"/>
    <w:rsid w:val="00457D37"/>
    <w:rsid w:val="00457D43"/>
    <w:rsid w:val="00457D44"/>
    <w:rsid w:val="00457D46"/>
    <w:rsid w:val="00457E1A"/>
    <w:rsid w:val="00457E3F"/>
    <w:rsid w:val="0046017C"/>
    <w:rsid w:val="004601F1"/>
    <w:rsid w:val="0046023B"/>
    <w:rsid w:val="00460310"/>
    <w:rsid w:val="00460446"/>
    <w:rsid w:val="00460458"/>
    <w:rsid w:val="0046049E"/>
    <w:rsid w:val="0046052F"/>
    <w:rsid w:val="00460545"/>
    <w:rsid w:val="00460549"/>
    <w:rsid w:val="004605E8"/>
    <w:rsid w:val="0046064C"/>
    <w:rsid w:val="00460650"/>
    <w:rsid w:val="00460699"/>
    <w:rsid w:val="004607E2"/>
    <w:rsid w:val="0046086B"/>
    <w:rsid w:val="00460884"/>
    <w:rsid w:val="004608A7"/>
    <w:rsid w:val="004608C1"/>
    <w:rsid w:val="00460AC9"/>
    <w:rsid w:val="00460B0E"/>
    <w:rsid w:val="00460B5A"/>
    <w:rsid w:val="00460C5C"/>
    <w:rsid w:val="00460CA4"/>
    <w:rsid w:val="00460E04"/>
    <w:rsid w:val="00460E36"/>
    <w:rsid w:val="00460F91"/>
    <w:rsid w:val="00460FC2"/>
    <w:rsid w:val="00460FDB"/>
    <w:rsid w:val="00460FF0"/>
    <w:rsid w:val="004610A4"/>
    <w:rsid w:val="00461177"/>
    <w:rsid w:val="0046121B"/>
    <w:rsid w:val="00461226"/>
    <w:rsid w:val="0046128D"/>
    <w:rsid w:val="0046133E"/>
    <w:rsid w:val="0046139F"/>
    <w:rsid w:val="0046155F"/>
    <w:rsid w:val="0046167A"/>
    <w:rsid w:val="004617A0"/>
    <w:rsid w:val="004617A3"/>
    <w:rsid w:val="00461A5B"/>
    <w:rsid w:val="00461AD9"/>
    <w:rsid w:val="00461AEC"/>
    <w:rsid w:val="00461B25"/>
    <w:rsid w:val="00461B41"/>
    <w:rsid w:val="00461BC4"/>
    <w:rsid w:val="00461BF7"/>
    <w:rsid w:val="00461C3C"/>
    <w:rsid w:val="00461D08"/>
    <w:rsid w:val="00461EF5"/>
    <w:rsid w:val="00461F17"/>
    <w:rsid w:val="00461F2E"/>
    <w:rsid w:val="00461FF6"/>
    <w:rsid w:val="00462148"/>
    <w:rsid w:val="0046217D"/>
    <w:rsid w:val="0046219B"/>
    <w:rsid w:val="004621AE"/>
    <w:rsid w:val="00462256"/>
    <w:rsid w:val="00462287"/>
    <w:rsid w:val="00462343"/>
    <w:rsid w:val="0046244B"/>
    <w:rsid w:val="004626C2"/>
    <w:rsid w:val="004626E8"/>
    <w:rsid w:val="00462742"/>
    <w:rsid w:val="0046278C"/>
    <w:rsid w:val="00462855"/>
    <w:rsid w:val="00462B05"/>
    <w:rsid w:val="00462B71"/>
    <w:rsid w:val="00462BBD"/>
    <w:rsid w:val="00462BC9"/>
    <w:rsid w:val="00462BCC"/>
    <w:rsid w:val="00462CDC"/>
    <w:rsid w:val="00462D0C"/>
    <w:rsid w:val="00462DD5"/>
    <w:rsid w:val="0046301D"/>
    <w:rsid w:val="00463087"/>
    <w:rsid w:val="0046309B"/>
    <w:rsid w:val="004631B0"/>
    <w:rsid w:val="004631EF"/>
    <w:rsid w:val="0046325E"/>
    <w:rsid w:val="0046328C"/>
    <w:rsid w:val="004632CE"/>
    <w:rsid w:val="0046336C"/>
    <w:rsid w:val="0046338E"/>
    <w:rsid w:val="004634C5"/>
    <w:rsid w:val="004634E0"/>
    <w:rsid w:val="00463503"/>
    <w:rsid w:val="0046364F"/>
    <w:rsid w:val="00463691"/>
    <w:rsid w:val="0046381A"/>
    <w:rsid w:val="00463835"/>
    <w:rsid w:val="0046396F"/>
    <w:rsid w:val="00463972"/>
    <w:rsid w:val="004639F2"/>
    <w:rsid w:val="00463B96"/>
    <w:rsid w:val="00463BAA"/>
    <w:rsid w:val="00463C33"/>
    <w:rsid w:val="00463C86"/>
    <w:rsid w:val="00463D75"/>
    <w:rsid w:val="00463D9D"/>
    <w:rsid w:val="00463E35"/>
    <w:rsid w:val="00463EF9"/>
    <w:rsid w:val="00463FA7"/>
    <w:rsid w:val="00464027"/>
    <w:rsid w:val="00464158"/>
    <w:rsid w:val="0046423C"/>
    <w:rsid w:val="004642AC"/>
    <w:rsid w:val="004642EA"/>
    <w:rsid w:val="004642EE"/>
    <w:rsid w:val="004642FC"/>
    <w:rsid w:val="0046432F"/>
    <w:rsid w:val="004643B7"/>
    <w:rsid w:val="00464434"/>
    <w:rsid w:val="00464455"/>
    <w:rsid w:val="0046446C"/>
    <w:rsid w:val="00464589"/>
    <w:rsid w:val="0046460D"/>
    <w:rsid w:val="004646E7"/>
    <w:rsid w:val="00464702"/>
    <w:rsid w:val="0046475F"/>
    <w:rsid w:val="0046489D"/>
    <w:rsid w:val="0046496B"/>
    <w:rsid w:val="004649F4"/>
    <w:rsid w:val="00464A74"/>
    <w:rsid w:val="00464AF8"/>
    <w:rsid w:val="00464B3C"/>
    <w:rsid w:val="00464B52"/>
    <w:rsid w:val="00464C9F"/>
    <w:rsid w:val="00464CA2"/>
    <w:rsid w:val="00464FE1"/>
    <w:rsid w:val="004650A5"/>
    <w:rsid w:val="00465156"/>
    <w:rsid w:val="00465274"/>
    <w:rsid w:val="004652F3"/>
    <w:rsid w:val="004653D2"/>
    <w:rsid w:val="0046549D"/>
    <w:rsid w:val="0046553A"/>
    <w:rsid w:val="004656BE"/>
    <w:rsid w:val="004656E6"/>
    <w:rsid w:val="00465749"/>
    <w:rsid w:val="004658D2"/>
    <w:rsid w:val="0046598A"/>
    <w:rsid w:val="00465AD0"/>
    <w:rsid w:val="00465AEB"/>
    <w:rsid w:val="00465B04"/>
    <w:rsid w:val="00465B89"/>
    <w:rsid w:val="00465B9D"/>
    <w:rsid w:val="00465BB3"/>
    <w:rsid w:val="00465D53"/>
    <w:rsid w:val="00465D7F"/>
    <w:rsid w:val="00465DED"/>
    <w:rsid w:val="00465E3D"/>
    <w:rsid w:val="00465EFC"/>
    <w:rsid w:val="00465F80"/>
    <w:rsid w:val="004660BB"/>
    <w:rsid w:val="004660E6"/>
    <w:rsid w:val="00466198"/>
    <w:rsid w:val="004661EE"/>
    <w:rsid w:val="00466242"/>
    <w:rsid w:val="0046627F"/>
    <w:rsid w:val="00466313"/>
    <w:rsid w:val="004665C1"/>
    <w:rsid w:val="004665C8"/>
    <w:rsid w:val="004665E2"/>
    <w:rsid w:val="00466672"/>
    <w:rsid w:val="004668C2"/>
    <w:rsid w:val="00466A5D"/>
    <w:rsid w:val="00466ACB"/>
    <w:rsid w:val="00466AEF"/>
    <w:rsid w:val="00466B62"/>
    <w:rsid w:val="00466B66"/>
    <w:rsid w:val="00466BFA"/>
    <w:rsid w:val="00466D0D"/>
    <w:rsid w:val="00466D33"/>
    <w:rsid w:val="00466DCB"/>
    <w:rsid w:val="00466E11"/>
    <w:rsid w:val="00466EC6"/>
    <w:rsid w:val="00467052"/>
    <w:rsid w:val="0046711D"/>
    <w:rsid w:val="00467132"/>
    <w:rsid w:val="00467282"/>
    <w:rsid w:val="004672D8"/>
    <w:rsid w:val="004673A2"/>
    <w:rsid w:val="0046740F"/>
    <w:rsid w:val="004675D2"/>
    <w:rsid w:val="0046760A"/>
    <w:rsid w:val="004676F8"/>
    <w:rsid w:val="004677B0"/>
    <w:rsid w:val="00467874"/>
    <w:rsid w:val="0046793C"/>
    <w:rsid w:val="00467ABE"/>
    <w:rsid w:val="00467AE1"/>
    <w:rsid w:val="00467CCC"/>
    <w:rsid w:val="00467F04"/>
    <w:rsid w:val="00467FFA"/>
    <w:rsid w:val="00470035"/>
    <w:rsid w:val="00470105"/>
    <w:rsid w:val="00470156"/>
    <w:rsid w:val="004701CA"/>
    <w:rsid w:val="00470230"/>
    <w:rsid w:val="00470278"/>
    <w:rsid w:val="004702A6"/>
    <w:rsid w:val="004702C0"/>
    <w:rsid w:val="004702E9"/>
    <w:rsid w:val="0047041A"/>
    <w:rsid w:val="00470428"/>
    <w:rsid w:val="00470572"/>
    <w:rsid w:val="0047058A"/>
    <w:rsid w:val="00470742"/>
    <w:rsid w:val="004707EB"/>
    <w:rsid w:val="004709E5"/>
    <w:rsid w:val="00470A62"/>
    <w:rsid w:val="00470BCA"/>
    <w:rsid w:val="00470BCC"/>
    <w:rsid w:val="00470C22"/>
    <w:rsid w:val="00470D90"/>
    <w:rsid w:val="00470DCD"/>
    <w:rsid w:val="00470DD6"/>
    <w:rsid w:val="00470E3D"/>
    <w:rsid w:val="00470E51"/>
    <w:rsid w:val="00470E81"/>
    <w:rsid w:val="00470E99"/>
    <w:rsid w:val="00470ED8"/>
    <w:rsid w:val="00470EF1"/>
    <w:rsid w:val="00470F36"/>
    <w:rsid w:val="00470F4D"/>
    <w:rsid w:val="00470F6F"/>
    <w:rsid w:val="00470F86"/>
    <w:rsid w:val="0047104F"/>
    <w:rsid w:val="004710DB"/>
    <w:rsid w:val="004710EC"/>
    <w:rsid w:val="00471144"/>
    <w:rsid w:val="0047119F"/>
    <w:rsid w:val="0047145C"/>
    <w:rsid w:val="0047155C"/>
    <w:rsid w:val="0047169F"/>
    <w:rsid w:val="00471711"/>
    <w:rsid w:val="004717C3"/>
    <w:rsid w:val="004717CE"/>
    <w:rsid w:val="00471831"/>
    <w:rsid w:val="0047183D"/>
    <w:rsid w:val="004718D1"/>
    <w:rsid w:val="0047193E"/>
    <w:rsid w:val="00471945"/>
    <w:rsid w:val="00471982"/>
    <w:rsid w:val="00471999"/>
    <w:rsid w:val="00471A29"/>
    <w:rsid w:val="00471D2E"/>
    <w:rsid w:val="00471D37"/>
    <w:rsid w:val="00471D60"/>
    <w:rsid w:val="00471DFF"/>
    <w:rsid w:val="00471E2C"/>
    <w:rsid w:val="00471F03"/>
    <w:rsid w:val="00471F93"/>
    <w:rsid w:val="00471F94"/>
    <w:rsid w:val="00472099"/>
    <w:rsid w:val="00472258"/>
    <w:rsid w:val="004722A0"/>
    <w:rsid w:val="00472302"/>
    <w:rsid w:val="0047246D"/>
    <w:rsid w:val="00472548"/>
    <w:rsid w:val="0047270A"/>
    <w:rsid w:val="004727A2"/>
    <w:rsid w:val="00472816"/>
    <w:rsid w:val="0047283A"/>
    <w:rsid w:val="004728C9"/>
    <w:rsid w:val="004728F8"/>
    <w:rsid w:val="0047290A"/>
    <w:rsid w:val="0047290C"/>
    <w:rsid w:val="0047290E"/>
    <w:rsid w:val="00472929"/>
    <w:rsid w:val="004729A7"/>
    <w:rsid w:val="004729B4"/>
    <w:rsid w:val="004729D9"/>
    <w:rsid w:val="004729F1"/>
    <w:rsid w:val="00472A11"/>
    <w:rsid w:val="00472A43"/>
    <w:rsid w:val="00472B09"/>
    <w:rsid w:val="00472B46"/>
    <w:rsid w:val="00472B99"/>
    <w:rsid w:val="00472C39"/>
    <w:rsid w:val="00472C9F"/>
    <w:rsid w:val="00472D19"/>
    <w:rsid w:val="00472D3D"/>
    <w:rsid w:val="00472D45"/>
    <w:rsid w:val="00472D5D"/>
    <w:rsid w:val="00472DE4"/>
    <w:rsid w:val="00472E25"/>
    <w:rsid w:val="00472E71"/>
    <w:rsid w:val="00472EC6"/>
    <w:rsid w:val="00472F91"/>
    <w:rsid w:val="00472FD3"/>
    <w:rsid w:val="0047300C"/>
    <w:rsid w:val="0047300D"/>
    <w:rsid w:val="00473080"/>
    <w:rsid w:val="004730A7"/>
    <w:rsid w:val="00473168"/>
    <w:rsid w:val="00473377"/>
    <w:rsid w:val="004733C1"/>
    <w:rsid w:val="00473439"/>
    <w:rsid w:val="004734D9"/>
    <w:rsid w:val="004735FD"/>
    <w:rsid w:val="004736DD"/>
    <w:rsid w:val="00473703"/>
    <w:rsid w:val="0047382C"/>
    <w:rsid w:val="0047383B"/>
    <w:rsid w:val="00473876"/>
    <w:rsid w:val="0047391E"/>
    <w:rsid w:val="0047398A"/>
    <w:rsid w:val="00473A54"/>
    <w:rsid w:val="00473A5D"/>
    <w:rsid w:val="00473B34"/>
    <w:rsid w:val="00473E95"/>
    <w:rsid w:val="00474008"/>
    <w:rsid w:val="0047400F"/>
    <w:rsid w:val="0047422F"/>
    <w:rsid w:val="00474240"/>
    <w:rsid w:val="00474285"/>
    <w:rsid w:val="004742E3"/>
    <w:rsid w:val="00474311"/>
    <w:rsid w:val="004743B4"/>
    <w:rsid w:val="0047440D"/>
    <w:rsid w:val="00474578"/>
    <w:rsid w:val="004745F9"/>
    <w:rsid w:val="0047461D"/>
    <w:rsid w:val="00474690"/>
    <w:rsid w:val="00474740"/>
    <w:rsid w:val="0047474D"/>
    <w:rsid w:val="00474800"/>
    <w:rsid w:val="0047482B"/>
    <w:rsid w:val="00474834"/>
    <w:rsid w:val="00474866"/>
    <w:rsid w:val="0047498A"/>
    <w:rsid w:val="00474993"/>
    <w:rsid w:val="004749D4"/>
    <w:rsid w:val="00474AA3"/>
    <w:rsid w:val="00474AD4"/>
    <w:rsid w:val="00474B39"/>
    <w:rsid w:val="00474B88"/>
    <w:rsid w:val="00474D65"/>
    <w:rsid w:val="00474DDD"/>
    <w:rsid w:val="00474E04"/>
    <w:rsid w:val="00474EEC"/>
    <w:rsid w:val="00474F79"/>
    <w:rsid w:val="00474FA9"/>
    <w:rsid w:val="00474FC9"/>
    <w:rsid w:val="004753A1"/>
    <w:rsid w:val="00475508"/>
    <w:rsid w:val="004755B3"/>
    <w:rsid w:val="00475675"/>
    <w:rsid w:val="00475677"/>
    <w:rsid w:val="004756C6"/>
    <w:rsid w:val="0047572B"/>
    <w:rsid w:val="00475869"/>
    <w:rsid w:val="004758E8"/>
    <w:rsid w:val="0047592A"/>
    <w:rsid w:val="00475949"/>
    <w:rsid w:val="00475B43"/>
    <w:rsid w:val="00475BF4"/>
    <w:rsid w:val="00475BFB"/>
    <w:rsid w:val="00475C3A"/>
    <w:rsid w:val="00475CDF"/>
    <w:rsid w:val="00475E3B"/>
    <w:rsid w:val="00475E8E"/>
    <w:rsid w:val="00475ECD"/>
    <w:rsid w:val="00475F12"/>
    <w:rsid w:val="00475F47"/>
    <w:rsid w:val="0047603A"/>
    <w:rsid w:val="004761C8"/>
    <w:rsid w:val="0047629A"/>
    <w:rsid w:val="004762B4"/>
    <w:rsid w:val="0047637D"/>
    <w:rsid w:val="00476455"/>
    <w:rsid w:val="0047650D"/>
    <w:rsid w:val="00476576"/>
    <w:rsid w:val="00476616"/>
    <w:rsid w:val="004766A9"/>
    <w:rsid w:val="004766F3"/>
    <w:rsid w:val="004767A9"/>
    <w:rsid w:val="004767E2"/>
    <w:rsid w:val="00476845"/>
    <w:rsid w:val="004769C5"/>
    <w:rsid w:val="00476A38"/>
    <w:rsid w:val="00476AD9"/>
    <w:rsid w:val="00476B40"/>
    <w:rsid w:val="00476BAD"/>
    <w:rsid w:val="00476BB5"/>
    <w:rsid w:val="00476C0A"/>
    <w:rsid w:val="00476D37"/>
    <w:rsid w:val="00476DA4"/>
    <w:rsid w:val="00476DE0"/>
    <w:rsid w:val="00476E94"/>
    <w:rsid w:val="00476EBC"/>
    <w:rsid w:val="00476F0C"/>
    <w:rsid w:val="00476F25"/>
    <w:rsid w:val="00476FC6"/>
    <w:rsid w:val="0047719C"/>
    <w:rsid w:val="004771EC"/>
    <w:rsid w:val="00477241"/>
    <w:rsid w:val="004772EF"/>
    <w:rsid w:val="00477334"/>
    <w:rsid w:val="0047734D"/>
    <w:rsid w:val="004773C4"/>
    <w:rsid w:val="00477426"/>
    <w:rsid w:val="004774E1"/>
    <w:rsid w:val="00477555"/>
    <w:rsid w:val="00477664"/>
    <w:rsid w:val="00477673"/>
    <w:rsid w:val="004776C7"/>
    <w:rsid w:val="00477778"/>
    <w:rsid w:val="0047792F"/>
    <w:rsid w:val="0047794C"/>
    <w:rsid w:val="00477A0A"/>
    <w:rsid w:val="00477B79"/>
    <w:rsid w:val="00477BE8"/>
    <w:rsid w:val="00477CCF"/>
    <w:rsid w:val="00477D0F"/>
    <w:rsid w:val="00477D5A"/>
    <w:rsid w:val="00477E4D"/>
    <w:rsid w:val="004800A5"/>
    <w:rsid w:val="004800AC"/>
    <w:rsid w:val="00480161"/>
    <w:rsid w:val="0048016B"/>
    <w:rsid w:val="004801BE"/>
    <w:rsid w:val="0048027F"/>
    <w:rsid w:val="0048039C"/>
    <w:rsid w:val="00480422"/>
    <w:rsid w:val="004804C0"/>
    <w:rsid w:val="0048058A"/>
    <w:rsid w:val="00480604"/>
    <w:rsid w:val="00480684"/>
    <w:rsid w:val="0048069E"/>
    <w:rsid w:val="00480712"/>
    <w:rsid w:val="00480785"/>
    <w:rsid w:val="004807B3"/>
    <w:rsid w:val="00480969"/>
    <w:rsid w:val="004809E9"/>
    <w:rsid w:val="00480A36"/>
    <w:rsid w:val="00480BE3"/>
    <w:rsid w:val="00480D29"/>
    <w:rsid w:val="00480DBB"/>
    <w:rsid w:val="00480DC6"/>
    <w:rsid w:val="00480F5B"/>
    <w:rsid w:val="0048106D"/>
    <w:rsid w:val="004810F9"/>
    <w:rsid w:val="00481127"/>
    <w:rsid w:val="00481134"/>
    <w:rsid w:val="0048114F"/>
    <w:rsid w:val="00481321"/>
    <w:rsid w:val="0048136E"/>
    <w:rsid w:val="00481414"/>
    <w:rsid w:val="0048144F"/>
    <w:rsid w:val="004814A1"/>
    <w:rsid w:val="00481508"/>
    <w:rsid w:val="004816CF"/>
    <w:rsid w:val="004817D9"/>
    <w:rsid w:val="0048182F"/>
    <w:rsid w:val="00481832"/>
    <w:rsid w:val="00481861"/>
    <w:rsid w:val="0048191B"/>
    <w:rsid w:val="00481A03"/>
    <w:rsid w:val="00481AA8"/>
    <w:rsid w:val="00481C05"/>
    <w:rsid w:val="00481C7B"/>
    <w:rsid w:val="00481CE1"/>
    <w:rsid w:val="00481EB4"/>
    <w:rsid w:val="00481EF0"/>
    <w:rsid w:val="00481F20"/>
    <w:rsid w:val="00481F63"/>
    <w:rsid w:val="00481F85"/>
    <w:rsid w:val="00481F8D"/>
    <w:rsid w:val="00481FBD"/>
    <w:rsid w:val="004820CC"/>
    <w:rsid w:val="0048217C"/>
    <w:rsid w:val="004821ED"/>
    <w:rsid w:val="00482358"/>
    <w:rsid w:val="00482381"/>
    <w:rsid w:val="004823BD"/>
    <w:rsid w:val="00482468"/>
    <w:rsid w:val="004824FF"/>
    <w:rsid w:val="00482528"/>
    <w:rsid w:val="00482647"/>
    <w:rsid w:val="004826E4"/>
    <w:rsid w:val="004827C3"/>
    <w:rsid w:val="00482952"/>
    <w:rsid w:val="00482961"/>
    <w:rsid w:val="00482A99"/>
    <w:rsid w:val="00482B5D"/>
    <w:rsid w:val="00482B5F"/>
    <w:rsid w:val="00482B94"/>
    <w:rsid w:val="00482B97"/>
    <w:rsid w:val="00482BD8"/>
    <w:rsid w:val="00482BE3"/>
    <w:rsid w:val="00482C10"/>
    <w:rsid w:val="00482CEB"/>
    <w:rsid w:val="00482DFD"/>
    <w:rsid w:val="00482FC9"/>
    <w:rsid w:val="0048302F"/>
    <w:rsid w:val="00483069"/>
    <w:rsid w:val="004830CA"/>
    <w:rsid w:val="004830D4"/>
    <w:rsid w:val="004831A6"/>
    <w:rsid w:val="004831D2"/>
    <w:rsid w:val="004832F9"/>
    <w:rsid w:val="00483306"/>
    <w:rsid w:val="0048339D"/>
    <w:rsid w:val="004833CB"/>
    <w:rsid w:val="004833E7"/>
    <w:rsid w:val="0048342E"/>
    <w:rsid w:val="00483440"/>
    <w:rsid w:val="0048344B"/>
    <w:rsid w:val="00483476"/>
    <w:rsid w:val="004835F5"/>
    <w:rsid w:val="0048366B"/>
    <w:rsid w:val="00483816"/>
    <w:rsid w:val="00483888"/>
    <w:rsid w:val="004838CF"/>
    <w:rsid w:val="004838D9"/>
    <w:rsid w:val="0048395C"/>
    <w:rsid w:val="00483968"/>
    <w:rsid w:val="0048399D"/>
    <w:rsid w:val="00483A34"/>
    <w:rsid w:val="00483BE7"/>
    <w:rsid w:val="00483BFB"/>
    <w:rsid w:val="00483C4C"/>
    <w:rsid w:val="00483CA9"/>
    <w:rsid w:val="00483CD0"/>
    <w:rsid w:val="00483CFD"/>
    <w:rsid w:val="00483D23"/>
    <w:rsid w:val="00483DDD"/>
    <w:rsid w:val="00483E55"/>
    <w:rsid w:val="00483E72"/>
    <w:rsid w:val="00484012"/>
    <w:rsid w:val="00484045"/>
    <w:rsid w:val="0048404A"/>
    <w:rsid w:val="00484080"/>
    <w:rsid w:val="004840FF"/>
    <w:rsid w:val="004841B6"/>
    <w:rsid w:val="004841DE"/>
    <w:rsid w:val="004841F6"/>
    <w:rsid w:val="004842A2"/>
    <w:rsid w:val="0048430B"/>
    <w:rsid w:val="00484467"/>
    <w:rsid w:val="00484480"/>
    <w:rsid w:val="004844F4"/>
    <w:rsid w:val="00484516"/>
    <w:rsid w:val="0048454E"/>
    <w:rsid w:val="00484658"/>
    <w:rsid w:val="004846A0"/>
    <w:rsid w:val="0048470C"/>
    <w:rsid w:val="00484736"/>
    <w:rsid w:val="004847B1"/>
    <w:rsid w:val="0048499F"/>
    <w:rsid w:val="00484A7C"/>
    <w:rsid w:val="00484B40"/>
    <w:rsid w:val="00484C54"/>
    <w:rsid w:val="00484D30"/>
    <w:rsid w:val="00484E47"/>
    <w:rsid w:val="00484EA1"/>
    <w:rsid w:val="00484ECB"/>
    <w:rsid w:val="00484F0D"/>
    <w:rsid w:val="00484FFF"/>
    <w:rsid w:val="00485032"/>
    <w:rsid w:val="0048504F"/>
    <w:rsid w:val="00485056"/>
    <w:rsid w:val="00485088"/>
    <w:rsid w:val="0048508E"/>
    <w:rsid w:val="004850D7"/>
    <w:rsid w:val="004851A4"/>
    <w:rsid w:val="0048536F"/>
    <w:rsid w:val="00485394"/>
    <w:rsid w:val="00485398"/>
    <w:rsid w:val="004853C7"/>
    <w:rsid w:val="004854ED"/>
    <w:rsid w:val="00485536"/>
    <w:rsid w:val="0048553B"/>
    <w:rsid w:val="004855AC"/>
    <w:rsid w:val="004855BF"/>
    <w:rsid w:val="0048567B"/>
    <w:rsid w:val="0048569D"/>
    <w:rsid w:val="004856B5"/>
    <w:rsid w:val="004856D0"/>
    <w:rsid w:val="00485776"/>
    <w:rsid w:val="004857C6"/>
    <w:rsid w:val="004858CA"/>
    <w:rsid w:val="00485A51"/>
    <w:rsid w:val="00485A6E"/>
    <w:rsid w:val="00485A9C"/>
    <w:rsid w:val="00485AD2"/>
    <w:rsid w:val="00485B24"/>
    <w:rsid w:val="00485C9F"/>
    <w:rsid w:val="00485CB8"/>
    <w:rsid w:val="00485CC6"/>
    <w:rsid w:val="00485FC8"/>
    <w:rsid w:val="00485FF4"/>
    <w:rsid w:val="00486002"/>
    <w:rsid w:val="0048604F"/>
    <w:rsid w:val="00486368"/>
    <w:rsid w:val="00486381"/>
    <w:rsid w:val="004863BA"/>
    <w:rsid w:val="004863FA"/>
    <w:rsid w:val="00486441"/>
    <w:rsid w:val="004864EA"/>
    <w:rsid w:val="004864F0"/>
    <w:rsid w:val="00486560"/>
    <w:rsid w:val="0048659D"/>
    <w:rsid w:val="004865E7"/>
    <w:rsid w:val="00486604"/>
    <w:rsid w:val="004866B3"/>
    <w:rsid w:val="004866DF"/>
    <w:rsid w:val="0048673B"/>
    <w:rsid w:val="0048679E"/>
    <w:rsid w:val="00486810"/>
    <w:rsid w:val="00486894"/>
    <w:rsid w:val="00486988"/>
    <w:rsid w:val="00486A28"/>
    <w:rsid w:val="00486A63"/>
    <w:rsid w:val="00486A71"/>
    <w:rsid w:val="00486B1E"/>
    <w:rsid w:val="00486B4E"/>
    <w:rsid w:val="00486BB5"/>
    <w:rsid w:val="00486BE9"/>
    <w:rsid w:val="00486C8B"/>
    <w:rsid w:val="00486C9B"/>
    <w:rsid w:val="00486CF0"/>
    <w:rsid w:val="00486DA1"/>
    <w:rsid w:val="00486E25"/>
    <w:rsid w:val="00486E29"/>
    <w:rsid w:val="00486E31"/>
    <w:rsid w:val="00486F44"/>
    <w:rsid w:val="00486FB7"/>
    <w:rsid w:val="004870A1"/>
    <w:rsid w:val="0048726F"/>
    <w:rsid w:val="00487321"/>
    <w:rsid w:val="00487540"/>
    <w:rsid w:val="004876C7"/>
    <w:rsid w:val="004877AB"/>
    <w:rsid w:val="004877DF"/>
    <w:rsid w:val="00487800"/>
    <w:rsid w:val="00487872"/>
    <w:rsid w:val="004879B6"/>
    <w:rsid w:val="004879E5"/>
    <w:rsid w:val="00487CE6"/>
    <w:rsid w:val="00487DD0"/>
    <w:rsid w:val="00487EF6"/>
    <w:rsid w:val="00487FEE"/>
    <w:rsid w:val="00490001"/>
    <w:rsid w:val="00490188"/>
    <w:rsid w:val="00490764"/>
    <w:rsid w:val="004907A3"/>
    <w:rsid w:val="004907EA"/>
    <w:rsid w:val="004907F6"/>
    <w:rsid w:val="00490800"/>
    <w:rsid w:val="0049088B"/>
    <w:rsid w:val="004908B5"/>
    <w:rsid w:val="00490A5A"/>
    <w:rsid w:val="00490B38"/>
    <w:rsid w:val="00490B6E"/>
    <w:rsid w:val="00490BCD"/>
    <w:rsid w:val="00490C2D"/>
    <w:rsid w:val="00490D6A"/>
    <w:rsid w:val="00490D98"/>
    <w:rsid w:val="00490E02"/>
    <w:rsid w:val="00490E07"/>
    <w:rsid w:val="00490F15"/>
    <w:rsid w:val="00490FD8"/>
    <w:rsid w:val="0049107E"/>
    <w:rsid w:val="004910DF"/>
    <w:rsid w:val="00491127"/>
    <w:rsid w:val="00491172"/>
    <w:rsid w:val="00491361"/>
    <w:rsid w:val="00491399"/>
    <w:rsid w:val="004913E2"/>
    <w:rsid w:val="00491455"/>
    <w:rsid w:val="00491529"/>
    <w:rsid w:val="004915BB"/>
    <w:rsid w:val="004916B9"/>
    <w:rsid w:val="0049175D"/>
    <w:rsid w:val="00491988"/>
    <w:rsid w:val="00491B49"/>
    <w:rsid w:val="00491BA7"/>
    <w:rsid w:val="00491BE8"/>
    <w:rsid w:val="00491C97"/>
    <w:rsid w:val="00491D92"/>
    <w:rsid w:val="00491E6F"/>
    <w:rsid w:val="00491F91"/>
    <w:rsid w:val="00491FD4"/>
    <w:rsid w:val="00492063"/>
    <w:rsid w:val="004921B2"/>
    <w:rsid w:val="00492234"/>
    <w:rsid w:val="0049226C"/>
    <w:rsid w:val="00492285"/>
    <w:rsid w:val="00492421"/>
    <w:rsid w:val="00492426"/>
    <w:rsid w:val="00492460"/>
    <w:rsid w:val="00492464"/>
    <w:rsid w:val="00492477"/>
    <w:rsid w:val="00492698"/>
    <w:rsid w:val="004926E7"/>
    <w:rsid w:val="00492753"/>
    <w:rsid w:val="00492763"/>
    <w:rsid w:val="00492800"/>
    <w:rsid w:val="0049280D"/>
    <w:rsid w:val="00492855"/>
    <w:rsid w:val="004928B6"/>
    <w:rsid w:val="004929B2"/>
    <w:rsid w:val="00492BEC"/>
    <w:rsid w:val="00492CE9"/>
    <w:rsid w:val="00492CFD"/>
    <w:rsid w:val="00492D64"/>
    <w:rsid w:val="00492D87"/>
    <w:rsid w:val="00492DF6"/>
    <w:rsid w:val="00492E16"/>
    <w:rsid w:val="00492E1E"/>
    <w:rsid w:val="00492E22"/>
    <w:rsid w:val="00492E75"/>
    <w:rsid w:val="00492F6D"/>
    <w:rsid w:val="00492F91"/>
    <w:rsid w:val="00492FDD"/>
    <w:rsid w:val="00492FFA"/>
    <w:rsid w:val="0049303A"/>
    <w:rsid w:val="0049305C"/>
    <w:rsid w:val="00493094"/>
    <w:rsid w:val="0049316C"/>
    <w:rsid w:val="004933F5"/>
    <w:rsid w:val="0049340A"/>
    <w:rsid w:val="004934E7"/>
    <w:rsid w:val="004935C1"/>
    <w:rsid w:val="0049384A"/>
    <w:rsid w:val="0049391B"/>
    <w:rsid w:val="00493960"/>
    <w:rsid w:val="004939A3"/>
    <w:rsid w:val="004939B1"/>
    <w:rsid w:val="004939BD"/>
    <w:rsid w:val="00493A67"/>
    <w:rsid w:val="00493AC0"/>
    <w:rsid w:val="00493AFD"/>
    <w:rsid w:val="00493D0A"/>
    <w:rsid w:val="00493D64"/>
    <w:rsid w:val="00493DC8"/>
    <w:rsid w:val="00493ECC"/>
    <w:rsid w:val="00493ECD"/>
    <w:rsid w:val="00493ED1"/>
    <w:rsid w:val="00493EE6"/>
    <w:rsid w:val="00493F01"/>
    <w:rsid w:val="00493F26"/>
    <w:rsid w:val="00493F2E"/>
    <w:rsid w:val="00493F90"/>
    <w:rsid w:val="00493F98"/>
    <w:rsid w:val="00494051"/>
    <w:rsid w:val="004940C8"/>
    <w:rsid w:val="0049425B"/>
    <w:rsid w:val="00494271"/>
    <w:rsid w:val="0049431D"/>
    <w:rsid w:val="0049435E"/>
    <w:rsid w:val="00494521"/>
    <w:rsid w:val="00494530"/>
    <w:rsid w:val="0049457C"/>
    <w:rsid w:val="00494636"/>
    <w:rsid w:val="0049466E"/>
    <w:rsid w:val="0049466F"/>
    <w:rsid w:val="004946E0"/>
    <w:rsid w:val="00494733"/>
    <w:rsid w:val="0049475F"/>
    <w:rsid w:val="0049477E"/>
    <w:rsid w:val="00494841"/>
    <w:rsid w:val="004949F6"/>
    <w:rsid w:val="00494A53"/>
    <w:rsid w:val="00494A5D"/>
    <w:rsid w:val="00494A7B"/>
    <w:rsid w:val="00494C2C"/>
    <w:rsid w:val="00494CE3"/>
    <w:rsid w:val="00494DFF"/>
    <w:rsid w:val="00494E81"/>
    <w:rsid w:val="00494E89"/>
    <w:rsid w:val="00494F2F"/>
    <w:rsid w:val="0049500B"/>
    <w:rsid w:val="004950E3"/>
    <w:rsid w:val="00495249"/>
    <w:rsid w:val="00495379"/>
    <w:rsid w:val="0049537B"/>
    <w:rsid w:val="0049550C"/>
    <w:rsid w:val="0049552D"/>
    <w:rsid w:val="0049553A"/>
    <w:rsid w:val="0049559C"/>
    <w:rsid w:val="004955B5"/>
    <w:rsid w:val="004956DF"/>
    <w:rsid w:val="00495709"/>
    <w:rsid w:val="0049581C"/>
    <w:rsid w:val="004958CA"/>
    <w:rsid w:val="00495A1F"/>
    <w:rsid w:val="00495B49"/>
    <w:rsid w:val="00495CFB"/>
    <w:rsid w:val="00495D14"/>
    <w:rsid w:val="00495DCA"/>
    <w:rsid w:val="00495E62"/>
    <w:rsid w:val="0049611A"/>
    <w:rsid w:val="00496152"/>
    <w:rsid w:val="004961EB"/>
    <w:rsid w:val="00496293"/>
    <w:rsid w:val="00496314"/>
    <w:rsid w:val="00496344"/>
    <w:rsid w:val="004963C3"/>
    <w:rsid w:val="004964B0"/>
    <w:rsid w:val="00496528"/>
    <w:rsid w:val="004965FF"/>
    <w:rsid w:val="00496657"/>
    <w:rsid w:val="0049677E"/>
    <w:rsid w:val="004967D1"/>
    <w:rsid w:val="0049684E"/>
    <w:rsid w:val="00496868"/>
    <w:rsid w:val="004968DC"/>
    <w:rsid w:val="004968F1"/>
    <w:rsid w:val="00496950"/>
    <w:rsid w:val="004969FB"/>
    <w:rsid w:val="00496A28"/>
    <w:rsid w:val="00496B27"/>
    <w:rsid w:val="00496B44"/>
    <w:rsid w:val="00496BA8"/>
    <w:rsid w:val="00496BC5"/>
    <w:rsid w:val="00496BFE"/>
    <w:rsid w:val="00496C9C"/>
    <w:rsid w:val="00496D08"/>
    <w:rsid w:val="00496D5B"/>
    <w:rsid w:val="00496FA9"/>
    <w:rsid w:val="004970FC"/>
    <w:rsid w:val="00497109"/>
    <w:rsid w:val="004971A1"/>
    <w:rsid w:val="00497280"/>
    <w:rsid w:val="0049753C"/>
    <w:rsid w:val="0049759A"/>
    <w:rsid w:val="00497679"/>
    <w:rsid w:val="004977EC"/>
    <w:rsid w:val="0049791F"/>
    <w:rsid w:val="00497958"/>
    <w:rsid w:val="00497999"/>
    <w:rsid w:val="00497A60"/>
    <w:rsid w:val="00497A66"/>
    <w:rsid w:val="00497ABF"/>
    <w:rsid w:val="00497B37"/>
    <w:rsid w:val="00497B5E"/>
    <w:rsid w:val="00497C95"/>
    <w:rsid w:val="00497D7D"/>
    <w:rsid w:val="00497F14"/>
    <w:rsid w:val="004A0049"/>
    <w:rsid w:val="004A00DD"/>
    <w:rsid w:val="004A00DE"/>
    <w:rsid w:val="004A0105"/>
    <w:rsid w:val="004A0181"/>
    <w:rsid w:val="004A0211"/>
    <w:rsid w:val="004A033A"/>
    <w:rsid w:val="004A043A"/>
    <w:rsid w:val="004A0492"/>
    <w:rsid w:val="004A0691"/>
    <w:rsid w:val="004A0784"/>
    <w:rsid w:val="004A07AA"/>
    <w:rsid w:val="004A0828"/>
    <w:rsid w:val="004A088B"/>
    <w:rsid w:val="004A098A"/>
    <w:rsid w:val="004A09A1"/>
    <w:rsid w:val="004A0AE9"/>
    <w:rsid w:val="004A0DFF"/>
    <w:rsid w:val="004A0E30"/>
    <w:rsid w:val="004A0F14"/>
    <w:rsid w:val="004A0F38"/>
    <w:rsid w:val="004A0FD7"/>
    <w:rsid w:val="004A10DA"/>
    <w:rsid w:val="004A10FE"/>
    <w:rsid w:val="004A1127"/>
    <w:rsid w:val="004A1256"/>
    <w:rsid w:val="004A12C3"/>
    <w:rsid w:val="004A1310"/>
    <w:rsid w:val="004A1319"/>
    <w:rsid w:val="004A13B1"/>
    <w:rsid w:val="004A1405"/>
    <w:rsid w:val="004A162A"/>
    <w:rsid w:val="004A17EE"/>
    <w:rsid w:val="004A1817"/>
    <w:rsid w:val="004A189D"/>
    <w:rsid w:val="004A1926"/>
    <w:rsid w:val="004A1982"/>
    <w:rsid w:val="004A1A99"/>
    <w:rsid w:val="004A1B2D"/>
    <w:rsid w:val="004A1CB9"/>
    <w:rsid w:val="004A1E9B"/>
    <w:rsid w:val="004A1ED2"/>
    <w:rsid w:val="004A1F18"/>
    <w:rsid w:val="004A1FA5"/>
    <w:rsid w:val="004A1FBF"/>
    <w:rsid w:val="004A1FC2"/>
    <w:rsid w:val="004A2053"/>
    <w:rsid w:val="004A2060"/>
    <w:rsid w:val="004A215B"/>
    <w:rsid w:val="004A21A9"/>
    <w:rsid w:val="004A21CE"/>
    <w:rsid w:val="004A22E1"/>
    <w:rsid w:val="004A2378"/>
    <w:rsid w:val="004A2387"/>
    <w:rsid w:val="004A243A"/>
    <w:rsid w:val="004A243E"/>
    <w:rsid w:val="004A24D2"/>
    <w:rsid w:val="004A262C"/>
    <w:rsid w:val="004A2639"/>
    <w:rsid w:val="004A2659"/>
    <w:rsid w:val="004A2667"/>
    <w:rsid w:val="004A267D"/>
    <w:rsid w:val="004A2885"/>
    <w:rsid w:val="004A290E"/>
    <w:rsid w:val="004A29EC"/>
    <w:rsid w:val="004A2B91"/>
    <w:rsid w:val="004A2BB4"/>
    <w:rsid w:val="004A2BD7"/>
    <w:rsid w:val="004A2D1D"/>
    <w:rsid w:val="004A2D6F"/>
    <w:rsid w:val="004A2E1E"/>
    <w:rsid w:val="004A2E42"/>
    <w:rsid w:val="004A2E6F"/>
    <w:rsid w:val="004A2EAA"/>
    <w:rsid w:val="004A2EB6"/>
    <w:rsid w:val="004A2F4F"/>
    <w:rsid w:val="004A2FC5"/>
    <w:rsid w:val="004A303A"/>
    <w:rsid w:val="004A315F"/>
    <w:rsid w:val="004A318D"/>
    <w:rsid w:val="004A31A4"/>
    <w:rsid w:val="004A31F3"/>
    <w:rsid w:val="004A32F1"/>
    <w:rsid w:val="004A33B4"/>
    <w:rsid w:val="004A3446"/>
    <w:rsid w:val="004A35A4"/>
    <w:rsid w:val="004A36D5"/>
    <w:rsid w:val="004A3759"/>
    <w:rsid w:val="004A37D8"/>
    <w:rsid w:val="004A38A7"/>
    <w:rsid w:val="004A38D4"/>
    <w:rsid w:val="004A38EB"/>
    <w:rsid w:val="004A39B1"/>
    <w:rsid w:val="004A3A16"/>
    <w:rsid w:val="004A3AD7"/>
    <w:rsid w:val="004A3B1A"/>
    <w:rsid w:val="004A3B23"/>
    <w:rsid w:val="004A3C00"/>
    <w:rsid w:val="004A3C21"/>
    <w:rsid w:val="004A3CB6"/>
    <w:rsid w:val="004A3D59"/>
    <w:rsid w:val="004A3DF8"/>
    <w:rsid w:val="004A3DFF"/>
    <w:rsid w:val="004A4075"/>
    <w:rsid w:val="004A40C6"/>
    <w:rsid w:val="004A417B"/>
    <w:rsid w:val="004A4198"/>
    <w:rsid w:val="004A425F"/>
    <w:rsid w:val="004A43BB"/>
    <w:rsid w:val="004A43CB"/>
    <w:rsid w:val="004A443D"/>
    <w:rsid w:val="004A4463"/>
    <w:rsid w:val="004A447A"/>
    <w:rsid w:val="004A4484"/>
    <w:rsid w:val="004A44A8"/>
    <w:rsid w:val="004A44F4"/>
    <w:rsid w:val="004A4587"/>
    <w:rsid w:val="004A45D2"/>
    <w:rsid w:val="004A4630"/>
    <w:rsid w:val="004A469E"/>
    <w:rsid w:val="004A4795"/>
    <w:rsid w:val="004A47D8"/>
    <w:rsid w:val="004A4866"/>
    <w:rsid w:val="004A488A"/>
    <w:rsid w:val="004A4954"/>
    <w:rsid w:val="004A4998"/>
    <w:rsid w:val="004A49EF"/>
    <w:rsid w:val="004A4A30"/>
    <w:rsid w:val="004A4A4A"/>
    <w:rsid w:val="004A4A62"/>
    <w:rsid w:val="004A4B7E"/>
    <w:rsid w:val="004A4BF1"/>
    <w:rsid w:val="004A513E"/>
    <w:rsid w:val="004A5185"/>
    <w:rsid w:val="004A520B"/>
    <w:rsid w:val="004A526C"/>
    <w:rsid w:val="004A5338"/>
    <w:rsid w:val="004A5344"/>
    <w:rsid w:val="004A5362"/>
    <w:rsid w:val="004A5458"/>
    <w:rsid w:val="004A5568"/>
    <w:rsid w:val="004A5582"/>
    <w:rsid w:val="004A55DF"/>
    <w:rsid w:val="004A5613"/>
    <w:rsid w:val="004A563E"/>
    <w:rsid w:val="004A5670"/>
    <w:rsid w:val="004A56D5"/>
    <w:rsid w:val="004A571D"/>
    <w:rsid w:val="004A5723"/>
    <w:rsid w:val="004A58B2"/>
    <w:rsid w:val="004A5970"/>
    <w:rsid w:val="004A59E5"/>
    <w:rsid w:val="004A5AAF"/>
    <w:rsid w:val="004A5B40"/>
    <w:rsid w:val="004A5C14"/>
    <w:rsid w:val="004A5C2C"/>
    <w:rsid w:val="004A5C45"/>
    <w:rsid w:val="004A5CC9"/>
    <w:rsid w:val="004A5CD1"/>
    <w:rsid w:val="004A5D29"/>
    <w:rsid w:val="004A5D32"/>
    <w:rsid w:val="004A5E05"/>
    <w:rsid w:val="004A5F73"/>
    <w:rsid w:val="004A602E"/>
    <w:rsid w:val="004A60F1"/>
    <w:rsid w:val="004A618C"/>
    <w:rsid w:val="004A626E"/>
    <w:rsid w:val="004A6328"/>
    <w:rsid w:val="004A63C4"/>
    <w:rsid w:val="004A6411"/>
    <w:rsid w:val="004A6494"/>
    <w:rsid w:val="004A64B8"/>
    <w:rsid w:val="004A64E7"/>
    <w:rsid w:val="004A64FF"/>
    <w:rsid w:val="004A6557"/>
    <w:rsid w:val="004A65CF"/>
    <w:rsid w:val="004A66C7"/>
    <w:rsid w:val="004A675E"/>
    <w:rsid w:val="004A677D"/>
    <w:rsid w:val="004A68D9"/>
    <w:rsid w:val="004A69C8"/>
    <w:rsid w:val="004A69EA"/>
    <w:rsid w:val="004A6B1A"/>
    <w:rsid w:val="004A6C03"/>
    <w:rsid w:val="004A6C9D"/>
    <w:rsid w:val="004A6D02"/>
    <w:rsid w:val="004A6DD5"/>
    <w:rsid w:val="004A6E50"/>
    <w:rsid w:val="004A6F35"/>
    <w:rsid w:val="004A6F96"/>
    <w:rsid w:val="004A705A"/>
    <w:rsid w:val="004A72AE"/>
    <w:rsid w:val="004A7347"/>
    <w:rsid w:val="004A7389"/>
    <w:rsid w:val="004A7421"/>
    <w:rsid w:val="004A752C"/>
    <w:rsid w:val="004A7543"/>
    <w:rsid w:val="004A7644"/>
    <w:rsid w:val="004A7647"/>
    <w:rsid w:val="004A7663"/>
    <w:rsid w:val="004A76A0"/>
    <w:rsid w:val="004A772C"/>
    <w:rsid w:val="004A7743"/>
    <w:rsid w:val="004A7753"/>
    <w:rsid w:val="004A77AE"/>
    <w:rsid w:val="004A77C0"/>
    <w:rsid w:val="004A77DA"/>
    <w:rsid w:val="004A78E0"/>
    <w:rsid w:val="004A7993"/>
    <w:rsid w:val="004A79AB"/>
    <w:rsid w:val="004A7AB2"/>
    <w:rsid w:val="004A7AFE"/>
    <w:rsid w:val="004A7C93"/>
    <w:rsid w:val="004A7CBC"/>
    <w:rsid w:val="004A7CFA"/>
    <w:rsid w:val="004A7DC4"/>
    <w:rsid w:val="004A7E37"/>
    <w:rsid w:val="004A7F0A"/>
    <w:rsid w:val="004A7F57"/>
    <w:rsid w:val="004A7FA9"/>
    <w:rsid w:val="004B0012"/>
    <w:rsid w:val="004B001A"/>
    <w:rsid w:val="004B00D0"/>
    <w:rsid w:val="004B00F5"/>
    <w:rsid w:val="004B016C"/>
    <w:rsid w:val="004B0290"/>
    <w:rsid w:val="004B02B2"/>
    <w:rsid w:val="004B031A"/>
    <w:rsid w:val="004B03EB"/>
    <w:rsid w:val="004B055D"/>
    <w:rsid w:val="004B0599"/>
    <w:rsid w:val="004B061C"/>
    <w:rsid w:val="004B0646"/>
    <w:rsid w:val="004B06AD"/>
    <w:rsid w:val="004B0800"/>
    <w:rsid w:val="004B080A"/>
    <w:rsid w:val="004B0898"/>
    <w:rsid w:val="004B08E6"/>
    <w:rsid w:val="004B09AB"/>
    <w:rsid w:val="004B0A5F"/>
    <w:rsid w:val="004B0A85"/>
    <w:rsid w:val="004B0B01"/>
    <w:rsid w:val="004B0B5E"/>
    <w:rsid w:val="004B0B79"/>
    <w:rsid w:val="004B0C33"/>
    <w:rsid w:val="004B0C38"/>
    <w:rsid w:val="004B0D35"/>
    <w:rsid w:val="004B0E4D"/>
    <w:rsid w:val="004B0E83"/>
    <w:rsid w:val="004B0ED4"/>
    <w:rsid w:val="004B0F22"/>
    <w:rsid w:val="004B0F38"/>
    <w:rsid w:val="004B0F3C"/>
    <w:rsid w:val="004B1114"/>
    <w:rsid w:val="004B1145"/>
    <w:rsid w:val="004B1330"/>
    <w:rsid w:val="004B13CF"/>
    <w:rsid w:val="004B13EC"/>
    <w:rsid w:val="004B144A"/>
    <w:rsid w:val="004B1490"/>
    <w:rsid w:val="004B151E"/>
    <w:rsid w:val="004B15CB"/>
    <w:rsid w:val="004B1625"/>
    <w:rsid w:val="004B1680"/>
    <w:rsid w:val="004B1691"/>
    <w:rsid w:val="004B16CB"/>
    <w:rsid w:val="004B176A"/>
    <w:rsid w:val="004B1774"/>
    <w:rsid w:val="004B1795"/>
    <w:rsid w:val="004B17F5"/>
    <w:rsid w:val="004B1850"/>
    <w:rsid w:val="004B1897"/>
    <w:rsid w:val="004B18EE"/>
    <w:rsid w:val="004B1AC4"/>
    <w:rsid w:val="004B1ACE"/>
    <w:rsid w:val="004B1AE1"/>
    <w:rsid w:val="004B1C8E"/>
    <w:rsid w:val="004B1CF4"/>
    <w:rsid w:val="004B1D0A"/>
    <w:rsid w:val="004B1D6C"/>
    <w:rsid w:val="004B1E69"/>
    <w:rsid w:val="004B1F45"/>
    <w:rsid w:val="004B21FA"/>
    <w:rsid w:val="004B22B1"/>
    <w:rsid w:val="004B24AD"/>
    <w:rsid w:val="004B24C8"/>
    <w:rsid w:val="004B252A"/>
    <w:rsid w:val="004B255F"/>
    <w:rsid w:val="004B25F5"/>
    <w:rsid w:val="004B2713"/>
    <w:rsid w:val="004B278E"/>
    <w:rsid w:val="004B27FE"/>
    <w:rsid w:val="004B29A6"/>
    <w:rsid w:val="004B2A45"/>
    <w:rsid w:val="004B2A7D"/>
    <w:rsid w:val="004B2B05"/>
    <w:rsid w:val="004B2B64"/>
    <w:rsid w:val="004B2B6F"/>
    <w:rsid w:val="004B2BDB"/>
    <w:rsid w:val="004B2D42"/>
    <w:rsid w:val="004B2DD0"/>
    <w:rsid w:val="004B2F98"/>
    <w:rsid w:val="004B2F9D"/>
    <w:rsid w:val="004B2FD4"/>
    <w:rsid w:val="004B3033"/>
    <w:rsid w:val="004B33FA"/>
    <w:rsid w:val="004B3445"/>
    <w:rsid w:val="004B34CA"/>
    <w:rsid w:val="004B359F"/>
    <w:rsid w:val="004B35E0"/>
    <w:rsid w:val="004B3714"/>
    <w:rsid w:val="004B37B8"/>
    <w:rsid w:val="004B37D7"/>
    <w:rsid w:val="004B380F"/>
    <w:rsid w:val="004B3866"/>
    <w:rsid w:val="004B39FE"/>
    <w:rsid w:val="004B3A34"/>
    <w:rsid w:val="004B3CBF"/>
    <w:rsid w:val="004B3D05"/>
    <w:rsid w:val="004B3DA3"/>
    <w:rsid w:val="004B3DF2"/>
    <w:rsid w:val="004B3E70"/>
    <w:rsid w:val="004B3F4F"/>
    <w:rsid w:val="004B3FAF"/>
    <w:rsid w:val="004B4041"/>
    <w:rsid w:val="004B4051"/>
    <w:rsid w:val="004B410B"/>
    <w:rsid w:val="004B410F"/>
    <w:rsid w:val="004B41EE"/>
    <w:rsid w:val="004B420D"/>
    <w:rsid w:val="004B4236"/>
    <w:rsid w:val="004B4275"/>
    <w:rsid w:val="004B431F"/>
    <w:rsid w:val="004B43D9"/>
    <w:rsid w:val="004B4498"/>
    <w:rsid w:val="004B44BE"/>
    <w:rsid w:val="004B44D7"/>
    <w:rsid w:val="004B4531"/>
    <w:rsid w:val="004B45BE"/>
    <w:rsid w:val="004B4699"/>
    <w:rsid w:val="004B475F"/>
    <w:rsid w:val="004B48C2"/>
    <w:rsid w:val="004B4929"/>
    <w:rsid w:val="004B4A4F"/>
    <w:rsid w:val="004B4B40"/>
    <w:rsid w:val="004B4B94"/>
    <w:rsid w:val="004B4BBC"/>
    <w:rsid w:val="004B4D02"/>
    <w:rsid w:val="004B4D91"/>
    <w:rsid w:val="004B4E11"/>
    <w:rsid w:val="004B4E2B"/>
    <w:rsid w:val="004B4E9B"/>
    <w:rsid w:val="004B4F05"/>
    <w:rsid w:val="004B5146"/>
    <w:rsid w:val="004B5228"/>
    <w:rsid w:val="004B522E"/>
    <w:rsid w:val="004B5287"/>
    <w:rsid w:val="004B5398"/>
    <w:rsid w:val="004B53C4"/>
    <w:rsid w:val="004B5421"/>
    <w:rsid w:val="004B5486"/>
    <w:rsid w:val="004B54F5"/>
    <w:rsid w:val="004B5591"/>
    <w:rsid w:val="004B55F0"/>
    <w:rsid w:val="004B5657"/>
    <w:rsid w:val="004B5686"/>
    <w:rsid w:val="004B5687"/>
    <w:rsid w:val="004B577F"/>
    <w:rsid w:val="004B5780"/>
    <w:rsid w:val="004B5781"/>
    <w:rsid w:val="004B5887"/>
    <w:rsid w:val="004B5913"/>
    <w:rsid w:val="004B5924"/>
    <w:rsid w:val="004B5979"/>
    <w:rsid w:val="004B59DC"/>
    <w:rsid w:val="004B5CFF"/>
    <w:rsid w:val="004B5E59"/>
    <w:rsid w:val="004B6022"/>
    <w:rsid w:val="004B6031"/>
    <w:rsid w:val="004B60A3"/>
    <w:rsid w:val="004B6134"/>
    <w:rsid w:val="004B61FF"/>
    <w:rsid w:val="004B628D"/>
    <w:rsid w:val="004B62E2"/>
    <w:rsid w:val="004B63BD"/>
    <w:rsid w:val="004B6433"/>
    <w:rsid w:val="004B643A"/>
    <w:rsid w:val="004B64C7"/>
    <w:rsid w:val="004B64D3"/>
    <w:rsid w:val="004B65FA"/>
    <w:rsid w:val="004B6629"/>
    <w:rsid w:val="004B66D3"/>
    <w:rsid w:val="004B67A9"/>
    <w:rsid w:val="004B6873"/>
    <w:rsid w:val="004B68EA"/>
    <w:rsid w:val="004B6972"/>
    <w:rsid w:val="004B6A64"/>
    <w:rsid w:val="004B6B8E"/>
    <w:rsid w:val="004B6C19"/>
    <w:rsid w:val="004B6C46"/>
    <w:rsid w:val="004B6C5C"/>
    <w:rsid w:val="004B6D8B"/>
    <w:rsid w:val="004B6DEA"/>
    <w:rsid w:val="004B6DEB"/>
    <w:rsid w:val="004B6E18"/>
    <w:rsid w:val="004B6E1E"/>
    <w:rsid w:val="004B6FFE"/>
    <w:rsid w:val="004B7049"/>
    <w:rsid w:val="004B70BC"/>
    <w:rsid w:val="004B71F4"/>
    <w:rsid w:val="004B74D3"/>
    <w:rsid w:val="004B7520"/>
    <w:rsid w:val="004B75AC"/>
    <w:rsid w:val="004B76CA"/>
    <w:rsid w:val="004B7829"/>
    <w:rsid w:val="004B78C9"/>
    <w:rsid w:val="004B792D"/>
    <w:rsid w:val="004B79C8"/>
    <w:rsid w:val="004B7DAB"/>
    <w:rsid w:val="004B7E36"/>
    <w:rsid w:val="004B7EA1"/>
    <w:rsid w:val="004B7EA4"/>
    <w:rsid w:val="004B7FE9"/>
    <w:rsid w:val="004C003C"/>
    <w:rsid w:val="004C0042"/>
    <w:rsid w:val="004C00F1"/>
    <w:rsid w:val="004C0129"/>
    <w:rsid w:val="004C012D"/>
    <w:rsid w:val="004C0176"/>
    <w:rsid w:val="004C02A8"/>
    <w:rsid w:val="004C031C"/>
    <w:rsid w:val="004C0351"/>
    <w:rsid w:val="004C041F"/>
    <w:rsid w:val="004C068B"/>
    <w:rsid w:val="004C080A"/>
    <w:rsid w:val="004C0852"/>
    <w:rsid w:val="004C0901"/>
    <w:rsid w:val="004C095C"/>
    <w:rsid w:val="004C09E2"/>
    <w:rsid w:val="004C0B91"/>
    <w:rsid w:val="004C0C6C"/>
    <w:rsid w:val="004C0CE5"/>
    <w:rsid w:val="004C0E4B"/>
    <w:rsid w:val="004C0F2D"/>
    <w:rsid w:val="004C0FE6"/>
    <w:rsid w:val="004C1002"/>
    <w:rsid w:val="004C1080"/>
    <w:rsid w:val="004C11EA"/>
    <w:rsid w:val="004C128D"/>
    <w:rsid w:val="004C12ED"/>
    <w:rsid w:val="004C1392"/>
    <w:rsid w:val="004C1407"/>
    <w:rsid w:val="004C1425"/>
    <w:rsid w:val="004C149D"/>
    <w:rsid w:val="004C14C2"/>
    <w:rsid w:val="004C152D"/>
    <w:rsid w:val="004C1688"/>
    <w:rsid w:val="004C1730"/>
    <w:rsid w:val="004C1829"/>
    <w:rsid w:val="004C18AA"/>
    <w:rsid w:val="004C18D7"/>
    <w:rsid w:val="004C1994"/>
    <w:rsid w:val="004C1AA9"/>
    <w:rsid w:val="004C1AEF"/>
    <w:rsid w:val="004C1B03"/>
    <w:rsid w:val="004C1C05"/>
    <w:rsid w:val="004C1C8A"/>
    <w:rsid w:val="004C1E09"/>
    <w:rsid w:val="004C1F7D"/>
    <w:rsid w:val="004C1F88"/>
    <w:rsid w:val="004C1FBB"/>
    <w:rsid w:val="004C21FE"/>
    <w:rsid w:val="004C224B"/>
    <w:rsid w:val="004C231F"/>
    <w:rsid w:val="004C2372"/>
    <w:rsid w:val="004C2476"/>
    <w:rsid w:val="004C250E"/>
    <w:rsid w:val="004C2545"/>
    <w:rsid w:val="004C2555"/>
    <w:rsid w:val="004C2672"/>
    <w:rsid w:val="004C269B"/>
    <w:rsid w:val="004C26AC"/>
    <w:rsid w:val="004C2730"/>
    <w:rsid w:val="004C2A8B"/>
    <w:rsid w:val="004C2B14"/>
    <w:rsid w:val="004C2B27"/>
    <w:rsid w:val="004C2B94"/>
    <w:rsid w:val="004C2BE1"/>
    <w:rsid w:val="004C2D28"/>
    <w:rsid w:val="004C2DB8"/>
    <w:rsid w:val="004C2E0B"/>
    <w:rsid w:val="004C2F69"/>
    <w:rsid w:val="004C3001"/>
    <w:rsid w:val="004C3092"/>
    <w:rsid w:val="004C3141"/>
    <w:rsid w:val="004C35AC"/>
    <w:rsid w:val="004C3744"/>
    <w:rsid w:val="004C3A9E"/>
    <w:rsid w:val="004C3BC7"/>
    <w:rsid w:val="004C3C51"/>
    <w:rsid w:val="004C3C9B"/>
    <w:rsid w:val="004C3CE0"/>
    <w:rsid w:val="004C3DAE"/>
    <w:rsid w:val="004C3DE8"/>
    <w:rsid w:val="004C3ED0"/>
    <w:rsid w:val="004C3FA0"/>
    <w:rsid w:val="004C3FFD"/>
    <w:rsid w:val="004C4148"/>
    <w:rsid w:val="004C4238"/>
    <w:rsid w:val="004C4274"/>
    <w:rsid w:val="004C443B"/>
    <w:rsid w:val="004C44AE"/>
    <w:rsid w:val="004C459E"/>
    <w:rsid w:val="004C45E2"/>
    <w:rsid w:val="004C47C2"/>
    <w:rsid w:val="004C47DE"/>
    <w:rsid w:val="004C4860"/>
    <w:rsid w:val="004C4881"/>
    <w:rsid w:val="004C48E8"/>
    <w:rsid w:val="004C4942"/>
    <w:rsid w:val="004C4981"/>
    <w:rsid w:val="004C49B9"/>
    <w:rsid w:val="004C49D3"/>
    <w:rsid w:val="004C4AB1"/>
    <w:rsid w:val="004C4ACF"/>
    <w:rsid w:val="004C4B9C"/>
    <w:rsid w:val="004C4C1C"/>
    <w:rsid w:val="004C4D28"/>
    <w:rsid w:val="004C4E5C"/>
    <w:rsid w:val="004C4F98"/>
    <w:rsid w:val="004C5043"/>
    <w:rsid w:val="004C5076"/>
    <w:rsid w:val="004C50D3"/>
    <w:rsid w:val="004C50FF"/>
    <w:rsid w:val="004C5133"/>
    <w:rsid w:val="004C51CE"/>
    <w:rsid w:val="004C523D"/>
    <w:rsid w:val="004C5308"/>
    <w:rsid w:val="004C542D"/>
    <w:rsid w:val="004C548F"/>
    <w:rsid w:val="004C56A0"/>
    <w:rsid w:val="004C5724"/>
    <w:rsid w:val="004C573B"/>
    <w:rsid w:val="004C5830"/>
    <w:rsid w:val="004C58F8"/>
    <w:rsid w:val="004C59CB"/>
    <w:rsid w:val="004C5A38"/>
    <w:rsid w:val="004C5BF6"/>
    <w:rsid w:val="004C5D7E"/>
    <w:rsid w:val="004C5EB4"/>
    <w:rsid w:val="004C5F89"/>
    <w:rsid w:val="004C6002"/>
    <w:rsid w:val="004C605A"/>
    <w:rsid w:val="004C6079"/>
    <w:rsid w:val="004C612C"/>
    <w:rsid w:val="004C6165"/>
    <w:rsid w:val="004C6245"/>
    <w:rsid w:val="004C632D"/>
    <w:rsid w:val="004C6371"/>
    <w:rsid w:val="004C63FF"/>
    <w:rsid w:val="004C648B"/>
    <w:rsid w:val="004C648C"/>
    <w:rsid w:val="004C6497"/>
    <w:rsid w:val="004C64B7"/>
    <w:rsid w:val="004C652A"/>
    <w:rsid w:val="004C660E"/>
    <w:rsid w:val="004C6648"/>
    <w:rsid w:val="004C6654"/>
    <w:rsid w:val="004C66B0"/>
    <w:rsid w:val="004C6769"/>
    <w:rsid w:val="004C6808"/>
    <w:rsid w:val="004C68F0"/>
    <w:rsid w:val="004C6951"/>
    <w:rsid w:val="004C69E9"/>
    <w:rsid w:val="004C6B10"/>
    <w:rsid w:val="004C6C67"/>
    <w:rsid w:val="004C6D2D"/>
    <w:rsid w:val="004C6D52"/>
    <w:rsid w:val="004C6DFE"/>
    <w:rsid w:val="004C6EA1"/>
    <w:rsid w:val="004C6F11"/>
    <w:rsid w:val="004C6F33"/>
    <w:rsid w:val="004C7080"/>
    <w:rsid w:val="004C70B1"/>
    <w:rsid w:val="004C70C5"/>
    <w:rsid w:val="004C7133"/>
    <w:rsid w:val="004C7148"/>
    <w:rsid w:val="004C7254"/>
    <w:rsid w:val="004C744A"/>
    <w:rsid w:val="004C7462"/>
    <w:rsid w:val="004C74A3"/>
    <w:rsid w:val="004C7523"/>
    <w:rsid w:val="004C76BF"/>
    <w:rsid w:val="004C7755"/>
    <w:rsid w:val="004C77DB"/>
    <w:rsid w:val="004C7896"/>
    <w:rsid w:val="004C7900"/>
    <w:rsid w:val="004C7B87"/>
    <w:rsid w:val="004C7BBE"/>
    <w:rsid w:val="004C7C24"/>
    <w:rsid w:val="004C7D09"/>
    <w:rsid w:val="004C7D3D"/>
    <w:rsid w:val="004C7D6D"/>
    <w:rsid w:val="004C7DA1"/>
    <w:rsid w:val="004C7DF9"/>
    <w:rsid w:val="004C7E45"/>
    <w:rsid w:val="004C7F86"/>
    <w:rsid w:val="004C7FD1"/>
    <w:rsid w:val="004D003F"/>
    <w:rsid w:val="004D00E2"/>
    <w:rsid w:val="004D012A"/>
    <w:rsid w:val="004D01A2"/>
    <w:rsid w:val="004D0205"/>
    <w:rsid w:val="004D02AA"/>
    <w:rsid w:val="004D044E"/>
    <w:rsid w:val="004D0586"/>
    <w:rsid w:val="004D059C"/>
    <w:rsid w:val="004D0808"/>
    <w:rsid w:val="004D0A61"/>
    <w:rsid w:val="004D0BF3"/>
    <w:rsid w:val="004D0D1E"/>
    <w:rsid w:val="004D0D2B"/>
    <w:rsid w:val="004D0F4F"/>
    <w:rsid w:val="004D1154"/>
    <w:rsid w:val="004D1164"/>
    <w:rsid w:val="004D11C8"/>
    <w:rsid w:val="004D1254"/>
    <w:rsid w:val="004D160F"/>
    <w:rsid w:val="004D1632"/>
    <w:rsid w:val="004D165F"/>
    <w:rsid w:val="004D174E"/>
    <w:rsid w:val="004D1993"/>
    <w:rsid w:val="004D1A2E"/>
    <w:rsid w:val="004D1A96"/>
    <w:rsid w:val="004D1AF7"/>
    <w:rsid w:val="004D1AFB"/>
    <w:rsid w:val="004D1B93"/>
    <w:rsid w:val="004D1CAF"/>
    <w:rsid w:val="004D1D6B"/>
    <w:rsid w:val="004D1DBC"/>
    <w:rsid w:val="004D1E5B"/>
    <w:rsid w:val="004D1EC5"/>
    <w:rsid w:val="004D1F38"/>
    <w:rsid w:val="004D1FA2"/>
    <w:rsid w:val="004D1FB5"/>
    <w:rsid w:val="004D202C"/>
    <w:rsid w:val="004D2058"/>
    <w:rsid w:val="004D211A"/>
    <w:rsid w:val="004D21F2"/>
    <w:rsid w:val="004D220B"/>
    <w:rsid w:val="004D2256"/>
    <w:rsid w:val="004D2313"/>
    <w:rsid w:val="004D2331"/>
    <w:rsid w:val="004D2397"/>
    <w:rsid w:val="004D23D3"/>
    <w:rsid w:val="004D24E9"/>
    <w:rsid w:val="004D26EA"/>
    <w:rsid w:val="004D2757"/>
    <w:rsid w:val="004D2763"/>
    <w:rsid w:val="004D28A1"/>
    <w:rsid w:val="004D28BD"/>
    <w:rsid w:val="004D2A54"/>
    <w:rsid w:val="004D2A5D"/>
    <w:rsid w:val="004D2AA6"/>
    <w:rsid w:val="004D2CB8"/>
    <w:rsid w:val="004D2D5D"/>
    <w:rsid w:val="004D2D93"/>
    <w:rsid w:val="004D2D98"/>
    <w:rsid w:val="004D2DFB"/>
    <w:rsid w:val="004D2E3D"/>
    <w:rsid w:val="004D2E80"/>
    <w:rsid w:val="004D2FC1"/>
    <w:rsid w:val="004D303F"/>
    <w:rsid w:val="004D306D"/>
    <w:rsid w:val="004D30A9"/>
    <w:rsid w:val="004D3436"/>
    <w:rsid w:val="004D34B3"/>
    <w:rsid w:val="004D3766"/>
    <w:rsid w:val="004D3796"/>
    <w:rsid w:val="004D37FE"/>
    <w:rsid w:val="004D384D"/>
    <w:rsid w:val="004D38FE"/>
    <w:rsid w:val="004D390A"/>
    <w:rsid w:val="004D3939"/>
    <w:rsid w:val="004D39F6"/>
    <w:rsid w:val="004D3A72"/>
    <w:rsid w:val="004D3A91"/>
    <w:rsid w:val="004D3A99"/>
    <w:rsid w:val="004D3ACE"/>
    <w:rsid w:val="004D3B8E"/>
    <w:rsid w:val="004D3BB4"/>
    <w:rsid w:val="004D3C21"/>
    <w:rsid w:val="004D3C48"/>
    <w:rsid w:val="004D404F"/>
    <w:rsid w:val="004D407E"/>
    <w:rsid w:val="004D409B"/>
    <w:rsid w:val="004D41D2"/>
    <w:rsid w:val="004D434D"/>
    <w:rsid w:val="004D439D"/>
    <w:rsid w:val="004D439E"/>
    <w:rsid w:val="004D445A"/>
    <w:rsid w:val="004D4463"/>
    <w:rsid w:val="004D4473"/>
    <w:rsid w:val="004D44BA"/>
    <w:rsid w:val="004D453C"/>
    <w:rsid w:val="004D455C"/>
    <w:rsid w:val="004D470D"/>
    <w:rsid w:val="004D4745"/>
    <w:rsid w:val="004D474F"/>
    <w:rsid w:val="004D476E"/>
    <w:rsid w:val="004D4929"/>
    <w:rsid w:val="004D4B22"/>
    <w:rsid w:val="004D4B2E"/>
    <w:rsid w:val="004D4B6B"/>
    <w:rsid w:val="004D4BBA"/>
    <w:rsid w:val="004D4C01"/>
    <w:rsid w:val="004D4CA9"/>
    <w:rsid w:val="004D4D7A"/>
    <w:rsid w:val="004D4E41"/>
    <w:rsid w:val="004D4E91"/>
    <w:rsid w:val="004D4EB2"/>
    <w:rsid w:val="004D4EDA"/>
    <w:rsid w:val="004D4FCE"/>
    <w:rsid w:val="004D4FEE"/>
    <w:rsid w:val="004D511E"/>
    <w:rsid w:val="004D5145"/>
    <w:rsid w:val="004D5256"/>
    <w:rsid w:val="004D536F"/>
    <w:rsid w:val="004D53A3"/>
    <w:rsid w:val="004D53F2"/>
    <w:rsid w:val="004D541B"/>
    <w:rsid w:val="004D5495"/>
    <w:rsid w:val="004D5573"/>
    <w:rsid w:val="004D5823"/>
    <w:rsid w:val="004D58DF"/>
    <w:rsid w:val="004D59D4"/>
    <w:rsid w:val="004D5A1E"/>
    <w:rsid w:val="004D5AF5"/>
    <w:rsid w:val="004D5B28"/>
    <w:rsid w:val="004D5B60"/>
    <w:rsid w:val="004D5B9D"/>
    <w:rsid w:val="004D5C01"/>
    <w:rsid w:val="004D5C14"/>
    <w:rsid w:val="004D5C35"/>
    <w:rsid w:val="004D5C6A"/>
    <w:rsid w:val="004D5CB4"/>
    <w:rsid w:val="004D5D2A"/>
    <w:rsid w:val="004D5DA5"/>
    <w:rsid w:val="004D5DAB"/>
    <w:rsid w:val="004D5DDC"/>
    <w:rsid w:val="004D5DFD"/>
    <w:rsid w:val="004D5E3B"/>
    <w:rsid w:val="004D5E5E"/>
    <w:rsid w:val="004D5E68"/>
    <w:rsid w:val="004D5E6A"/>
    <w:rsid w:val="004D5E72"/>
    <w:rsid w:val="004D5F04"/>
    <w:rsid w:val="004D5FE5"/>
    <w:rsid w:val="004D6015"/>
    <w:rsid w:val="004D61AB"/>
    <w:rsid w:val="004D648D"/>
    <w:rsid w:val="004D6512"/>
    <w:rsid w:val="004D6523"/>
    <w:rsid w:val="004D664E"/>
    <w:rsid w:val="004D667C"/>
    <w:rsid w:val="004D67A5"/>
    <w:rsid w:val="004D6863"/>
    <w:rsid w:val="004D68E1"/>
    <w:rsid w:val="004D68ED"/>
    <w:rsid w:val="004D6905"/>
    <w:rsid w:val="004D69B5"/>
    <w:rsid w:val="004D6C24"/>
    <w:rsid w:val="004D6E4D"/>
    <w:rsid w:val="004D6E8F"/>
    <w:rsid w:val="004D6EEF"/>
    <w:rsid w:val="004D6F26"/>
    <w:rsid w:val="004D6FA1"/>
    <w:rsid w:val="004D6FF0"/>
    <w:rsid w:val="004D702E"/>
    <w:rsid w:val="004D71D8"/>
    <w:rsid w:val="004D76A5"/>
    <w:rsid w:val="004D7701"/>
    <w:rsid w:val="004D77F0"/>
    <w:rsid w:val="004D783B"/>
    <w:rsid w:val="004D78AB"/>
    <w:rsid w:val="004D78D3"/>
    <w:rsid w:val="004D78EF"/>
    <w:rsid w:val="004D795E"/>
    <w:rsid w:val="004D7960"/>
    <w:rsid w:val="004D79DC"/>
    <w:rsid w:val="004D7A1C"/>
    <w:rsid w:val="004D7A8F"/>
    <w:rsid w:val="004D7ABA"/>
    <w:rsid w:val="004D7ABF"/>
    <w:rsid w:val="004D7AFA"/>
    <w:rsid w:val="004D7B61"/>
    <w:rsid w:val="004D7C7B"/>
    <w:rsid w:val="004D7C85"/>
    <w:rsid w:val="004D7CD8"/>
    <w:rsid w:val="004D7E70"/>
    <w:rsid w:val="004D7F30"/>
    <w:rsid w:val="004D7FC5"/>
    <w:rsid w:val="004D7FDD"/>
    <w:rsid w:val="004E005A"/>
    <w:rsid w:val="004E0067"/>
    <w:rsid w:val="004E01D2"/>
    <w:rsid w:val="004E01D4"/>
    <w:rsid w:val="004E01FC"/>
    <w:rsid w:val="004E020F"/>
    <w:rsid w:val="004E028E"/>
    <w:rsid w:val="004E02B1"/>
    <w:rsid w:val="004E02FD"/>
    <w:rsid w:val="004E0344"/>
    <w:rsid w:val="004E034D"/>
    <w:rsid w:val="004E03B4"/>
    <w:rsid w:val="004E03C7"/>
    <w:rsid w:val="004E0456"/>
    <w:rsid w:val="004E05E8"/>
    <w:rsid w:val="004E069B"/>
    <w:rsid w:val="004E09F5"/>
    <w:rsid w:val="004E0A22"/>
    <w:rsid w:val="004E0CA0"/>
    <w:rsid w:val="004E0D43"/>
    <w:rsid w:val="004E0D45"/>
    <w:rsid w:val="004E0E81"/>
    <w:rsid w:val="004E0E95"/>
    <w:rsid w:val="004E0EA6"/>
    <w:rsid w:val="004E0FF0"/>
    <w:rsid w:val="004E1097"/>
    <w:rsid w:val="004E12F8"/>
    <w:rsid w:val="004E1310"/>
    <w:rsid w:val="004E1486"/>
    <w:rsid w:val="004E14E5"/>
    <w:rsid w:val="004E1552"/>
    <w:rsid w:val="004E15B1"/>
    <w:rsid w:val="004E1691"/>
    <w:rsid w:val="004E1729"/>
    <w:rsid w:val="004E1747"/>
    <w:rsid w:val="004E182E"/>
    <w:rsid w:val="004E18CB"/>
    <w:rsid w:val="004E1BA7"/>
    <w:rsid w:val="004E1BDD"/>
    <w:rsid w:val="004E1BFC"/>
    <w:rsid w:val="004E1DDD"/>
    <w:rsid w:val="004E1E40"/>
    <w:rsid w:val="004E1E4D"/>
    <w:rsid w:val="004E20AC"/>
    <w:rsid w:val="004E22E7"/>
    <w:rsid w:val="004E2412"/>
    <w:rsid w:val="004E2482"/>
    <w:rsid w:val="004E2496"/>
    <w:rsid w:val="004E24CA"/>
    <w:rsid w:val="004E2619"/>
    <w:rsid w:val="004E2692"/>
    <w:rsid w:val="004E26B9"/>
    <w:rsid w:val="004E2768"/>
    <w:rsid w:val="004E28C9"/>
    <w:rsid w:val="004E291B"/>
    <w:rsid w:val="004E296F"/>
    <w:rsid w:val="004E2A3A"/>
    <w:rsid w:val="004E2A4F"/>
    <w:rsid w:val="004E2AA2"/>
    <w:rsid w:val="004E2AEF"/>
    <w:rsid w:val="004E2B5D"/>
    <w:rsid w:val="004E2C1A"/>
    <w:rsid w:val="004E2CE4"/>
    <w:rsid w:val="004E2D6A"/>
    <w:rsid w:val="004E2DB2"/>
    <w:rsid w:val="004E2F3C"/>
    <w:rsid w:val="004E306A"/>
    <w:rsid w:val="004E30C2"/>
    <w:rsid w:val="004E3112"/>
    <w:rsid w:val="004E3113"/>
    <w:rsid w:val="004E32CC"/>
    <w:rsid w:val="004E32E6"/>
    <w:rsid w:val="004E3366"/>
    <w:rsid w:val="004E33FE"/>
    <w:rsid w:val="004E3597"/>
    <w:rsid w:val="004E35FF"/>
    <w:rsid w:val="004E36CB"/>
    <w:rsid w:val="004E36F4"/>
    <w:rsid w:val="004E37A4"/>
    <w:rsid w:val="004E3810"/>
    <w:rsid w:val="004E3822"/>
    <w:rsid w:val="004E393E"/>
    <w:rsid w:val="004E3BD5"/>
    <w:rsid w:val="004E3D10"/>
    <w:rsid w:val="004E3ECC"/>
    <w:rsid w:val="004E3FCA"/>
    <w:rsid w:val="004E41B2"/>
    <w:rsid w:val="004E41BD"/>
    <w:rsid w:val="004E4215"/>
    <w:rsid w:val="004E421C"/>
    <w:rsid w:val="004E4247"/>
    <w:rsid w:val="004E426A"/>
    <w:rsid w:val="004E4279"/>
    <w:rsid w:val="004E42E2"/>
    <w:rsid w:val="004E43B8"/>
    <w:rsid w:val="004E43D6"/>
    <w:rsid w:val="004E46A7"/>
    <w:rsid w:val="004E46AF"/>
    <w:rsid w:val="004E46BA"/>
    <w:rsid w:val="004E46C1"/>
    <w:rsid w:val="004E4714"/>
    <w:rsid w:val="004E49DC"/>
    <w:rsid w:val="004E49F5"/>
    <w:rsid w:val="004E4A41"/>
    <w:rsid w:val="004E4A75"/>
    <w:rsid w:val="004E4D54"/>
    <w:rsid w:val="004E4D8E"/>
    <w:rsid w:val="004E4DB0"/>
    <w:rsid w:val="004E4DFA"/>
    <w:rsid w:val="004E4E16"/>
    <w:rsid w:val="004E4E1E"/>
    <w:rsid w:val="004E4E1F"/>
    <w:rsid w:val="004E4EB1"/>
    <w:rsid w:val="004E4F52"/>
    <w:rsid w:val="004E4F68"/>
    <w:rsid w:val="004E4F81"/>
    <w:rsid w:val="004E4FF5"/>
    <w:rsid w:val="004E503C"/>
    <w:rsid w:val="004E50D4"/>
    <w:rsid w:val="004E50FB"/>
    <w:rsid w:val="004E5250"/>
    <w:rsid w:val="004E5341"/>
    <w:rsid w:val="004E5410"/>
    <w:rsid w:val="004E54C9"/>
    <w:rsid w:val="004E5618"/>
    <w:rsid w:val="004E5652"/>
    <w:rsid w:val="004E5666"/>
    <w:rsid w:val="004E570E"/>
    <w:rsid w:val="004E574C"/>
    <w:rsid w:val="004E57BD"/>
    <w:rsid w:val="004E57E5"/>
    <w:rsid w:val="004E5986"/>
    <w:rsid w:val="004E59A7"/>
    <w:rsid w:val="004E5A87"/>
    <w:rsid w:val="004E5ADA"/>
    <w:rsid w:val="004E5BE8"/>
    <w:rsid w:val="004E5BF7"/>
    <w:rsid w:val="004E5C4D"/>
    <w:rsid w:val="004E5C96"/>
    <w:rsid w:val="004E5D00"/>
    <w:rsid w:val="004E5D19"/>
    <w:rsid w:val="004E5D9A"/>
    <w:rsid w:val="004E5EE2"/>
    <w:rsid w:val="004E5FD6"/>
    <w:rsid w:val="004E6170"/>
    <w:rsid w:val="004E618F"/>
    <w:rsid w:val="004E62B7"/>
    <w:rsid w:val="004E636E"/>
    <w:rsid w:val="004E63B9"/>
    <w:rsid w:val="004E669B"/>
    <w:rsid w:val="004E66FD"/>
    <w:rsid w:val="004E6742"/>
    <w:rsid w:val="004E676A"/>
    <w:rsid w:val="004E67C5"/>
    <w:rsid w:val="004E68AC"/>
    <w:rsid w:val="004E6937"/>
    <w:rsid w:val="004E693B"/>
    <w:rsid w:val="004E6AD2"/>
    <w:rsid w:val="004E6B75"/>
    <w:rsid w:val="004E6B93"/>
    <w:rsid w:val="004E6D45"/>
    <w:rsid w:val="004E6EC3"/>
    <w:rsid w:val="004E6FD2"/>
    <w:rsid w:val="004E6FF7"/>
    <w:rsid w:val="004E7069"/>
    <w:rsid w:val="004E7150"/>
    <w:rsid w:val="004E71CD"/>
    <w:rsid w:val="004E729E"/>
    <w:rsid w:val="004E73AE"/>
    <w:rsid w:val="004E747A"/>
    <w:rsid w:val="004E7534"/>
    <w:rsid w:val="004E7551"/>
    <w:rsid w:val="004E7792"/>
    <w:rsid w:val="004E779E"/>
    <w:rsid w:val="004E77D2"/>
    <w:rsid w:val="004E78F7"/>
    <w:rsid w:val="004E797A"/>
    <w:rsid w:val="004E7A53"/>
    <w:rsid w:val="004E7A59"/>
    <w:rsid w:val="004E7B73"/>
    <w:rsid w:val="004E7B76"/>
    <w:rsid w:val="004E7D88"/>
    <w:rsid w:val="004E7DB1"/>
    <w:rsid w:val="004E7DF2"/>
    <w:rsid w:val="004F00E8"/>
    <w:rsid w:val="004F00F4"/>
    <w:rsid w:val="004F014D"/>
    <w:rsid w:val="004F014E"/>
    <w:rsid w:val="004F020F"/>
    <w:rsid w:val="004F022D"/>
    <w:rsid w:val="004F0268"/>
    <w:rsid w:val="004F02BC"/>
    <w:rsid w:val="004F032D"/>
    <w:rsid w:val="004F0337"/>
    <w:rsid w:val="004F03A9"/>
    <w:rsid w:val="004F05F1"/>
    <w:rsid w:val="004F06B6"/>
    <w:rsid w:val="004F0702"/>
    <w:rsid w:val="004F075E"/>
    <w:rsid w:val="004F07B9"/>
    <w:rsid w:val="004F0A22"/>
    <w:rsid w:val="004F0C1C"/>
    <w:rsid w:val="004F0CEF"/>
    <w:rsid w:val="004F0DAA"/>
    <w:rsid w:val="004F0F25"/>
    <w:rsid w:val="004F0FD5"/>
    <w:rsid w:val="004F1144"/>
    <w:rsid w:val="004F11FC"/>
    <w:rsid w:val="004F1339"/>
    <w:rsid w:val="004F13B8"/>
    <w:rsid w:val="004F13C0"/>
    <w:rsid w:val="004F1489"/>
    <w:rsid w:val="004F14C1"/>
    <w:rsid w:val="004F1682"/>
    <w:rsid w:val="004F16BE"/>
    <w:rsid w:val="004F1713"/>
    <w:rsid w:val="004F1852"/>
    <w:rsid w:val="004F187F"/>
    <w:rsid w:val="004F18F8"/>
    <w:rsid w:val="004F193D"/>
    <w:rsid w:val="004F194D"/>
    <w:rsid w:val="004F19D5"/>
    <w:rsid w:val="004F1B5A"/>
    <w:rsid w:val="004F1BB0"/>
    <w:rsid w:val="004F1C92"/>
    <w:rsid w:val="004F1C96"/>
    <w:rsid w:val="004F1CC8"/>
    <w:rsid w:val="004F1E4E"/>
    <w:rsid w:val="004F1EE4"/>
    <w:rsid w:val="004F1F6F"/>
    <w:rsid w:val="004F1FDB"/>
    <w:rsid w:val="004F1FEF"/>
    <w:rsid w:val="004F21DF"/>
    <w:rsid w:val="004F224B"/>
    <w:rsid w:val="004F2285"/>
    <w:rsid w:val="004F2301"/>
    <w:rsid w:val="004F241B"/>
    <w:rsid w:val="004F2540"/>
    <w:rsid w:val="004F259A"/>
    <w:rsid w:val="004F25DE"/>
    <w:rsid w:val="004F262E"/>
    <w:rsid w:val="004F2687"/>
    <w:rsid w:val="004F2692"/>
    <w:rsid w:val="004F26D9"/>
    <w:rsid w:val="004F26DA"/>
    <w:rsid w:val="004F26ED"/>
    <w:rsid w:val="004F27B5"/>
    <w:rsid w:val="004F2822"/>
    <w:rsid w:val="004F285B"/>
    <w:rsid w:val="004F28D8"/>
    <w:rsid w:val="004F28EC"/>
    <w:rsid w:val="004F29DD"/>
    <w:rsid w:val="004F2A44"/>
    <w:rsid w:val="004F2B47"/>
    <w:rsid w:val="004F2BBE"/>
    <w:rsid w:val="004F2D3F"/>
    <w:rsid w:val="004F2D65"/>
    <w:rsid w:val="004F2DA2"/>
    <w:rsid w:val="004F2E28"/>
    <w:rsid w:val="004F2E29"/>
    <w:rsid w:val="004F2EC1"/>
    <w:rsid w:val="004F2EF7"/>
    <w:rsid w:val="004F2F02"/>
    <w:rsid w:val="004F2F44"/>
    <w:rsid w:val="004F2FB5"/>
    <w:rsid w:val="004F2FE3"/>
    <w:rsid w:val="004F30A7"/>
    <w:rsid w:val="004F30FC"/>
    <w:rsid w:val="004F316E"/>
    <w:rsid w:val="004F329A"/>
    <w:rsid w:val="004F329F"/>
    <w:rsid w:val="004F32BB"/>
    <w:rsid w:val="004F3319"/>
    <w:rsid w:val="004F35C6"/>
    <w:rsid w:val="004F3618"/>
    <w:rsid w:val="004F365F"/>
    <w:rsid w:val="004F370C"/>
    <w:rsid w:val="004F3786"/>
    <w:rsid w:val="004F38A5"/>
    <w:rsid w:val="004F38B1"/>
    <w:rsid w:val="004F38D0"/>
    <w:rsid w:val="004F3923"/>
    <w:rsid w:val="004F3A8B"/>
    <w:rsid w:val="004F3B84"/>
    <w:rsid w:val="004F3C64"/>
    <w:rsid w:val="004F3CD5"/>
    <w:rsid w:val="004F3CE9"/>
    <w:rsid w:val="004F3D85"/>
    <w:rsid w:val="004F3EB3"/>
    <w:rsid w:val="004F4041"/>
    <w:rsid w:val="004F404E"/>
    <w:rsid w:val="004F4153"/>
    <w:rsid w:val="004F4193"/>
    <w:rsid w:val="004F42AF"/>
    <w:rsid w:val="004F4336"/>
    <w:rsid w:val="004F4538"/>
    <w:rsid w:val="004F45DF"/>
    <w:rsid w:val="004F45F8"/>
    <w:rsid w:val="004F4622"/>
    <w:rsid w:val="004F4676"/>
    <w:rsid w:val="004F4698"/>
    <w:rsid w:val="004F46C4"/>
    <w:rsid w:val="004F4790"/>
    <w:rsid w:val="004F48AC"/>
    <w:rsid w:val="004F48E2"/>
    <w:rsid w:val="004F4924"/>
    <w:rsid w:val="004F49EB"/>
    <w:rsid w:val="004F4A15"/>
    <w:rsid w:val="004F4A87"/>
    <w:rsid w:val="004F4ADB"/>
    <w:rsid w:val="004F4AF7"/>
    <w:rsid w:val="004F4BD4"/>
    <w:rsid w:val="004F4C29"/>
    <w:rsid w:val="004F4D79"/>
    <w:rsid w:val="004F4E40"/>
    <w:rsid w:val="004F4E97"/>
    <w:rsid w:val="004F4FA6"/>
    <w:rsid w:val="004F4FAA"/>
    <w:rsid w:val="004F503B"/>
    <w:rsid w:val="004F514F"/>
    <w:rsid w:val="004F5214"/>
    <w:rsid w:val="004F526F"/>
    <w:rsid w:val="004F52CD"/>
    <w:rsid w:val="004F52FE"/>
    <w:rsid w:val="004F535F"/>
    <w:rsid w:val="004F55C6"/>
    <w:rsid w:val="004F55E8"/>
    <w:rsid w:val="004F5767"/>
    <w:rsid w:val="004F586F"/>
    <w:rsid w:val="004F58AA"/>
    <w:rsid w:val="004F58BA"/>
    <w:rsid w:val="004F58D4"/>
    <w:rsid w:val="004F59E0"/>
    <w:rsid w:val="004F5A39"/>
    <w:rsid w:val="004F5A62"/>
    <w:rsid w:val="004F5A6A"/>
    <w:rsid w:val="004F5F1D"/>
    <w:rsid w:val="004F5F28"/>
    <w:rsid w:val="004F5F4D"/>
    <w:rsid w:val="004F6053"/>
    <w:rsid w:val="004F6143"/>
    <w:rsid w:val="004F6220"/>
    <w:rsid w:val="004F62CC"/>
    <w:rsid w:val="004F6531"/>
    <w:rsid w:val="004F65EF"/>
    <w:rsid w:val="004F6611"/>
    <w:rsid w:val="004F661A"/>
    <w:rsid w:val="004F6662"/>
    <w:rsid w:val="004F66D1"/>
    <w:rsid w:val="004F66F8"/>
    <w:rsid w:val="004F679C"/>
    <w:rsid w:val="004F67B4"/>
    <w:rsid w:val="004F68A6"/>
    <w:rsid w:val="004F6960"/>
    <w:rsid w:val="004F6ABD"/>
    <w:rsid w:val="004F6B18"/>
    <w:rsid w:val="004F6BD7"/>
    <w:rsid w:val="004F6BEA"/>
    <w:rsid w:val="004F6C3B"/>
    <w:rsid w:val="004F6CAB"/>
    <w:rsid w:val="004F6D5A"/>
    <w:rsid w:val="004F6D7C"/>
    <w:rsid w:val="004F6E55"/>
    <w:rsid w:val="004F708A"/>
    <w:rsid w:val="004F7090"/>
    <w:rsid w:val="004F70A2"/>
    <w:rsid w:val="004F7254"/>
    <w:rsid w:val="004F728B"/>
    <w:rsid w:val="004F750E"/>
    <w:rsid w:val="004F7541"/>
    <w:rsid w:val="004F75B2"/>
    <w:rsid w:val="004F779F"/>
    <w:rsid w:val="004F7949"/>
    <w:rsid w:val="004F79AE"/>
    <w:rsid w:val="004F79B0"/>
    <w:rsid w:val="004F79C1"/>
    <w:rsid w:val="004F7AD8"/>
    <w:rsid w:val="004F7B2F"/>
    <w:rsid w:val="004F7B8E"/>
    <w:rsid w:val="004F7DEE"/>
    <w:rsid w:val="004F7E21"/>
    <w:rsid w:val="004F7EED"/>
    <w:rsid w:val="004F7FDA"/>
    <w:rsid w:val="005001BB"/>
    <w:rsid w:val="0050024E"/>
    <w:rsid w:val="005002C4"/>
    <w:rsid w:val="005002D3"/>
    <w:rsid w:val="005003ED"/>
    <w:rsid w:val="00500457"/>
    <w:rsid w:val="0050046E"/>
    <w:rsid w:val="005004B7"/>
    <w:rsid w:val="005004C0"/>
    <w:rsid w:val="00500504"/>
    <w:rsid w:val="005005E3"/>
    <w:rsid w:val="00500627"/>
    <w:rsid w:val="005006B9"/>
    <w:rsid w:val="005006D1"/>
    <w:rsid w:val="00500721"/>
    <w:rsid w:val="00500878"/>
    <w:rsid w:val="005008A3"/>
    <w:rsid w:val="005008DC"/>
    <w:rsid w:val="005009D9"/>
    <w:rsid w:val="00500B11"/>
    <w:rsid w:val="00500B86"/>
    <w:rsid w:val="00500C15"/>
    <w:rsid w:val="00500C84"/>
    <w:rsid w:val="00500CCF"/>
    <w:rsid w:val="00500D06"/>
    <w:rsid w:val="00500D61"/>
    <w:rsid w:val="00500D6A"/>
    <w:rsid w:val="00500DAD"/>
    <w:rsid w:val="00500E4A"/>
    <w:rsid w:val="00500E7A"/>
    <w:rsid w:val="00500EFC"/>
    <w:rsid w:val="00500F91"/>
    <w:rsid w:val="0050107D"/>
    <w:rsid w:val="005010F3"/>
    <w:rsid w:val="005011B2"/>
    <w:rsid w:val="005011FD"/>
    <w:rsid w:val="005012DB"/>
    <w:rsid w:val="005013C0"/>
    <w:rsid w:val="00501453"/>
    <w:rsid w:val="00501535"/>
    <w:rsid w:val="00501689"/>
    <w:rsid w:val="0050170E"/>
    <w:rsid w:val="005017B7"/>
    <w:rsid w:val="005019B0"/>
    <w:rsid w:val="00501B6B"/>
    <w:rsid w:val="00501BA7"/>
    <w:rsid w:val="00501C37"/>
    <w:rsid w:val="00501C39"/>
    <w:rsid w:val="00501CD8"/>
    <w:rsid w:val="00501CEF"/>
    <w:rsid w:val="00501E45"/>
    <w:rsid w:val="00501E4C"/>
    <w:rsid w:val="00501FD0"/>
    <w:rsid w:val="00501FD1"/>
    <w:rsid w:val="00502138"/>
    <w:rsid w:val="00502162"/>
    <w:rsid w:val="0050217F"/>
    <w:rsid w:val="00502191"/>
    <w:rsid w:val="005023BB"/>
    <w:rsid w:val="00502405"/>
    <w:rsid w:val="00502442"/>
    <w:rsid w:val="00502516"/>
    <w:rsid w:val="005025E0"/>
    <w:rsid w:val="00502645"/>
    <w:rsid w:val="005026C1"/>
    <w:rsid w:val="005026DD"/>
    <w:rsid w:val="00502814"/>
    <w:rsid w:val="0050285C"/>
    <w:rsid w:val="005028F2"/>
    <w:rsid w:val="00502BAB"/>
    <w:rsid w:val="00502BD2"/>
    <w:rsid w:val="00502CC8"/>
    <w:rsid w:val="00502D3F"/>
    <w:rsid w:val="00502E38"/>
    <w:rsid w:val="00502E62"/>
    <w:rsid w:val="00502E68"/>
    <w:rsid w:val="00502FB9"/>
    <w:rsid w:val="00502FE7"/>
    <w:rsid w:val="005030D2"/>
    <w:rsid w:val="00503127"/>
    <w:rsid w:val="0050328C"/>
    <w:rsid w:val="0050359D"/>
    <w:rsid w:val="00503607"/>
    <w:rsid w:val="00503789"/>
    <w:rsid w:val="005038BC"/>
    <w:rsid w:val="00503940"/>
    <w:rsid w:val="00503A23"/>
    <w:rsid w:val="00503A8D"/>
    <w:rsid w:val="00503ABF"/>
    <w:rsid w:val="00503B65"/>
    <w:rsid w:val="00503C23"/>
    <w:rsid w:val="00503C67"/>
    <w:rsid w:val="00503CEF"/>
    <w:rsid w:val="00503D09"/>
    <w:rsid w:val="00503DC1"/>
    <w:rsid w:val="00503DEA"/>
    <w:rsid w:val="00503EE3"/>
    <w:rsid w:val="00503F65"/>
    <w:rsid w:val="00504043"/>
    <w:rsid w:val="005040C6"/>
    <w:rsid w:val="0050413B"/>
    <w:rsid w:val="00504198"/>
    <w:rsid w:val="00504232"/>
    <w:rsid w:val="00504235"/>
    <w:rsid w:val="00504308"/>
    <w:rsid w:val="00504330"/>
    <w:rsid w:val="00504485"/>
    <w:rsid w:val="0050455A"/>
    <w:rsid w:val="0050462A"/>
    <w:rsid w:val="00504655"/>
    <w:rsid w:val="00504691"/>
    <w:rsid w:val="0050476E"/>
    <w:rsid w:val="00504958"/>
    <w:rsid w:val="00504A3A"/>
    <w:rsid w:val="00504AA1"/>
    <w:rsid w:val="00504AF7"/>
    <w:rsid w:val="00504B14"/>
    <w:rsid w:val="00504B41"/>
    <w:rsid w:val="00504B93"/>
    <w:rsid w:val="00504BD6"/>
    <w:rsid w:val="00504C02"/>
    <w:rsid w:val="00504C33"/>
    <w:rsid w:val="00504DB3"/>
    <w:rsid w:val="00504DBE"/>
    <w:rsid w:val="00504E61"/>
    <w:rsid w:val="00504F6B"/>
    <w:rsid w:val="00504FCB"/>
    <w:rsid w:val="00504FF8"/>
    <w:rsid w:val="00505094"/>
    <w:rsid w:val="00505097"/>
    <w:rsid w:val="005050A1"/>
    <w:rsid w:val="005050C3"/>
    <w:rsid w:val="0050519F"/>
    <w:rsid w:val="005052D1"/>
    <w:rsid w:val="00505347"/>
    <w:rsid w:val="00505488"/>
    <w:rsid w:val="0050552C"/>
    <w:rsid w:val="00505620"/>
    <w:rsid w:val="0050564C"/>
    <w:rsid w:val="00505655"/>
    <w:rsid w:val="0050570A"/>
    <w:rsid w:val="00505816"/>
    <w:rsid w:val="0050596B"/>
    <w:rsid w:val="00505A6E"/>
    <w:rsid w:val="00505A85"/>
    <w:rsid w:val="00505AD7"/>
    <w:rsid w:val="00505ADF"/>
    <w:rsid w:val="00505B34"/>
    <w:rsid w:val="00505C5F"/>
    <w:rsid w:val="00505E8E"/>
    <w:rsid w:val="00505F4A"/>
    <w:rsid w:val="00505F7A"/>
    <w:rsid w:val="00505FAA"/>
    <w:rsid w:val="00505FEF"/>
    <w:rsid w:val="00506048"/>
    <w:rsid w:val="0050609E"/>
    <w:rsid w:val="0050615D"/>
    <w:rsid w:val="0050616B"/>
    <w:rsid w:val="00506179"/>
    <w:rsid w:val="005062CE"/>
    <w:rsid w:val="0050631A"/>
    <w:rsid w:val="00506363"/>
    <w:rsid w:val="00506394"/>
    <w:rsid w:val="0050640C"/>
    <w:rsid w:val="0050641B"/>
    <w:rsid w:val="00506467"/>
    <w:rsid w:val="00506487"/>
    <w:rsid w:val="0050648A"/>
    <w:rsid w:val="0050652A"/>
    <w:rsid w:val="005065ED"/>
    <w:rsid w:val="00506687"/>
    <w:rsid w:val="005066F6"/>
    <w:rsid w:val="00506762"/>
    <w:rsid w:val="00506770"/>
    <w:rsid w:val="005067AA"/>
    <w:rsid w:val="005067B0"/>
    <w:rsid w:val="005067D3"/>
    <w:rsid w:val="00506894"/>
    <w:rsid w:val="00506899"/>
    <w:rsid w:val="005068BD"/>
    <w:rsid w:val="00506919"/>
    <w:rsid w:val="00506A16"/>
    <w:rsid w:val="00506A1D"/>
    <w:rsid w:val="00506A36"/>
    <w:rsid w:val="00506B91"/>
    <w:rsid w:val="00506BB9"/>
    <w:rsid w:val="00506BCB"/>
    <w:rsid w:val="00506BD3"/>
    <w:rsid w:val="00506BF5"/>
    <w:rsid w:val="00506D20"/>
    <w:rsid w:val="00506DC1"/>
    <w:rsid w:val="00506E78"/>
    <w:rsid w:val="00506E8E"/>
    <w:rsid w:val="00507058"/>
    <w:rsid w:val="0050723A"/>
    <w:rsid w:val="005072C5"/>
    <w:rsid w:val="005072CF"/>
    <w:rsid w:val="00507314"/>
    <w:rsid w:val="0050743B"/>
    <w:rsid w:val="0050746E"/>
    <w:rsid w:val="00507472"/>
    <w:rsid w:val="005075AB"/>
    <w:rsid w:val="005075BC"/>
    <w:rsid w:val="005075EC"/>
    <w:rsid w:val="005076D5"/>
    <w:rsid w:val="00507738"/>
    <w:rsid w:val="005077EF"/>
    <w:rsid w:val="00507829"/>
    <w:rsid w:val="0050783F"/>
    <w:rsid w:val="00507845"/>
    <w:rsid w:val="0050798E"/>
    <w:rsid w:val="00507A95"/>
    <w:rsid w:val="00507B8E"/>
    <w:rsid w:val="00507D24"/>
    <w:rsid w:val="00507D6D"/>
    <w:rsid w:val="00507E9E"/>
    <w:rsid w:val="00510075"/>
    <w:rsid w:val="0051007C"/>
    <w:rsid w:val="005100EB"/>
    <w:rsid w:val="00510281"/>
    <w:rsid w:val="00510328"/>
    <w:rsid w:val="00510403"/>
    <w:rsid w:val="00510413"/>
    <w:rsid w:val="0051054C"/>
    <w:rsid w:val="00510591"/>
    <w:rsid w:val="005105BF"/>
    <w:rsid w:val="00510688"/>
    <w:rsid w:val="0051070C"/>
    <w:rsid w:val="005107DC"/>
    <w:rsid w:val="005108C7"/>
    <w:rsid w:val="0051091E"/>
    <w:rsid w:val="0051094A"/>
    <w:rsid w:val="00510A4A"/>
    <w:rsid w:val="00510B01"/>
    <w:rsid w:val="00510B81"/>
    <w:rsid w:val="00510B99"/>
    <w:rsid w:val="00510B9C"/>
    <w:rsid w:val="00510BB5"/>
    <w:rsid w:val="00510BBA"/>
    <w:rsid w:val="00510C9A"/>
    <w:rsid w:val="00510CDE"/>
    <w:rsid w:val="00510E40"/>
    <w:rsid w:val="00510E95"/>
    <w:rsid w:val="00510EA7"/>
    <w:rsid w:val="00510ED0"/>
    <w:rsid w:val="00510EF3"/>
    <w:rsid w:val="00510F0F"/>
    <w:rsid w:val="0051110E"/>
    <w:rsid w:val="0051114A"/>
    <w:rsid w:val="00511197"/>
    <w:rsid w:val="005111B2"/>
    <w:rsid w:val="005111BC"/>
    <w:rsid w:val="00511230"/>
    <w:rsid w:val="00511234"/>
    <w:rsid w:val="005112B6"/>
    <w:rsid w:val="0051137E"/>
    <w:rsid w:val="00511468"/>
    <w:rsid w:val="00511542"/>
    <w:rsid w:val="005115B1"/>
    <w:rsid w:val="005115D9"/>
    <w:rsid w:val="005115F3"/>
    <w:rsid w:val="00511656"/>
    <w:rsid w:val="005116AB"/>
    <w:rsid w:val="005117A8"/>
    <w:rsid w:val="005117BB"/>
    <w:rsid w:val="005117E4"/>
    <w:rsid w:val="00511A4B"/>
    <w:rsid w:val="00511A7A"/>
    <w:rsid w:val="00511AE9"/>
    <w:rsid w:val="00511B0D"/>
    <w:rsid w:val="00511B1C"/>
    <w:rsid w:val="00511B6C"/>
    <w:rsid w:val="00511B96"/>
    <w:rsid w:val="00511BB8"/>
    <w:rsid w:val="00511D5B"/>
    <w:rsid w:val="00511D76"/>
    <w:rsid w:val="00511EA1"/>
    <w:rsid w:val="00511ECA"/>
    <w:rsid w:val="00511ECE"/>
    <w:rsid w:val="00511FA6"/>
    <w:rsid w:val="00512069"/>
    <w:rsid w:val="00512162"/>
    <w:rsid w:val="005121DC"/>
    <w:rsid w:val="0051221E"/>
    <w:rsid w:val="005123BB"/>
    <w:rsid w:val="005123FE"/>
    <w:rsid w:val="005124C8"/>
    <w:rsid w:val="00512541"/>
    <w:rsid w:val="00512583"/>
    <w:rsid w:val="005129C5"/>
    <w:rsid w:val="00512A01"/>
    <w:rsid w:val="00512A58"/>
    <w:rsid w:val="00512A9C"/>
    <w:rsid w:val="00512B18"/>
    <w:rsid w:val="00512B43"/>
    <w:rsid w:val="00512CD3"/>
    <w:rsid w:val="00512CDF"/>
    <w:rsid w:val="00512CFF"/>
    <w:rsid w:val="00512E35"/>
    <w:rsid w:val="00512E6A"/>
    <w:rsid w:val="00512E71"/>
    <w:rsid w:val="00512F61"/>
    <w:rsid w:val="00512F7E"/>
    <w:rsid w:val="0051310E"/>
    <w:rsid w:val="005131A8"/>
    <w:rsid w:val="0051324A"/>
    <w:rsid w:val="0051336B"/>
    <w:rsid w:val="005133AF"/>
    <w:rsid w:val="00513405"/>
    <w:rsid w:val="005134D7"/>
    <w:rsid w:val="00513505"/>
    <w:rsid w:val="0051353B"/>
    <w:rsid w:val="0051356F"/>
    <w:rsid w:val="005135B7"/>
    <w:rsid w:val="005135B9"/>
    <w:rsid w:val="005136D1"/>
    <w:rsid w:val="005139A7"/>
    <w:rsid w:val="005139D4"/>
    <w:rsid w:val="00513A96"/>
    <w:rsid w:val="00513ABE"/>
    <w:rsid w:val="00513B93"/>
    <w:rsid w:val="00513BBD"/>
    <w:rsid w:val="00513BEA"/>
    <w:rsid w:val="00513C01"/>
    <w:rsid w:val="00513C1E"/>
    <w:rsid w:val="00513C2F"/>
    <w:rsid w:val="00513C6B"/>
    <w:rsid w:val="00513D79"/>
    <w:rsid w:val="00513D7A"/>
    <w:rsid w:val="00513DE4"/>
    <w:rsid w:val="00513E85"/>
    <w:rsid w:val="0051409B"/>
    <w:rsid w:val="005140B7"/>
    <w:rsid w:val="005140F6"/>
    <w:rsid w:val="0051426C"/>
    <w:rsid w:val="00514274"/>
    <w:rsid w:val="0051432E"/>
    <w:rsid w:val="005144E0"/>
    <w:rsid w:val="00514806"/>
    <w:rsid w:val="00514893"/>
    <w:rsid w:val="00514942"/>
    <w:rsid w:val="005149D0"/>
    <w:rsid w:val="00514AB4"/>
    <w:rsid w:val="00514B87"/>
    <w:rsid w:val="00514B96"/>
    <w:rsid w:val="00514BBE"/>
    <w:rsid w:val="00514BD3"/>
    <w:rsid w:val="00514BF6"/>
    <w:rsid w:val="00514CAD"/>
    <w:rsid w:val="00514CBA"/>
    <w:rsid w:val="00514CCF"/>
    <w:rsid w:val="00514CF7"/>
    <w:rsid w:val="00514D06"/>
    <w:rsid w:val="00514DB0"/>
    <w:rsid w:val="00514EA5"/>
    <w:rsid w:val="00514F65"/>
    <w:rsid w:val="00514F7B"/>
    <w:rsid w:val="00514FA9"/>
    <w:rsid w:val="0051506A"/>
    <w:rsid w:val="005150A0"/>
    <w:rsid w:val="005150EA"/>
    <w:rsid w:val="0051511C"/>
    <w:rsid w:val="0051513B"/>
    <w:rsid w:val="0051515A"/>
    <w:rsid w:val="005151C6"/>
    <w:rsid w:val="00515230"/>
    <w:rsid w:val="005152C2"/>
    <w:rsid w:val="005152C3"/>
    <w:rsid w:val="005152F5"/>
    <w:rsid w:val="00515332"/>
    <w:rsid w:val="00515381"/>
    <w:rsid w:val="005153E6"/>
    <w:rsid w:val="00515484"/>
    <w:rsid w:val="00515527"/>
    <w:rsid w:val="00515641"/>
    <w:rsid w:val="00515644"/>
    <w:rsid w:val="0051569B"/>
    <w:rsid w:val="005156C7"/>
    <w:rsid w:val="0051583B"/>
    <w:rsid w:val="0051589F"/>
    <w:rsid w:val="005158F6"/>
    <w:rsid w:val="00515A06"/>
    <w:rsid w:val="00515A9A"/>
    <w:rsid w:val="00515B2C"/>
    <w:rsid w:val="00515B44"/>
    <w:rsid w:val="00515CDA"/>
    <w:rsid w:val="00515CF8"/>
    <w:rsid w:val="00515D76"/>
    <w:rsid w:val="00516021"/>
    <w:rsid w:val="00516055"/>
    <w:rsid w:val="00516074"/>
    <w:rsid w:val="005160F1"/>
    <w:rsid w:val="005162C9"/>
    <w:rsid w:val="00516322"/>
    <w:rsid w:val="00516348"/>
    <w:rsid w:val="005165BB"/>
    <w:rsid w:val="005166CA"/>
    <w:rsid w:val="005166EA"/>
    <w:rsid w:val="00516844"/>
    <w:rsid w:val="0051692B"/>
    <w:rsid w:val="00516942"/>
    <w:rsid w:val="00516945"/>
    <w:rsid w:val="00516A76"/>
    <w:rsid w:val="00516A90"/>
    <w:rsid w:val="00516B05"/>
    <w:rsid w:val="00516B82"/>
    <w:rsid w:val="00516D75"/>
    <w:rsid w:val="00516D83"/>
    <w:rsid w:val="00516DC6"/>
    <w:rsid w:val="00516DDA"/>
    <w:rsid w:val="00516E31"/>
    <w:rsid w:val="00516F08"/>
    <w:rsid w:val="00516F6B"/>
    <w:rsid w:val="00516F82"/>
    <w:rsid w:val="0051702D"/>
    <w:rsid w:val="00517090"/>
    <w:rsid w:val="005171CB"/>
    <w:rsid w:val="00517318"/>
    <w:rsid w:val="005175B9"/>
    <w:rsid w:val="005175F7"/>
    <w:rsid w:val="00517697"/>
    <w:rsid w:val="005176D2"/>
    <w:rsid w:val="0051778E"/>
    <w:rsid w:val="00517791"/>
    <w:rsid w:val="0051786A"/>
    <w:rsid w:val="00517879"/>
    <w:rsid w:val="00517AB3"/>
    <w:rsid w:val="00517B7A"/>
    <w:rsid w:val="00517C37"/>
    <w:rsid w:val="00517C4B"/>
    <w:rsid w:val="00517C61"/>
    <w:rsid w:val="00517EE0"/>
    <w:rsid w:val="00517F88"/>
    <w:rsid w:val="0052004B"/>
    <w:rsid w:val="005200A4"/>
    <w:rsid w:val="0052011B"/>
    <w:rsid w:val="00520161"/>
    <w:rsid w:val="00520168"/>
    <w:rsid w:val="00520179"/>
    <w:rsid w:val="005201D0"/>
    <w:rsid w:val="00520219"/>
    <w:rsid w:val="00520292"/>
    <w:rsid w:val="005202C3"/>
    <w:rsid w:val="005203B3"/>
    <w:rsid w:val="00520402"/>
    <w:rsid w:val="0052042F"/>
    <w:rsid w:val="0052044A"/>
    <w:rsid w:val="005204FD"/>
    <w:rsid w:val="00520600"/>
    <w:rsid w:val="0052064F"/>
    <w:rsid w:val="00520710"/>
    <w:rsid w:val="005207A2"/>
    <w:rsid w:val="0052088F"/>
    <w:rsid w:val="005208A1"/>
    <w:rsid w:val="005208B9"/>
    <w:rsid w:val="005208EC"/>
    <w:rsid w:val="0052094F"/>
    <w:rsid w:val="0052095F"/>
    <w:rsid w:val="005209E5"/>
    <w:rsid w:val="00520A7B"/>
    <w:rsid w:val="00520B3A"/>
    <w:rsid w:val="00520B65"/>
    <w:rsid w:val="00520BD4"/>
    <w:rsid w:val="00520E31"/>
    <w:rsid w:val="00520EE2"/>
    <w:rsid w:val="00520FDB"/>
    <w:rsid w:val="0052101E"/>
    <w:rsid w:val="00521205"/>
    <w:rsid w:val="00521462"/>
    <w:rsid w:val="00521576"/>
    <w:rsid w:val="005216B3"/>
    <w:rsid w:val="005216F2"/>
    <w:rsid w:val="005217CB"/>
    <w:rsid w:val="0052181D"/>
    <w:rsid w:val="00521A4C"/>
    <w:rsid w:val="00521B13"/>
    <w:rsid w:val="00521B6F"/>
    <w:rsid w:val="00521BC4"/>
    <w:rsid w:val="00521C37"/>
    <w:rsid w:val="00521C3B"/>
    <w:rsid w:val="00521C77"/>
    <w:rsid w:val="00521D38"/>
    <w:rsid w:val="00521D6D"/>
    <w:rsid w:val="00521EA5"/>
    <w:rsid w:val="00521EA8"/>
    <w:rsid w:val="00521F79"/>
    <w:rsid w:val="00521FE6"/>
    <w:rsid w:val="0052206E"/>
    <w:rsid w:val="005220B7"/>
    <w:rsid w:val="00522220"/>
    <w:rsid w:val="005222A3"/>
    <w:rsid w:val="00522497"/>
    <w:rsid w:val="005224EF"/>
    <w:rsid w:val="0052260D"/>
    <w:rsid w:val="00522671"/>
    <w:rsid w:val="005227EB"/>
    <w:rsid w:val="005228BF"/>
    <w:rsid w:val="00522C30"/>
    <w:rsid w:val="00522D05"/>
    <w:rsid w:val="00522E50"/>
    <w:rsid w:val="00522ECB"/>
    <w:rsid w:val="00522F1C"/>
    <w:rsid w:val="00522FAE"/>
    <w:rsid w:val="005230AC"/>
    <w:rsid w:val="005232E4"/>
    <w:rsid w:val="0052331A"/>
    <w:rsid w:val="00523450"/>
    <w:rsid w:val="005234AD"/>
    <w:rsid w:val="00523510"/>
    <w:rsid w:val="00523517"/>
    <w:rsid w:val="0052353E"/>
    <w:rsid w:val="00523608"/>
    <w:rsid w:val="00523628"/>
    <w:rsid w:val="0052374B"/>
    <w:rsid w:val="00523778"/>
    <w:rsid w:val="0052392A"/>
    <w:rsid w:val="0052394B"/>
    <w:rsid w:val="005239AC"/>
    <w:rsid w:val="005239CC"/>
    <w:rsid w:val="005239CF"/>
    <w:rsid w:val="005239D9"/>
    <w:rsid w:val="00523A26"/>
    <w:rsid w:val="00523B62"/>
    <w:rsid w:val="00523C00"/>
    <w:rsid w:val="00523CCE"/>
    <w:rsid w:val="00523D59"/>
    <w:rsid w:val="00523D7B"/>
    <w:rsid w:val="00523F0D"/>
    <w:rsid w:val="00523F20"/>
    <w:rsid w:val="00524097"/>
    <w:rsid w:val="0052409F"/>
    <w:rsid w:val="0052412B"/>
    <w:rsid w:val="005241BC"/>
    <w:rsid w:val="005241D5"/>
    <w:rsid w:val="00524327"/>
    <w:rsid w:val="0052438D"/>
    <w:rsid w:val="00524514"/>
    <w:rsid w:val="00524524"/>
    <w:rsid w:val="0052453D"/>
    <w:rsid w:val="0052456C"/>
    <w:rsid w:val="0052465E"/>
    <w:rsid w:val="00524689"/>
    <w:rsid w:val="005247D4"/>
    <w:rsid w:val="005247DA"/>
    <w:rsid w:val="0052495A"/>
    <w:rsid w:val="0052499F"/>
    <w:rsid w:val="00524A52"/>
    <w:rsid w:val="00524B0F"/>
    <w:rsid w:val="00524B13"/>
    <w:rsid w:val="00524B4B"/>
    <w:rsid w:val="00524BB9"/>
    <w:rsid w:val="00524C54"/>
    <w:rsid w:val="00524D22"/>
    <w:rsid w:val="00524D79"/>
    <w:rsid w:val="00524E0D"/>
    <w:rsid w:val="00524E63"/>
    <w:rsid w:val="00524E75"/>
    <w:rsid w:val="00524ED6"/>
    <w:rsid w:val="00524FE5"/>
    <w:rsid w:val="0052507C"/>
    <w:rsid w:val="005250BC"/>
    <w:rsid w:val="0052513C"/>
    <w:rsid w:val="005251BC"/>
    <w:rsid w:val="005251FE"/>
    <w:rsid w:val="0052525B"/>
    <w:rsid w:val="00525267"/>
    <w:rsid w:val="00525312"/>
    <w:rsid w:val="00525386"/>
    <w:rsid w:val="005253B1"/>
    <w:rsid w:val="005253D1"/>
    <w:rsid w:val="005253FB"/>
    <w:rsid w:val="0052540B"/>
    <w:rsid w:val="00525422"/>
    <w:rsid w:val="00525448"/>
    <w:rsid w:val="005254AB"/>
    <w:rsid w:val="00525505"/>
    <w:rsid w:val="005255D2"/>
    <w:rsid w:val="005255F5"/>
    <w:rsid w:val="00525718"/>
    <w:rsid w:val="0052573F"/>
    <w:rsid w:val="00525751"/>
    <w:rsid w:val="005257B6"/>
    <w:rsid w:val="00525818"/>
    <w:rsid w:val="0052589F"/>
    <w:rsid w:val="005258BE"/>
    <w:rsid w:val="005259DC"/>
    <w:rsid w:val="00525AC6"/>
    <w:rsid w:val="00525ADA"/>
    <w:rsid w:val="00525BBD"/>
    <w:rsid w:val="00525CE3"/>
    <w:rsid w:val="00525CFA"/>
    <w:rsid w:val="00525DB7"/>
    <w:rsid w:val="00525E35"/>
    <w:rsid w:val="00525E3D"/>
    <w:rsid w:val="00525FC6"/>
    <w:rsid w:val="0052612F"/>
    <w:rsid w:val="00526265"/>
    <w:rsid w:val="005262EE"/>
    <w:rsid w:val="0052630B"/>
    <w:rsid w:val="0052634B"/>
    <w:rsid w:val="00526404"/>
    <w:rsid w:val="00526468"/>
    <w:rsid w:val="005264AC"/>
    <w:rsid w:val="005264C1"/>
    <w:rsid w:val="00526540"/>
    <w:rsid w:val="005265A8"/>
    <w:rsid w:val="005265EB"/>
    <w:rsid w:val="005265EF"/>
    <w:rsid w:val="0052682F"/>
    <w:rsid w:val="00526879"/>
    <w:rsid w:val="00526B4E"/>
    <w:rsid w:val="00526BD1"/>
    <w:rsid w:val="00526BF5"/>
    <w:rsid w:val="00526C17"/>
    <w:rsid w:val="00526ED3"/>
    <w:rsid w:val="00526EEB"/>
    <w:rsid w:val="00526F53"/>
    <w:rsid w:val="00527027"/>
    <w:rsid w:val="00527075"/>
    <w:rsid w:val="005271DC"/>
    <w:rsid w:val="00527251"/>
    <w:rsid w:val="00527297"/>
    <w:rsid w:val="0052733D"/>
    <w:rsid w:val="00527349"/>
    <w:rsid w:val="005273ED"/>
    <w:rsid w:val="005273F8"/>
    <w:rsid w:val="0052744D"/>
    <w:rsid w:val="00527503"/>
    <w:rsid w:val="00527829"/>
    <w:rsid w:val="005278E1"/>
    <w:rsid w:val="005278F3"/>
    <w:rsid w:val="0052793C"/>
    <w:rsid w:val="00527A19"/>
    <w:rsid w:val="00527A2C"/>
    <w:rsid w:val="00527A3B"/>
    <w:rsid w:val="00527AD4"/>
    <w:rsid w:val="00527B1C"/>
    <w:rsid w:val="00527B26"/>
    <w:rsid w:val="00527B50"/>
    <w:rsid w:val="00527B66"/>
    <w:rsid w:val="00527C28"/>
    <w:rsid w:val="00527C74"/>
    <w:rsid w:val="00527CEE"/>
    <w:rsid w:val="00527DDF"/>
    <w:rsid w:val="00527E4B"/>
    <w:rsid w:val="00527E5E"/>
    <w:rsid w:val="00527F8B"/>
    <w:rsid w:val="00530136"/>
    <w:rsid w:val="00530310"/>
    <w:rsid w:val="0053035E"/>
    <w:rsid w:val="00530487"/>
    <w:rsid w:val="005304B7"/>
    <w:rsid w:val="0053064E"/>
    <w:rsid w:val="00530757"/>
    <w:rsid w:val="00530836"/>
    <w:rsid w:val="00530847"/>
    <w:rsid w:val="0053084C"/>
    <w:rsid w:val="005308AF"/>
    <w:rsid w:val="0053094F"/>
    <w:rsid w:val="00530A79"/>
    <w:rsid w:val="00530AD7"/>
    <w:rsid w:val="00530B89"/>
    <w:rsid w:val="00530C3B"/>
    <w:rsid w:val="00530CD7"/>
    <w:rsid w:val="00530D25"/>
    <w:rsid w:val="00530DB6"/>
    <w:rsid w:val="00530E7F"/>
    <w:rsid w:val="00530EA3"/>
    <w:rsid w:val="00530F51"/>
    <w:rsid w:val="00531191"/>
    <w:rsid w:val="005312DD"/>
    <w:rsid w:val="0053135C"/>
    <w:rsid w:val="00531379"/>
    <w:rsid w:val="00531380"/>
    <w:rsid w:val="00531438"/>
    <w:rsid w:val="0053147A"/>
    <w:rsid w:val="00531515"/>
    <w:rsid w:val="005315B4"/>
    <w:rsid w:val="00531635"/>
    <w:rsid w:val="005316B1"/>
    <w:rsid w:val="005317D5"/>
    <w:rsid w:val="005318A5"/>
    <w:rsid w:val="0053198E"/>
    <w:rsid w:val="00531A9B"/>
    <w:rsid w:val="00531AC4"/>
    <w:rsid w:val="00531B58"/>
    <w:rsid w:val="00531C00"/>
    <w:rsid w:val="00531CCD"/>
    <w:rsid w:val="00531DA7"/>
    <w:rsid w:val="00531E29"/>
    <w:rsid w:val="00531ED8"/>
    <w:rsid w:val="00531EFE"/>
    <w:rsid w:val="00531F1C"/>
    <w:rsid w:val="00531F6C"/>
    <w:rsid w:val="0053219D"/>
    <w:rsid w:val="005322A8"/>
    <w:rsid w:val="005322E3"/>
    <w:rsid w:val="0053234E"/>
    <w:rsid w:val="005323B1"/>
    <w:rsid w:val="005323D8"/>
    <w:rsid w:val="00532426"/>
    <w:rsid w:val="00532533"/>
    <w:rsid w:val="00532613"/>
    <w:rsid w:val="00532640"/>
    <w:rsid w:val="005326C8"/>
    <w:rsid w:val="00532948"/>
    <w:rsid w:val="0053294D"/>
    <w:rsid w:val="00532AC0"/>
    <w:rsid w:val="00532AEA"/>
    <w:rsid w:val="00532AF6"/>
    <w:rsid w:val="00532CC0"/>
    <w:rsid w:val="00532D48"/>
    <w:rsid w:val="00532EB1"/>
    <w:rsid w:val="00532EDF"/>
    <w:rsid w:val="00532F0F"/>
    <w:rsid w:val="00532F19"/>
    <w:rsid w:val="00532F7F"/>
    <w:rsid w:val="00533080"/>
    <w:rsid w:val="005331DD"/>
    <w:rsid w:val="00533248"/>
    <w:rsid w:val="005332DC"/>
    <w:rsid w:val="005333D0"/>
    <w:rsid w:val="00533447"/>
    <w:rsid w:val="005334DF"/>
    <w:rsid w:val="00533556"/>
    <w:rsid w:val="00533614"/>
    <w:rsid w:val="00533719"/>
    <w:rsid w:val="00533834"/>
    <w:rsid w:val="00533846"/>
    <w:rsid w:val="005338DD"/>
    <w:rsid w:val="005339A5"/>
    <w:rsid w:val="00533B0C"/>
    <w:rsid w:val="00533B90"/>
    <w:rsid w:val="00533B9B"/>
    <w:rsid w:val="00533C53"/>
    <w:rsid w:val="00533C59"/>
    <w:rsid w:val="00533C7C"/>
    <w:rsid w:val="00533D1A"/>
    <w:rsid w:val="00533D26"/>
    <w:rsid w:val="00533E3F"/>
    <w:rsid w:val="00533E8B"/>
    <w:rsid w:val="00533EB1"/>
    <w:rsid w:val="00533ED1"/>
    <w:rsid w:val="00533FB1"/>
    <w:rsid w:val="00533FBB"/>
    <w:rsid w:val="00533FD2"/>
    <w:rsid w:val="0053403E"/>
    <w:rsid w:val="00534068"/>
    <w:rsid w:val="005340A3"/>
    <w:rsid w:val="005341E2"/>
    <w:rsid w:val="0053422E"/>
    <w:rsid w:val="00534271"/>
    <w:rsid w:val="005342D6"/>
    <w:rsid w:val="005342ED"/>
    <w:rsid w:val="0053432F"/>
    <w:rsid w:val="00534393"/>
    <w:rsid w:val="005344A6"/>
    <w:rsid w:val="00534532"/>
    <w:rsid w:val="0053456C"/>
    <w:rsid w:val="00534622"/>
    <w:rsid w:val="00534738"/>
    <w:rsid w:val="00534744"/>
    <w:rsid w:val="005347E1"/>
    <w:rsid w:val="0053480D"/>
    <w:rsid w:val="00534820"/>
    <w:rsid w:val="00534868"/>
    <w:rsid w:val="0053486F"/>
    <w:rsid w:val="0053494B"/>
    <w:rsid w:val="00534A16"/>
    <w:rsid w:val="00534AC8"/>
    <w:rsid w:val="00534ADA"/>
    <w:rsid w:val="00534B07"/>
    <w:rsid w:val="00534BB8"/>
    <w:rsid w:val="00534D46"/>
    <w:rsid w:val="00534DEE"/>
    <w:rsid w:val="00534EE0"/>
    <w:rsid w:val="00534F6C"/>
    <w:rsid w:val="00534FB9"/>
    <w:rsid w:val="00535031"/>
    <w:rsid w:val="00535059"/>
    <w:rsid w:val="005350B5"/>
    <w:rsid w:val="0053510C"/>
    <w:rsid w:val="0053528C"/>
    <w:rsid w:val="005353A8"/>
    <w:rsid w:val="00535551"/>
    <w:rsid w:val="00535585"/>
    <w:rsid w:val="0053563E"/>
    <w:rsid w:val="00535691"/>
    <w:rsid w:val="005356A1"/>
    <w:rsid w:val="00535790"/>
    <w:rsid w:val="00535799"/>
    <w:rsid w:val="00535825"/>
    <w:rsid w:val="005358AC"/>
    <w:rsid w:val="005358B0"/>
    <w:rsid w:val="00535969"/>
    <w:rsid w:val="005359F9"/>
    <w:rsid w:val="00535A81"/>
    <w:rsid w:val="00535A89"/>
    <w:rsid w:val="00535B8C"/>
    <w:rsid w:val="00535CFA"/>
    <w:rsid w:val="00535D72"/>
    <w:rsid w:val="00535DA8"/>
    <w:rsid w:val="00535E28"/>
    <w:rsid w:val="00535E31"/>
    <w:rsid w:val="00535F00"/>
    <w:rsid w:val="00535FC6"/>
    <w:rsid w:val="00535FD2"/>
    <w:rsid w:val="00536038"/>
    <w:rsid w:val="0053605E"/>
    <w:rsid w:val="005360AB"/>
    <w:rsid w:val="0053648C"/>
    <w:rsid w:val="00536531"/>
    <w:rsid w:val="00536562"/>
    <w:rsid w:val="0053656E"/>
    <w:rsid w:val="00536698"/>
    <w:rsid w:val="005367F0"/>
    <w:rsid w:val="005368BB"/>
    <w:rsid w:val="00536B7E"/>
    <w:rsid w:val="00536D5B"/>
    <w:rsid w:val="00536D92"/>
    <w:rsid w:val="00536E72"/>
    <w:rsid w:val="00536F0A"/>
    <w:rsid w:val="00536F64"/>
    <w:rsid w:val="00536F73"/>
    <w:rsid w:val="005370A4"/>
    <w:rsid w:val="005370F3"/>
    <w:rsid w:val="00537196"/>
    <w:rsid w:val="005371A5"/>
    <w:rsid w:val="0053730A"/>
    <w:rsid w:val="00537349"/>
    <w:rsid w:val="00537447"/>
    <w:rsid w:val="005374F4"/>
    <w:rsid w:val="005375DE"/>
    <w:rsid w:val="00537639"/>
    <w:rsid w:val="0053765F"/>
    <w:rsid w:val="00537674"/>
    <w:rsid w:val="00537680"/>
    <w:rsid w:val="00537761"/>
    <w:rsid w:val="00537777"/>
    <w:rsid w:val="00537795"/>
    <w:rsid w:val="005377C6"/>
    <w:rsid w:val="005377DA"/>
    <w:rsid w:val="0053780F"/>
    <w:rsid w:val="005378DC"/>
    <w:rsid w:val="00537946"/>
    <w:rsid w:val="00537A85"/>
    <w:rsid w:val="00537A93"/>
    <w:rsid w:val="00537ABF"/>
    <w:rsid w:val="00537B63"/>
    <w:rsid w:val="00537C31"/>
    <w:rsid w:val="00537CD1"/>
    <w:rsid w:val="00537D44"/>
    <w:rsid w:val="00537D71"/>
    <w:rsid w:val="00537D77"/>
    <w:rsid w:val="00537D7B"/>
    <w:rsid w:val="00537EB3"/>
    <w:rsid w:val="00537ECD"/>
    <w:rsid w:val="00537EF7"/>
    <w:rsid w:val="00537F2C"/>
    <w:rsid w:val="00540128"/>
    <w:rsid w:val="00540154"/>
    <w:rsid w:val="0054017B"/>
    <w:rsid w:val="0054017C"/>
    <w:rsid w:val="0054022C"/>
    <w:rsid w:val="00540239"/>
    <w:rsid w:val="005402A4"/>
    <w:rsid w:val="005403B1"/>
    <w:rsid w:val="005404F0"/>
    <w:rsid w:val="00540500"/>
    <w:rsid w:val="00540538"/>
    <w:rsid w:val="00540658"/>
    <w:rsid w:val="005406B9"/>
    <w:rsid w:val="00540715"/>
    <w:rsid w:val="00540838"/>
    <w:rsid w:val="0054085D"/>
    <w:rsid w:val="00540927"/>
    <w:rsid w:val="0054093D"/>
    <w:rsid w:val="005409A5"/>
    <w:rsid w:val="00540A35"/>
    <w:rsid w:val="00540A3F"/>
    <w:rsid w:val="00540A73"/>
    <w:rsid w:val="00540AC8"/>
    <w:rsid w:val="00540AF3"/>
    <w:rsid w:val="00540BE5"/>
    <w:rsid w:val="00540D43"/>
    <w:rsid w:val="00540ED2"/>
    <w:rsid w:val="00540F0C"/>
    <w:rsid w:val="00540F28"/>
    <w:rsid w:val="00540FEA"/>
    <w:rsid w:val="005410AF"/>
    <w:rsid w:val="005410D2"/>
    <w:rsid w:val="005410E2"/>
    <w:rsid w:val="00541137"/>
    <w:rsid w:val="00541361"/>
    <w:rsid w:val="00541373"/>
    <w:rsid w:val="0054140A"/>
    <w:rsid w:val="0054142D"/>
    <w:rsid w:val="005414DC"/>
    <w:rsid w:val="0054151A"/>
    <w:rsid w:val="00541682"/>
    <w:rsid w:val="005417CC"/>
    <w:rsid w:val="00541863"/>
    <w:rsid w:val="0054194A"/>
    <w:rsid w:val="00541957"/>
    <w:rsid w:val="00541963"/>
    <w:rsid w:val="005419B9"/>
    <w:rsid w:val="005419BC"/>
    <w:rsid w:val="00541A47"/>
    <w:rsid w:val="00541A4C"/>
    <w:rsid w:val="00541A7E"/>
    <w:rsid w:val="00541AAD"/>
    <w:rsid w:val="00541ADA"/>
    <w:rsid w:val="00541C70"/>
    <w:rsid w:val="00541CBC"/>
    <w:rsid w:val="00541DAB"/>
    <w:rsid w:val="00541DFD"/>
    <w:rsid w:val="00541E0E"/>
    <w:rsid w:val="00541E4D"/>
    <w:rsid w:val="00541E73"/>
    <w:rsid w:val="00541F60"/>
    <w:rsid w:val="00541FCB"/>
    <w:rsid w:val="00541FDA"/>
    <w:rsid w:val="0054204B"/>
    <w:rsid w:val="0054207A"/>
    <w:rsid w:val="0054212E"/>
    <w:rsid w:val="005421BC"/>
    <w:rsid w:val="005421C6"/>
    <w:rsid w:val="005421E1"/>
    <w:rsid w:val="0054253C"/>
    <w:rsid w:val="0054258E"/>
    <w:rsid w:val="00542595"/>
    <w:rsid w:val="00542634"/>
    <w:rsid w:val="0054272C"/>
    <w:rsid w:val="0054275D"/>
    <w:rsid w:val="005427F4"/>
    <w:rsid w:val="00542A2B"/>
    <w:rsid w:val="00542AC7"/>
    <w:rsid w:val="00542ADD"/>
    <w:rsid w:val="00542B16"/>
    <w:rsid w:val="00542BA1"/>
    <w:rsid w:val="00542BCE"/>
    <w:rsid w:val="00542BEF"/>
    <w:rsid w:val="00542C0B"/>
    <w:rsid w:val="00542D7A"/>
    <w:rsid w:val="00542EF0"/>
    <w:rsid w:val="00542F69"/>
    <w:rsid w:val="00542F71"/>
    <w:rsid w:val="00542F8E"/>
    <w:rsid w:val="00542FA8"/>
    <w:rsid w:val="00543047"/>
    <w:rsid w:val="00543168"/>
    <w:rsid w:val="005431B7"/>
    <w:rsid w:val="005431EE"/>
    <w:rsid w:val="00543232"/>
    <w:rsid w:val="00543283"/>
    <w:rsid w:val="005432CE"/>
    <w:rsid w:val="00543303"/>
    <w:rsid w:val="00543323"/>
    <w:rsid w:val="00543587"/>
    <w:rsid w:val="005437B8"/>
    <w:rsid w:val="005437BD"/>
    <w:rsid w:val="005438DF"/>
    <w:rsid w:val="005439E0"/>
    <w:rsid w:val="00543ABD"/>
    <w:rsid w:val="00543B71"/>
    <w:rsid w:val="00543BFC"/>
    <w:rsid w:val="00543C5A"/>
    <w:rsid w:val="00543D35"/>
    <w:rsid w:val="00543E60"/>
    <w:rsid w:val="00543E76"/>
    <w:rsid w:val="00543EC4"/>
    <w:rsid w:val="00543ECB"/>
    <w:rsid w:val="00543FCE"/>
    <w:rsid w:val="005440E5"/>
    <w:rsid w:val="005441E7"/>
    <w:rsid w:val="005441F0"/>
    <w:rsid w:val="0054421D"/>
    <w:rsid w:val="00544274"/>
    <w:rsid w:val="005442CD"/>
    <w:rsid w:val="0054433A"/>
    <w:rsid w:val="00544357"/>
    <w:rsid w:val="00544428"/>
    <w:rsid w:val="005444BE"/>
    <w:rsid w:val="0054450A"/>
    <w:rsid w:val="0054453D"/>
    <w:rsid w:val="00544647"/>
    <w:rsid w:val="005446A0"/>
    <w:rsid w:val="00544732"/>
    <w:rsid w:val="0054477F"/>
    <w:rsid w:val="0054480B"/>
    <w:rsid w:val="005448B9"/>
    <w:rsid w:val="005448F0"/>
    <w:rsid w:val="00544979"/>
    <w:rsid w:val="00544989"/>
    <w:rsid w:val="00544997"/>
    <w:rsid w:val="00544A35"/>
    <w:rsid w:val="00544A64"/>
    <w:rsid w:val="00544AE2"/>
    <w:rsid w:val="00544B5B"/>
    <w:rsid w:val="00544B7B"/>
    <w:rsid w:val="00544B87"/>
    <w:rsid w:val="00544BDF"/>
    <w:rsid w:val="00544C59"/>
    <w:rsid w:val="00544CA4"/>
    <w:rsid w:val="00544D6C"/>
    <w:rsid w:val="00544EFA"/>
    <w:rsid w:val="00544F5A"/>
    <w:rsid w:val="00544F5E"/>
    <w:rsid w:val="00544FB6"/>
    <w:rsid w:val="00545006"/>
    <w:rsid w:val="00545025"/>
    <w:rsid w:val="005450B9"/>
    <w:rsid w:val="0054518F"/>
    <w:rsid w:val="00545207"/>
    <w:rsid w:val="00545271"/>
    <w:rsid w:val="00545395"/>
    <w:rsid w:val="005454B9"/>
    <w:rsid w:val="005454E2"/>
    <w:rsid w:val="00545510"/>
    <w:rsid w:val="0054556F"/>
    <w:rsid w:val="005455E6"/>
    <w:rsid w:val="00545636"/>
    <w:rsid w:val="005456A4"/>
    <w:rsid w:val="00545818"/>
    <w:rsid w:val="005458C2"/>
    <w:rsid w:val="005458FA"/>
    <w:rsid w:val="00545987"/>
    <w:rsid w:val="00545A3E"/>
    <w:rsid w:val="00545B0C"/>
    <w:rsid w:val="00545B2E"/>
    <w:rsid w:val="00545B55"/>
    <w:rsid w:val="00545BAF"/>
    <w:rsid w:val="00545C93"/>
    <w:rsid w:val="00545D07"/>
    <w:rsid w:val="00545D1C"/>
    <w:rsid w:val="00545F54"/>
    <w:rsid w:val="00545F7D"/>
    <w:rsid w:val="0054609D"/>
    <w:rsid w:val="005460CC"/>
    <w:rsid w:val="005460D0"/>
    <w:rsid w:val="005461BF"/>
    <w:rsid w:val="005461C4"/>
    <w:rsid w:val="005462D7"/>
    <w:rsid w:val="005464FF"/>
    <w:rsid w:val="00546563"/>
    <w:rsid w:val="005465C6"/>
    <w:rsid w:val="005465CF"/>
    <w:rsid w:val="0054676D"/>
    <w:rsid w:val="0054677D"/>
    <w:rsid w:val="0054679E"/>
    <w:rsid w:val="005467D4"/>
    <w:rsid w:val="00546817"/>
    <w:rsid w:val="005468FA"/>
    <w:rsid w:val="00546917"/>
    <w:rsid w:val="005469AF"/>
    <w:rsid w:val="005469DF"/>
    <w:rsid w:val="00546A61"/>
    <w:rsid w:val="00546AFB"/>
    <w:rsid w:val="00546C2D"/>
    <w:rsid w:val="00546C68"/>
    <w:rsid w:val="00546D88"/>
    <w:rsid w:val="00546DB5"/>
    <w:rsid w:val="00546E57"/>
    <w:rsid w:val="00546F0E"/>
    <w:rsid w:val="00547031"/>
    <w:rsid w:val="005470E6"/>
    <w:rsid w:val="00547221"/>
    <w:rsid w:val="00547246"/>
    <w:rsid w:val="00547275"/>
    <w:rsid w:val="005473FE"/>
    <w:rsid w:val="005474B9"/>
    <w:rsid w:val="005476B6"/>
    <w:rsid w:val="00547847"/>
    <w:rsid w:val="0054786C"/>
    <w:rsid w:val="00547878"/>
    <w:rsid w:val="005478AF"/>
    <w:rsid w:val="00547966"/>
    <w:rsid w:val="005479E2"/>
    <w:rsid w:val="00547A03"/>
    <w:rsid w:val="00547B53"/>
    <w:rsid w:val="00547BB4"/>
    <w:rsid w:val="00547C58"/>
    <w:rsid w:val="00547CE4"/>
    <w:rsid w:val="00547D13"/>
    <w:rsid w:val="00547D20"/>
    <w:rsid w:val="00547E27"/>
    <w:rsid w:val="00547FA5"/>
    <w:rsid w:val="00550023"/>
    <w:rsid w:val="005501D4"/>
    <w:rsid w:val="0055025D"/>
    <w:rsid w:val="005502D6"/>
    <w:rsid w:val="00550401"/>
    <w:rsid w:val="0055053A"/>
    <w:rsid w:val="00550559"/>
    <w:rsid w:val="0055058F"/>
    <w:rsid w:val="005505F8"/>
    <w:rsid w:val="005507D6"/>
    <w:rsid w:val="00550920"/>
    <w:rsid w:val="00550974"/>
    <w:rsid w:val="005509D0"/>
    <w:rsid w:val="00550A0D"/>
    <w:rsid w:val="00550B18"/>
    <w:rsid w:val="00550C8E"/>
    <w:rsid w:val="00550CCA"/>
    <w:rsid w:val="00550DCD"/>
    <w:rsid w:val="00550F50"/>
    <w:rsid w:val="00551027"/>
    <w:rsid w:val="00551056"/>
    <w:rsid w:val="0055109D"/>
    <w:rsid w:val="005510E2"/>
    <w:rsid w:val="0055115F"/>
    <w:rsid w:val="00551231"/>
    <w:rsid w:val="005512EB"/>
    <w:rsid w:val="00551469"/>
    <w:rsid w:val="005514A6"/>
    <w:rsid w:val="0055150F"/>
    <w:rsid w:val="0055158F"/>
    <w:rsid w:val="005515A8"/>
    <w:rsid w:val="00551B4D"/>
    <w:rsid w:val="00551B73"/>
    <w:rsid w:val="00551CD3"/>
    <w:rsid w:val="00551D3B"/>
    <w:rsid w:val="00551ED6"/>
    <w:rsid w:val="00551FDF"/>
    <w:rsid w:val="00551FF2"/>
    <w:rsid w:val="0055201A"/>
    <w:rsid w:val="005521C9"/>
    <w:rsid w:val="005522CF"/>
    <w:rsid w:val="005522E7"/>
    <w:rsid w:val="0055231F"/>
    <w:rsid w:val="0055233F"/>
    <w:rsid w:val="00552372"/>
    <w:rsid w:val="005523BB"/>
    <w:rsid w:val="005523C7"/>
    <w:rsid w:val="005524A7"/>
    <w:rsid w:val="005526BE"/>
    <w:rsid w:val="0055284C"/>
    <w:rsid w:val="005528EC"/>
    <w:rsid w:val="00552A2C"/>
    <w:rsid w:val="00552A96"/>
    <w:rsid w:val="00552B61"/>
    <w:rsid w:val="00552BCB"/>
    <w:rsid w:val="00552E0E"/>
    <w:rsid w:val="00552E3D"/>
    <w:rsid w:val="00552EEE"/>
    <w:rsid w:val="00552FCF"/>
    <w:rsid w:val="00553058"/>
    <w:rsid w:val="0055309B"/>
    <w:rsid w:val="005531B1"/>
    <w:rsid w:val="00553283"/>
    <w:rsid w:val="005532A1"/>
    <w:rsid w:val="0055330D"/>
    <w:rsid w:val="005533EB"/>
    <w:rsid w:val="0055340F"/>
    <w:rsid w:val="00553414"/>
    <w:rsid w:val="005534B2"/>
    <w:rsid w:val="005534CD"/>
    <w:rsid w:val="0055354D"/>
    <w:rsid w:val="00553572"/>
    <w:rsid w:val="00553654"/>
    <w:rsid w:val="00553674"/>
    <w:rsid w:val="0055370F"/>
    <w:rsid w:val="0055373A"/>
    <w:rsid w:val="0055374F"/>
    <w:rsid w:val="00553774"/>
    <w:rsid w:val="00553798"/>
    <w:rsid w:val="005537C4"/>
    <w:rsid w:val="0055390E"/>
    <w:rsid w:val="00553913"/>
    <w:rsid w:val="0055398F"/>
    <w:rsid w:val="005539B4"/>
    <w:rsid w:val="005539FB"/>
    <w:rsid w:val="00553A0C"/>
    <w:rsid w:val="00553B00"/>
    <w:rsid w:val="00553B68"/>
    <w:rsid w:val="00553B86"/>
    <w:rsid w:val="00553B94"/>
    <w:rsid w:val="00553C43"/>
    <w:rsid w:val="00553C64"/>
    <w:rsid w:val="00553DD1"/>
    <w:rsid w:val="00553E93"/>
    <w:rsid w:val="00553EA4"/>
    <w:rsid w:val="00553F4E"/>
    <w:rsid w:val="00553F8A"/>
    <w:rsid w:val="0055413F"/>
    <w:rsid w:val="00554276"/>
    <w:rsid w:val="00554317"/>
    <w:rsid w:val="00554371"/>
    <w:rsid w:val="00554461"/>
    <w:rsid w:val="00554483"/>
    <w:rsid w:val="00554862"/>
    <w:rsid w:val="005548A0"/>
    <w:rsid w:val="005548CD"/>
    <w:rsid w:val="005548D0"/>
    <w:rsid w:val="0055496C"/>
    <w:rsid w:val="00554A0D"/>
    <w:rsid w:val="00554A4C"/>
    <w:rsid w:val="00554AFB"/>
    <w:rsid w:val="00554B6B"/>
    <w:rsid w:val="00554BFE"/>
    <w:rsid w:val="00554BFF"/>
    <w:rsid w:val="00554CEF"/>
    <w:rsid w:val="00554D9E"/>
    <w:rsid w:val="00554DEC"/>
    <w:rsid w:val="00554E28"/>
    <w:rsid w:val="00554E7E"/>
    <w:rsid w:val="00554F2C"/>
    <w:rsid w:val="00554F7D"/>
    <w:rsid w:val="00554FA0"/>
    <w:rsid w:val="00554FF8"/>
    <w:rsid w:val="00555009"/>
    <w:rsid w:val="0055508C"/>
    <w:rsid w:val="0055511C"/>
    <w:rsid w:val="00555146"/>
    <w:rsid w:val="00555196"/>
    <w:rsid w:val="005551F8"/>
    <w:rsid w:val="00555239"/>
    <w:rsid w:val="005552D0"/>
    <w:rsid w:val="005553B7"/>
    <w:rsid w:val="00555492"/>
    <w:rsid w:val="00555559"/>
    <w:rsid w:val="005555C5"/>
    <w:rsid w:val="0055563C"/>
    <w:rsid w:val="0055566F"/>
    <w:rsid w:val="00555760"/>
    <w:rsid w:val="005557F0"/>
    <w:rsid w:val="00555810"/>
    <w:rsid w:val="005559EC"/>
    <w:rsid w:val="00555A4F"/>
    <w:rsid w:val="00555B6E"/>
    <w:rsid w:val="00555C39"/>
    <w:rsid w:val="00555CB8"/>
    <w:rsid w:val="00555CFB"/>
    <w:rsid w:val="00555D66"/>
    <w:rsid w:val="00555E8F"/>
    <w:rsid w:val="00555F57"/>
    <w:rsid w:val="00555F98"/>
    <w:rsid w:val="00556027"/>
    <w:rsid w:val="005560D6"/>
    <w:rsid w:val="0055652A"/>
    <w:rsid w:val="005565BC"/>
    <w:rsid w:val="005565EA"/>
    <w:rsid w:val="00556662"/>
    <w:rsid w:val="005566F7"/>
    <w:rsid w:val="00556904"/>
    <w:rsid w:val="005569CC"/>
    <w:rsid w:val="00556A7C"/>
    <w:rsid w:val="00556A91"/>
    <w:rsid w:val="00556BB1"/>
    <w:rsid w:val="00556C36"/>
    <w:rsid w:val="00556CA6"/>
    <w:rsid w:val="00556E14"/>
    <w:rsid w:val="00556EB4"/>
    <w:rsid w:val="00556F9D"/>
    <w:rsid w:val="00557131"/>
    <w:rsid w:val="00557167"/>
    <w:rsid w:val="0055716C"/>
    <w:rsid w:val="0055736E"/>
    <w:rsid w:val="0055739A"/>
    <w:rsid w:val="00557495"/>
    <w:rsid w:val="005575AA"/>
    <w:rsid w:val="00557664"/>
    <w:rsid w:val="005576D0"/>
    <w:rsid w:val="005578BB"/>
    <w:rsid w:val="00557A53"/>
    <w:rsid w:val="00557A96"/>
    <w:rsid w:val="00557C12"/>
    <w:rsid w:val="00557C5D"/>
    <w:rsid w:val="00557C73"/>
    <w:rsid w:val="00557C8A"/>
    <w:rsid w:val="00557CDA"/>
    <w:rsid w:val="0056002F"/>
    <w:rsid w:val="00560091"/>
    <w:rsid w:val="005600E3"/>
    <w:rsid w:val="0056017A"/>
    <w:rsid w:val="0056018A"/>
    <w:rsid w:val="00560311"/>
    <w:rsid w:val="0056035A"/>
    <w:rsid w:val="00560453"/>
    <w:rsid w:val="005604B7"/>
    <w:rsid w:val="005605D4"/>
    <w:rsid w:val="0056070E"/>
    <w:rsid w:val="0056073F"/>
    <w:rsid w:val="0056079D"/>
    <w:rsid w:val="005608D7"/>
    <w:rsid w:val="00560939"/>
    <w:rsid w:val="00560971"/>
    <w:rsid w:val="005609A5"/>
    <w:rsid w:val="00560B42"/>
    <w:rsid w:val="00560BDA"/>
    <w:rsid w:val="00560CED"/>
    <w:rsid w:val="00560D4E"/>
    <w:rsid w:val="00560F20"/>
    <w:rsid w:val="00560F75"/>
    <w:rsid w:val="0056101D"/>
    <w:rsid w:val="0056102E"/>
    <w:rsid w:val="00561037"/>
    <w:rsid w:val="00561071"/>
    <w:rsid w:val="00561077"/>
    <w:rsid w:val="0056108F"/>
    <w:rsid w:val="005610BD"/>
    <w:rsid w:val="005610C8"/>
    <w:rsid w:val="00561237"/>
    <w:rsid w:val="0056125B"/>
    <w:rsid w:val="0056145A"/>
    <w:rsid w:val="00561593"/>
    <w:rsid w:val="005615E7"/>
    <w:rsid w:val="00561621"/>
    <w:rsid w:val="005616B3"/>
    <w:rsid w:val="0056175F"/>
    <w:rsid w:val="00561781"/>
    <w:rsid w:val="00561895"/>
    <w:rsid w:val="005618A5"/>
    <w:rsid w:val="00561958"/>
    <w:rsid w:val="00561AC8"/>
    <w:rsid w:val="00561B2E"/>
    <w:rsid w:val="00561B60"/>
    <w:rsid w:val="00561B83"/>
    <w:rsid w:val="00561C82"/>
    <w:rsid w:val="00561D56"/>
    <w:rsid w:val="00561D6C"/>
    <w:rsid w:val="00561EFC"/>
    <w:rsid w:val="0056200E"/>
    <w:rsid w:val="00562029"/>
    <w:rsid w:val="005620DD"/>
    <w:rsid w:val="005620F3"/>
    <w:rsid w:val="0056212C"/>
    <w:rsid w:val="00562317"/>
    <w:rsid w:val="00562497"/>
    <w:rsid w:val="00562546"/>
    <w:rsid w:val="0056254B"/>
    <w:rsid w:val="00562564"/>
    <w:rsid w:val="005625D3"/>
    <w:rsid w:val="005625DE"/>
    <w:rsid w:val="00562750"/>
    <w:rsid w:val="00562781"/>
    <w:rsid w:val="0056281E"/>
    <w:rsid w:val="00562892"/>
    <w:rsid w:val="00562898"/>
    <w:rsid w:val="00562A9F"/>
    <w:rsid w:val="00562B7B"/>
    <w:rsid w:val="00562FF9"/>
    <w:rsid w:val="0056310B"/>
    <w:rsid w:val="00563167"/>
    <w:rsid w:val="00563261"/>
    <w:rsid w:val="005632DD"/>
    <w:rsid w:val="00563334"/>
    <w:rsid w:val="005633AD"/>
    <w:rsid w:val="005634B3"/>
    <w:rsid w:val="00563555"/>
    <w:rsid w:val="0056362C"/>
    <w:rsid w:val="00563641"/>
    <w:rsid w:val="0056364A"/>
    <w:rsid w:val="00563727"/>
    <w:rsid w:val="00563781"/>
    <w:rsid w:val="0056381F"/>
    <w:rsid w:val="005638E9"/>
    <w:rsid w:val="005639A2"/>
    <w:rsid w:val="005639C5"/>
    <w:rsid w:val="005639DB"/>
    <w:rsid w:val="005639DC"/>
    <w:rsid w:val="00563A5B"/>
    <w:rsid w:val="00563ABB"/>
    <w:rsid w:val="00563B8A"/>
    <w:rsid w:val="00563CEA"/>
    <w:rsid w:val="00563CFF"/>
    <w:rsid w:val="00563DF6"/>
    <w:rsid w:val="00563F4E"/>
    <w:rsid w:val="00563F92"/>
    <w:rsid w:val="00563FFB"/>
    <w:rsid w:val="00564019"/>
    <w:rsid w:val="0056424E"/>
    <w:rsid w:val="00564323"/>
    <w:rsid w:val="005643B6"/>
    <w:rsid w:val="00564524"/>
    <w:rsid w:val="00564553"/>
    <w:rsid w:val="0056462E"/>
    <w:rsid w:val="0056491B"/>
    <w:rsid w:val="0056491D"/>
    <w:rsid w:val="005649EA"/>
    <w:rsid w:val="005649FC"/>
    <w:rsid w:val="00564A07"/>
    <w:rsid w:val="00564ABB"/>
    <w:rsid w:val="00564AD1"/>
    <w:rsid w:val="00564B30"/>
    <w:rsid w:val="00564BF4"/>
    <w:rsid w:val="00564D92"/>
    <w:rsid w:val="00564EE1"/>
    <w:rsid w:val="00564F7F"/>
    <w:rsid w:val="00564FBA"/>
    <w:rsid w:val="00565059"/>
    <w:rsid w:val="0056507E"/>
    <w:rsid w:val="0056514F"/>
    <w:rsid w:val="00565276"/>
    <w:rsid w:val="005652BF"/>
    <w:rsid w:val="0056530B"/>
    <w:rsid w:val="005653B1"/>
    <w:rsid w:val="005653E5"/>
    <w:rsid w:val="00565452"/>
    <w:rsid w:val="00565698"/>
    <w:rsid w:val="005657D7"/>
    <w:rsid w:val="0056584C"/>
    <w:rsid w:val="00565885"/>
    <w:rsid w:val="0056593A"/>
    <w:rsid w:val="00565A23"/>
    <w:rsid w:val="00565B0F"/>
    <w:rsid w:val="00565B8F"/>
    <w:rsid w:val="00565B95"/>
    <w:rsid w:val="00565C4E"/>
    <w:rsid w:val="00565CFC"/>
    <w:rsid w:val="00565D62"/>
    <w:rsid w:val="00565E02"/>
    <w:rsid w:val="00565E13"/>
    <w:rsid w:val="00565E2C"/>
    <w:rsid w:val="00565E73"/>
    <w:rsid w:val="00565E96"/>
    <w:rsid w:val="00565FB0"/>
    <w:rsid w:val="00566007"/>
    <w:rsid w:val="00566026"/>
    <w:rsid w:val="005660C3"/>
    <w:rsid w:val="005660C6"/>
    <w:rsid w:val="005660DC"/>
    <w:rsid w:val="005661F1"/>
    <w:rsid w:val="0056620E"/>
    <w:rsid w:val="0056623C"/>
    <w:rsid w:val="00566255"/>
    <w:rsid w:val="005662F9"/>
    <w:rsid w:val="005663CE"/>
    <w:rsid w:val="00566401"/>
    <w:rsid w:val="00566490"/>
    <w:rsid w:val="00566537"/>
    <w:rsid w:val="00566582"/>
    <w:rsid w:val="005666B6"/>
    <w:rsid w:val="00566900"/>
    <w:rsid w:val="00566A4D"/>
    <w:rsid w:val="00566A8D"/>
    <w:rsid w:val="00566B9A"/>
    <w:rsid w:val="00566C89"/>
    <w:rsid w:val="00566CA6"/>
    <w:rsid w:val="00566CF9"/>
    <w:rsid w:val="00566E07"/>
    <w:rsid w:val="00566E58"/>
    <w:rsid w:val="00566E69"/>
    <w:rsid w:val="00566F7A"/>
    <w:rsid w:val="0056700F"/>
    <w:rsid w:val="00567036"/>
    <w:rsid w:val="00567051"/>
    <w:rsid w:val="005670B4"/>
    <w:rsid w:val="005670C0"/>
    <w:rsid w:val="00567263"/>
    <w:rsid w:val="005672C5"/>
    <w:rsid w:val="005672E7"/>
    <w:rsid w:val="00567315"/>
    <w:rsid w:val="00567643"/>
    <w:rsid w:val="0056780E"/>
    <w:rsid w:val="005678F4"/>
    <w:rsid w:val="005679FA"/>
    <w:rsid w:val="00567A22"/>
    <w:rsid w:val="00567A3A"/>
    <w:rsid w:val="00567A40"/>
    <w:rsid w:val="00567B14"/>
    <w:rsid w:val="00567C56"/>
    <w:rsid w:val="00567C8D"/>
    <w:rsid w:val="00567CA4"/>
    <w:rsid w:val="00567D0E"/>
    <w:rsid w:val="00567D1C"/>
    <w:rsid w:val="00567E72"/>
    <w:rsid w:val="005700A6"/>
    <w:rsid w:val="005700EB"/>
    <w:rsid w:val="005700FE"/>
    <w:rsid w:val="005701A4"/>
    <w:rsid w:val="005703DA"/>
    <w:rsid w:val="005704B6"/>
    <w:rsid w:val="005705CB"/>
    <w:rsid w:val="005705FF"/>
    <w:rsid w:val="005706DD"/>
    <w:rsid w:val="005706DE"/>
    <w:rsid w:val="00570785"/>
    <w:rsid w:val="00570825"/>
    <w:rsid w:val="005708E0"/>
    <w:rsid w:val="0057099F"/>
    <w:rsid w:val="005709FE"/>
    <w:rsid w:val="00570B8C"/>
    <w:rsid w:val="00570C38"/>
    <w:rsid w:val="00570C7F"/>
    <w:rsid w:val="00570CEB"/>
    <w:rsid w:val="00570CFE"/>
    <w:rsid w:val="00570D20"/>
    <w:rsid w:val="00570DA6"/>
    <w:rsid w:val="00570FD0"/>
    <w:rsid w:val="00570FD6"/>
    <w:rsid w:val="005710FB"/>
    <w:rsid w:val="00571107"/>
    <w:rsid w:val="0057114D"/>
    <w:rsid w:val="00571206"/>
    <w:rsid w:val="00571208"/>
    <w:rsid w:val="0057128A"/>
    <w:rsid w:val="005713FE"/>
    <w:rsid w:val="0057150F"/>
    <w:rsid w:val="005715B8"/>
    <w:rsid w:val="00571643"/>
    <w:rsid w:val="00571664"/>
    <w:rsid w:val="00571739"/>
    <w:rsid w:val="0057184C"/>
    <w:rsid w:val="0057186E"/>
    <w:rsid w:val="00571A62"/>
    <w:rsid w:val="00571B59"/>
    <w:rsid w:val="00571C2E"/>
    <w:rsid w:val="00571C72"/>
    <w:rsid w:val="00571D87"/>
    <w:rsid w:val="00571E76"/>
    <w:rsid w:val="00571E8F"/>
    <w:rsid w:val="00571F94"/>
    <w:rsid w:val="005721FC"/>
    <w:rsid w:val="00572381"/>
    <w:rsid w:val="00572793"/>
    <w:rsid w:val="00572797"/>
    <w:rsid w:val="005727A1"/>
    <w:rsid w:val="00572875"/>
    <w:rsid w:val="0057289C"/>
    <w:rsid w:val="005728D3"/>
    <w:rsid w:val="005728D8"/>
    <w:rsid w:val="00572911"/>
    <w:rsid w:val="00572AB2"/>
    <w:rsid w:val="00572AB6"/>
    <w:rsid w:val="00572AD9"/>
    <w:rsid w:val="00572AF9"/>
    <w:rsid w:val="00572B2F"/>
    <w:rsid w:val="00572BBB"/>
    <w:rsid w:val="00572BBE"/>
    <w:rsid w:val="00572BE8"/>
    <w:rsid w:val="00572C1D"/>
    <w:rsid w:val="00572D3B"/>
    <w:rsid w:val="00572DF1"/>
    <w:rsid w:val="00572E0D"/>
    <w:rsid w:val="0057302B"/>
    <w:rsid w:val="0057347E"/>
    <w:rsid w:val="005734F4"/>
    <w:rsid w:val="00573549"/>
    <w:rsid w:val="005735AC"/>
    <w:rsid w:val="0057367B"/>
    <w:rsid w:val="00573691"/>
    <w:rsid w:val="0057385C"/>
    <w:rsid w:val="005738F2"/>
    <w:rsid w:val="005739EA"/>
    <w:rsid w:val="00573A07"/>
    <w:rsid w:val="00573AD1"/>
    <w:rsid w:val="00573BAD"/>
    <w:rsid w:val="00573BC9"/>
    <w:rsid w:val="00573BE7"/>
    <w:rsid w:val="00573C46"/>
    <w:rsid w:val="00573D5B"/>
    <w:rsid w:val="00573E3A"/>
    <w:rsid w:val="00573E61"/>
    <w:rsid w:val="00573EBE"/>
    <w:rsid w:val="00573FBC"/>
    <w:rsid w:val="00573FDD"/>
    <w:rsid w:val="0057410C"/>
    <w:rsid w:val="005741A3"/>
    <w:rsid w:val="005741B4"/>
    <w:rsid w:val="00574238"/>
    <w:rsid w:val="005742BC"/>
    <w:rsid w:val="00574313"/>
    <w:rsid w:val="005743C1"/>
    <w:rsid w:val="005743DB"/>
    <w:rsid w:val="005744DA"/>
    <w:rsid w:val="005745A4"/>
    <w:rsid w:val="005745F0"/>
    <w:rsid w:val="00574727"/>
    <w:rsid w:val="005749A7"/>
    <w:rsid w:val="005749F6"/>
    <w:rsid w:val="00574B2B"/>
    <w:rsid w:val="00574C3E"/>
    <w:rsid w:val="00574E78"/>
    <w:rsid w:val="00574EB9"/>
    <w:rsid w:val="00574FC0"/>
    <w:rsid w:val="00575236"/>
    <w:rsid w:val="0057525F"/>
    <w:rsid w:val="00575291"/>
    <w:rsid w:val="00575334"/>
    <w:rsid w:val="00575362"/>
    <w:rsid w:val="0057538E"/>
    <w:rsid w:val="005753E3"/>
    <w:rsid w:val="00575496"/>
    <w:rsid w:val="00575575"/>
    <w:rsid w:val="00575753"/>
    <w:rsid w:val="00575892"/>
    <w:rsid w:val="005758F2"/>
    <w:rsid w:val="00575A40"/>
    <w:rsid w:val="00575A5D"/>
    <w:rsid w:val="00575B1F"/>
    <w:rsid w:val="00575C80"/>
    <w:rsid w:val="00575CDE"/>
    <w:rsid w:val="00575D62"/>
    <w:rsid w:val="00575D7C"/>
    <w:rsid w:val="00575D9C"/>
    <w:rsid w:val="00575EFB"/>
    <w:rsid w:val="00576029"/>
    <w:rsid w:val="0057612F"/>
    <w:rsid w:val="0057616E"/>
    <w:rsid w:val="005761BD"/>
    <w:rsid w:val="005761EF"/>
    <w:rsid w:val="0057621E"/>
    <w:rsid w:val="0057628E"/>
    <w:rsid w:val="005762CE"/>
    <w:rsid w:val="00576383"/>
    <w:rsid w:val="005764F8"/>
    <w:rsid w:val="0057655D"/>
    <w:rsid w:val="005766E9"/>
    <w:rsid w:val="0057672F"/>
    <w:rsid w:val="0057678A"/>
    <w:rsid w:val="005767F5"/>
    <w:rsid w:val="00576864"/>
    <w:rsid w:val="005769A5"/>
    <w:rsid w:val="00576CB1"/>
    <w:rsid w:val="00576D78"/>
    <w:rsid w:val="00576DFF"/>
    <w:rsid w:val="00576E5D"/>
    <w:rsid w:val="00576E7A"/>
    <w:rsid w:val="0057707E"/>
    <w:rsid w:val="0057718E"/>
    <w:rsid w:val="00577361"/>
    <w:rsid w:val="00577509"/>
    <w:rsid w:val="00577665"/>
    <w:rsid w:val="00577679"/>
    <w:rsid w:val="0057769D"/>
    <w:rsid w:val="005776D1"/>
    <w:rsid w:val="005777FC"/>
    <w:rsid w:val="005778DD"/>
    <w:rsid w:val="0057798D"/>
    <w:rsid w:val="00577B04"/>
    <w:rsid w:val="00577B12"/>
    <w:rsid w:val="00577BDD"/>
    <w:rsid w:val="00577C0F"/>
    <w:rsid w:val="00577C13"/>
    <w:rsid w:val="00577EF8"/>
    <w:rsid w:val="00577F84"/>
    <w:rsid w:val="00580052"/>
    <w:rsid w:val="005800DD"/>
    <w:rsid w:val="00580128"/>
    <w:rsid w:val="00580137"/>
    <w:rsid w:val="00580273"/>
    <w:rsid w:val="005803A4"/>
    <w:rsid w:val="005803BC"/>
    <w:rsid w:val="00580452"/>
    <w:rsid w:val="005805C5"/>
    <w:rsid w:val="00580678"/>
    <w:rsid w:val="005806A5"/>
    <w:rsid w:val="00580746"/>
    <w:rsid w:val="005807A8"/>
    <w:rsid w:val="0058088B"/>
    <w:rsid w:val="005808D7"/>
    <w:rsid w:val="0058090B"/>
    <w:rsid w:val="00580911"/>
    <w:rsid w:val="00580932"/>
    <w:rsid w:val="00580AE6"/>
    <w:rsid w:val="00580BD8"/>
    <w:rsid w:val="00580BFC"/>
    <w:rsid w:val="00580CA2"/>
    <w:rsid w:val="00580D56"/>
    <w:rsid w:val="00580DE5"/>
    <w:rsid w:val="00580E69"/>
    <w:rsid w:val="00580F8E"/>
    <w:rsid w:val="00580FDD"/>
    <w:rsid w:val="0058102B"/>
    <w:rsid w:val="00581048"/>
    <w:rsid w:val="00581074"/>
    <w:rsid w:val="00581079"/>
    <w:rsid w:val="005811A7"/>
    <w:rsid w:val="0058121D"/>
    <w:rsid w:val="005812DA"/>
    <w:rsid w:val="005813A2"/>
    <w:rsid w:val="00581483"/>
    <w:rsid w:val="005814A1"/>
    <w:rsid w:val="005815D4"/>
    <w:rsid w:val="005815EC"/>
    <w:rsid w:val="005816C4"/>
    <w:rsid w:val="005817EB"/>
    <w:rsid w:val="005817EE"/>
    <w:rsid w:val="0058182C"/>
    <w:rsid w:val="0058187F"/>
    <w:rsid w:val="00581889"/>
    <w:rsid w:val="005819A5"/>
    <w:rsid w:val="00581A95"/>
    <w:rsid w:val="00581AED"/>
    <w:rsid w:val="00581B74"/>
    <w:rsid w:val="00581CC3"/>
    <w:rsid w:val="00581D0E"/>
    <w:rsid w:val="00581D79"/>
    <w:rsid w:val="00581DB3"/>
    <w:rsid w:val="00581DEF"/>
    <w:rsid w:val="00581EB8"/>
    <w:rsid w:val="00581F56"/>
    <w:rsid w:val="00581FDD"/>
    <w:rsid w:val="00582110"/>
    <w:rsid w:val="0058232F"/>
    <w:rsid w:val="00582360"/>
    <w:rsid w:val="00582388"/>
    <w:rsid w:val="00582395"/>
    <w:rsid w:val="0058239C"/>
    <w:rsid w:val="00582410"/>
    <w:rsid w:val="0058241B"/>
    <w:rsid w:val="00582422"/>
    <w:rsid w:val="0058248D"/>
    <w:rsid w:val="0058249D"/>
    <w:rsid w:val="00582502"/>
    <w:rsid w:val="00582559"/>
    <w:rsid w:val="00582645"/>
    <w:rsid w:val="005828B7"/>
    <w:rsid w:val="005828B8"/>
    <w:rsid w:val="005828FC"/>
    <w:rsid w:val="00582906"/>
    <w:rsid w:val="00582A64"/>
    <w:rsid w:val="00582A82"/>
    <w:rsid w:val="00582B10"/>
    <w:rsid w:val="00582BEB"/>
    <w:rsid w:val="00582C2F"/>
    <w:rsid w:val="00582D87"/>
    <w:rsid w:val="00582DFD"/>
    <w:rsid w:val="00582F3E"/>
    <w:rsid w:val="00582F80"/>
    <w:rsid w:val="00583057"/>
    <w:rsid w:val="0058306B"/>
    <w:rsid w:val="00583079"/>
    <w:rsid w:val="0058307E"/>
    <w:rsid w:val="0058310A"/>
    <w:rsid w:val="00583165"/>
    <w:rsid w:val="005831BD"/>
    <w:rsid w:val="005832EE"/>
    <w:rsid w:val="005835D9"/>
    <w:rsid w:val="00583717"/>
    <w:rsid w:val="00583745"/>
    <w:rsid w:val="00583859"/>
    <w:rsid w:val="00583980"/>
    <w:rsid w:val="005839D0"/>
    <w:rsid w:val="00583A8B"/>
    <w:rsid w:val="00583ACA"/>
    <w:rsid w:val="00583AE3"/>
    <w:rsid w:val="00583B0D"/>
    <w:rsid w:val="00583BFC"/>
    <w:rsid w:val="00583C1A"/>
    <w:rsid w:val="00583D0B"/>
    <w:rsid w:val="00583D30"/>
    <w:rsid w:val="00583E83"/>
    <w:rsid w:val="00583FC4"/>
    <w:rsid w:val="0058413B"/>
    <w:rsid w:val="0058415C"/>
    <w:rsid w:val="0058435B"/>
    <w:rsid w:val="0058455D"/>
    <w:rsid w:val="00584574"/>
    <w:rsid w:val="0058459D"/>
    <w:rsid w:val="005845CA"/>
    <w:rsid w:val="00584601"/>
    <w:rsid w:val="0058461D"/>
    <w:rsid w:val="0058478E"/>
    <w:rsid w:val="005848A5"/>
    <w:rsid w:val="005848EB"/>
    <w:rsid w:val="00584940"/>
    <w:rsid w:val="005849C9"/>
    <w:rsid w:val="00584AC2"/>
    <w:rsid w:val="00584CA8"/>
    <w:rsid w:val="00584CAF"/>
    <w:rsid w:val="00584DCA"/>
    <w:rsid w:val="00584DFE"/>
    <w:rsid w:val="00584E07"/>
    <w:rsid w:val="00584E75"/>
    <w:rsid w:val="00584EC6"/>
    <w:rsid w:val="00584EE3"/>
    <w:rsid w:val="00584EF3"/>
    <w:rsid w:val="00584F11"/>
    <w:rsid w:val="00584FE2"/>
    <w:rsid w:val="00584FFC"/>
    <w:rsid w:val="00585002"/>
    <w:rsid w:val="00585063"/>
    <w:rsid w:val="005850CF"/>
    <w:rsid w:val="00585145"/>
    <w:rsid w:val="0058519E"/>
    <w:rsid w:val="0058523F"/>
    <w:rsid w:val="00585361"/>
    <w:rsid w:val="0058537F"/>
    <w:rsid w:val="005853DE"/>
    <w:rsid w:val="005853FE"/>
    <w:rsid w:val="0058540B"/>
    <w:rsid w:val="0058544B"/>
    <w:rsid w:val="00585463"/>
    <w:rsid w:val="00585534"/>
    <w:rsid w:val="005858F4"/>
    <w:rsid w:val="005859AD"/>
    <w:rsid w:val="00585A21"/>
    <w:rsid w:val="00585AFA"/>
    <w:rsid w:val="00585B50"/>
    <w:rsid w:val="00585B6E"/>
    <w:rsid w:val="00585BC6"/>
    <w:rsid w:val="00585C09"/>
    <w:rsid w:val="00585CCA"/>
    <w:rsid w:val="00585CE9"/>
    <w:rsid w:val="00585D1C"/>
    <w:rsid w:val="00585D2D"/>
    <w:rsid w:val="00585DB1"/>
    <w:rsid w:val="00585DDE"/>
    <w:rsid w:val="00585DF5"/>
    <w:rsid w:val="00585EBB"/>
    <w:rsid w:val="00585F85"/>
    <w:rsid w:val="00585FB4"/>
    <w:rsid w:val="00586250"/>
    <w:rsid w:val="0058629A"/>
    <w:rsid w:val="0058646E"/>
    <w:rsid w:val="0058677F"/>
    <w:rsid w:val="00586905"/>
    <w:rsid w:val="005869C3"/>
    <w:rsid w:val="00586A73"/>
    <w:rsid w:val="00586AA6"/>
    <w:rsid w:val="00586C04"/>
    <w:rsid w:val="00586C4E"/>
    <w:rsid w:val="00586E5D"/>
    <w:rsid w:val="00586E6E"/>
    <w:rsid w:val="00586FE2"/>
    <w:rsid w:val="0058704C"/>
    <w:rsid w:val="00587061"/>
    <w:rsid w:val="0058722F"/>
    <w:rsid w:val="005872A5"/>
    <w:rsid w:val="005872B2"/>
    <w:rsid w:val="00587322"/>
    <w:rsid w:val="0058736B"/>
    <w:rsid w:val="005873DD"/>
    <w:rsid w:val="0058747A"/>
    <w:rsid w:val="005874E8"/>
    <w:rsid w:val="005875B0"/>
    <w:rsid w:val="005875BC"/>
    <w:rsid w:val="005875DD"/>
    <w:rsid w:val="005875EF"/>
    <w:rsid w:val="00587618"/>
    <w:rsid w:val="0058767E"/>
    <w:rsid w:val="005876AF"/>
    <w:rsid w:val="005876E2"/>
    <w:rsid w:val="00587710"/>
    <w:rsid w:val="00587781"/>
    <w:rsid w:val="005877F6"/>
    <w:rsid w:val="00587A51"/>
    <w:rsid w:val="00587B1C"/>
    <w:rsid w:val="00587B4B"/>
    <w:rsid w:val="00587B4F"/>
    <w:rsid w:val="00587BAF"/>
    <w:rsid w:val="00587BF6"/>
    <w:rsid w:val="00587C18"/>
    <w:rsid w:val="00587CEF"/>
    <w:rsid w:val="00587E13"/>
    <w:rsid w:val="00587E1F"/>
    <w:rsid w:val="00587E97"/>
    <w:rsid w:val="00587EAF"/>
    <w:rsid w:val="00587EBD"/>
    <w:rsid w:val="00587F01"/>
    <w:rsid w:val="0059007A"/>
    <w:rsid w:val="005900EA"/>
    <w:rsid w:val="00590158"/>
    <w:rsid w:val="00590163"/>
    <w:rsid w:val="005901AB"/>
    <w:rsid w:val="00590243"/>
    <w:rsid w:val="00590294"/>
    <w:rsid w:val="0059029D"/>
    <w:rsid w:val="005902B6"/>
    <w:rsid w:val="00590396"/>
    <w:rsid w:val="0059043A"/>
    <w:rsid w:val="00590463"/>
    <w:rsid w:val="005904E2"/>
    <w:rsid w:val="00590610"/>
    <w:rsid w:val="0059066F"/>
    <w:rsid w:val="005906DE"/>
    <w:rsid w:val="005907BD"/>
    <w:rsid w:val="005907C2"/>
    <w:rsid w:val="005907F2"/>
    <w:rsid w:val="0059084A"/>
    <w:rsid w:val="005908D4"/>
    <w:rsid w:val="00590962"/>
    <w:rsid w:val="00590B14"/>
    <w:rsid w:val="00590C64"/>
    <w:rsid w:val="00590CB1"/>
    <w:rsid w:val="00590D0D"/>
    <w:rsid w:val="00590D48"/>
    <w:rsid w:val="00590DB8"/>
    <w:rsid w:val="00590E0C"/>
    <w:rsid w:val="00590F62"/>
    <w:rsid w:val="00591026"/>
    <w:rsid w:val="00591044"/>
    <w:rsid w:val="005910C8"/>
    <w:rsid w:val="005911F0"/>
    <w:rsid w:val="005912DA"/>
    <w:rsid w:val="005913F0"/>
    <w:rsid w:val="005913F5"/>
    <w:rsid w:val="005914A8"/>
    <w:rsid w:val="00591525"/>
    <w:rsid w:val="00591563"/>
    <w:rsid w:val="00591573"/>
    <w:rsid w:val="005916FC"/>
    <w:rsid w:val="00591784"/>
    <w:rsid w:val="005917EA"/>
    <w:rsid w:val="0059186E"/>
    <w:rsid w:val="0059188E"/>
    <w:rsid w:val="00591981"/>
    <w:rsid w:val="00591A96"/>
    <w:rsid w:val="00591AA9"/>
    <w:rsid w:val="00591B01"/>
    <w:rsid w:val="00591B2F"/>
    <w:rsid w:val="00591B76"/>
    <w:rsid w:val="00591B80"/>
    <w:rsid w:val="00591C11"/>
    <w:rsid w:val="00591CF7"/>
    <w:rsid w:val="00591D7E"/>
    <w:rsid w:val="00591FB8"/>
    <w:rsid w:val="00592104"/>
    <w:rsid w:val="00592274"/>
    <w:rsid w:val="005922FE"/>
    <w:rsid w:val="005923EE"/>
    <w:rsid w:val="00592579"/>
    <w:rsid w:val="00592673"/>
    <w:rsid w:val="0059271A"/>
    <w:rsid w:val="005928DA"/>
    <w:rsid w:val="005928E4"/>
    <w:rsid w:val="00592A95"/>
    <w:rsid w:val="00592AEE"/>
    <w:rsid w:val="00592B3C"/>
    <w:rsid w:val="00592C16"/>
    <w:rsid w:val="00592C2D"/>
    <w:rsid w:val="00592CEE"/>
    <w:rsid w:val="00592D8C"/>
    <w:rsid w:val="00592DDA"/>
    <w:rsid w:val="00592E74"/>
    <w:rsid w:val="00592ECB"/>
    <w:rsid w:val="00592F35"/>
    <w:rsid w:val="00593019"/>
    <w:rsid w:val="00593122"/>
    <w:rsid w:val="00593228"/>
    <w:rsid w:val="00593244"/>
    <w:rsid w:val="005932B4"/>
    <w:rsid w:val="005934E7"/>
    <w:rsid w:val="0059357F"/>
    <w:rsid w:val="005935E0"/>
    <w:rsid w:val="00593611"/>
    <w:rsid w:val="0059370B"/>
    <w:rsid w:val="00593762"/>
    <w:rsid w:val="005937C6"/>
    <w:rsid w:val="005937F8"/>
    <w:rsid w:val="005938CA"/>
    <w:rsid w:val="00593975"/>
    <w:rsid w:val="00593A30"/>
    <w:rsid w:val="00593A4D"/>
    <w:rsid w:val="00593AC1"/>
    <w:rsid w:val="00593AF0"/>
    <w:rsid w:val="00593BE2"/>
    <w:rsid w:val="00593BF2"/>
    <w:rsid w:val="00593C8C"/>
    <w:rsid w:val="00593CB7"/>
    <w:rsid w:val="00593E47"/>
    <w:rsid w:val="00593EA0"/>
    <w:rsid w:val="00593F56"/>
    <w:rsid w:val="00594084"/>
    <w:rsid w:val="00594087"/>
    <w:rsid w:val="0059409B"/>
    <w:rsid w:val="00594245"/>
    <w:rsid w:val="00594476"/>
    <w:rsid w:val="0059453F"/>
    <w:rsid w:val="005945B0"/>
    <w:rsid w:val="00594605"/>
    <w:rsid w:val="005946FD"/>
    <w:rsid w:val="005947CF"/>
    <w:rsid w:val="005947E9"/>
    <w:rsid w:val="00594845"/>
    <w:rsid w:val="005948D9"/>
    <w:rsid w:val="0059495A"/>
    <w:rsid w:val="005949C9"/>
    <w:rsid w:val="00594AFA"/>
    <w:rsid w:val="00594BF0"/>
    <w:rsid w:val="00594C23"/>
    <w:rsid w:val="00594C82"/>
    <w:rsid w:val="00594CED"/>
    <w:rsid w:val="00594E99"/>
    <w:rsid w:val="00594F4D"/>
    <w:rsid w:val="00594FB5"/>
    <w:rsid w:val="0059506C"/>
    <w:rsid w:val="005950A6"/>
    <w:rsid w:val="005950C6"/>
    <w:rsid w:val="00595112"/>
    <w:rsid w:val="00595172"/>
    <w:rsid w:val="005951B5"/>
    <w:rsid w:val="00595311"/>
    <w:rsid w:val="00595379"/>
    <w:rsid w:val="00595484"/>
    <w:rsid w:val="005954D4"/>
    <w:rsid w:val="005955B5"/>
    <w:rsid w:val="0059561D"/>
    <w:rsid w:val="005956B5"/>
    <w:rsid w:val="00595700"/>
    <w:rsid w:val="00595773"/>
    <w:rsid w:val="005957D0"/>
    <w:rsid w:val="0059582E"/>
    <w:rsid w:val="0059594F"/>
    <w:rsid w:val="00595979"/>
    <w:rsid w:val="00595989"/>
    <w:rsid w:val="005959AB"/>
    <w:rsid w:val="00595ABD"/>
    <w:rsid w:val="00595B02"/>
    <w:rsid w:val="00595B82"/>
    <w:rsid w:val="00595BBB"/>
    <w:rsid w:val="00595C4F"/>
    <w:rsid w:val="00595DB5"/>
    <w:rsid w:val="00595E64"/>
    <w:rsid w:val="00595EBB"/>
    <w:rsid w:val="00595F09"/>
    <w:rsid w:val="00595F29"/>
    <w:rsid w:val="00595F84"/>
    <w:rsid w:val="00596052"/>
    <w:rsid w:val="005960C1"/>
    <w:rsid w:val="0059611C"/>
    <w:rsid w:val="00596136"/>
    <w:rsid w:val="0059629E"/>
    <w:rsid w:val="00596331"/>
    <w:rsid w:val="005963BA"/>
    <w:rsid w:val="0059641E"/>
    <w:rsid w:val="0059645A"/>
    <w:rsid w:val="005964D6"/>
    <w:rsid w:val="00596617"/>
    <w:rsid w:val="005966C6"/>
    <w:rsid w:val="005966DE"/>
    <w:rsid w:val="00596757"/>
    <w:rsid w:val="00596770"/>
    <w:rsid w:val="005967BD"/>
    <w:rsid w:val="005967E0"/>
    <w:rsid w:val="00596801"/>
    <w:rsid w:val="005968C4"/>
    <w:rsid w:val="00596A56"/>
    <w:rsid w:val="00596A70"/>
    <w:rsid w:val="00596B24"/>
    <w:rsid w:val="00596B34"/>
    <w:rsid w:val="00596B63"/>
    <w:rsid w:val="00596C54"/>
    <w:rsid w:val="00596C5A"/>
    <w:rsid w:val="00596C5B"/>
    <w:rsid w:val="00596C93"/>
    <w:rsid w:val="00596CC6"/>
    <w:rsid w:val="00596DC0"/>
    <w:rsid w:val="00596DC5"/>
    <w:rsid w:val="00596ECD"/>
    <w:rsid w:val="005970AD"/>
    <w:rsid w:val="00597157"/>
    <w:rsid w:val="005971C0"/>
    <w:rsid w:val="005972B0"/>
    <w:rsid w:val="005973CC"/>
    <w:rsid w:val="005973E2"/>
    <w:rsid w:val="0059741A"/>
    <w:rsid w:val="00597440"/>
    <w:rsid w:val="0059748D"/>
    <w:rsid w:val="005974FD"/>
    <w:rsid w:val="005975C4"/>
    <w:rsid w:val="005975C6"/>
    <w:rsid w:val="005975F8"/>
    <w:rsid w:val="00597642"/>
    <w:rsid w:val="0059768E"/>
    <w:rsid w:val="00597746"/>
    <w:rsid w:val="00597771"/>
    <w:rsid w:val="00597780"/>
    <w:rsid w:val="005977CB"/>
    <w:rsid w:val="005977F3"/>
    <w:rsid w:val="005978F2"/>
    <w:rsid w:val="005979B5"/>
    <w:rsid w:val="00597A11"/>
    <w:rsid w:val="00597A7E"/>
    <w:rsid w:val="00597A9F"/>
    <w:rsid w:val="00597ABF"/>
    <w:rsid w:val="00597BD0"/>
    <w:rsid w:val="00597C82"/>
    <w:rsid w:val="00597C9A"/>
    <w:rsid w:val="00597D4C"/>
    <w:rsid w:val="00597F6B"/>
    <w:rsid w:val="005A000F"/>
    <w:rsid w:val="005A003E"/>
    <w:rsid w:val="005A0053"/>
    <w:rsid w:val="005A02D2"/>
    <w:rsid w:val="005A02DA"/>
    <w:rsid w:val="005A03AE"/>
    <w:rsid w:val="005A03BC"/>
    <w:rsid w:val="005A03FB"/>
    <w:rsid w:val="005A04AF"/>
    <w:rsid w:val="005A0529"/>
    <w:rsid w:val="005A0536"/>
    <w:rsid w:val="005A0696"/>
    <w:rsid w:val="005A06A2"/>
    <w:rsid w:val="005A06F3"/>
    <w:rsid w:val="005A0702"/>
    <w:rsid w:val="005A07B8"/>
    <w:rsid w:val="005A07F7"/>
    <w:rsid w:val="005A08CA"/>
    <w:rsid w:val="005A09B4"/>
    <w:rsid w:val="005A0A70"/>
    <w:rsid w:val="005A0A82"/>
    <w:rsid w:val="005A0AA0"/>
    <w:rsid w:val="005A0B08"/>
    <w:rsid w:val="005A0C26"/>
    <w:rsid w:val="005A0EA9"/>
    <w:rsid w:val="005A0EE0"/>
    <w:rsid w:val="005A105C"/>
    <w:rsid w:val="005A1074"/>
    <w:rsid w:val="005A10B7"/>
    <w:rsid w:val="005A10C7"/>
    <w:rsid w:val="005A12A5"/>
    <w:rsid w:val="005A12CF"/>
    <w:rsid w:val="005A12FC"/>
    <w:rsid w:val="005A133A"/>
    <w:rsid w:val="005A13AC"/>
    <w:rsid w:val="005A13D4"/>
    <w:rsid w:val="005A1489"/>
    <w:rsid w:val="005A1491"/>
    <w:rsid w:val="005A1535"/>
    <w:rsid w:val="005A158B"/>
    <w:rsid w:val="005A160A"/>
    <w:rsid w:val="005A177C"/>
    <w:rsid w:val="005A17AE"/>
    <w:rsid w:val="005A1879"/>
    <w:rsid w:val="005A18F8"/>
    <w:rsid w:val="005A1AB9"/>
    <w:rsid w:val="005A1AC7"/>
    <w:rsid w:val="005A1B5E"/>
    <w:rsid w:val="005A1CFD"/>
    <w:rsid w:val="005A1DC5"/>
    <w:rsid w:val="005A1E1A"/>
    <w:rsid w:val="005A1E6D"/>
    <w:rsid w:val="005A1F3D"/>
    <w:rsid w:val="005A1F88"/>
    <w:rsid w:val="005A1FA2"/>
    <w:rsid w:val="005A1FEF"/>
    <w:rsid w:val="005A1FF6"/>
    <w:rsid w:val="005A2030"/>
    <w:rsid w:val="005A2172"/>
    <w:rsid w:val="005A218E"/>
    <w:rsid w:val="005A21F4"/>
    <w:rsid w:val="005A2266"/>
    <w:rsid w:val="005A22D0"/>
    <w:rsid w:val="005A245F"/>
    <w:rsid w:val="005A24F1"/>
    <w:rsid w:val="005A273E"/>
    <w:rsid w:val="005A27D7"/>
    <w:rsid w:val="005A2828"/>
    <w:rsid w:val="005A28EB"/>
    <w:rsid w:val="005A28EE"/>
    <w:rsid w:val="005A2A4F"/>
    <w:rsid w:val="005A2ACC"/>
    <w:rsid w:val="005A2AE6"/>
    <w:rsid w:val="005A2B3C"/>
    <w:rsid w:val="005A2B5B"/>
    <w:rsid w:val="005A2BF1"/>
    <w:rsid w:val="005A2E73"/>
    <w:rsid w:val="005A2EB0"/>
    <w:rsid w:val="005A2EFB"/>
    <w:rsid w:val="005A2F03"/>
    <w:rsid w:val="005A2F73"/>
    <w:rsid w:val="005A3044"/>
    <w:rsid w:val="005A3095"/>
    <w:rsid w:val="005A31A9"/>
    <w:rsid w:val="005A3278"/>
    <w:rsid w:val="005A3290"/>
    <w:rsid w:val="005A335F"/>
    <w:rsid w:val="005A3472"/>
    <w:rsid w:val="005A3483"/>
    <w:rsid w:val="005A34A2"/>
    <w:rsid w:val="005A3603"/>
    <w:rsid w:val="005A3688"/>
    <w:rsid w:val="005A36D9"/>
    <w:rsid w:val="005A36EB"/>
    <w:rsid w:val="005A3709"/>
    <w:rsid w:val="005A3786"/>
    <w:rsid w:val="005A3799"/>
    <w:rsid w:val="005A37E2"/>
    <w:rsid w:val="005A384B"/>
    <w:rsid w:val="005A3947"/>
    <w:rsid w:val="005A39CD"/>
    <w:rsid w:val="005A3B73"/>
    <w:rsid w:val="005A3BCD"/>
    <w:rsid w:val="005A3DE7"/>
    <w:rsid w:val="005A3F5C"/>
    <w:rsid w:val="005A4075"/>
    <w:rsid w:val="005A408D"/>
    <w:rsid w:val="005A40C7"/>
    <w:rsid w:val="005A42B5"/>
    <w:rsid w:val="005A42E9"/>
    <w:rsid w:val="005A4316"/>
    <w:rsid w:val="005A445F"/>
    <w:rsid w:val="005A46E7"/>
    <w:rsid w:val="005A4740"/>
    <w:rsid w:val="005A4747"/>
    <w:rsid w:val="005A47B8"/>
    <w:rsid w:val="005A482E"/>
    <w:rsid w:val="005A4909"/>
    <w:rsid w:val="005A4A81"/>
    <w:rsid w:val="005A4B3E"/>
    <w:rsid w:val="005A4B7E"/>
    <w:rsid w:val="005A4B82"/>
    <w:rsid w:val="005A4C08"/>
    <w:rsid w:val="005A4C0A"/>
    <w:rsid w:val="005A4D63"/>
    <w:rsid w:val="005A4E83"/>
    <w:rsid w:val="005A4F8D"/>
    <w:rsid w:val="005A510B"/>
    <w:rsid w:val="005A5228"/>
    <w:rsid w:val="005A531D"/>
    <w:rsid w:val="005A5328"/>
    <w:rsid w:val="005A53A8"/>
    <w:rsid w:val="005A545E"/>
    <w:rsid w:val="005A5528"/>
    <w:rsid w:val="005A56E8"/>
    <w:rsid w:val="005A56FD"/>
    <w:rsid w:val="005A57D7"/>
    <w:rsid w:val="005A57F2"/>
    <w:rsid w:val="005A580B"/>
    <w:rsid w:val="005A58B8"/>
    <w:rsid w:val="005A58CC"/>
    <w:rsid w:val="005A5AFA"/>
    <w:rsid w:val="005A5B6C"/>
    <w:rsid w:val="005A5D2A"/>
    <w:rsid w:val="005A5D41"/>
    <w:rsid w:val="005A5E68"/>
    <w:rsid w:val="005A5E82"/>
    <w:rsid w:val="005A5F4B"/>
    <w:rsid w:val="005A6094"/>
    <w:rsid w:val="005A6111"/>
    <w:rsid w:val="005A61C4"/>
    <w:rsid w:val="005A61FA"/>
    <w:rsid w:val="005A6253"/>
    <w:rsid w:val="005A62FB"/>
    <w:rsid w:val="005A6418"/>
    <w:rsid w:val="005A641B"/>
    <w:rsid w:val="005A66AF"/>
    <w:rsid w:val="005A67AD"/>
    <w:rsid w:val="005A67B5"/>
    <w:rsid w:val="005A680A"/>
    <w:rsid w:val="005A6833"/>
    <w:rsid w:val="005A68A7"/>
    <w:rsid w:val="005A68D4"/>
    <w:rsid w:val="005A694B"/>
    <w:rsid w:val="005A6B21"/>
    <w:rsid w:val="005A6B90"/>
    <w:rsid w:val="005A6C3B"/>
    <w:rsid w:val="005A6C83"/>
    <w:rsid w:val="005A6D0A"/>
    <w:rsid w:val="005A6D48"/>
    <w:rsid w:val="005A6DCE"/>
    <w:rsid w:val="005A6DD1"/>
    <w:rsid w:val="005A6FEE"/>
    <w:rsid w:val="005A705C"/>
    <w:rsid w:val="005A70FF"/>
    <w:rsid w:val="005A71A4"/>
    <w:rsid w:val="005A728E"/>
    <w:rsid w:val="005A737C"/>
    <w:rsid w:val="005A73D2"/>
    <w:rsid w:val="005A7462"/>
    <w:rsid w:val="005A7618"/>
    <w:rsid w:val="005A7632"/>
    <w:rsid w:val="005A768D"/>
    <w:rsid w:val="005A7885"/>
    <w:rsid w:val="005A7B80"/>
    <w:rsid w:val="005A7D58"/>
    <w:rsid w:val="005A7D99"/>
    <w:rsid w:val="005A7E96"/>
    <w:rsid w:val="005A7F3B"/>
    <w:rsid w:val="005A7FBF"/>
    <w:rsid w:val="005B00AE"/>
    <w:rsid w:val="005B0170"/>
    <w:rsid w:val="005B027C"/>
    <w:rsid w:val="005B03AF"/>
    <w:rsid w:val="005B03E9"/>
    <w:rsid w:val="005B0400"/>
    <w:rsid w:val="005B0489"/>
    <w:rsid w:val="005B048C"/>
    <w:rsid w:val="005B0528"/>
    <w:rsid w:val="005B05E8"/>
    <w:rsid w:val="005B0686"/>
    <w:rsid w:val="005B0817"/>
    <w:rsid w:val="005B08AB"/>
    <w:rsid w:val="005B0ADD"/>
    <w:rsid w:val="005B0B45"/>
    <w:rsid w:val="005B0BE7"/>
    <w:rsid w:val="005B0C20"/>
    <w:rsid w:val="005B0DE7"/>
    <w:rsid w:val="005B0ED8"/>
    <w:rsid w:val="005B0FF0"/>
    <w:rsid w:val="005B10BF"/>
    <w:rsid w:val="005B1191"/>
    <w:rsid w:val="005B11CD"/>
    <w:rsid w:val="005B148B"/>
    <w:rsid w:val="005B152B"/>
    <w:rsid w:val="005B159E"/>
    <w:rsid w:val="005B15B1"/>
    <w:rsid w:val="005B15D2"/>
    <w:rsid w:val="005B15D6"/>
    <w:rsid w:val="005B167E"/>
    <w:rsid w:val="005B16D2"/>
    <w:rsid w:val="005B178E"/>
    <w:rsid w:val="005B1858"/>
    <w:rsid w:val="005B1866"/>
    <w:rsid w:val="005B18DE"/>
    <w:rsid w:val="005B18E0"/>
    <w:rsid w:val="005B196A"/>
    <w:rsid w:val="005B1A04"/>
    <w:rsid w:val="005B1B31"/>
    <w:rsid w:val="005B1B4E"/>
    <w:rsid w:val="005B1B9A"/>
    <w:rsid w:val="005B1CC3"/>
    <w:rsid w:val="005B1D5F"/>
    <w:rsid w:val="005B1F4D"/>
    <w:rsid w:val="005B1FC6"/>
    <w:rsid w:val="005B2192"/>
    <w:rsid w:val="005B21A3"/>
    <w:rsid w:val="005B2263"/>
    <w:rsid w:val="005B2454"/>
    <w:rsid w:val="005B250E"/>
    <w:rsid w:val="005B25E6"/>
    <w:rsid w:val="005B2649"/>
    <w:rsid w:val="005B2697"/>
    <w:rsid w:val="005B26D7"/>
    <w:rsid w:val="005B274A"/>
    <w:rsid w:val="005B27EE"/>
    <w:rsid w:val="005B285A"/>
    <w:rsid w:val="005B2866"/>
    <w:rsid w:val="005B294F"/>
    <w:rsid w:val="005B2952"/>
    <w:rsid w:val="005B2955"/>
    <w:rsid w:val="005B2964"/>
    <w:rsid w:val="005B2AB0"/>
    <w:rsid w:val="005B2AB1"/>
    <w:rsid w:val="005B2C5B"/>
    <w:rsid w:val="005B2E10"/>
    <w:rsid w:val="005B2E2D"/>
    <w:rsid w:val="005B2EBF"/>
    <w:rsid w:val="005B2F63"/>
    <w:rsid w:val="005B2F68"/>
    <w:rsid w:val="005B2FCF"/>
    <w:rsid w:val="005B3110"/>
    <w:rsid w:val="005B31AE"/>
    <w:rsid w:val="005B3275"/>
    <w:rsid w:val="005B32FB"/>
    <w:rsid w:val="005B358D"/>
    <w:rsid w:val="005B3708"/>
    <w:rsid w:val="005B3739"/>
    <w:rsid w:val="005B3786"/>
    <w:rsid w:val="005B3A26"/>
    <w:rsid w:val="005B3A2D"/>
    <w:rsid w:val="005B3B54"/>
    <w:rsid w:val="005B3C14"/>
    <w:rsid w:val="005B3C70"/>
    <w:rsid w:val="005B3D80"/>
    <w:rsid w:val="005B3EB5"/>
    <w:rsid w:val="005B3ED1"/>
    <w:rsid w:val="005B3F5B"/>
    <w:rsid w:val="005B3F69"/>
    <w:rsid w:val="005B3F71"/>
    <w:rsid w:val="005B3FBB"/>
    <w:rsid w:val="005B3FC1"/>
    <w:rsid w:val="005B40FA"/>
    <w:rsid w:val="005B4149"/>
    <w:rsid w:val="005B427C"/>
    <w:rsid w:val="005B4296"/>
    <w:rsid w:val="005B42C2"/>
    <w:rsid w:val="005B43DD"/>
    <w:rsid w:val="005B4452"/>
    <w:rsid w:val="005B445D"/>
    <w:rsid w:val="005B446F"/>
    <w:rsid w:val="005B449D"/>
    <w:rsid w:val="005B4766"/>
    <w:rsid w:val="005B490E"/>
    <w:rsid w:val="005B4A77"/>
    <w:rsid w:val="005B4A8F"/>
    <w:rsid w:val="005B4B81"/>
    <w:rsid w:val="005B4BB7"/>
    <w:rsid w:val="005B4BE5"/>
    <w:rsid w:val="005B4D1B"/>
    <w:rsid w:val="005B4DEF"/>
    <w:rsid w:val="005B4DF1"/>
    <w:rsid w:val="005B4E78"/>
    <w:rsid w:val="005B4FC4"/>
    <w:rsid w:val="005B4FE5"/>
    <w:rsid w:val="005B503B"/>
    <w:rsid w:val="005B5043"/>
    <w:rsid w:val="005B5063"/>
    <w:rsid w:val="005B50B5"/>
    <w:rsid w:val="005B50F6"/>
    <w:rsid w:val="005B5218"/>
    <w:rsid w:val="005B528C"/>
    <w:rsid w:val="005B529B"/>
    <w:rsid w:val="005B5447"/>
    <w:rsid w:val="005B5623"/>
    <w:rsid w:val="005B5815"/>
    <w:rsid w:val="005B589C"/>
    <w:rsid w:val="005B5910"/>
    <w:rsid w:val="005B591F"/>
    <w:rsid w:val="005B5996"/>
    <w:rsid w:val="005B5A68"/>
    <w:rsid w:val="005B5AB4"/>
    <w:rsid w:val="005B5AD5"/>
    <w:rsid w:val="005B5ADF"/>
    <w:rsid w:val="005B5B74"/>
    <w:rsid w:val="005B5B82"/>
    <w:rsid w:val="005B5C06"/>
    <w:rsid w:val="005B5C1D"/>
    <w:rsid w:val="005B5C27"/>
    <w:rsid w:val="005B5CBB"/>
    <w:rsid w:val="005B5EFF"/>
    <w:rsid w:val="005B5F3A"/>
    <w:rsid w:val="005B5F68"/>
    <w:rsid w:val="005B603F"/>
    <w:rsid w:val="005B605B"/>
    <w:rsid w:val="005B60B5"/>
    <w:rsid w:val="005B61B7"/>
    <w:rsid w:val="005B621D"/>
    <w:rsid w:val="005B6298"/>
    <w:rsid w:val="005B62DF"/>
    <w:rsid w:val="005B62E1"/>
    <w:rsid w:val="005B63E4"/>
    <w:rsid w:val="005B6473"/>
    <w:rsid w:val="005B64B4"/>
    <w:rsid w:val="005B653B"/>
    <w:rsid w:val="005B6570"/>
    <w:rsid w:val="005B67AC"/>
    <w:rsid w:val="005B682D"/>
    <w:rsid w:val="005B6864"/>
    <w:rsid w:val="005B6877"/>
    <w:rsid w:val="005B6A37"/>
    <w:rsid w:val="005B6B34"/>
    <w:rsid w:val="005B6BA3"/>
    <w:rsid w:val="005B6BBC"/>
    <w:rsid w:val="005B6C89"/>
    <w:rsid w:val="005B6D49"/>
    <w:rsid w:val="005B6DA4"/>
    <w:rsid w:val="005B6DCB"/>
    <w:rsid w:val="005B6E1F"/>
    <w:rsid w:val="005B6EAC"/>
    <w:rsid w:val="005B6ED8"/>
    <w:rsid w:val="005B6EE2"/>
    <w:rsid w:val="005B6F5C"/>
    <w:rsid w:val="005B6F76"/>
    <w:rsid w:val="005B7104"/>
    <w:rsid w:val="005B7187"/>
    <w:rsid w:val="005B73AA"/>
    <w:rsid w:val="005B73D4"/>
    <w:rsid w:val="005B73F7"/>
    <w:rsid w:val="005B743A"/>
    <w:rsid w:val="005B74DA"/>
    <w:rsid w:val="005B7563"/>
    <w:rsid w:val="005B75F1"/>
    <w:rsid w:val="005B769C"/>
    <w:rsid w:val="005B771B"/>
    <w:rsid w:val="005B7739"/>
    <w:rsid w:val="005B77CA"/>
    <w:rsid w:val="005B77F2"/>
    <w:rsid w:val="005B785F"/>
    <w:rsid w:val="005B78BE"/>
    <w:rsid w:val="005B7953"/>
    <w:rsid w:val="005B7A56"/>
    <w:rsid w:val="005B7C07"/>
    <w:rsid w:val="005B7CA4"/>
    <w:rsid w:val="005B7CD3"/>
    <w:rsid w:val="005B7D34"/>
    <w:rsid w:val="005B7D6B"/>
    <w:rsid w:val="005B7E6F"/>
    <w:rsid w:val="005B7EDA"/>
    <w:rsid w:val="005B7F1A"/>
    <w:rsid w:val="005B7F8A"/>
    <w:rsid w:val="005C0145"/>
    <w:rsid w:val="005C0171"/>
    <w:rsid w:val="005C01A9"/>
    <w:rsid w:val="005C02EC"/>
    <w:rsid w:val="005C02EF"/>
    <w:rsid w:val="005C0311"/>
    <w:rsid w:val="005C0325"/>
    <w:rsid w:val="005C03FA"/>
    <w:rsid w:val="005C04B5"/>
    <w:rsid w:val="005C052D"/>
    <w:rsid w:val="005C057B"/>
    <w:rsid w:val="005C05A2"/>
    <w:rsid w:val="005C0633"/>
    <w:rsid w:val="005C06D6"/>
    <w:rsid w:val="005C06DD"/>
    <w:rsid w:val="005C0703"/>
    <w:rsid w:val="005C0738"/>
    <w:rsid w:val="005C073F"/>
    <w:rsid w:val="005C0763"/>
    <w:rsid w:val="005C0780"/>
    <w:rsid w:val="005C0825"/>
    <w:rsid w:val="005C0870"/>
    <w:rsid w:val="005C088D"/>
    <w:rsid w:val="005C08B3"/>
    <w:rsid w:val="005C08BE"/>
    <w:rsid w:val="005C098C"/>
    <w:rsid w:val="005C0A3D"/>
    <w:rsid w:val="005C0BD2"/>
    <w:rsid w:val="005C0CCE"/>
    <w:rsid w:val="005C0CEC"/>
    <w:rsid w:val="005C0EBB"/>
    <w:rsid w:val="005C0F3F"/>
    <w:rsid w:val="005C0F7A"/>
    <w:rsid w:val="005C1000"/>
    <w:rsid w:val="005C1159"/>
    <w:rsid w:val="005C1252"/>
    <w:rsid w:val="005C126A"/>
    <w:rsid w:val="005C13E6"/>
    <w:rsid w:val="005C15AD"/>
    <w:rsid w:val="005C16D1"/>
    <w:rsid w:val="005C1851"/>
    <w:rsid w:val="005C18DD"/>
    <w:rsid w:val="005C192B"/>
    <w:rsid w:val="005C1A25"/>
    <w:rsid w:val="005C1BB7"/>
    <w:rsid w:val="005C1D82"/>
    <w:rsid w:val="005C1DF9"/>
    <w:rsid w:val="005C1EAC"/>
    <w:rsid w:val="005C1EF5"/>
    <w:rsid w:val="005C1F33"/>
    <w:rsid w:val="005C1F58"/>
    <w:rsid w:val="005C205F"/>
    <w:rsid w:val="005C20B9"/>
    <w:rsid w:val="005C2110"/>
    <w:rsid w:val="005C2273"/>
    <w:rsid w:val="005C227B"/>
    <w:rsid w:val="005C227C"/>
    <w:rsid w:val="005C22DA"/>
    <w:rsid w:val="005C235C"/>
    <w:rsid w:val="005C24D7"/>
    <w:rsid w:val="005C2508"/>
    <w:rsid w:val="005C2535"/>
    <w:rsid w:val="005C25DA"/>
    <w:rsid w:val="005C2600"/>
    <w:rsid w:val="005C2637"/>
    <w:rsid w:val="005C2677"/>
    <w:rsid w:val="005C27A1"/>
    <w:rsid w:val="005C27B6"/>
    <w:rsid w:val="005C287F"/>
    <w:rsid w:val="005C28FA"/>
    <w:rsid w:val="005C2A38"/>
    <w:rsid w:val="005C2AE6"/>
    <w:rsid w:val="005C2B99"/>
    <w:rsid w:val="005C2C28"/>
    <w:rsid w:val="005C2D3F"/>
    <w:rsid w:val="005C2E2B"/>
    <w:rsid w:val="005C2EB3"/>
    <w:rsid w:val="005C2F1D"/>
    <w:rsid w:val="005C2F68"/>
    <w:rsid w:val="005C2FDD"/>
    <w:rsid w:val="005C33B1"/>
    <w:rsid w:val="005C341A"/>
    <w:rsid w:val="005C34A3"/>
    <w:rsid w:val="005C34D0"/>
    <w:rsid w:val="005C34D2"/>
    <w:rsid w:val="005C3510"/>
    <w:rsid w:val="005C3511"/>
    <w:rsid w:val="005C359E"/>
    <w:rsid w:val="005C3607"/>
    <w:rsid w:val="005C3800"/>
    <w:rsid w:val="005C394A"/>
    <w:rsid w:val="005C397F"/>
    <w:rsid w:val="005C39B0"/>
    <w:rsid w:val="005C3A36"/>
    <w:rsid w:val="005C3A70"/>
    <w:rsid w:val="005C3C06"/>
    <w:rsid w:val="005C3C49"/>
    <w:rsid w:val="005C3C5B"/>
    <w:rsid w:val="005C3D6C"/>
    <w:rsid w:val="005C3E6B"/>
    <w:rsid w:val="005C3EA5"/>
    <w:rsid w:val="005C3F47"/>
    <w:rsid w:val="005C3F64"/>
    <w:rsid w:val="005C4014"/>
    <w:rsid w:val="005C4083"/>
    <w:rsid w:val="005C419D"/>
    <w:rsid w:val="005C43AA"/>
    <w:rsid w:val="005C44C5"/>
    <w:rsid w:val="005C4526"/>
    <w:rsid w:val="005C458A"/>
    <w:rsid w:val="005C46BD"/>
    <w:rsid w:val="005C470A"/>
    <w:rsid w:val="005C472C"/>
    <w:rsid w:val="005C4770"/>
    <w:rsid w:val="005C47BE"/>
    <w:rsid w:val="005C48D6"/>
    <w:rsid w:val="005C494D"/>
    <w:rsid w:val="005C49E1"/>
    <w:rsid w:val="005C4A20"/>
    <w:rsid w:val="005C4ADF"/>
    <w:rsid w:val="005C4D73"/>
    <w:rsid w:val="005C4DEB"/>
    <w:rsid w:val="005C4E29"/>
    <w:rsid w:val="005C4E50"/>
    <w:rsid w:val="005C4E67"/>
    <w:rsid w:val="005C4E88"/>
    <w:rsid w:val="005C50F6"/>
    <w:rsid w:val="005C5102"/>
    <w:rsid w:val="005C52E8"/>
    <w:rsid w:val="005C5322"/>
    <w:rsid w:val="005C53A9"/>
    <w:rsid w:val="005C549A"/>
    <w:rsid w:val="005C554E"/>
    <w:rsid w:val="005C55C9"/>
    <w:rsid w:val="005C55F6"/>
    <w:rsid w:val="005C569F"/>
    <w:rsid w:val="005C57A0"/>
    <w:rsid w:val="005C57E0"/>
    <w:rsid w:val="005C5857"/>
    <w:rsid w:val="005C599C"/>
    <w:rsid w:val="005C59B8"/>
    <w:rsid w:val="005C5B11"/>
    <w:rsid w:val="005C5BC4"/>
    <w:rsid w:val="005C5CC8"/>
    <w:rsid w:val="005C5E34"/>
    <w:rsid w:val="005C5E3A"/>
    <w:rsid w:val="005C5FB7"/>
    <w:rsid w:val="005C602D"/>
    <w:rsid w:val="005C602E"/>
    <w:rsid w:val="005C6171"/>
    <w:rsid w:val="005C61BE"/>
    <w:rsid w:val="005C6286"/>
    <w:rsid w:val="005C62C7"/>
    <w:rsid w:val="005C638F"/>
    <w:rsid w:val="005C63B9"/>
    <w:rsid w:val="005C63E7"/>
    <w:rsid w:val="005C651A"/>
    <w:rsid w:val="005C65D2"/>
    <w:rsid w:val="005C65D6"/>
    <w:rsid w:val="005C6660"/>
    <w:rsid w:val="005C6809"/>
    <w:rsid w:val="005C687E"/>
    <w:rsid w:val="005C68C0"/>
    <w:rsid w:val="005C6961"/>
    <w:rsid w:val="005C696C"/>
    <w:rsid w:val="005C69B7"/>
    <w:rsid w:val="005C6B93"/>
    <w:rsid w:val="005C6BD7"/>
    <w:rsid w:val="005C6C67"/>
    <w:rsid w:val="005C6D64"/>
    <w:rsid w:val="005C6D80"/>
    <w:rsid w:val="005C6E44"/>
    <w:rsid w:val="005C6F4E"/>
    <w:rsid w:val="005C6F6E"/>
    <w:rsid w:val="005C7075"/>
    <w:rsid w:val="005C709A"/>
    <w:rsid w:val="005C70B4"/>
    <w:rsid w:val="005C7312"/>
    <w:rsid w:val="005C73AA"/>
    <w:rsid w:val="005C73CA"/>
    <w:rsid w:val="005C740A"/>
    <w:rsid w:val="005C741F"/>
    <w:rsid w:val="005C7427"/>
    <w:rsid w:val="005C745E"/>
    <w:rsid w:val="005C74CC"/>
    <w:rsid w:val="005C7538"/>
    <w:rsid w:val="005C7566"/>
    <w:rsid w:val="005C75AA"/>
    <w:rsid w:val="005C770D"/>
    <w:rsid w:val="005C779B"/>
    <w:rsid w:val="005C77FA"/>
    <w:rsid w:val="005C786E"/>
    <w:rsid w:val="005C78A9"/>
    <w:rsid w:val="005C78DD"/>
    <w:rsid w:val="005C794C"/>
    <w:rsid w:val="005C799C"/>
    <w:rsid w:val="005C79E5"/>
    <w:rsid w:val="005C79FF"/>
    <w:rsid w:val="005C7A61"/>
    <w:rsid w:val="005C7BD0"/>
    <w:rsid w:val="005C7C03"/>
    <w:rsid w:val="005C7C0F"/>
    <w:rsid w:val="005C7CD5"/>
    <w:rsid w:val="005C7D66"/>
    <w:rsid w:val="005C7DAD"/>
    <w:rsid w:val="005C7F23"/>
    <w:rsid w:val="005C7FB8"/>
    <w:rsid w:val="005D0167"/>
    <w:rsid w:val="005D01E3"/>
    <w:rsid w:val="005D0206"/>
    <w:rsid w:val="005D0287"/>
    <w:rsid w:val="005D0289"/>
    <w:rsid w:val="005D035B"/>
    <w:rsid w:val="005D0369"/>
    <w:rsid w:val="005D0374"/>
    <w:rsid w:val="005D0410"/>
    <w:rsid w:val="005D048A"/>
    <w:rsid w:val="005D057E"/>
    <w:rsid w:val="005D0586"/>
    <w:rsid w:val="005D05A7"/>
    <w:rsid w:val="005D063D"/>
    <w:rsid w:val="005D07DB"/>
    <w:rsid w:val="005D083A"/>
    <w:rsid w:val="005D08EF"/>
    <w:rsid w:val="005D0913"/>
    <w:rsid w:val="005D0A45"/>
    <w:rsid w:val="005D0AF0"/>
    <w:rsid w:val="005D0B79"/>
    <w:rsid w:val="005D0BE2"/>
    <w:rsid w:val="005D0CBE"/>
    <w:rsid w:val="005D0E33"/>
    <w:rsid w:val="005D0E39"/>
    <w:rsid w:val="005D1041"/>
    <w:rsid w:val="005D1096"/>
    <w:rsid w:val="005D10A3"/>
    <w:rsid w:val="005D10CD"/>
    <w:rsid w:val="005D1107"/>
    <w:rsid w:val="005D1186"/>
    <w:rsid w:val="005D12CD"/>
    <w:rsid w:val="005D12D4"/>
    <w:rsid w:val="005D1348"/>
    <w:rsid w:val="005D1462"/>
    <w:rsid w:val="005D14A1"/>
    <w:rsid w:val="005D1546"/>
    <w:rsid w:val="005D1640"/>
    <w:rsid w:val="005D1962"/>
    <w:rsid w:val="005D19A2"/>
    <w:rsid w:val="005D1AFF"/>
    <w:rsid w:val="005D1B6F"/>
    <w:rsid w:val="005D1B9C"/>
    <w:rsid w:val="005D1BA4"/>
    <w:rsid w:val="005D1C05"/>
    <w:rsid w:val="005D1C09"/>
    <w:rsid w:val="005D1C5E"/>
    <w:rsid w:val="005D1CDE"/>
    <w:rsid w:val="005D1D26"/>
    <w:rsid w:val="005D1D90"/>
    <w:rsid w:val="005D2035"/>
    <w:rsid w:val="005D20F2"/>
    <w:rsid w:val="005D2121"/>
    <w:rsid w:val="005D2138"/>
    <w:rsid w:val="005D2198"/>
    <w:rsid w:val="005D21B7"/>
    <w:rsid w:val="005D227C"/>
    <w:rsid w:val="005D2456"/>
    <w:rsid w:val="005D24BD"/>
    <w:rsid w:val="005D2543"/>
    <w:rsid w:val="005D25F0"/>
    <w:rsid w:val="005D266C"/>
    <w:rsid w:val="005D27EC"/>
    <w:rsid w:val="005D2860"/>
    <w:rsid w:val="005D28A4"/>
    <w:rsid w:val="005D2930"/>
    <w:rsid w:val="005D2963"/>
    <w:rsid w:val="005D2983"/>
    <w:rsid w:val="005D2A5F"/>
    <w:rsid w:val="005D2B77"/>
    <w:rsid w:val="005D2C55"/>
    <w:rsid w:val="005D2C6A"/>
    <w:rsid w:val="005D2D2D"/>
    <w:rsid w:val="005D2D40"/>
    <w:rsid w:val="005D2D83"/>
    <w:rsid w:val="005D2DA6"/>
    <w:rsid w:val="005D2E18"/>
    <w:rsid w:val="005D3016"/>
    <w:rsid w:val="005D3098"/>
    <w:rsid w:val="005D3169"/>
    <w:rsid w:val="005D319A"/>
    <w:rsid w:val="005D3230"/>
    <w:rsid w:val="005D32B6"/>
    <w:rsid w:val="005D32DE"/>
    <w:rsid w:val="005D33B3"/>
    <w:rsid w:val="005D35F4"/>
    <w:rsid w:val="005D3602"/>
    <w:rsid w:val="005D3697"/>
    <w:rsid w:val="005D36D1"/>
    <w:rsid w:val="005D3787"/>
    <w:rsid w:val="005D3831"/>
    <w:rsid w:val="005D3B9B"/>
    <w:rsid w:val="005D3BCC"/>
    <w:rsid w:val="005D3BD9"/>
    <w:rsid w:val="005D3C11"/>
    <w:rsid w:val="005D3DC4"/>
    <w:rsid w:val="005D3E9F"/>
    <w:rsid w:val="005D3EB6"/>
    <w:rsid w:val="005D3EFF"/>
    <w:rsid w:val="005D403A"/>
    <w:rsid w:val="005D40B8"/>
    <w:rsid w:val="005D412C"/>
    <w:rsid w:val="005D4209"/>
    <w:rsid w:val="005D4218"/>
    <w:rsid w:val="005D4255"/>
    <w:rsid w:val="005D4322"/>
    <w:rsid w:val="005D4378"/>
    <w:rsid w:val="005D43A2"/>
    <w:rsid w:val="005D43C3"/>
    <w:rsid w:val="005D44A4"/>
    <w:rsid w:val="005D44E5"/>
    <w:rsid w:val="005D44F8"/>
    <w:rsid w:val="005D455A"/>
    <w:rsid w:val="005D455D"/>
    <w:rsid w:val="005D45D5"/>
    <w:rsid w:val="005D46CB"/>
    <w:rsid w:val="005D470B"/>
    <w:rsid w:val="005D470C"/>
    <w:rsid w:val="005D4927"/>
    <w:rsid w:val="005D4976"/>
    <w:rsid w:val="005D4979"/>
    <w:rsid w:val="005D49B0"/>
    <w:rsid w:val="005D49C5"/>
    <w:rsid w:val="005D4AC8"/>
    <w:rsid w:val="005D4B27"/>
    <w:rsid w:val="005D4B2E"/>
    <w:rsid w:val="005D4BF7"/>
    <w:rsid w:val="005D4C5B"/>
    <w:rsid w:val="005D4C71"/>
    <w:rsid w:val="005D4C83"/>
    <w:rsid w:val="005D4C8C"/>
    <w:rsid w:val="005D4D2E"/>
    <w:rsid w:val="005D4D46"/>
    <w:rsid w:val="005D4D65"/>
    <w:rsid w:val="005D4DF4"/>
    <w:rsid w:val="005D4E62"/>
    <w:rsid w:val="005D4F12"/>
    <w:rsid w:val="005D4F66"/>
    <w:rsid w:val="005D5182"/>
    <w:rsid w:val="005D5242"/>
    <w:rsid w:val="005D5248"/>
    <w:rsid w:val="005D527A"/>
    <w:rsid w:val="005D52F2"/>
    <w:rsid w:val="005D5330"/>
    <w:rsid w:val="005D541A"/>
    <w:rsid w:val="005D54A0"/>
    <w:rsid w:val="005D5556"/>
    <w:rsid w:val="005D557D"/>
    <w:rsid w:val="005D55DC"/>
    <w:rsid w:val="005D56CD"/>
    <w:rsid w:val="005D5740"/>
    <w:rsid w:val="005D57E2"/>
    <w:rsid w:val="005D57E8"/>
    <w:rsid w:val="005D5814"/>
    <w:rsid w:val="005D5B14"/>
    <w:rsid w:val="005D5B93"/>
    <w:rsid w:val="005D5D26"/>
    <w:rsid w:val="005D5EBC"/>
    <w:rsid w:val="005D5EE2"/>
    <w:rsid w:val="005D605E"/>
    <w:rsid w:val="005D60C6"/>
    <w:rsid w:val="005D6134"/>
    <w:rsid w:val="005D632D"/>
    <w:rsid w:val="005D6465"/>
    <w:rsid w:val="005D649F"/>
    <w:rsid w:val="005D64F6"/>
    <w:rsid w:val="005D654F"/>
    <w:rsid w:val="005D6590"/>
    <w:rsid w:val="005D661F"/>
    <w:rsid w:val="005D66BC"/>
    <w:rsid w:val="005D6816"/>
    <w:rsid w:val="005D6825"/>
    <w:rsid w:val="005D6989"/>
    <w:rsid w:val="005D6A34"/>
    <w:rsid w:val="005D6A48"/>
    <w:rsid w:val="005D6A99"/>
    <w:rsid w:val="005D6AB1"/>
    <w:rsid w:val="005D6ABF"/>
    <w:rsid w:val="005D6B42"/>
    <w:rsid w:val="005D6BA4"/>
    <w:rsid w:val="005D6CE2"/>
    <w:rsid w:val="005D6D21"/>
    <w:rsid w:val="005D6E31"/>
    <w:rsid w:val="005D6E3D"/>
    <w:rsid w:val="005D7117"/>
    <w:rsid w:val="005D717D"/>
    <w:rsid w:val="005D7218"/>
    <w:rsid w:val="005D7264"/>
    <w:rsid w:val="005D72E9"/>
    <w:rsid w:val="005D7315"/>
    <w:rsid w:val="005D7521"/>
    <w:rsid w:val="005D77EE"/>
    <w:rsid w:val="005D783B"/>
    <w:rsid w:val="005D78DC"/>
    <w:rsid w:val="005D795A"/>
    <w:rsid w:val="005D7989"/>
    <w:rsid w:val="005D79F7"/>
    <w:rsid w:val="005D7A60"/>
    <w:rsid w:val="005D7A6B"/>
    <w:rsid w:val="005D7B06"/>
    <w:rsid w:val="005D7C00"/>
    <w:rsid w:val="005D7D1B"/>
    <w:rsid w:val="005D7DA7"/>
    <w:rsid w:val="005D7EC3"/>
    <w:rsid w:val="005D7EE3"/>
    <w:rsid w:val="005D7F14"/>
    <w:rsid w:val="005D7FE8"/>
    <w:rsid w:val="005E0050"/>
    <w:rsid w:val="005E0118"/>
    <w:rsid w:val="005E01E8"/>
    <w:rsid w:val="005E034F"/>
    <w:rsid w:val="005E03DA"/>
    <w:rsid w:val="005E041C"/>
    <w:rsid w:val="005E054E"/>
    <w:rsid w:val="005E06CA"/>
    <w:rsid w:val="005E088C"/>
    <w:rsid w:val="005E0899"/>
    <w:rsid w:val="005E0974"/>
    <w:rsid w:val="005E0A38"/>
    <w:rsid w:val="005E0B3C"/>
    <w:rsid w:val="005E0B64"/>
    <w:rsid w:val="005E0BB0"/>
    <w:rsid w:val="005E0C01"/>
    <w:rsid w:val="005E0C92"/>
    <w:rsid w:val="005E0C9E"/>
    <w:rsid w:val="005E0E5F"/>
    <w:rsid w:val="005E1076"/>
    <w:rsid w:val="005E1081"/>
    <w:rsid w:val="005E1198"/>
    <w:rsid w:val="005E12CE"/>
    <w:rsid w:val="005E13A8"/>
    <w:rsid w:val="005E13AA"/>
    <w:rsid w:val="005E1402"/>
    <w:rsid w:val="005E1437"/>
    <w:rsid w:val="005E148E"/>
    <w:rsid w:val="005E15C1"/>
    <w:rsid w:val="005E161B"/>
    <w:rsid w:val="005E16F4"/>
    <w:rsid w:val="005E1B2F"/>
    <w:rsid w:val="005E1BC9"/>
    <w:rsid w:val="005E1C05"/>
    <w:rsid w:val="005E1C27"/>
    <w:rsid w:val="005E1CBD"/>
    <w:rsid w:val="005E1E45"/>
    <w:rsid w:val="005E1E48"/>
    <w:rsid w:val="005E1E74"/>
    <w:rsid w:val="005E1EC2"/>
    <w:rsid w:val="005E1F97"/>
    <w:rsid w:val="005E2033"/>
    <w:rsid w:val="005E2034"/>
    <w:rsid w:val="005E2090"/>
    <w:rsid w:val="005E20B5"/>
    <w:rsid w:val="005E20F2"/>
    <w:rsid w:val="005E21A0"/>
    <w:rsid w:val="005E2221"/>
    <w:rsid w:val="005E2253"/>
    <w:rsid w:val="005E24B0"/>
    <w:rsid w:val="005E24CB"/>
    <w:rsid w:val="005E258D"/>
    <w:rsid w:val="005E25EE"/>
    <w:rsid w:val="005E2633"/>
    <w:rsid w:val="005E26E4"/>
    <w:rsid w:val="005E2793"/>
    <w:rsid w:val="005E27B5"/>
    <w:rsid w:val="005E27E1"/>
    <w:rsid w:val="005E27FC"/>
    <w:rsid w:val="005E288E"/>
    <w:rsid w:val="005E28BA"/>
    <w:rsid w:val="005E28E7"/>
    <w:rsid w:val="005E28F6"/>
    <w:rsid w:val="005E294A"/>
    <w:rsid w:val="005E297A"/>
    <w:rsid w:val="005E2A16"/>
    <w:rsid w:val="005E2A3B"/>
    <w:rsid w:val="005E2B4C"/>
    <w:rsid w:val="005E2F23"/>
    <w:rsid w:val="005E2F60"/>
    <w:rsid w:val="005E3025"/>
    <w:rsid w:val="005E3096"/>
    <w:rsid w:val="005E32D4"/>
    <w:rsid w:val="005E32DE"/>
    <w:rsid w:val="005E3343"/>
    <w:rsid w:val="005E340A"/>
    <w:rsid w:val="005E34E0"/>
    <w:rsid w:val="005E34E2"/>
    <w:rsid w:val="005E34F9"/>
    <w:rsid w:val="005E3509"/>
    <w:rsid w:val="005E3576"/>
    <w:rsid w:val="005E35ED"/>
    <w:rsid w:val="005E3727"/>
    <w:rsid w:val="005E3939"/>
    <w:rsid w:val="005E3962"/>
    <w:rsid w:val="005E39F4"/>
    <w:rsid w:val="005E39FE"/>
    <w:rsid w:val="005E3B27"/>
    <w:rsid w:val="005E3B39"/>
    <w:rsid w:val="005E3B51"/>
    <w:rsid w:val="005E3D68"/>
    <w:rsid w:val="005E3F9A"/>
    <w:rsid w:val="005E3FA0"/>
    <w:rsid w:val="005E4042"/>
    <w:rsid w:val="005E4071"/>
    <w:rsid w:val="005E4148"/>
    <w:rsid w:val="005E4159"/>
    <w:rsid w:val="005E416D"/>
    <w:rsid w:val="005E41D1"/>
    <w:rsid w:val="005E421E"/>
    <w:rsid w:val="005E4220"/>
    <w:rsid w:val="005E42CC"/>
    <w:rsid w:val="005E4332"/>
    <w:rsid w:val="005E438D"/>
    <w:rsid w:val="005E4447"/>
    <w:rsid w:val="005E452C"/>
    <w:rsid w:val="005E4665"/>
    <w:rsid w:val="005E490E"/>
    <w:rsid w:val="005E49B1"/>
    <w:rsid w:val="005E49DD"/>
    <w:rsid w:val="005E4AB3"/>
    <w:rsid w:val="005E4C5E"/>
    <w:rsid w:val="005E4C75"/>
    <w:rsid w:val="005E4D09"/>
    <w:rsid w:val="005E4ED4"/>
    <w:rsid w:val="005E5155"/>
    <w:rsid w:val="005E51A0"/>
    <w:rsid w:val="005E53C8"/>
    <w:rsid w:val="005E5429"/>
    <w:rsid w:val="005E543A"/>
    <w:rsid w:val="005E54A9"/>
    <w:rsid w:val="005E54DA"/>
    <w:rsid w:val="005E54F1"/>
    <w:rsid w:val="005E56E7"/>
    <w:rsid w:val="005E57CE"/>
    <w:rsid w:val="005E5872"/>
    <w:rsid w:val="005E589B"/>
    <w:rsid w:val="005E58D4"/>
    <w:rsid w:val="005E5985"/>
    <w:rsid w:val="005E59DD"/>
    <w:rsid w:val="005E5A19"/>
    <w:rsid w:val="005E5A23"/>
    <w:rsid w:val="005E5A5A"/>
    <w:rsid w:val="005E5A93"/>
    <w:rsid w:val="005E5AB9"/>
    <w:rsid w:val="005E5BB9"/>
    <w:rsid w:val="005E5C4C"/>
    <w:rsid w:val="005E5C69"/>
    <w:rsid w:val="005E5CC2"/>
    <w:rsid w:val="005E5CDE"/>
    <w:rsid w:val="005E5D88"/>
    <w:rsid w:val="005E5E2E"/>
    <w:rsid w:val="005E5EFB"/>
    <w:rsid w:val="005E5FB7"/>
    <w:rsid w:val="005E5FC5"/>
    <w:rsid w:val="005E5FEA"/>
    <w:rsid w:val="005E60F7"/>
    <w:rsid w:val="005E6121"/>
    <w:rsid w:val="005E642A"/>
    <w:rsid w:val="005E6493"/>
    <w:rsid w:val="005E64C1"/>
    <w:rsid w:val="005E64C6"/>
    <w:rsid w:val="005E651F"/>
    <w:rsid w:val="005E6547"/>
    <w:rsid w:val="005E6739"/>
    <w:rsid w:val="005E6746"/>
    <w:rsid w:val="005E688F"/>
    <w:rsid w:val="005E693C"/>
    <w:rsid w:val="005E693D"/>
    <w:rsid w:val="005E69E3"/>
    <w:rsid w:val="005E6A38"/>
    <w:rsid w:val="005E6A3C"/>
    <w:rsid w:val="005E6B45"/>
    <w:rsid w:val="005E6B54"/>
    <w:rsid w:val="005E6B6E"/>
    <w:rsid w:val="005E6B7E"/>
    <w:rsid w:val="005E6E22"/>
    <w:rsid w:val="005E6E2F"/>
    <w:rsid w:val="005E6F0F"/>
    <w:rsid w:val="005E6F35"/>
    <w:rsid w:val="005E7091"/>
    <w:rsid w:val="005E70F8"/>
    <w:rsid w:val="005E724C"/>
    <w:rsid w:val="005E72B3"/>
    <w:rsid w:val="005E744C"/>
    <w:rsid w:val="005E747D"/>
    <w:rsid w:val="005E74E5"/>
    <w:rsid w:val="005E74F2"/>
    <w:rsid w:val="005E7530"/>
    <w:rsid w:val="005E757A"/>
    <w:rsid w:val="005E7580"/>
    <w:rsid w:val="005E76A4"/>
    <w:rsid w:val="005E775F"/>
    <w:rsid w:val="005E78CC"/>
    <w:rsid w:val="005E7906"/>
    <w:rsid w:val="005E7AA2"/>
    <w:rsid w:val="005E7B65"/>
    <w:rsid w:val="005E7BBD"/>
    <w:rsid w:val="005E7C63"/>
    <w:rsid w:val="005E7D17"/>
    <w:rsid w:val="005E7D2F"/>
    <w:rsid w:val="005E7ECA"/>
    <w:rsid w:val="005E7F54"/>
    <w:rsid w:val="005F003A"/>
    <w:rsid w:val="005F007D"/>
    <w:rsid w:val="005F017F"/>
    <w:rsid w:val="005F01A7"/>
    <w:rsid w:val="005F028A"/>
    <w:rsid w:val="005F02DD"/>
    <w:rsid w:val="005F03A4"/>
    <w:rsid w:val="005F041C"/>
    <w:rsid w:val="005F0446"/>
    <w:rsid w:val="005F0461"/>
    <w:rsid w:val="005F04A2"/>
    <w:rsid w:val="005F07CB"/>
    <w:rsid w:val="005F07CE"/>
    <w:rsid w:val="005F07D2"/>
    <w:rsid w:val="005F08AC"/>
    <w:rsid w:val="005F0A05"/>
    <w:rsid w:val="005F0A3A"/>
    <w:rsid w:val="005F0BB6"/>
    <w:rsid w:val="005F0BBC"/>
    <w:rsid w:val="005F0D15"/>
    <w:rsid w:val="005F0D7B"/>
    <w:rsid w:val="005F0DAE"/>
    <w:rsid w:val="005F0DFD"/>
    <w:rsid w:val="005F0E75"/>
    <w:rsid w:val="005F0EE1"/>
    <w:rsid w:val="005F0F8F"/>
    <w:rsid w:val="005F0FA5"/>
    <w:rsid w:val="005F0FDB"/>
    <w:rsid w:val="005F1101"/>
    <w:rsid w:val="005F11C5"/>
    <w:rsid w:val="005F12D4"/>
    <w:rsid w:val="005F1316"/>
    <w:rsid w:val="005F1444"/>
    <w:rsid w:val="005F1509"/>
    <w:rsid w:val="005F153C"/>
    <w:rsid w:val="005F155A"/>
    <w:rsid w:val="005F16F7"/>
    <w:rsid w:val="005F178D"/>
    <w:rsid w:val="005F17B3"/>
    <w:rsid w:val="005F19A9"/>
    <w:rsid w:val="005F19C4"/>
    <w:rsid w:val="005F1A12"/>
    <w:rsid w:val="005F1A58"/>
    <w:rsid w:val="005F1ACE"/>
    <w:rsid w:val="005F1B74"/>
    <w:rsid w:val="005F1B9E"/>
    <w:rsid w:val="005F1C5B"/>
    <w:rsid w:val="005F1CF3"/>
    <w:rsid w:val="005F1E36"/>
    <w:rsid w:val="005F1E60"/>
    <w:rsid w:val="005F200C"/>
    <w:rsid w:val="005F2042"/>
    <w:rsid w:val="005F2076"/>
    <w:rsid w:val="005F2160"/>
    <w:rsid w:val="005F21B1"/>
    <w:rsid w:val="005F21C2"/>
    <w:rsid w:val="005F2269"/>
    <w:rsid w:val="005F230C"/>
    <w:rsid w:val="005F2337"/>
    <w:rsid w:val="005F2350"/>
    <w:rsid w:val="005F23CA"/>
    <w:rsid w:val="005F23E8"/>
    <w:rsid w:val="005F2481"/>
    <w:rsid w:val="005F24A8"/>
    <w:rsid w:val="005F2524"/>
    <w:rsid w:val="005F2779"/>
    <w:rsid w:val="005F27E2"/>
    <w:rsid w:val="005F2830"/>
    <w:rsid w:val="005F2839"/>
    <w:rsid w:val="005F283B"/>
    <w:rsid w:val="005F289D"/>
    <w:rsid w:val="005F289F"/>
    <w:rsid w:val="005F29A4"/>
    <w:rsid w:val="005F29A8"/>
    <w:rsid w:val="005F2ADC"/>
    <w:rsid w:val="005F2B3E"/>
    <w:rsid w:val="005F2B4C"/>
    <w:rsid w:val="005F2B77"/>
    <w:rsid w:val="005F2C37"/>
    <w:rsid w:val="005F2C83"/>
    <w:rsid w:val="005F2CBC"/>
    <w:rsid w:val="005F2D69"/>
    <w:rsid w:val="005F2E10"/>
    <w:rsid w:val="005F2E86"/>
    <w:rsid w:val="005F2EF0"/>
    <w:rsid w:val="005F2EFD"/>
    <w:rsid w:val="005F2F65"/>
    <w:rsid w:val="005F2FB9"/>
    <w:rsid w:val="005F3134"/>
    <w:rsid w:val="005F31A0"/>
    <w:rsid w:val="005F3240"/>
    <w:rsid w:val="005F328D"/>
    <w:rsid w:val="005F332A"/>
    <w:rsid w:val="005F338E"/>
    <w:rsid w:val="005F33C4"/>
    <w:rsid w:val="005F342D"/>
    <w:rsid w:val="005F34D8"/>
    <w:rsid w:val="005F3587"/>
    <w:rsid w:val="005F35B6"/>
    <w:rsid w:val="005F35DC"/>
    <w:rsid w:val="005F364E"/>
    <w:rsid w:val="005F373C"/>
    <w:rsid w:val="005F37CD"/>
    <w:rsid w:val="005F3808"/>
    <w:rsid w:val="005F383E"/>
    <w:rsid w:val="005F3886"/>
    <w:rsid w:val="005F39FD"/>
    <w:rsid w:val="005F3A1C"/>
    <w:rsid w:val="005F3B9B"/>
    <w:rsid w:val="005F3BD1"/>
    <w:rsid w:val="005F3D2D"/>
    <w:rsid w:val="005F3D8A"/>
    <w:rsid w:val="005F3DDD"/>
    <w:rsid w:val="005F3DEE"/>
    <w:rsid w:val="005F3DEF"/>
    <w:rsid w:val="005F3EBE"/>
    <w:rsid w:val="005F3F1B"/>
    <w:rsid w:val="005F3FAA"/>
    <w:rsid w:val="005F412A"/>
    <w:rsid w:val="005F4187"/>
    <w:rsid w:val="005F41FB"/>
    <w:rsid w:val="005F4227"/>
    <w:rsid w:val="005F42C7"/>
    <w:rsid w:val="005F4306"/>
    <w:rsid w:val="005F4355"/>
    <w:rsid w:val="005F43A8"/>
    <w:rsid w:val="005F4477"/>
    <w:rsid w:val="005F4556"/>
    <w:rsid w:val="005F4574"/>
    <w:rsid w:val="005F45C2"/>
    <w:rsid w:val="005F4677"/>
    <w:rsid w:val="005F46BD"/>
    <w:rsid w:val="005F4783"/>
    <w:rsid w:val="005F4786"/>
    <w:rsid w:val="005F4837"/>
    <w:rsid w:val="005F490F"/>
    <w:rsid w:val="005F4B3C"/>
    <w:rsid w:val="005F4C27"/>
    <w:rsid w:val="005F4C50"/>
    <w:rsid w:val="005F4CD7"/>
    <w:rsid w:val="005F4CE4"/>
    <w:rsid w:val="005F4D09"/>
    <w:rsid w:val="005F4DC6"/>
    <w:rsid w:val="005F4EAD"/>
    <w:rsid w:val="005F4F55"/>
    <w:rsid w:val="005F51BD"/>
    <w:rsid w:val="005F52AA"/>
    <w:rsid w:val="005F5354"/>
    <w:rsid w:val="005F54DE"/>
    <w:rsid w:val="005F54EE"/>
    <w:rsid w:val="005F5709"/>
    <w:rsid w:val="005F5767"/>
    <w:rsid w:val="005F59F9"/>
    <w:rsid w:val="005F5A10"/>
    <w:rsid w:val="005F5A29"/>
    <w:rsid w:val="005F5B4F"/>
    <w:rsid w:val="005F5C24"/>
    <w:rsid w:val="005F5C55"/>
    <w:rsid w:val="005F5D4C"/>
    <w:rsid w:val="005F5D81"/>
    <w:rsid w:val="005F5F76"/>
    <w:rsid w:val="005F601E"/>
    <w:rsid w:val="005F6036"/>
    <w:rsid w:val="005F61A1"/>
    <w:rsid w:val="005F61E1"/>
    <w:rsid w:val="005F61ED"/>
    <w:rsid w:val="005F6229"/>
    <w:rsid w:val="005F6250"/>
    <w:rsid w:val="005F6266"/>
    <w:rsid w:val="005F62DE"/>
    <w:rsid w:val="005F6399"/>
    <w:rsid w:val="005F639D"/>
    <w:rsid w:val="005F640E"/>
    <w:rsid w:val="005F6433"/>
    <w:rsid w:val="005F646F"/>
    <w:rsid w:val="005F653A"/>
    <w:rsid w:val="005F6614"/>
    <w:rsid w:val="005F6663"/>
    <w:rsid w:val="005F667F"/>
    <w:rsid w:val="005F674A"/>
    <w:rsid w:val="005F6850"/>
    <w:rsid w:val="005F687C"/>
    <w:rsid w:val="005F68FB"/>
    <w:rsid w:val="005F693E"/>
    <w:rsid w:val="005F6946"/>
    <w:rsid w:val="005F6AF8"/>
    <w:rsid w:val="005F6BF7"/>
    <w:rsid w:val="005F6C97"/>
    <w:rsid w:val="005F6CC6"/>
    <w:rsid w:val="005F6D27"/>
    <w:rsid w:val="005F6F18"/>
    <w:rsid w:val="005F6F2D"/>
    <w:rsid w:val="005F6F6B"/>
    <w:rsid w:val="005F6F72"/>
    <w:rsid w:val="005F6F8B"/>
    <w:rsid w:val="005F6FA8"/>
    <w:rsid w:val="005F7017"/>
    <w:rsid w:val="005F709E"/>
    <w:rsid w:val="005F722D"/>
    <w:rsid w:val="005F724B"/>
    <w:rsid w:val="005F736D"/>
    <w:rsid w:val="005F73D5"/>
    <w:rsid w:val="005F7420"/>
    <w:rsid w:val="005F74B9"/>
    <w:rsid w:val="005F7706"/>
    <w:rsid w:val="005F7727"/>
    <w:rsid w:val="005F7818"/>
    <w:rsid w:val="005F78A1"/>
    <w:rsid w:val="005F7B05"/>
    <w:rsid w:val="005F7B3B"/>
    <w:rsid w:val="005F7BD5"/>
    <w:rsid w:val="005F7C45"/>
    <w:rsid w:val="005F7CB3"/>
    <w:rsid w:val="005F7D81"/>
    <w:rsid w:val="005F7DD7"/>
    <w:rsid w:val="005F7E31"/>
    <w:rsid w:val="005F7E55"/>
    <w:rsid w:val="005F7E9E"/>
    <w:rsid w:val="005F7FAF"/>
    <w:rsid w:val="005F7FCB"/>
    <w:rsid w:val="00600153"/>
    <w:rsid w:val="006001EF"/>
    <w:rsid w:val="00600211"/>
    <w:rsid w:val="0060027C"/>
    <w:rsid w:val="006003F5"/>
    <w:rsid w:val="00600453"/>
    <w:rsid w:val="0060051C"/>
    <w:rsid w:val="0060059B"/>
    <w:rsid w:val="00600602"/>
    <w:rsid w:val="00600731"/>
    <w:rsid w:val="0060077F"/>
    <w:rsid w:val="0060087E"/>
    <w:rsid w:val="00600A0C"/>
    <w:rsid w:val="00600A2C"/>
    <w:rsid w:val="00600A3A"/>
    <w:rsid w:val="00600A8B"/>
    <w:rsid w:val="00600A97"/>
    <w:rsid w:val="00600B07"/>
    <w:rsid w:val="00600C2A"/>
    <w:rsid w:val="00600D02"/>
    <w:rsid w:val="00600D94"/>
    <w:rsid w:val="00600D9B"/>
    <w:rsid w:val="00600E9F"/>
    <w:rsid w:val="00600F56"/>
    <w:rsid w:val="00600F60"/>
    <w:rsid w:val="00600F63"/>
    <w:rsid w:val="00600FE7"/>
    <w:rsid w:val="0060106C"/>
    <w:rsid w:val="006012A9"/>
    <w:rsid w:val="006012B6"/>
    <w:rsid w:val="0060175F"/>
    <w:rsid w:val="0060177A"/>
    <w:rsid w:val="00601800"/>
    <w:rsid w:val="0060194B"/>
    <w:rsid w:val="006019E1"/>
    <w:rsid w:val="00601ADF"/>
    <w:rsid w:val="00601B29"/>
    <w:rsid w:val="00601BF0"/>
    <w:rsid w:val="00601CE7"/>
    <w:rsid w:val="00601CFB"/>
    <w:rsid w:val="00601D4C"/>
    <w:rsid w:val="00601DC9"/>
    <w:rsid w:val="00601E09"/>
    <w:rsid w:val="00601E50"/>
    <w:rsid w:val="00601F8C"/>
    <w:rsid w:val="00602047"/>
    <w:rsid w:val="00602077"/>
    <w:rsid w:val="00602114"/>
    <w:rsid w:val="006021C9"/>
    <w:rsid w:val="006021DD"/>
    <w:rsid w:val="00602257"/>
    <w:rsid w:val="006022A7"/>
    <w:rsid w:val="006022FF"/>
    <w:rsid w:val="00602327"/>
    <w:rsid w:val="00602413"/>
    <w:rsid w:val="0060252A"/>
    <w:rsid w:val="006026C5"/>
    <w:rsid w:val="006026EB"/>
    <w:rsid w:val="0060274C"/>
    <w:rsid w:val="006027C3"/>
    <w:rsid w:val="006027DE"/>
    <w:rsid w:val="006028F5"/>
    <w:rsid w:val="0060292C"/>
    <w:rsid w:val="006029FE"/>
    <w:rsid w:val="00602B4D"/>
    <w:rsid w:val="00602BC3"/>
    <w:rsid w:val="00602BF6"/>
    <w:rsid w:val="00602DD7"/>
    <w:rsid w:val="00602E16"/>
    <w:rsid w:val="00602E5B"/>
    <w:rsid w:val="00602FA2"/>
    <w:rsid w:val="00603044"/>
    <w:rsid w:val="00603062"/>
    <w:rsid w:val="00603201"/>
    <w:rsid w:val="00603490"/>
    <w:rsid w:val="006034A6"/>
    <w:rsid w:val="006036A6"/>
    <w:rsid w:val="00603708"/>
    <w:rsid w:val="00603787"/>
    <w:rsid w:val="006037CA"/>
    <w:rsid w:val="00603883"/>
    <w:rsid w:val="0060389B"/>
    <w:rsid w:val="00603971"/>
    <w:rsid w:val="006039C4"/>
    <w:rsid w:val="00603B09"/>
    <w:rsid w:val="00603B22"/>
    <w:rsid w:val="00603B27"/>
    <w:rsid w:val="00603B8C"/>
    <w:rsid w:val="00603C99"/>
    <w:rsid w:val="00603D21"/>
    <w:rsid w:val="00603D36"/>
    <w:rsid w:val="00603D81"/>
    <w:rsid w:val="00603F94"/>
    <w:rsid w:val="0060410B"/>
    <w:rsid w:val="0060424D"/>
    <w:rsid w:val="006042A3"/>
    <w:rsid w:val="0060435C"/>
    <w:rsid w:val="006043E5"/>
    <w:rsid w:val="006043F4"/>
    <w:rsid w:val="006045A8"/>
    <w:rsid w:val="006045AC"/>
    <w:rsid w:val="00604891"/>
    <w:rsid w:val="006048EB"/>
    <w:rsid w:val="00604930"/>
    <w:rsid w:val="0060495C"/>
    <w:rsid w:val="006049B6"/>
    <w:rsid w:val="00604B29"/>
    <w:rsid w:val="00604BA0"/>
    <w:rsid w:val="00604C78"/>
    <w:rsid w:val="00604D99"/>
    <w:rsid w:val="00604EDD"/>
    <w:rsid w:val="00604F40"/>
    <w:rsid w:val="00604FAB"/>
    <w:rsid w:val="00604FC2"/>
    <w:rsid w:val="00604FCA"/>
    <w:rsid w:val="00605111"/>
    <w:rsid w:val="0060514B"/>
    <w:rsid w:val="0060519A"/>
    <w:rsid w:val="0060529D"/>
    <w:rsid w:val="0060534B"/>
    <w:rsid w:val="00605481"/>
    <w:rsid w:val="006054CB"/>
    <w:rsid w:val="006054DC"/>
    <w:rsid w:val="00605559"/>
    <w:rsid w:val="00605670"/>
    <w:rsid w:val="00605680"/>
    <w:rsid w:val="006057ED"/>
    <w:rsid w:val="006058BC"/>
    <w:rsid w:val="006058D8"/>
    <w:rsid w:val="006058E5"/>
    <w:rsid w:val="0060590A"/>
    <w:rsid w:val="0060596E"/>
    <w:rsid w:val="00605A4F"/>
    <w:rsid w:val="00605A52"/>
    <w:rsid w:val="00605AE3"/>
    <w:rsid w:val="00605BF5"/>
    <w:rsid w:val="00605C58"/>
    <w:rsid w:val="00605CAC"/>
    <w:rsid w:val="00605D0B"/>
    <w:rsid w:val="00605FCD"/>
    <w:rsid w:val="00606125"/>
    <w:rsid w:val="006062AB"/>
    <w:rsid w:val="00606445"/>
    <w:rsid w:val="00606544"/>
    <w:rsid w:val="0060664E"/>
    <w:rsid w:val="00606736"/>
    <w:rsid w:val="0060675A"/>
    <w:rsid w:val="006068DB"/>
    <w:rsid w:val="006068E8"/>
    <w:rsid w:val="0060691E"/>
    <w:rsid w:val="00606961"/>
    <w:rsid w:val="00606A1C"/>
    <w:rsid w:val="00606AF6"/>
    <w:rsid w:val="00606B3F"/>
    <w:rsid w:val="00606B40"/>
    <w:rsid w:val="00606B43"/>
    <w:rsid w:val="00606C35"/>
    <w:rsid w:val="00606C77"/>
    <w:rsid w:val="00606DA0"/>
    <w:rsid w:val="00606E28"/>
    <w:rsid w:val="006072CE"/>
    <w:rsid w:val="006072D0"/>
    <w:rsid w:val="00607329"/>
    <w:rsid w:val="0060738E"/>
    <w:rsid w:val="006073B2"/>
    <w:rsid w:val="00607408"/>
    <w:rsid w:val="006074AB"/>
    <w:rsid w:val="006074DF"/>
    <w:rsid w:val="00607562"/>
    <w:rsid w:val="006075C5"/>
    <w:rsid w:val="006075DF"/>
    <w:rsid w:val="006075F5"/>
    <w:rsid w:val="006075FC"/>
    <w:rsid w:val="006076B9"/>
    <w:rsid w:val="0060772B"/>
    <w:rsid w:val="0060773E"/>
    <w:rsid w:val="00607848"/>
    <w:rsid w:val="00607889"/>
    <w:rsid w:val="0060788D"/>
    <w:rsid w:val="006078EA"/>
    <w:rsid w:val="00607B23"/>
    <w:rsid w:val="00607B4D"/>
    <w:rsid w:val="00607C5C"/>
    <w:rsid w:val="00607C72"/>
    <w:rsid w:val="00607E4E"/>
    <w:rsid w:val="00607EA6"/>
    <w:rsid w:val="00607F86"/>
    <w:rsid w:val="00607FC9"/>
    <w:rsid w:val="0061000B"/>
    <w:rsid w:val="006101CF"/>
    <w:rsid w:val="00610205"/>
    <w:rsid w:val="0061025D"/>
    <w:rsid w:val="00610486"/>
    <w:rsid w:val="00610524"/>
    <w:rsid w:val="00610555"/>
    <w:rsid w:val="006105A6"/>
    <w:rsid w:val="006105C5"/>
    <w:rsid w:val="006105E5"/>
    <w:rsid w:val="0061065B"/>
    <w:rsid w:val="006107A5"/>
    <w:rsid w:val="006108A1"/>
    <w:rsid w:val="0061093D"/>
    <w:rsid w:val="006109A5"/>
    <w:rsid w:val="00610A64"/>
    <w:rsid w:val="00610A8E"/>
    <w:rsid w:val="00610B75"/>
    <w:rsid w:val="00610B7C"/>
    <w:rsid w:val="00610B84"/>
    <w:rsid w:val="00610BC4"/>
    <w:rsid w:val="00610CA2"/>
    <w:rsid w:val="00610CA8"/>
    <w:rsid w:val="00610E31"/>
    <w:rsid w:val="00611123"/>
    <w:rsid w:val="006112AA"/>
    <w:rsid w:val="0061138F"/>
    <w:rsid w:val="00611410"/>
    <w:rsid w:val="00611424"/>
    <w:rsid w:val="00611572"/>
    <w:rsid w:val="00611686"/>
    <w:rsid w:val="00611690"/>
    <w:rsid w:val="00611787"/>
    <w:rsid w:val="006117AB"/>
    <w:rsid w:val="0061184E"/>
    <w:rsid w:val="0061188E"/>
    <w:rsid w:val="00611957"/>
    <w:rsid w:val="00611B6C"/>
    <w:rsid w:val="00611BF6"/>
    <w:rsid w:val="00611C2B"/>
    <w:rsid w:val="00611C78"/>
    <w:rsid w:val="00611C91"/>
    <w:rsid w:val="00611D0D"/>
    <w:rsid w:val="00611E44"/>
    <w:rsid w:val="00611F41"/>
    <w:rsid w:val="00611F78"/>
    <w:rsid w:val="0061210D"/>
    <w:rsid w:val="00612198"/>
    <w:rsid w:val="006121B9"/>
    <w:rsid w:val="006124FC"/>
    <w:rsid w:val="0061251F"/>
    <w:rsid w:val="00612548"/>
    <w:rsid w:val="00612557"/>
    <w:rsid w:val="00612569"/>
    <w:rsid w:val="00612661"/>
    <w:rsid w:val="0061268C"/>
    <w:rsid w:val="006126EE"/>
    <w:rsid w:val="006127F9"/>
    <w:rsid w:val="006128F7"/>
    <w:rsid w:val="0061290E"/>
    <w:rsid w:val="0061291D"/>
    <w:rsid w:val="006129A8"/>
    <w:rsid w:val="00612A77"/>
    <w:rsid w:val="00612ADD"/>
    <w:rsid w:val="00612C18"/>
    <w:rsid w:val="00612C31"/>
    <w:rsid w:val="00612C53"/>
    <w:rsid w:val="00612DCE"/>
    <w:rsid w:val="00612E96"/>
    <w:rsid w:val="00612EED"/>
    <w:rsid w:val="00612FAB"/>
    <w:rsid w:val="00612FF1"/>
    <w:rsid w:val="00613012"/>
    <w:rsid w:val="0061301F"/>
    <w:rsid w:val="0061310B"/>
    <w:rsid w:val="006131D9"/>
    <w:rsid w:val="00613308"/>
    <w:rsid w:val="00613400"/>
    <w:rsid w:val="0061340F"/>
    <w:rsid w:val="00613499"/>
    <w:rsid w:val="006134E2"/>
    <w:rsid w:val="0061367E"/>
    <w:rsid w:val="006136A3"/>
    <w:rsid w:val="006136F6"/>
    <w:rsid w:val="00613775"/>
    <w:rsid w:val="0061379B"/>
    <w:rsid w:val="006137F2"/>
    <w:rsid w:val="00613817"/>
    <w:rsid w:val="0061384A"/>
    <w:rsid w:val="00613937"/>
    <w:rsid w:val="006139E4"/>
    <w:rsid w:val="00613AF8"/>
    <w:rsid w:val="00613AFF"/>
    <w:rsid w:val="00613B69"/>
    <w:rsid w:val="00613BF4"/>
    <w:rsid w:val="00613DCA"/>
    <w:rsid w:val="00613E23"/>
    <w:rsid w:val="00613E2B"/>
    <w:rsid w:val="00613E82"/>
    <w:rsid w:val="00613EBE"/>
    <w:rsid w:val="00613F61"/>
    <w:rsid w:val="00613F7D"/>
    <w:rsid w:val="006140FF"/>
    <w:rsid w:val="00614208"/>
    <w:rsid w:val="00614233"/>
    <w:rsid w:val="0061433A"/>
    <w:rsid w:val="0061452B"/>
    <w:rsid w:val="00614670"/>
    <w:rsid w:val="006146CF"/>
    <w:rsid w:val="006146F3"/>
    <w:rsid w:val="0061482A"/>
    <w:rsid w:val="0061482C"/>
    <w:rsid w:val="00614836"/>
    <w:rsid w:val="0061493B"/>
    <w:rsid w:val="00614957"/>
    <w:rsid w:val="006149BA"/>
    <w:rsid w:val="00614AF4"/>
    <w:rsid w:val="00614B65"/>
    <w:rsid w:val="00614BE2"/>
    <w:rsid w:val="00614C6F"/>
    <w:rsid w:val="00614CAD"/>
    <w:rsid w:val="00614D37"/>
    <w:rsid w:val="00614DAF"/>
    <w:rsid w:val="00614E67"/>
    <w:rsid w:val="00614E93"/>
    <w:rsid w:val="00614FAE"/>
    <w:rsid w:val="006151A9"/>
    <w:rsid w:val="006151C8"/>
    <w:rsid w:val="00615215"/>
    <w:rsid w:val="00615253"/>
    <w:rsid w:val="00615561"/>
    <w:rsid w:val="006155CD"/>
    <w:rsid w:val="0061562B"/>
    <w:rsid w:val="00615630"/>
    <w:rsid w:val="006156FE"/>
    <w:rsid w:val="0061591B"/>
    <w:rsid w:val="0061597E"/>
    <w:rsid w:val="00615AD5"/>
    <w:rsid w:val="00615B0B"/>
    <w:rsid w:val="00615BB1"/>
    <w:rsid w:val="00615C9A"/>
    <w:rsid w:val="00615DA7"/>
    <w:rsid w:val="00615E48"/>
    <w:rsid w:val="00615FEE"/>
    <w:rsid w:val="00616023"/>
    <w:rsid w:val="0061602F"/>
    <w:rsid w:val="006163A0"/>
    <w:rsid w:val="00616458"/>
    <w:rsid w:val="006165EC"/>
    <w:rsid w:val="0061660A"/>
    <w:rsid w:val="006167C0"/>
    <w:rsid w:val="00616817"/>
    <w:rsid w:val="0061682D"/>
    <w:rsid w:val="00616874"/>
    <w:rsid w:val="00616882"/>
    <w:rsid w:val="006168A2"/>
    <w:rsid w:val="006169B0"/>
    <w:rsid w:val="00616A90"/>
    <w:rsid w:val="00616A93"/>
    <w:rsid w:val="00616ACF"/>
    <w:rsid w:val="00616CC4"/>
    <w:rsid w:val="00616D51"/>
    <w:rsid w:val="00616E9A"/>
    <w:rsid w:val="00616F08"/>
    <w:rsid w:val="00616F38"/>
    <w:rsid w:val="00616F53"/>
    <w:rsid w:val="00617007"/>
    <w:rsid w:val="006170A5"/>
    <w:rsid w:val="006170C4"/>
    <w:rsid w:val="00617114"/>
    <w:rsid w:val="00617254"/>
    <w:rsid w:val="00617377"/>
    <w:rsid w:val="006173E1"/>
    <w:rsid w:val="00617404"/>
    <w:rsid w:val="00617419"/>
    <w:rsid w:val="00617463"/>
    <w:rsid w:val="006175C7"/>
    <w:rsid w:val="00617692"/>
    <w:rsid w:val="00617738"/>
    <w:rsid w:val="0061779C"/>
    <w:rsid w:val="006177AE"/>
    <w:rsid w:val="00617820"/>
    <w:rsid w:val="006178E0"/>
    <w:rsid w:val="0061793E"/>
    <w:rsid w:val="0061796A"/>
    <w:rsid w:val="00617AA0"/>
    <w:rsid w:val="00617AAC"/>
    <w:rsid w:val="00617C12"/>
    <w:rsid w:val="00617C2B"/>
    <w:rsid w:val="00617C7C"/>
    <w:rsid w:val="00617CBD"/>
    <w:rsid w:val="00617CDD"/>
    <w:rsid w:val="00617DC3"/>
    <w:rsid w:val="00617E59"/>
    <w:rsid w:val="00617E5B"/>
    <w:rsid w:val="00617F7E"/>
    <w:rsid w:val="0062004A"/>
    <w:rsid w:val="00620055"/>
    <w:rsid w:val="0062005C"/>
    <w:rsid w:val="00620132"/>
    <w:rsid w:val="00620230"/>
    <w:rsid w:val="0062030F"/>
    <w:rsid w:val="006203AB"/>
    <w:rsid w:val="00620777"/>
    <w:rsid w:val="006207DC"/>
    <w:rsid w:val="00620877"/>
    <w:rsid w:val="006208FC"/>
    <w:rsid w:val="00620908"/>
    <w:rsid w:val="0062095A"/>
    <w:rsid w:val="00620A42"/>
    <w:rsid w:val="00620A67"/>
    <w:rsid w:val="00620B62"/>
    <w:rsid w:val="00620DF2"/>
    <w:rsid w:val="00620ED6"/>
    <w:rsid w:val="00620F1D"/>
    <w:rsid w:val="00620F25"/>
    <w:rsid w:val="00620F92"/>
    <w:rsid w:val="00621123"/>
    <w:rsid w:val="006211CD"/>
    <w:rsid w:val="0062127D"/>
    <w:rsid w:val="006212C9"/>
    <w:rsid w:val="00621308"/>
    <w:rsid w:val="00621342"/>
    <w:rsid w:val="00621405"/>
    <w:rsid w:val="006214A5"/>
    <w:rsid w:val="006214D8"/>
    <w:rsid w:val="0062152A"/>
    <w:rsid w:val="0062152E"/>
    <w:rsid w:val="00621695"/>
    <w:rsid w:val="006216B1"/>
    <w:rsid w:val="00621760"/>
    <w:rsid w:val="0062185B"/>
    <w:rsid w:val="006219D7"/>
    <w:rsid w:val="00621C36"/>
    <w:rsid w:val="00621C3C"/>
    <w:rsid w:val="00621C44"/>
    <w:rsid w:val="00621C9D"/>
    <w:rsid w:val="00621D0B"/>
    <w:rsid w:val="00621D37"/>
    <w:rsid w:val="00621D4D"/>
    <w:rsid w:val="00621EF6"/>
    <w:rsid w:val="00621F09"/>
    <w:rsid w:val="00621F80"/>
    <w:rsid w:val="00621FD2"/>
    <w:rsid w:val="00622020"/>
    <w:rsid w:val="00622029"/>
    <w:rsid w:val="006220AE"/>
    <w:rsid w:val="00622182"/>
    <w:rsid w:val="00622256"/>
    <w:rsid w:val="00622264"/>
    <w:rsid w:val="006222D7"/>
    <w:rsid w:val="0062238A"/>
    <w:rsid w:val="006224F7"/>
    <w:rsid w:val="00622669"/>
    <w:rsid w:val="00622740"/>
    <w:rsid w:val="006227C5"/>
    <w:rsid w:val="006228BD"/>
    <w:rsid w:val="00622914"/>
    <w:rsid w:val="00622985"/>
    <w:rsid w:val="00622AE5"/>
    <w:rsid w:val="00622B96"/>
    <w:rsid w:val="00622CC9"/>
    <w:rsid w:val="00622F8C"/>
    <w:rsid w:val="00623080"/>
    <w:rsid w:val="0062310B"/>
    <w:rsid w:val="0062311F"/>
    <w:rsid w:val="00623126"/>
    <w:rsid w:val="006231C7"/>
    <w:rsid w:val="006233BF"/>
    <w:rsid w:val="00623434"/>
    <w:rsid w:val="00623468"/>
    <w:rsid w:val="00623474"/>
    <w:rsid w:val="006234D6"/>
    <w:rsid w:val="00623541"/>
    <w:rsid w:val="00623563"/>
    <w:rsid w:val="0062360D"/>
    <w:rsid w:val="0062369A"/>
    <w:rsid w:val="006236E5"/>
    <w:rsid w:val="00623709"/>
    <w:rsid w:val="0062375D"/>
    <w:rsid w:val="00623858"/>
    <w:rsid w:val="0062388F"/>
    <w:rsid w:val="006238BE"/>
    <w:rsid w:val="00623915"/>
    <w:rsid w:val="00623A11"/>
    <w:rsid w:val="00623B88"/>
    <w:rsid w:val="00623BAA"/>
    <w:rsid w:val="00623BF1"/>
    <w:rsid w:val="00623C61"/>
    <w:rsid w:val="00623C63"/>
    <w:rsid w:val="00623E17"/>
    <w:rsid w:val="00623E35"/>
    <w:rsid w:val="00623F6B"/>
    <w:rsid w:val="00623FA1"/>
    <w:rsid w:val="00623FE9"/>
    <w:rsid w:val="00624034"/>
    <w:rsid w:val="00624049"/>
    <w:rsid w:val="006240C8"/>
    <w:rsid w:val="006240EB"/>
    <w:rsid w:val="00624146"/>
    <w:rsid w:val="00624162"/>
    <w:rsid w:val="0062419D"/>
    <w:rsid w:val="00624315"/>
    <w:rsid w:val="00624389"/>
    <w:rsid w:val="006243F6"/>
    <w:rsid w:val="0062447C"/>
    <w:rsid w:val="006244EF"/>
    <w:rsid w:val="0062450E"/>
    <w:rsid w:val="006245FA"/>
    <w:rsid w:val="0062463B"/>
    <w:rsid w:val="006248C5"/>
    <w:rsid w:val="006248F0"/>
    <w:rsid w:val="00624965"/>
    <w:rsid w:val="00624A1F"/>
    <w:rsid w:val="00624AB1"/>
    <w:rsid w:val="00624BDD"/>
    <w:rsid w:val="00624C12"/>
    <w:rsid w:val="00624C7A"/>
    <w:rsid w:val="00624C80"/>
    <w:rsid w:val="00624D5D"/>
    <w:rsid w:val="00624DD2"/>
    <w:rsid w:val="00624F12"/>
    <w:rsid w:val="00624F2E"/>
    <w:rsid w:val="00624F35"/>
    <w:rsid w:val="00624FBF"/>
    <w:rsid w:val="00625007"/>
    <w:rsid w:val="00625027"/>
    <w:rsid w:val="006250EF"/>
    <w:rsid w:val="0062513E"/>
    <w:rsid w:val="006251B6"/>
    <w:rsid w:val="00625311"/>
    <w:rsid w:val="0062537F"/>
    <w:rsid w:val="0062539A"/>
    <w:rsid w:val="006254A1"/>
    <w:rsid w:val="00625515"/>
    <w:rsid w:val="006255FC"/>
    <w:rsid w:val="0062563C"/>
    <w:rsid w:val="00625652"/>
    <w:rsid w:val="00625674"/>
    <w:rsid w:val="0062567F"/>
    <w:rsid w:val="006257E1"/>
    <w:rsid w:val="00625836"/>
    <w:rsid w:val="006258F4"/>
    <w:rsid w:val="0062590F"/>
    <w:rsid w:val="006259C1"/>
    <w:rsid w:val="00625B19"/>
    <w:rsid w:val="00625B21"/>
    <w:rsid w:val="00625BE8"/>
    <w:rsid w:val="00625C01"/>
    <w:rsid w:val="00625C35"/>
    <w:rsid w:val="00625C9F"/>
    <w:rsid w:val="00625D8A"/>
    <w:rsid w:val="00625DE3"/>
    <w:rsid w:val="00625E7E"/>
    <w:rsid w:val="00625F05"/>
    <w:rsid w:val="00625F7B"/>
    <w:rsid w:val="0062604C"/>
    <w:rsid w:val="0062610B"/>
    <w:rsid w:val="0062612E"/>
    <w:rsid w:val="006261C1"/>
    <w:rsid w:val="00626356"/>
    <w:rsid w:val="00626357"/>
    <w:rsid w:val="00626409"/>
    <w:rsid w:val="00626530"/>
    <w:rsid w:val="00626780"/>
    <w:rsid w:val="0062697C"/>
    <w:rsid w:val="00626998"/>
    <w:rsid w:val="006269F2"/>
    <w:rsid w:val="00626A12"/>
    <w:rsid w:val="00626AEE"/>
    <w:rsid w:val="00626C73"/>
    <w:rsid w:val="00626D70"/>
    <w:rsid w:val="00626EBB"/>
    <w:rsid w:val="00626F32"/>
    <w:rsid w:val="0062701F"/>
    <w:rsid w:val="00627111"/>
    <w:rsid w:val="0062721D"/>
    <w:rsid w:val="0062725C"/>
    <w:rsid w:val="00627260"/>
    <w:rsid w:val="00627352"/>
    <w:rsid w:val="006273E3"/>
    <w:rsid w:val="006274C3"/>
    <w:rsid w:val="0062753B"/>
    <w:rsid w:val="00627579"/>
    <w:rsid w:val="00627593"/>
    <w:rsid w:val="006276A7"/>
    <w:rsid w:val="0062773D"/>
    <w:rsid w:val="00627809"/>
    <w:rsid w:val="00627896"/>
    <w:rsid w:val="006278A0"/>
    <w:rsid w:val="006279D5"/>
    <w:rsid w:val="00627A31"/>
    <w:rsid w:val="00627AA2"/>
    <w:rsid w:val="00627AEC"/>
    <w:rsid w:val="00627C40"/>
    <w:rsid w:val="00627DA9"/>
    <w:rsid w:val="00627E39"/>
    <w:rsid w:val="00630060"/>
    <w:rsid w:val="00630111"/>
    <w:rsid w:val="0063025D"/>
    <w:rsid w:val="006302EE"/>
    <w:rsid w:val="00630368"/>
    <w:rsid w:val="0063036D"/>
    <w:rsid w:val="006303CC"/>
    <w:rsid w:val="00630484"/>
    <w:rsid w:val="006304CE"/>
    <w:rsid w:val="006304D4"/>
    <w:rsid w:val="0063067A"/>
    <w:rsid w:val="0063069A"/>
    <w:rsid w:val="006306F3"/>
    <w:rsid w:val="0063099E"/>
    <w:rsid w:val="006309CA"/>
    <w:rsid w:val="006309DA"/>
    <w:rsid w:val="00630ABE"/>
    <w:rsid w:val="00630B18"/>
    <w:rsid w:val="00630B36"/>
    <w:rsid w:val="00630B45"/>
    <w:rsid w:val="00630B4C"/>
    <w:rsid w:val="00630BB8"/>
    <w:rsid w:val="00630C29"/>
    <w:rsid w:val="00630C61"/>
    <w:rsid w:val="00630C90"/>
    <w:rsid w:val="00630CDA"/>
    <w:rsid w:val="00630D91"/>
    <w:rsid w:val="00630DC8"/>
    <w:rsid w:val="00630DF8"/>
    <w:rsid w:val="00630E12"/>
    <w:rsid w:val="00630E14"/>
    <w:rsid w:val="00630E7A"/>
    <w:rsid w:val="006310BB"/>
    <w:rsid w:val="006310F6"/>
    <w:rsid w:val="006311B7"/>
    <w:rsid w:val="00631202"/>
    <w:rsid w:val="00631230"/>
    <w:rsid w:val="00631336"/>
    <w:rsid w:val="00631491"/>
    <w:rsid w:val="006314C3"/>
    <w:rsid w:val="006317AC"/>
    <w:rsid w:val="006319DF"/>
    <w:rsid w:val="006319E0"/>
    <w:rsid w:val="00631B12"/>
    <w:rsid w:val="00631C60"/>
    <w:rsid w:val="00631DF5"/>
    <w:rsid w:val="00631E93"/>
    <w:rsid w:val="00631F1C"/>
    <w:rsid w:val="00631F3B"/>
    <w:rsid w:val="00631FEE"/>
    <w:rsid w:val="00632023"/>
    <w:rsid w:val="0063221A"/>
    <w:rsid w:val="00632222"/>
    <w:rsid w:val="00632314"/>
    <w:rsid w:val="0063237D"/>
    <w:rsid w:val="0063248B"/>
    <w:rsid w:val="006324FD"/>
    <w:rsid w:val="0063252F"/>
    <w:rsid w:val="00632662"/>
    <w:rsid w:val="006326F7"/>
    <w:rsid w:val="00632732"/>
    <w:rsid w:val="00632785"/>
    <w:rsid w:val="0063291A"/>
    <w:rsid w:val="00632969"/>
    <w:rsid w:val="0063297F"/>
    <w:rsid w:val="00632A52"/>
    <w:rsid w:val="00632A5D"/>
    <w:rsid w:val="00632AAA"/>
    <w:rsid w:val="00632B8B"/>
    <w:rsid w:val="00632BC6"/>
    <w:rsid w:val="00632C55"/>
    <w:rsid w:val="00632C90"/>
    <w:rsid w:val="00632D12"/>
    <w:rsid w:val="00632D2F"/>
    <w:rsid w:val="00632EC1"/>
    <w:rsid w:val="00632ED3"/>
    <w:rsid w:val="00632FFB"/>
    <w:rsid w:val="00633013"/>
    <w:rsid w:val="0063309B"/>
    <w:rsid w:val="006330A9"/>
    <w:rsid w:val="0063311E"/>
    <w:rsid w:val="00633121"/>
    <w:rsid w:val="00633182"/>
    <w:rsid w:val="006331FC"/>
    <w:rsid w:val="00633341"/>
    <w:rsid w:val="00633347"/>
    <w:rsid w:val="006333CA"/>
    <w:rsid w:val="006334D7"/>
    <w:rsid w:val="0063351B"/>
    <w:rsid w:val="0063351C"/>
    <w:rsid w:val="0063357F"/>
    <w:rsid w:val="0063373E"/>
    <w:rsid w:val="00633786"/>
    <w:rsid w:val="00633791"/>
    <w:rsid w:val="0063379E"/>
    <w:rsid w:val="006337C2"/>
    <w:rsid w:val="00633816"/>
    <w:rsid w:val="00633836"/>
    <w:rsid w:val="00633844"/>
    <w:rsid w:val="006338B0"/>
    <w:rsid w:val="006338DC"/>
    <w:rsid w:val="00633947"/>
    <w:rsid w:val="0063397A"/>
    <w:rsid w:val="006339B0"/>
    <w:rsid w:val="00633B58"/>
    <w:rsid w:val="00633BAA"/>
    <w:rsid w:val="00633DC1"/>
    <w:rsid w:val="00633E1C"/>
    <w:rsid w:val="00633EFE"/>
    <w:rsid w:val="00634027"/>
    <w:rsid w:val="00634075"/>
    <w:rsid w:val="006340C1"/>
    <w:rsid w:val="006340DB"/>
    <w:rsid w:val="00634159"/>
    <w:rsid w:val="006342F3"/>
    <w:rsid w:val="00634386"/>
    <w:rsid w:val="006344B2"/>
    <w:rsid w:val="006345C8"/>
    <w:rsid w:val="006345D8"/>
    <w:rsid w:val="00634633"/>
    <w:rsid w:val="0063463C"/>
    <w:rsid w:val="00634671"/>
    <w:rsid w:val="0063468E"/>
    <w:rsid w:val="006347A4"/>
    <w:rsid w:val="0063482D"/>
    <w:rsid w:val="00634832"/>
    <w:rsid w:val="0063487C"/>
    <w:rsid w:val="006348B3"/>
    <w:rsid w:val="00634A07"/>
    <w:rsid w:val="00634A48"/>
    <w:rsid w:val="00634A85"/>
    <w:rsid w:val="00634BE5"/>
    <w:rsid w:val="00634C1B"/>
    <w:rsid w:val="00634CE4"/>
    <w:rsid w:val="00634D53"/>
    <w:rsid w:val="00634D97"/>
    <w:rsid w:val="00634DA0"/>
    <w:rsid w:val="00634E59"/>
    <w:rsid w:val="00634ED6"/>
    <w:rsid w:val="00634F23"/>
    <w:rsid w:val="00634FB1"/>
    <w:rsid w:val="00634FBC"/>
    <w:rsid w:val="00634FF7"/>
    <w:rsid w:val="006350B7"/>
    <w:rsid w:val="006350F5"/>
    <w:rsid w:val="006351EA"/>
    <w:rsid w:val="0063521D"/>
    <w:rsid w:val="00635233"/>
    <w:rsid w:val="00635242"/>
    <w:rsid w:val="00635266"/>
    <w:rsid w:val="006352E7"/>
    <w:rsid w:val="00635376"/>
    <w:rsid w:val="006353A4"/>
    <w:rsid w:val="006353BA"/>
    <w:rsid w:val="006353F2"/>
    <w:rsid w:val="0063542C"/>
    <w:rsid w:val="00635491"/>
    <w:rsid w:val="006356FA"/>
    <w:rsid w:val="0063570C"/>
    <w:rsid w:val="00635820"/>
    <w:rsid w:val="0063588C"/>
    <w:rsid w:val="006358DC"/>
    <w:rsid w:val="00635904"/>
    <w:rsid w:val="00635955"/>
    <w:rsid w:val="00635A1F"/>
    <w:rsid w:val="00635B14"/>
    <w:rsid w:val="00635BAE"/>
    <w:rsid w:val="00635BCC"/>
    <w:rsid w:val="00635C07"/>
    <w:rsid w:val="00635C92"/>
    <w:rsid w:val="00635CC0"/>
    <w:rsid w:val="00635CDA"/>
    <w:rsid w:val="00635DA9"/>
    <w:rsid w:val="00635DF0"/>
    <w:rsid w:val="00635E1F"/>
    <w:rsid w:val="00635E67"/>
    <w:rsid w:val="00635E7A"/>
    <w:rsid w:val="00635E99"/>
    <w:rsid w:val="00635F52"/>
    <w:rsid w:val="00635FA4"/>
    <w:rsid w:val="0063602F"/>
    <w:rsid w:val="0063614F"/>
    <w:rsid w:val="0063615F"/>
    <w:rsid w:val="00636163"/>
    <w:rsid w:val="00636267"/>
    <w:rsid w:val="006363E5"/>
    <w:rsid w:val="00636414"/>
    <w:rsid w:val="00636575"/>
    <w:rsid w:val="00636610"/>
    <w:rsid w:val="00636626"/>
    <w:rsid w:val="0063669E"/>
    <w:rsid w:val="006366C5"/>
    <w:rsid w:val="0063674A"/>
    <w:rsid w:val="006367E8"/>
    <w:rsid w:val="006367FA"/>
    <w:rsid w:val="0063684B"/>
    <w:rsid w:val="00636861"/>
    <w:rsid w:val="0063686A"/>
    <w:rsid w:val="0063694E"/>
    <w:rsid w:val="006369AD"/>
    <w:rsid w:val="006369C8"/>
    <w:rsid w:val="006369DB"/>
    <w:rsid w:val="00636A17"/>
    <w:rsid w:val="00636BC4"/>
    <w:rsid w:val="00636C16"/>
    <w:rsid w:val="00636D2D"/>
    <w:rsid w:val="00636D78"/>
    <w:rsid w:val="00636E21"/>
    <w:rsid w:val="00636E44"/>
    <w:rsid w:val="00636F2E"/>
    <w:rsid w:val="00637091"/>
    <w:rsid w:val="00637352"/>
    <w:rsid w:val="00637414"/>
    <w:rsid w:val="00637419"/>
    <w:rsid w:val="00637474"/>
    <w:rsid w:val="00637482"/>
    <w:rsid w:val="006374C0"/>
    <w:rsid w:val="006374E5"/>
    <w:rsid w:val="0063756C"/>
    <w:rsid w:val="00637579"/>
    <w:rsid w:val="00637583"/>
    <w:rsid w:val="006375AB"/>
    <w:rsid w:val="00637639"/>
    <w:rsid w:val="0063770B"/>
    <w:rsid w:val="0063777F"/>
    <w:rsid w:val="006377DC"/>
    <w:rsid w:val="006377FF"/>
    <w:rsid w:val="0063783A"/>
    <w:rsid w:val="00637895"/>
    <w:rsid w:val="006378AA"/>
    <w:rsid w:val="006378BF"/>
    <w:rsid w:val="006378CA"/>
    <w:rsid w:val="00637B8C"/>
    <w:rsid w:val="00637C64"/>
    <w:rsid w:val="00637D0A"/>
    <w:rsid w:val="00637E3F"/>
    <w:rsid w:val="00640017"/>
    <w:rsid w:val="00640104"/>
    <w:rsid w:val="00640294"/>
    <w:rsid w:val="0064037B"/>
    <w:rsid w:val="006403A8"/>
    <w:rsid w:val="0064048A"/>
    <w:rsid w:val="006405B7"/>
    <w:rsid w:val="00640677"/>
    <w:rsid w:val="00640680"/>
    <w:rsid w:val="00640828"/>
    <w:rsid w:val="006408EA"/>
    <w:rsid w:val="00640A11"/>
    <w:rsid w:val="00640AC4"/>
    <w:rsid w:val="00640B98"/>
    <w:rsid w:val="00640C99"/>
    <w:rsid w:val="00640CAA"/>
    <w:rsid w:val="00640CB4"/>
    <w:rsid w:val="00640E60"/>
    <w:rsid w:val="00640F77"/>
    <w:rsid w:val="00641000"/>
    <w:rsid w:val="0064105E"/>
    <w:rsid w:val="00641173"/>
    <w:rsid w:val="00641264"/>
    <w:rsid w:val="0064128C"/>
    <w:rsid w:val="006412C2"/>
    <w:rsid w:val="0064131B"/>
    <w:rsid w:val="00641432"/>
    <w:rsid w:val="00641469"/>
    <w:rsid w:val="0064151D"/>
    <w:rsid w:val="00641534"/>
    <w:rsid w:val="006415A2"/>
    <w:rsid w:val="00641650"/>
    <w:rsid w:val="00641672"/>
    <w:rsid w:val="0064169F"/>
    <w:rsid w:val="0064178A"/>
    <w:rsid w:val="00641950"/>
    <w:rsid w:val="006419FB"/>
    <w:rsid w:val="00641A4A"/>
    <w:rsid w:val="00641A4F"/>
    <w:rsid w:val="00641BD7"/>
    <w:rsid w:val="00641D07"/>
    <w:rsid w:val="00641D42"/>
    <w:rsid w:val="00641D46"/>
    <w:rsid w:val="00641E1D"/>
    <w:rsid w:val="00641E3F"/>
    <w:rsid w:val="00641E78"/>
    <w:rsid w:val="00641F45"/>
    <w:rsid w:val="00641F7D"/>
    <w:rsid w:val="00641F8F"/>
    <w:rsid w:val="00642179"/>
    <w:rsid w:val="006421AA"/>
    <w:rsid w:val="006422DE"/>
    <w:rsid w:val="006422E7"/>
    <w:rsid w:val="0064237D"/>
    <w:rsid w:val="00642459"/>
    <w:rsid w:val="006424AA"/>
    <w:rsid w:val="0064250E"/>
    <w:rsid w:val="0064259A"/>
    <w:rsid w:val="006425E6"/>
    <w:rsid w:val="00642695"/>
    <w:rsid w:val="006426AF"/>
    <w:rsid w:val="006426B9"/>
    <w:rsid w:val="00642737"/>
    <w:rsid w:val="0064277E"/>
    <w:rsid w:val="006427A2"/>
    <w:rsid w:val="006427B9"/>
    <w:rsid w:val="006427DB"/>
    <w:rsid w:val="0064283A"/>
    <w:rsid w:val="0064285C"/>
    <w:rsid w:val="006428AE"/>
    <w:rsid w:val="00642924"/>
    <w:rsid w:val="006429E4"/>
    <w:rsid w:val="00642AA3"/>
    <w:rsid w:val="00642C46"/>
    <w:rsid w:val="00642C61"/>
    <w:rsid w:val="00642C70"/>
    <w:rsid w:val="00642E4D"/>
    <w:rsid w:val="00642E52"/>
    <w:rsid w:val="00642ECA"/>
    <w:rsid w:val="00642ECB"/>
    <w:rsid w:val="00642EFE"/>
    <w:rsid w:val="00643010"/>
    <w:rsid w:val="006430BE"/>
    <w:rsid w:val="0064312A"/>
    <w:rsid w:val="00643156"/>
    <w:rsid w:val="006431A6"/>
    <w:rsid w:val="00643206"/>
    <w:rsid w:val="00643325"/>
    <w:rsid w:val="00643428"/>
    <w:rsid w:val="006434AD"/>
    <w:rsid w:val="006435F2"/>
    <w:rsid w:val="0064360A"/>
    <w:rsid w:val="006436B4"/>
    <w:rsid w:val="0064374D"/>
    <w:rsid w:val="006438C7"/>
    <w:rsid w:val="00643B3A"/>
    <w:rsid w:val="00643B3D"/>
    <w:rsid w:val="00643BE2"/>
    <w:rsid w:val="00643CB5"/>
    <w:rsid w:val="00643D98"/>
    <w:rsid w:val="00643DFB"/>
    <w:rsid w:val="00643E24"/>
    <w:rsid w:val="00643EDB"/>
    <w:rsid w:val="00643FFB"/>
    <w:rsid w:val="00644017"/>
    <w:rsid w:val="0064405E"/>
    <w:rsid w:val="006440F1"/>
    <w:rsid w:val="00644184"/>
    <w:rsid w:val="006441E3"/>
    <w:rsid w:val="0064429D"/>
    <w:rsid w:val="006442A6"/>
    <w:rsid w:val="00644393"/>
    <w:rsid w:val="006443BA"/>
    <w:rsid w:val="006443C3"/>
    <w:rsid w:val="00644403"/>
    <w:rsid w:val="00644711"/>
    <w:rsid w:val="006447CB"/>
    <w:rsid w:val="00644859"/>
    <w:rsid w:val="0064497C"/>
    <w:rsid w:val="00644A7F"/>
    <w:rsid w:val="00644BB1"/>
    <w:rsid w:val="00644BFB"/>
    <w:rsid w:val="00644C8D"/>
    <w:rsid w:val="00644D5E"/>
    <w:rsid w:val="00644DFD"/>
    <w:rsid w:val="00644F14"/>
    <w:rsid w:val="00644F6B"/>
    <w:rsid w:val="00645048"/>
    <w:rsid w:val="0064514F"/>
    <w:rsid w:val="0064552E"/>
    <w:rsid w:val="0064556C"/>
    <w:rsid w:val="00645588"/>
    <w:rsid w:val="00645662"/>
    <w:rsid w:val="0064577D"/>
    <w:rsid w:val="0064583C"/>
    <w:rsid w:val="006459F3"/>
    <w:rsid w:val="006459FF"/>
    <w:rsid w:val="00645A57"/>
    <w:rsid w:val="00645B6A"/>
    <w:rsid w:val="00645B8A"/>
    <w:rsid w:val="00645BA7"/>
    <w:rsid w:val="00645BFC"/>
    <w:rsid w:val="00645C14"/>
    <w:rsid w:val="00645CF6"/>
    <w:rsid w:val="00645D43"/>
    <w:rsid w:val="00645D84"/>
    <w:rsid w:val="00645E03"/>
    <w:rsid w:val="00645E7C"/>
    <w:rsid w:val="00645F09"/>
    <w:rsid w:val="0064602E"/>
    <w:rsid w:val="00646062"/>
    <w:rsid w:val="006460D1"/>
    <w:rsid w:val="006461C5"/>
    <w:rsid w:val="006463C8"/>
    <w:rsid w:val="006463E7"/>
    <w:rsid w:val="00646404"/>
    <w:rsid w:val="0064644B"/>
    <w:rsid w:val="0064645E"/>
    <w:rsid w:val="00646597"/>
    <w:rsid w:val="00646706"/>
    <w:rsid w:val="00646875"/>
    <w:rsid w:val="00646933"/>
    <w:rsid w:val="00646938"/>
    <w:rsid w:val="00646A25"/>
    <w:rsid w:val="00646B1C"/>
    <w:rsid w:val="00646C1D"/>
    <w:rsid w:val="00646CF0"/>
    <w:rsid w:val="00646CF5"/>
    <w:rsid w:val="00646D17"/>
    <w:rsid w:val="00646D3F"/>
    <w:rsid w:val="00646D47"/>
    <w:rsid w:val="00646D57"/>
    <w:rsid w:val="00646D6F"/>
    <w:rsid w:val="00646E9B"/>
    <w:rsid w:val="00646EB2"/>
    <w:rsid w:val="00646EC6"/>
    <w:rsid w:val="00646FC1"/>
    <w:rsid w:val="0064706D"/>
    <w:rsid w:val="00647120"/>
    <w:rsid w:val="006471D2"/>
    <w:rsid w:val="00647317"/>
    <w:rsid w:val="006474BE"/>
    <w:rsid w:val="006474FC"/>
    <w:rsid w:val="006475F1"/>
    <w:rsid w:val="006476BB"/>
    <w:rsid w:val="00647850"/>
    <w:rsid w:val="0064786A"/>
    <w:rsid w:val="006478B0"/>
    <w:rsid w:val="006478BF"/>
    <w:rsid w:val="006478D7"/>
    <w:rsid w:val="00647A2D"/>
    <w:rsid w:val="00647AF9"/>
    <w:rsid w:val="00647B0D"/>
    <w:rsid w:val="00647B75"/>
    <w:rsid w:val="00647BB8"/>
    <w:rsid w:val="00647BF2"/>
    <w:rsid w:val="00647CE0"/>
    <w:rsid w:val="00647D55"/>
    <w:rsid w:val="00647D61"/>
    <w:rsid w:val="00647D8C"/>
    <w:rsid w:val="00647D8D"/>
    <w:rsid w:val="00647DBA"/>
    <w:rsid w:val="00647DC0"/>
    <w:rsid w:val="00647E0B"/>
    <w:rsid w:val="00647E14"/>
    <w:rsid w:val="00647E70"/>
    <w:rsid w:val="00650065"/>
    <w:rsid w:val="006500D4"/>
    <w:rsid w:val="006501BC"/>
    <w:rsid w:val="00650285"/>
    <w:rsid w:val="0065041D"/>
    <w:rsid w:val="0065060B"/>
    <w:rsid w:val="00650625"/>
    <w:rsid w:val="0065063A"/>
    <w:rsid w:val="006506A2"/>
    <w:rsid w:val="006506D5"/>
    <w:rsid w:val="00650733"/>
    <w:rsid w:val="006507D1"/>
    <w:rsid w:val="006507F9"/>
    <w:rsid w:val="0065087C"/>
    <w:rsid w:val="00650910"/>
    <w:rsid w:val="00650A01"/>
    <w:rsid w:val="00650A7D"/>
    <w:rsid w:val="00650B4C"/>
    <w:rsid w:val="00650C1F"/>
    <w:rsid w:val="00650C87"/>
    <w:rsid w:val="00650CDA"/>
    <w:rsid w:val="00650D34"/>
    <w:rsid w:val="00650E45"/>
    <w:rsid w:val="00650E82"/>
    <w:rsid w:val="00650FDE"/>
    <w:rsid w:val="0065105E"/>
    <w:rsid w:val="00651080"/>
    <w:rsid w:val="00651094"/>
    <w:rsid w:val="006511CB"/>
    <w:rsid w:val="006511D3"/>
    <w:rsid w:val="0065128B"/>
    <w:rsid w:val="0065130F"/>
    <w:rsid w:val="0065139F"/>
    <w:rsid w:val="0065141F"/>
    <w:rsid w:val="006514FA"/>
    <w:rsid w:val="00651514"/>
    <w:rsid w:val="0065168C"/>
    <w:rsid w:val="0065173E"/>
    <w:rsid w:val="0065177D"/>
    <w:rsid w:val="006517DD"/>
    <w:rsid w:val="006517E2"/>
    <w:rsid w:val="00651837"/>
    <w:rsid w:val="00651883"/>
    <w:rsid w:val="00651961"/>
    <w:rsid w:val="00651969"/>
    <w:rsid w:val="00651A3A"/>
    <w:rsid w:val="00651B00"/>
    <w:rsid w:val="00651BF6"/>
    <w:rsid w:val="00651D2E"/>
    <w:rsid w:val="00651E23"/>
    <w:rsid w:val="00651EA6"/>
    <w:rsid w:val="00651F2E"/>
    <w:rsid w:val="006521A6"/>
    <w:rsid w:val="0065238E"/>
    <w:rsid w:val="00652426"/>
    <w:rsid w:val="00652459"/>
    <w:rsid w:val="006524A0"/>
    <w:rsid w:val="0065253F"/>
    <w:rsid w:val="00652548"/>
    <w:rsid w:val="0065263B"/>
    <w:rsid w:val="0065267B"/>
    <w:rsid w:val="00652686"/>
    <w:rsid w:val="00652707"/>
    <w:rsid w:val="00652726"/>
    <w:rsid w:val="00652751"/>
    <w:rsid w:val="00652784"/>
    <w:rsid w:val="006527CB"/>
    <w:rsid w:val="006527D0"/>
    <w:rsid w:val="0065284F"/>
    <w:rsid w:val="0065297A"/>
    <w:rsid w:val="00652A10"/>
    <w:rsid w:val="00652C1D"/>
    <w:rsid w:val="00652C84"/>
    <w:rsid w:val="00652D2D"/>
    <w:rsid w:val="00652D40"/>
    <w:rsid w:val="00652D42"/>
    <w:rsid w:val="00652D59"/>
    <w:rsid w:val="00652DC4"/>
    <w:rsid w:val="00652E42"/>
    <w:rsid w:val="00652E73"/>
    <w:rsid w:val="00652E7F"/>
    <w:rsid w:val="00652F4B"/>
    <w:rsid w:val="00653316"/>
    <w:rsid w:val="006533B8"/>
    <w:rsid w:val="0065345F"/>
    <w:rsid w:val="00653513"/>
    <w:rsid w:val="006537E8"/>
    <w:rsid w:val="00653834"/>
    <w:rsid w:val="006538AB"/>
    <w:rsid w:val="006539DE"/>
    <w:rsid w:val="006539F9"/>
    <w:rsid w:val="00653A66"/>
    <w:rsid w:val="00653B5B"/>
    <w:rsid w:val="00653B61"/>
    <w:rsid w:val="00653BDB"/>
    <w:rsid w:val="00653CF9"/>
    <w:rsid w:val="00653DE9"/>
    <w:rsid w:val="0065405D"/>
    <w:rsid w:val="006540B3"/>
    <w:rsid w:val="0065410F"/>
    <w:rsid w:val="00654144"/>
    <w:rsid w:val="0065417A"/>
    <w:rsid w:val="00654213"/>
    <w:rsid w:val="006542DC"/>
    <w:rsid w:val="00654399"/>
    <w:rsid w:val="006543F3"/>
    <w:rsid w:val="0065459F"/>
    <w:rsid w:val="0065462D"/>
    <w:rsid w:val="0065464D"/>
    <w:rsid w:val="00654677"/>
    <w:rsid w:val="00654796"/>
    <w:rsid w:val="006547AE"/>
    <w:rsid w:val="00654985"/>
    <w:rsid w:val="006549AE"/>
    <w:rsid w:val="006549AF"/>
    <w:rsid w:val="00654A23"/>
    <w:rsid w:val="00654A4B"/>
    <w:rsid w:val="00654BB7"/>
    <w:rsid w:val="00654ED6"/>
    <w:rsid w:val="00654FE2"/>
    <w:rsid w:val="00655008"/>
    <w:rsid w:val="006550C8"/>
    <w:rsid w:val="00655113"/>
    <w:rsid w:val="00655233"/>
    <w:rsid w:val="00655265"/>
    <w:rsid w:val="00655582"/>
    <w:rsid w:val="006555EB"/>
    <w:rsid w:val="006555F5"/>
    <w:rsid w:val="006556DB"/>
    <w:rsid w:val="006557D9"/>
    <w:rsid w:val="006559CF"/>
    <w:rsid w:val="006559DA"/>
    <w:rsid w:val="00655A57"/>
    <w:rsid w:val="00655A8C"/>
    <w:rsid w:val="00655AD3"/>
    <w:rsid w:val="00655B2E"/>
    <w:rsid w:val="00655C09"/>
    <w:rsid w:val="00655C4B"/>
    <w:rsid w:val="00655D0D"/>
    <w:rsid w:val="00655D86"/>
    <w:rsid w:val="00655E54"/>
    <w:rsid w:val="00655F06"/>
    <w:rsid w:val="00655F0D"/>
    <w:rsid w:val="00655F6F"/>
    <w:rsid w:val="00655FBC"/>
    <w:rsid w:val="0065613E"/>
    <w:rsid w:val="006561EB"/>
    <w:rsid w:val="0065620C"/>
    <w:rsid w:val="00656330"/>
    <w:rsid w:val="0065664C"/>
    <w:rsid w:val="00656659"/>
    <w:rsid w:val="00656755"/>
    <w:rsid w:val="00656905"/>
    <w:rsid w:val="00656960"/>
    <w:rsid w:val="00656A30"/>
    <w:rsid w:val="00656B73"/>
    <w:rsid w:val="00656C64"/>
    <w:rsid w:val="00656D25"/>
    <w:rsid w:val="00656D3D"/>
    <w:rsid w:val="00656DE7"/>
    <w:rsid w:val="00656FED"/>
    <w:rsid w:val="0065705E"/>
    <w:rsid w:val="00657066"/>
    <w:rsid w:val="00657073"/>
    <w:rsid w:val="006570F5"/>
    <w:rsid w:val="0065714D"/>
    <w:rsid w:val="00657168"/>
    <w:rsid w:val="00657180"/>
    <w:rsid w:val="00657199"/>
    <w:rsid w:val="00657250"/>
    <w:rsid w:val="006572F1"/>
    <w:rsid w:val="006573F5"/>
    <w:rsid w:val="006574B5"/>
    <w:rsid w:val="00657513"/>
    <w:rsid w:val="0065775C"/>
    <w:rsid w:val="006577E4"/>
    <w:rsid w:val="006578CD"/>
    <w:rsid w:val="0065796C"/>
    <w:rsid w:val="00657A02"/>
    <w:rsid w:val="00657A1C"/>
    <w:rsid w:val="00657A45"/>
    <w:rsid w:val="00657BB1"/>
    <w:rsid w:val="00657CC0"/>
    <w:rsid w:val="00657F0D"/>
    <w:rsid w:val="006600C1"/>
    <w:rsid w:val="00660103"/>
    <w:rsid w:val="0066014E"/>
    <w:rsid w:val="00660169"/>
    <w:rsid w:val="00660231"/>
    <w:rsid w:val="006602E7"/>
    <w:rsid w:val="00660350"/>
    <w:rsid w:val="006603C9"/>
    <w:rsid w:val="00660406"/>
    <w:rsid w:val="00660503"/>
    <w:rsid w:val="0066052B"/>
    <w:rsid w:val="0066054A"/>
    <w:rsid w:val="00660581"/>
    <w:rsid w:val="0066063A"/>
    <w:rsid w:val="0066065E"/>
    <w:rsid w:val="00660A6A"/>
    <w:rsid w:val="00660B3D"/>
    <w:rsid w:val="00660B64"/>
    <w:rsid w:val="00660B86"/>
    <w:rsid w:val="00660CF1"/>
    <w:rsid w:val="00660CF4"/>
    <w:rsid w:val="00660D56"/>
    <w:rsid w:val="00660D8C"/>
    <w:rsid w:val="00660DB9"/>
    <w:rsid w:val="00660E04"/>
    <w:rsid w:val="00660E92"/>
    <w:rsid w:val="00660EA8"/>
    <w:rsid w:val="00660EB0"/>
    <w:rsid w:val="00660EDB"/>
    <w:rsid w:val="00660EE6"/>
    <w:rsid w:val="00660F23"/>
    <w:rsid w:val="00660FB2"/>
    <w:rsid w:val="006610A0"/>
    <w:rsid w:val="00661284"/>
    <w:rsid w:val="0066134A"/>
    <w:rsid w:val="00661459"/>
    <w:rsid w:val="0066153D"/>
    <w:rsid w:val="0066162F"/>
    <w:rsid w:val="0066165B"/>
    <w:rsid w:val="006616C4"/>
    <w:rsid w:val="0066170C"/>
    <w:rsid w:val="00661A97"/>
    <w:rsid w:val="00661B3D"/>
    <w:rsid w:val="00661BA5"/>
    <w:rsid w:val="00661BCC"/>
    <w:rsid w:val="00661BFE"/>
    <w:rsid w:val="00661C01"/>
    <w:rsid w:val="00661C4C"/>
    <w:rsid w:val="00661CFD"/>
    <w:rsid w:val="00661D5D"/>
    <w:rsid w:val="00661FCB"/>
    <w:rsid w:val="006620FD"/>
    <w:rsid w:val="00662438"/>
    <w:rsid w:val="00662448"/>
    <w:rsid w:val="006624AC"/>
    <w:rsid w:val="00662514"/>
    <w:rsid w:val="00662618"/>
    <w:rsid w:val="00662625"/>
    <w:rsid w:val="006626EE"/>
    <w:rsid w:val="006628AF"/>
    <w:rsid w:val="00662A79"/>
    <w:rsid w:val="00662BD6"/>
    <w:rsid w:val="00662BDF"/>
    <w:rsid w:val="00662C98"/>
    <w:rsid w:val="00662D5E"/>
    <w:rsid w:val="00662FAC"/>
    <w:rsid w:val="00663027"/>
    <w:rsid w:val="00663045"/>
    <w:rsid w:val="00663098"/>
    <w:rsid w:val="006630F7"/>
    <w:rsid w:val="00663189"/>
    <w:rsid w:val="0066320E"/>
    <w:rsid w:val="00663230"/>
    <w:rsid w:val="00663402"/>
    <w:rsid w:val="00663493"/>
    <w:rsid w:val="006635B7"/>
    <w:rsid w:val="006635F6"/>
    <w:rsid w:val="00663958"/>
    <w:rsid w:val="00663971"/>
    <w:rsid w:val="00663983"/>
    <w:rsid w:val="00663988"/>
    <w:rsid w:val="00663A1E"/>
    <w:rsid w:val="00663B0A"/>
    <w:rsid w:val="00663B17"/>
    <w:rsid w:val="00663C69"/>
    <w:rsid w:val="00663CA0"/>
    <w:rsid w:val="00663D93"/>
    <w:rsid w:val="0066408D"/>
    <w:rsid w:val="006641B2"/>
    <w:rsid w:val="0066431D"/>
    <w:rsid w:val="00664372"/>
    <w:rsid w:val="00664445"/>
    <w:rsid w:val="0066444A"/>
    <w:rsid w:val="0066449E"/>
    <w:rsid w:val="0066459F"/>
    <w:rsid w:val="006646D3"/>
    <w:rsid w:val="0066470B"/>
    <w:rsid w:val="006647A7"/>
    <w:rsid w:val="006647DE"/>
    <w:rsid w:val="00664877"/>
    <w:rsid w:val="006648C0"/>
    <w:rsid w:val="006648E3"/>
    <w:rsid w:val="006648F0"/>
    <w:rsid w:val="00664A5B"/>
    <w:rsid w:val="00664ADC"/>
    <w:rsid w:val="00664C4C"/>
    <w:rsid w:val="00664E33"/>
    <w:rsid w:val="00664EF4"/>
    <w:rsid w:val="00664F32"/>
    <w:rsid w:val="00664F58"/>
    <w:rsid w:val="00664F80"/>
    <w:rsid w:val="0066500C"/>
    <w:rsid w:val="0066501E"/>
    <w:rsid w:val="0066514C"/>
    <w:rsid w:val="0066519B"/>
    <w:rsid w:val="006651D1"/>
    <w:rsid w:val="006653D2"/>
    <w:rsid w:val="006653F6"/>
    <w:rsid w:val="00665422"/>
    <w:rsid w:val="00665463"/>
    <w:rsid w:val="00665511"/>
    <w:rsid w:val="0066576A"/>
    <w:rsid w:val="006657BF"/>
    <w:rsid w:val="00665854"/>
    <w:rsid w:val="0066594F"/>
    <w:rsid w:val="006659EB"/>
    <w:rsid w:val="00665A39"/>
    <w:rsid w:val="00665C9C"/>
    <w:rsid w:val="00665CCE"/>
    <w:rsid w:val="00665DE2"/>
    <w:rsid w:val="00665E88"/>
    <w:rsid w:val="00666042"/>
    <w:rsid w:val="0066613D"/>
    <w:rsid w:val="00666184"/>
    <w:rsid w:val="006661D3"/>
    <w:rsid w:val="006662E0"/>
    <w:rsid w:val="0066632E"/>
    <w:rsid w:val="006663F1"/>
    <w:rsid w:val="00666418"/>
    <w:rsid w:val="0066659A"/>
    <w:rsid w:val="006665CD"/>
    <w:rsid w:val="006665DA"/>
    <w:rsid w:val="00666652"/>
    <w:rsid w:val="006666C6"/>
    <w:rsid w:val="006666D4"/>
    <w:rsid w:val="00666846"/>
    <w:rsid w:val="00666853"/>
    <w:rsid w:val="00666973"/>
    <w:rsid w:val="006669D0"/>
    <w:rsid w:val="00666B07"/>
    <w:rsid w:val="00666B26"/>
    <w:rsid w:val="00666B49"/>
    <w:rsid w:val="00666BC5"/>
    <w:rsid w:val="00666E3A"/>
    <w:rsid w:val="00666F9A"/>
    <w:rsid w:val="0066714F"/>
    <w:rsid w:val="0066726D"/>
    <w:rsid w:val="006672A5"/>
    <w:rsid w:val="006673BB"/>
    <w:rsid w:val="00667414"/>
    <w:rsid w:val="006676C7"/>
    <w:rsid w:val="006676DD"/>
    <w:rsid w:val="006677FA"/>
    <w:rsid w:val="006678B1"/>
    <w:rsid w:val="00667925"/>
    <w:rsid w:val="0066792E"/>
    <w:rsid w:val="00667A86"/>
    <w:rsid w:val="00667C6B"/>
    <w:rsid w:val="00667CD9"/>
    <w:rsid w:val="00667D8E"/>
    <w:rsid w:val="00667D96"/>
    <w:rsid w:val="00667DC0"/>
    <w:rsid w:val="00667DF3"/>
    <w:rsid w:val="00667EC2"/>
    <w:rsid w:val="00667EC9"/>
    <w:rsid w:val="00667F2B"/>
    <w:rsid w:val="00667F94"/>
    <w:rsid w:val="00667FD3"/>
    <w:rsid w:val="00670026"/>
    <w:rsid w:val="006700F4"/>
    <w:rsid w:val="006701C8"/>
    <w:rsid w:val="0067026A"/>
    <w:rsid w:val="006702FB"/>
    <w:rsid w:val="0067034D"/>
    <w:rsid w:val="00670446"/>
    <w:rsid w:val="006704A9"/>
    <w:rsid w:val="006704E6"/>
    <w:rsid w:val="006707A6"/>
    <w:rsid w:val="00670875"/>
    <w:rsid w:val="006708EC"/>
    <w:rsid w:val="0067096A"/>
    <w:rsid w:val="006709B7"/>
    <w:rsid w:val="00670C91"/>
    <w:rsid w:val="00670CEC"/>
    <w:rsid w:val="00670D17"/>
    <w:rsid w:val="00670D69"/>
    <w:rsid w:val="0067103A"/>
    <w:rsid w:val="0067113F"/>
    <w:rsid w:val="00671181"/>
    <w:rsid w:val="0067132A"/>
    <w:rsid w:val="006713AF"/>
    <w:rsid w:val="006713F2"/>
    <w:rsid w:val="006714A5"/>
    <w:rsid w:val="006714C1"/>
    <w:rsid w:val="00671520"/>
    <w:rsid w:val="006716A6"/>
    <w:rsid w:val="006716E1"/>
    <w:rsid w:val="00671748"/>
    <w:rsid w:val="006717EC"/>
    <w:rsid w:val="0067183E"/>
    <w:rsid w:val="006718E1"/>
    <w:rsid w:val="006719EC"/>
    <w:rsid w:val="00671A02"/>
    <w:rsid w:val="00671A56"/>
    <w:rsid w:val="00671A70"/>
    <w:rsid w:val="00671AE0"/>
    <w:rsid w:val="00671B8A"/>
    <w:rsid w:val="00671C99"/>
    <w:rsid w:val="00671D0C"/>
    <w:rsid w:val="00671EFF"/>
    <w:rsid w:val="00671F01"/>
    <w:rsid w:val="00671F3A"/>
    <w:rsid w:val="0067203A"/>
    <w:rsid w:val="0067208A"/>
    <w:rsid w:val="006720FE"/>
    <w:rsid w:val="00672129"/>
    <w:rsid w:val="006721D4"/>
    <w:rsid w:val="006722CA"/>
    <w:rsid w:val="0067231E"/>
    <w:rsid w:val="00672434"/>
    <w:rsid w:val="0067268B"/>
    <w:rsid w:val="0067269E"/>
    <w:rsid w:val="006727DF"/>
    <w:rsid w:val="00672858"/>
    <w:rsid w:val="006728D2"/>
    <w:rsid w:val="00672A1C"/>
    <w:rsid w:val="00672A3D"/>
    <w:rsid w:val="00672B39"/>
    <w:rsid w:val="00672C1D"/>
    <w:rsid w:val="00672C71"/>
    <w:rsid w:val="00672C75"/>
    <w:rsid w:val="00672CE3"/>
    <w:rsid w:val="00672E4C"/>
    <w:rsid w:val="00672EA0"/>
    <w:rsid w:val="00672F3B"/>
    <w:rsid w:val="00672FAB"/>
    <w:rsid w:val="00672FF6"/>
    <w:rsid w:val="00673175"/>
    <w:rsid w:val="00673198"/>
    <w:rsid w:val="0067323B"/>
    <w:rsid w:val="006733C2"/>
    <w:rsid w:val="00673540"/>
    <w:rsid w:val="00673564"/>
    <w:rsid w:val="00673593"/>
    <w:rsid w:val="006736C4"/>
    <w:rsid w:val="006736CF"/>
    <w:rsid w:val="006737E2"/>
    <w:rsid w:val="006737EA"/>
    <w:rsid w:val="006737F4"/>
    <w:rsid w:val="0067381C"/>
    <w:rsid w:val="006738A8"/>
    <w:rsid w:val="006738D0"/>
    <w:rsid w:val="006738F2"/>
    <w:rsid w:val="00673A11"/>
    <w:rsid w:val="00673C2B"/>
    <w:rsid w:val="00673C6D"/>
    <w:rsid w:val="00673DB1"/>
    <w:rsid w:val="00673E8C"/>
    <w:rsid w:val="00673F8C"/>
    <w:rsid w:val="00673FD5"/>
    <w:rsid w:val="00673FE9"/>
    <w:rsid w:val="0067405E"/>
    <w:rsid w:val="0067409A"/>
    <w:rsid w:val="006742B0"/>
    <w:rsid w:val="006743A0"/>
    <w:rsid w:val="0067452B"/>
    <w:rsid w:val="0067455B"/>
    <w:rsid w:val="0067477E"/>
    <w:rsid w:val="006747D8"/>
    <w:rsid w:val="00674831"/>
    <w:rsid w:val="0067488A"/>
    <w:rsid w:val="006749A5"/>
    <w:rsid w:val="00674A29"/>
    <w:rsid w:val="00674A62"/>
    <w:rsid w:val="00674A7E"/>
    <w:rsid w:val="00674AB8"/>
    <w:rsid w:val="00674C98"/>
    <w:rsid w:val="00674C9B"/>
    <w:rsid w:val="00674DDE"/>
    <w:rsid w:val="00674FE5"/>
    <w:rsid w:val="0067502E"/>
    <w:rsid w:val="006751B7"/>
    <w:rsid w:val="00675388"/>
    <w:rsid w:val="00675393"/>
    <w:rsid w:val="006753EA"/>
    <w:rsid w:val="006754E9"/>
    <w:rsid w:val="00675585"/>
    <w:rsid w:val="006755F2"/>
    <w:rsid w:val="0067562C"/>
    <w:rsid w:val="0067570A"/>
    <w:rsid w:val="0067579F"/>
    <w:rsid w:val="006757CB"/>
    <w:rsid w:val="0067588C"/>
    <w:rsid w:val="006758BD"/>
    <w:rsid w:val="00675A80"/>
    <w:rsid w:val="00675AEE"/>
    <w:rsid w:val="00675B9D"/>
    <w:rsid w:val="00675C23"/>
    <w:rsid w:val="00675C4E"/>
    <w:rsid w:val="00675D1D"/>
    <w:rsid w:val="00675D8D"/>
    <w:rsid w:val="00675E03"/>
    <w:rsid w:val="00675E44"/>
    <w:rsid w:val="00675EB2"/>
    <w:rsid w:val="00675F16"/>
    <w:rsid w:val="00675F8E"/>
    <w:rsid w:val="00676080"/>
    <w:rsid w:val="006760B5"/>
    <w:rsid w:val="00676190"/>
    <w:rsid w:val="006763D7"/>
    <w:rsid w:val="00676479"/>
    <w:rsid w:val="006764BC"/>
    <w:rsid w:val="00676557"/>
    <w:rsid w:val="00676566"/>
    <w:rsid w:val="0067665E"/>
    <w:rsid w:val="0067670C"/>
    <w:rsid w:val="00676725"/>
    <w:rsid w:val="00676750"/>
    <w:rsid w:val="006767D7"/>
    <w:rsid w:val="006767DF"/>
    <w:rsid w:val="0067691A"/>
    <w:rsid w:val="00676938"/>
    <w:rsid w:val="0067695A"/>
    <w:rsid w:val="00676989"/>
    <w:rsid w:val="00676B4F"/>
    <w:rsid w:val="00676B5C"/>
    <w:rsid w:val="00676B66"/>
    <w:rsid w:val="00676C70"/>
    <w:rsid w:val="00676EA1"/>
    <w:rsid w:val="00676F23"/>
    <w:rsid w:val="00676F48"/>
    <w:rsid w:val="0067702E"/>
    <w:rsid w:val="00677069"/>
    <w:rsid w:val="0067713F"/>
    <w:rsid w:val="006771A4"/>
    <w:rsid w:val="006772BA"/>
    <w:rsid w:val="00677321"/>
    <w:rsid w:val="0067738F"/>
    <w:rsid w:val="0067749E"/>
    <w:rsid w:val="00677512"/>
    <w:rsid w:val="0067756A"/>
    <w:rsid w:val="0067757F"/>
    <w:rsid w:val="00677592"/>
    <w:rsid w:val="006776E0"/>
    <w:rsid w:val="006779AC"/>
    <w:rsid w:val="00677A7C"/>
    <w:rsid w:val="00677AFE"/>
    <w:rsid w:val="00677BA6"/>
    <w:rsid w:val="00677CFF"/>
    <w:rsid w:val="00677D0D"/>
    <w:rsid w:val="00677D11"/>
    <w:rsid w:val="00677D89"/>
    <w:rsid w:val="00677D98"/>
    <w:rsid w:val="00677EC0"/>
    <w:rsid w:val="00677EF5"/>
    <w:rsid w:val="00677FBB"/>
    <w:rsid w:val="00680020"/>
    <w:rsid w:val="00680187"/>
    <w:rsid w:val="006802B7"/>
    <w:rsid w:val="0068062C"/>
    <w:rsid w:val="0068076A"/>
    <w:rsid w:val="0068083B"/>
    <w:rsid w:val="00680899"/>
    <w:rsid w:val="00680A32"/>
    <w:rsid w:val="00680A9C"/>
    <w:rsid w:val="00680B04"/>
    <w:rsid w:val="00680BCA"/>
    <w:rsid w:val="00680C62"/>
    <w:rsid w:val="00680D00"/>
    <w:rsid w:val="00680DC3"/>
    <w:rsid w:val="00680F19"/>
    <w:rsid w:val="00680FF9"/>
    <w:rsid w:val="0068106E"/>
    <w:rsid w:val="006810A9"/>
    <w:rsid w:val="0068117C"/>
    <w:rsid w:val="00681243"/>
    <w:rsid w:val="0068138A"/>
    <w:rsid w:val="0068160D"/>
    <w:rsid w:val="00681611"/>
    <w:rsid w:val="006817D5"/>
    <w:rsid w:val="00681841"/>
    <w:rsid w:val="006818F2"/>
    <w:rsid w:val="00681950"/>
    <w:rsid w:val="006819EA"/>
    <w:rsid w:val="00681A98"/>
    <w:rsid w:val="00681B44"/>
    <w:rsid w:val="00681B9B"/>
    <w:rsid w:val="00681C34"/>
    <w:rsid w:val="00681D2D"/>
    <w:rsid w:val="00681D38"/>
    <w:rsid w:val="00681DC8"/>
    <w:rsid w:val="00681DDE"/>
    <w:rsid w:val="00681F0F"/>
    <w:rsid w:val="00681F71"/>
    <w:rsid w:val="00681FAD"/>
    <w:rsid w:val="00682091"/>
    <w:rsid w:val="00682108"/>
    <w:rsid w:val="00682148"/>
    <w:rsid w:val="00682238"/>
    <w:rsid w:val="00682260"/>
    <w:rsid w:val="00682376"/>
    <w:rsid w:val="00682398"/>
    <w:rsid w:val="00682402"/>
    <w:rsid w:val="0068249E"/>
    <w:rsid w:val="006824C9"/>
    <w:rsid w:val="00682558"/>
    <w:rsid w:val="006825CC"/>
    <w:rsid w:val="00682624"/>
    <w:rsid w:val="006826A7"/>
    <w:rsid w:val="0068279A"/>
    <w:rsid w:val="006827EF"/>
    <w:rsid w:val="0068285F"/>
    <w:rsid w:val="0068289F"/>
    <w:rsid w:val="006828AD"/>
    <w:rsid w:val="006828DC"/>
    <w:rsid w:val="00682924"/>
    <w:rsid w:val="006829DB"/>
    <w:rsid w:val="00682AAF"/>
    <w:rsid w:val="00682AB1"/>
    <w:rsid w:val="00682B9A"/>
    <w:rsid w:val="00682C19"/>
    <w:rsid w:val="00682C28"/>
    <w:rsid w:val="00682C2C"/>
    <w:rsid w:val="00682CBD"/>
    <w:rsid w:val="00682D63"/>
    <w:rsid w:val="00682E37"/>
    <w:rsid w:val="00682EA7"/>
    <w:rsid w:val="00682ECD"/>
    <w:rsid w:val="0068311D"/>
    <w:rsid w:val="006831BA"/>
    <w:rsid w:val="006831BB"/>
    <w:rsid w:val="006831C6"/>
    <w:rsid w:val="006831CB"/>
    <w:rsid w:val="006832D1"/>
    <w:rsid w:val="006832FF"/>
    <w:rsid w:val="006833CB"/>
    <w:rsid w:val="00683445"/>
    <w:rsid w:val="006834AE"/>
    <w:rsid w:val="00683582"/>
    <w:rsid w:val="00683624"/>
    <w:rsid w:val="00683647"/>
    <w:rsid w:val="0068393B"/>
    <w:rsid w:val="00683A44"/>
    <w:rsid w:val="00683AB2"/>
    <w:rsid w:val="00683B5C"/>
    <w:rsid w:val="00683C5A"/>
    <w:rsid w:val="00683CFD"/>
    <w:rsid w:val="00683D84"/>
    <w:rsid w:val="00683E8D"/>
    <w:rsid w:val="00683EEC"/>
    <w:rsid w:val="00683FB2"/>
    <w:rsid w:val="0068408C"/>
    <w:rsid w:val="006840F8"/>
    <w:rsid w:val="006841CB"/>
    <w:rsid w:val="00684208"/>
    <w:rsid w:val="006842C6"/>
    <w:rsid w:val="006842FF"/>
    <w:rsid w:val="00684309"/>
    <w:rsid w:val="006843F2"/>
    <w:rsid w:val="00684419"/>
    <w:rsid w:val="0068453C"/>
    <w:rsid w:val="0068460E"/>
    <w:rsid w:val="00684872"/>
    <w:rsid w:val="006849B4"/>
    <w:rsid w:val="006849CD"/>
    <w:rsid w:val="006849DF"/>
    <w:rsid w:val="00684AD9"/>
    <w:rsid w:val="00684D25"/>
    <w:rsid w:val="00684D56"/>
    <w:rsid w:val="00684DA7"/>
    <w:rsid w:val="00684EE0"/>
    <w:rsid w:val="00684F11"/>
    <w:rsid w:val="00684F5B"/>
    <w:rsid w:val="00684F69"/>
    <w:rsid w:val="00685015"/>
    <w:rsid w:val="00685159"/>
    <w:rsid w:val="00685307"/>
    <w:rsid w:val="00685388"/>
    <w:rsid w:val="0068541B"/>
    <w:rsid w:val="00685513"/>
    <w:rsid w:val="006855CF"/>
    <w:rsid w:val="0068561B"/>
    <w:rsid w:val="0068561F"/>
    <w:rsid w:val="006856F0"/>
    <w:rsid w:val="006856F7"/>
    <w:rsid w:val="00685725"/>
    <w:rsid w:val="0068573E"/>
    <w:rsid w:val="00685844"/>
    <w:rsid w:val="00685948"/>
    <w:rsid w:val="00685A24"/>
    <w:rsid w:val="00685AC7"/>
    <w:rsid w:val="00685AD9"/>
    <w:rsid w:val="00685AF7"/>
    <w:rsid w:val="00685B6E"/>
    <w:rsid w:val="00685BAC"/>
    <w:rsid w:val="00685C2D"/>
    <w:rsid w:val="00685C8F"/>
    <w:rsid w:val="00685F2C"/>
    <w:rsid w:val="00685F52"/>
    <w:rsid w:val="00685F57"/>
    <w:rsid w:val="00685F7B"/>
    <w:rsid w:val="00686015"/>
    <w:rsid w:val="006860D4"/>
    <w:rsid w:val="006860E2"/>
    <w:rsid w:val="0068611E"/>
    <w:rsid w:val="0068616C"/>
    <w:rsid w:val="00686177"/>
    <w:rsid w:val="0068617E"/>
    <w:rsid w:val="006862DC"/>
    <w:rsid w:val="0068645E"/>
    <w:rsid w:val="00686468"/>
    <w:rsid w:val="0068646D"/>
    <w:rsid w:val="0068648C"/>
    <w:rsid w:val="00686780"/>
    <w:rsid w:val="0068679D"/>
    <w:rsid w:val="006867B6"/>
    <w:rsid w:val="00686831"/>
    <w:rsid w:val="00686888"/>
    <w:rsid w:val="006868A8"/>
    <w:rsid w:val="006868B1"/>
    <w:rsid w:val="00686981"/>
    <w:rsid w:val="00686A24"/>
    <w:rsid w:val="00686A8F"/>
    <w:rsid w:val="00686AAE"/>
    <w:rsid w:val="00686C24"/>
    <w:rsid w:val="00686C8C"/>
    <w:rsid w:val="00686DBE"/>
    <w:rsid w:val="00686DFE"/>
    <w:rsid w:val="00686E22"/>
    <w:rsid w:val="00686E30"/>
    <w:rsid w:val="00686E3C"/>
    <w:rsid w:val="00686E9E"/>
    <w:rsid w:val="00686EA6"/>
    <w:rsid w:val="00686EF5"/>
    <w:rsid w:val="00686FAC"/>
    <w:rsid w:val="00686FC4"/>
    <w:rsid w:val="006870B2"/>
    <w:rsid w:val="00687161"/>
    <w:rsid w:val="00687177"/>
    <w:rsid w:val="006871A4"/>
    <w:rsid w:val="006872E2"/>
    <w:rsid w:val="00687313"/>
    <w:rsid w:val="00687382"/>
    <w:rsid w:val="006873BD"/>
    <w:rsid w:val="006873CB"/>
    <w:rsid w:val="006873F4"/>
    <w:rsid w:val="00687420"/>
    <w:rsid w:val="00687446"/>
    <w:rsid w:val="00687511"/>
    <w:rsid w:val="00687597"/>
    <w:rsid w:val="0068779B"/>
    <w:rsid w:val="00687806"/>
    <w:rsid w:val="00687870"/>
    <w:rsid w:val="006878C5"/>
    <w:rsid w:val="00687987"/>
    <w:rsid w:val="00687AAA"/>
    <w:rsid w:val="00687B15"/>
    <w:rsid w:val="00687B42"/>
    <w:rsid w:val="00687B7C"/>
    <w:rsid w:val="00687C5D"/>
    <w:rsid w:val="00687CD4"/>
    <w:rsid w:val="00687DD9"/>
    <w:rsid w:val="00687EA9"/>
    <w:rsid w:val="00687F08"/>
    <w:rsid w:val="00687F40"/>
    <w:rsid w:val="00687F57"/>
    <w:rsid w:val="00687F96"/>
    <w:rsid w:val="00690099"/>
    <w:rsid w:val="006901EE"/>
    <w:rsid w:val="0069021D"/>
    <w:rsid w:val="00690223"/>
    <w:rsid w:val="0069038F"/>
    <w:rsid w:val="0069045F"/>
    <w:rsid w:val="006904FC"/>
    <w:rsid w:val="0069057B"/>
    <w:rsid w:val="006906E7"/>
    <w:rsid w:val="006906F0"/>
    <w:rsid w:val="00690758"/>
    <w:rsid w:val="006907C8"/>
    <w:rsid w:val="00690843"/>
    <w:rsid w:val="00690916"/>
    <w:rsid w:val="00690918"/>
    <w:rsid w:val="00690AC4"/>
    <w:rsid w:val="00690B53"/>
    <w:rsid w:val="00690C57"/>
    <w:rsid w:val="00690DA1"/>
    <w:rsid w:val="00690E1E"/>
    <w:rsid w:val="00690E2A"/>
    <w:rsid w:val="00690E87"/>
    <w:rsid w:val="00690EA4"/>
    <w:rsid w:val="00690EC8"/>
    <w:rsid w:val="00691049"/>
    <w:rsid w:val="00691068"/>
    <w:rsid w:val="006912A6"/>
    <w:rsid w:val="00691308"/>
    <w:rsid w:val="0069130A"/>
    <w:rsid w:val="0069132A"/>
    <w:rsid w:val="0069133C"/>
    <w:rsid w:val="006913B0"/>
    <w:rsid w:val="0069156E"/>
    <w:rsid w:val="006915A7"/>
    <w:rsid w:val="006916FD"/>
    <w:rsid w:val="006917A4"/>
    <w:rsid w:val="0069188B"/>
    <w:rsid w:val="006918A5"/>
    <w:rsid w:val="0069190C"/>
    <w:rsid w:val="00691A80"/>
    <w:rsid w:val="00691B92"/>
    <w:rsid w:val="00691C10"/>
    <w:rsid w:val="00691C28"/>
    <w:rsid w:val="00691D85"/>
    <w:rsid w:val="00691E02"/>
    <w:rsid w:val="00691E76"/>
    <w:rsid w:val="00691E93"/>
    <w:rsid w:val="0069207D"/>
    <w:rsid w:val="0069208D"/>
    <w:rsid w:val="00692099"/>
    <w:rsid w:val="00692159"/>
    <w:rsid w:val="006921B6"/>
    <w:rsid w:val="0069227F"/>
    <w:rsid w:val="0069230D"/>
    <w:rsid w:val="00692396"/>
    <w:rsid w:val="006923A5"/>
    <w:rsid w:val="006923D7"/>
    <w:rsid w:val="00692477"/>
    <w:rsid w:val="006925DC"/>
    <w:rsid w:val="00692683"/>
    <w:rsid w:val="006926F5"/>
    <w:rsid w:val="0069282F"/>
    <w:rsid w:val="0069298C"/>
    <w:rsid w:val="006929C6"/>
    <w:rsid w:val="006929D0"/>
    <w:rsid w:val="00692ACA"/>
    <w:rsid w:val="00692B32"/>
    <w:rsid w:val="00692B6B"/>
    <w:rsid w:val="00692CF8"/>
    <w:rsid w:val="00692D29"/>
    <w:rsid w:val="00692E13"/>
    <w:rsid w:val="00692E3F"/>
    <w:rsid w:val="00692EB4"/>
    <w:rsid w:val="00692EDF"/>
    <w:rsid w:val="00692F60"/>
    <w:rsid w:val="00692FB1"/>
    <w:rsid w:val="006930C7"/>
    <w:rsid w:val="006931A1"/>
    <w:rsid w:val="006932AF"/>
    <w:rsid w:val="00693348"/>
    <w:rsid w:val="0069337C"/>
    <w:rsid w:val="006934C1"/>
    <w:rsid w:val="0069355F"/>
    <w:rsid w:val="006935B9"/>
    <w:rsid w:val="00693660"/>
    <w:rsid w:val="00693859"/>
    <w:rsid w:val="006938B5"/>
    <w:rsid w:val="00693933"/>
    <w:rsid w:val="00693946"/>
    <w:rsid w:val="006939BC"/>
    <w:rsid w:val="00693B8E"/>
    <w:rsid w:val="00693BA6"/>
    <w:rsid w:val="00693C53"/>
    <w:rsid w:val="00693DEC"/>
    <w:rsid w:val="00693E26"/>
    <w:rsid w:val="00693E93"/>
    <w:rsid w:val="00693EDA"/>
    <w:rsid w:val="00693EFB"/>
    <w:rsid w:val="00693F03"/>
    <w:rsid w:val="00693FD0"/>
    <w:rsid w:val="00693FD9"/>
    <w:rsid w:val="0069408E"/>
    <w:rsid w:val="00694093"/>
    <w:rsid w:val="0069409A"/>
    <w:rsid w:val="006942C4"/>
    <w:rsid w:val="00694302"/>
    <w:rsid w:val="00694306"/>
    <w:rsid w:val="00694357"/>
    <w:rsid w:val="00694434"/>
    <w:rsid w:val="00694452"/>
    <w:rsid w:val="006944AE"/>
    <w:rsid w:val="006944DE"/>
    <w:rsid w:val="00694657"/>
    <w:rsid w:val="006946F5"/>
    <w:rsid w:val="00694717"/>
    <w:rsid w:val="00694780"/>
    <w:rsid w:val="0069479D"/>
    <w:rsid w:val="006948E2"/>
    <w:rsid w:val="00694976"/>
    <w:rsid w:val="00694A6A"/>
    <w:rsid w:val="00694C2D"/>
    <w:rsid w:val="00694C57"/>
    <w:rsid w:val="006950DC"/>
    <w:rsid w:val="006950FF"/>
    <w:rsid w:val="00695107"/>
    <w:rsid w:val="00695194"/>
    <w:rsid w:val="00695223"/>
    <w:rsid w:val="006952A0"/>
    <w:rsid w:val="006953FD"/>
    <w:rsid w:val="00695426"/>
    <w:rsid w:val="00695461"/>
    <w:rsid w:val="00695480"/>
    <w:rsid w:val="00695512"/>
    <w:rsid w:val="0069571A"/>
    <w:rsid w:val="00695765"/>
    <w:rsid w:val="006958CB"/>
    <w:rsid w:val="006959BF"/>
    <w:rsid w:val="006959C0"/>
    <w:rsid w:val="00695A3C"/>
    <w:rsid w:val="00695A89"/>
    <w:rsid w:val="00695D59"/>
    <w:rsid w:val="00695D6D"/>
    <w:rsid w:val="00695E7A"/>
    <w:rsid w:val="00695EC3"/>
    <w:rsid w:val="00695EF9"/>
    <w:rsid w:val="00695F0E"/>
    <w:rsid w:val="00695F6D"/>
    <w:rsid w:val="006960C8"/>
    <w:rsid w:val="006960F6"/>
    <w:rsid w:val="0069611F"/>
    <w:rsid w:val="00696175"/>
    <w:rsid w:val="0069617C"/>
    <w:rsid w:val="0069618F"/>
    <w:rsid w:val="00696304"/>
    <w:rsid w:val="00696371"/>
    <w:rsid w:val="006963B5"/>
    <w:rsid w:val="00696414"/>
    <w:rsid w:val="0069648B"/>
    <w:rsid w:val="006964D8"/>
    <w:rsid w:val="00696663"/>
    <w:rsid w:val="0069681B"/>
    <w:rsid w:val="00696857"/>
    <w:rsid w:val="006968C6"/>
    <w:rsid w:val="00696974"/>
    <w:rsid w:val="00696A91"/>
    <w:rsid w:val="00696B17"/>
    <w:rsid w:val="00696B27"/>
    <w:rsid w:val="00696B2C"/>
    <w:rsid w:val="00696B63"/>
    <w:rsid w:val="00696C49"/>
    <w:rsid w:val="00696CE7"/>
    <w:rsid w:val="00696DD7"/>
    <w:rsid w:val="00696E11"/>
    <w:rsid w:val="00696F2A"/>
    <w:rsid w:val="0069717C"/>
    <w:rsid w:val="0069719F"/>
    <w:rsid w:val="006971CF"/>
    <w:rsid w:val="00697220"/>
    <w:rsid w:val="00697315"/>
    <w:rsid w:val="0069737B"/>
    <w:rsid w:val="00697495"/>
    <w:rsid w:val="00697498"/>
    <w:rsid w:val="006974DC"/>
    <w:rsid w:val="006974FA"/>
    <w:rsid w:val="0069767C"/>
    <w:rsid w:val="006977BA"/>
    <w:rsid w:val="00697846"/>
    <w:rsid w:val="00697A0F"/>
    <w:rsid w:val="00697BBD"/>
    <w:rsid w:val="00697C77"/>
    <w:rsid w:val="00697F81"/>
    <w:rsid w:val="00697FE5"/>
    <w:rsid w:val="006A00FD"/>
    <w:rsid w:val="006A016E"/>
    <w:rsid w:val="006A01AC"/>
    <w:rsid w:val="006A029B"/>
    <w:rsid w:val="006A0333"/>
    <w:rsid w:val="006A0334"/>
    <w:rsid w:val="006A0390"/>
    <w:rsid w:val="006A03B3"/>
    <w:rsid w:val="006A055B"/>
    <w:rsid w:val="006A06D7"/>
    <w:rsid w:val="006A074A"/>
    <w:rsid w:val="006A07EE"/>
    <w:rsid w:val="006A0810"/>
    <w:rsid w:val="006A084E"/>
    <w:rsid w:val="006A09B0"/>
    <w:rsid w:val="006A0A4D"/>
    <w:rsid w:val="006A0A69"/>
    <w:rsid w:val="006A0AC6"/>
    <w:rsid w:val="006A0C71"/>
    <w:rsid w:val="006A0D0E"/>
    <w:rsid w:val="006A0D2C"/>
    <w:rsid w:val="006A0FBE"/>
    <w:rsid w:val="006A102E"/>
    <w:rsid w:val="006A10B1"/>
    <w:rsid w:val="006A114A"/>
    <w:rsid w:val="006A1178"/>
    <w:rsid w:val="006A11D0"/>
    <w:rsid w:val="006A1217"/>
    <w:rsid w:val="006A1289"/>
    <w:rsid w:val="006A12DA"/>
    <w:rsid w:val="006A138B"/>
    <w:rsid w:val="006A13BE"/>
    <w:rsid w:val="006A1428"/>
    <w:rsid w:val="006A1519"/>
    <w:rsid w:val="006A166F"/>
    <w:rsid w:val="006A16EC"/>
    <w:rsid w:val="006A172C"/>
    <w:rsid w:val="006A17C9"/>
    <w:rsid w:val="006A1878"/>
    <w:rsid w:val="006A18CD"/>
    <w:rsid w:val="006A1934"/>
    <w:rsid w:val="006A1953"/>
    <w:rsid w:val="006A19D4"/>
    <w:rsid w:val="006A1A80"/>
    <w:rsid w:val="006A1A91"/>
    <w:rsid w:val="006A1B56"/>
    <w:rsid w:val="006A1C21"/>
    <w:rsid w:val="006A1C2C"/>
    <w:rsid w:val="006A1E31"/>
    <w:rsid w:val="006A1E55"/>
    <w:rsid w:val="006A1F2C"/>
    <w:rsid w:val="006A1F3D"/>
    <w:rsid w:val="006A1F83"/>
    <w:rsid w:val="006A1FBF"/>
    <w:rsid w:val="006A21A3"/>
    <w:rsid w:val="006A21AC"/>
    <w:rsid w:val="006A2386"/>
    <w:rsid w:val="006A2506"/>
    <w:rsid w:val="006A252E"/>
    <w:rsid w:val="006A2676"/>
    <w:rsid w:val="006A26FA"/>
    <w:rsid w:val="006A2734"/>
    <w:rsid w:val="006A27AE"/>
    <w:rsid w:val="006A28AC"/>
    <w:rsid w:val="006A28C8"/>
    <w:rsid w:val="006A2945"/>
    <w:rsid w:val="006A295D"/>
    <w:rsid w:val="006A2A58"/>
    <w:rsid w:val="006A2A99"/>
    <w:rsid w:val="006A2AB2"/>
    <w:rsid w:val="006A2AFB"/>
    <w:rsid w:val="006A2B50"/>
    <w:rsid w:val="006A2B5F"/>
    <w:rsid w:val="006A2BC8"/>
    <w:rsid w:val="006A2C9A"/>
    <w:rsid w:val="006A2CA5"/>
    <w:rsid w:val="006A2FAE"/>
    <w:rsid w:val="006A310E"/>
    <w:rsid w:val="006A32BB"/>
    <w:rsid w:val="006A3396"/>
    <w:rsid w:val="006A3429"/>
    <w:rsid w:val="006A3467"/>
    <w:rsid w:val="006A346E"/>
    <w:rsid w:val="006A3476"/>
    <w:rsid w:val="006A349B"/>
    <w:rsid w:val="006A34D7"/>
    <w:rsid w:val="006A3521"/>
    <w:rsid w:val="006A3582"/>
    <w:rsid w:val="006A3594"/>
    <w:rsid w:val="006A3910"/>
    <w:rsid w:val="006A3994"/>
    <w:rsid w:val="006A39A4"/>
    <w:rsid w:val="006A3A8B"/>
    <w:rsid w:val="006A3AB8"/>
    <w:rsid w:val="006A3B31"/>
    <w:rsid w:val="006A3BD1"/>
    <w:rsid w:val="006A3C0C"/>
    <w:rsid w:val="006A3C17"/>
    <w:rsid w:val="006A3C59"/>
    <w:rsid w:val="006A3CCE"/>
    <w:rsid w:val="006A3D5E"/>
    <w:rsid w:val="006A3D80"/>
    <w:rsid w:val="006A3E34"/>
    <w:rsid w:val="006A3E4F"/>
    <w:rsid w:val="006A3E6F"/>
    <w:rsid w:val="006A3F08"/>
    <w:rsid w:val="006A3F89"/>
    <w:rsid w:val="006A41BD"/>
    <w:rsid w:val="006A42D5"/>
    <w:rsid w:val="006A440F"/>
    <w:rsid w:val="006A449F"/>
    <w:rsid w:val="006A46BD"/>
    <w:rsid w:val="006A47C9"/>
    <w:rsid w:val="006A48EF"/>
    <w:rsid w:val="006A4946"/>
    <w:rsid w:val="006A4992"/>
    <w:rsid w:val="006A4AEB"/>
    <w:rsid w:val="006A4AEF"/>
    <w:rsid w:val="006A4B0E"/>
    <w:rsid w:val="006A4C28"/>
    <w:rsid w:val="006A4DA8"/>
    <w:rsid w:val="006A4ED0"/>
    <w:rsid w:val="006A4F1A"/>
    <w:rsid w:val="006A50C4"/>
    <w:rsid w:val="006A513A"/>
    <w:rsid w:val="006A5236"/>
    <w:rsid w:val="006A52E2"/>
    <w:rsid w:val="006A532C"/>
    <w:rsid w:val="006A5345"/>
    <w:rsid w:val="006A5382"/>
    <w:rsid w:val="006A53CB"/>
    <w:rsid w:val="006A545D"/>
    <w:rsid w:val="006A54C7"/>
    <w:rsid w:val="006A5595"/>
    <w:rsid w:val="006A55C9"/>
    <w:rsid w:val="006A55DB"/>
    <w:rsid w:val="006A56D9"/>
    <w:rsid w:val="006A5706"/>
    <w:rsid w:val="006A5952"/>
    <w:rsid w:val="006A59C1"/>
    <w:rsid w:val="006A5CC0"/>
    <w:rsid w:val="006A5D1B"/>
    <w:rsid w:val="006A5D57"/>
    <w:rsid w:val="006A5D9B"/>
    <w:rsid w:val="006A5DAD"/>
    <w:rsid w:val="006A5DC8"/>
    <w:rsid w:val="006A61F5"/>
    <w:rsid w:val="006A6234"/>
    <w:rsid w:val="006A62B9"/>
    <w:rsid w:val="006A62E5"/>
    <w:rsid w:val="006A632A"/>
    <w:rsid w:val="006A6332"/>
    <w:rsid w:val="006A638D"/>
    <w:rsid w:val="006A63E9"/>
    <w:rsid w:val="006A6561"/>
    <w:rsid w:val="006A6591"/>
    <w:rsid w:val="006A6608"/>
    <w:rsid w:val="006A66C8"/>
    <w:rsid w:val="006A66C9"/>
    <w:rsid w:val="006A66FF"/>
    <w:rsid w:val="006A6892"/>
    <w:rsid w:val="006A6AE3"/>
    <w:rsid w:val="006A6BD8"/>
    <w:rsid w:val="006A6CD9"/>
    <w:rsid w:val="006A6D36"/>
    <w:rsid w:val="006A6F01"/>
    <w:rsid w:val="006A701B"/>
    <w:rsid w:val="006A7136"/>
    <w:rsid w:val="006A71CE"/>
    <w:rsid w:val="006A723B"/>
    <w:rsid w:val="006A7531"/>
    <w:rsid w:val="006A7713"/>
    <w:rsid w:val="006A77B2"/>
    <w:rsid w:val="006A7865"/>
    <w:rsid w:val="006A796F"/>
    <w:rsid w:val="006A7A05"/>
    <w:rsid w:val="006A7A4D"/>
    <w:rsid w:val="006A7A7E"/>
    <w:rsid w:val="006A7AAB"/>
    <w:rsid w:val="006A7B29"/>
    <w:rsid w:val="006A7B4C"/>
    <w:rsid w:val="006A7B67"/>
    <w:rsid w:val="006A7B7A"/>
    <w:rsid w:val="006A7FDA"/>
    <w:rsid w:val="006B0136"/>
    <w:rsid w:val="006B0181"/>
    <w:rsid w:val="006B02FB"/>
    <w:rsid w:val="006B033B"/>
    <w:rsid w:val="006B039A"/>
    <w:rsid w:val="006B039D"/>
    <w:rsid w:val="006B040E"/>
    <w:rsid w:val="006B04B9"/>
    <w:rsid w:val="006B06C3"/>
    <w:rsid w:val="006B06E9"/>
    <w:rsid w:val="006B0719"/>
    <w:rsid w:val="006B07C1"/>
    <w:rsid w:val="006B0978"/>
    <w:rsid w:val="006B09ED"/>
    <w:rsid w:val="006B0B5D"/>
    <w:rsid w:val="006B0B65"/>
    <w:rsid w:val="006B0B6F"/>
    <w:rsid w:val="006B0C2E"/>
    <w:rsid w:val="006B0C3A"/>
    <w:rsid w:val="006B0CA0"/>
    <w:rsid w:val="006B0D53"/>
    <w:rsid w:val="006B0DDB"/>
    <w:rsid w:val="006B0DF8"/>
    <w:rsid w:val="006B0E44"/>
    <w:rsid w:val="006B0EFA"/>
    <w:rsid w:val="006B0FAD"/>
    <w:rsid w:val="006B0FE8"/>
    <w:rsid w:val="006B1061"/>
    <w:rsid w:val="006B10AC"/>
    <w:rsid w:val="006B10B1"/>
    <w:rsid w:val="006B111F"/>
    <w:rsid w:val="006B11A5"/>
    <w:rsid w:val="006B123B"/>
    <w:rsid w:val="006B124C"/>
    <w:rsid w:val="006B135C"/>
    <w:rsid w:val="006B13FD"/>
    <w:rsid w:val="006B1457"/>
    <w:rsid w:val="006B16EE"/>
    <w:rsid w:val="006B16F0"/>
    <w:rsid w:val="006B1769"/>
    <w:rsid w:val="006B1850"/>
    <w:rsid w:val="006B1977"/>
    <w:rsid w:val="006B19E0"/>
    <w:rsid w:val="006B1A4D"/>
    <w:rsid w:val="006B1ACB"/>
    <w:rsid w:val="006B1B65"/>
    <w:rsid w:val="006B1BAA"/>
    <w:rsid w:val="006B1C33"/>
    <w:rsid w:val="006B1C5E"/>
    <w:rsid w:val="006B1C5F"/>
    <w:rsid w:val="006B1C77"/>
    <w:rsid w:val="006B1DD2"/>
    <w:rsid w:val="006B1E3B"/>
    <w:rsid w:val="006B1EA7"/>
    <w:rsid w:val="006B1F86"/>
    <w:rsid w:val="006B20E8"/>
    <w:rsid w:val="006B211D"/>
    <w:rsid w:val="006B213D"/>
    <w:rsid w:val="006B21E7"/>
    <w:rsid w:val="006B243F"/>
    <w:rsid w:val="006B2444"/>
    <w:rsid w:val="006B246B"/>
    <w:rsid w:val="006B2533"/>
    <w:rsid w:val="006B2543"/>
    <w:rsid w:val="006B264D"/>
    <w:rsid w:val="006B26A9"/>
    <w:rsid w:val="006B26DC"/>
    <w:rsid w:val="006B27CF"/>
    <w:rsid w:val="006B290E"/>
    <w:rsid w:val="006B2B7A"/>
    <w:rsid w:val="006B2B7C"/>
    <w:rsid w:val="006B2C00"/>
    <w:rsid w:val="006B2C0D"/>
    <w:rsid w:val="006B2C27"/>
    <w:rsid w:val="006B2CC2"/>
    <w:rsid w:val="006B2D5C"/>
    <w:rsid w:val="006B2E22"/>
    <w:rsid w:val="006B2E4F"/>
    <w:rsid w:val="006B2EEF"/>
    <w:rsid w:val="006B3031"/>
    <w:rsid w:val="006B30A4"/>
    <w:rsid w:val="006B3194"/>
    <w:rsid w:val="006B31F4"/>
    <w:rsid w:val="006B3575"/>
    <w:rsid w:val="006B3628"/>
    <w:rsid w:val="006B370F"/>
    <w:rsid w:val="006B37F1"/>
    <w:rsid w:val="006B3823"/>
    <w:rsid w:val="006B383B"/>
    <w:rsid w:val="006B387A"/>
    <w:rsid w:val="006B3988"/>
    <w:rsid w:val="006B3995"/>
    <w:rsid w:val="006B3A2E"/>
    <w:rsid w:val="006B3A8F"/>
    <w:rsid w:val="006B3AFE"/>
    <w:rsid w:val="006B3B16"/>
    <w:rsid w:val="006B3BFD"/>
    <w:rsid w:val="006B3C1D"/>
    <w:rsid w:val="006B3C21"/>
    <w:rsid w:val="006B3C7A"/>
    <w:rsid w:val="006B3D8B"/>
    <w:rsid w:val="006B3E7F"/>
    <w:rsid w:val="006B3E99"/>
    <w:rsid w:val="006B3F35"/>
    <w:rsid w:val="006B3F3D"/>
    <w:rsid w:val="006B3F97"/>
    <w:rsid w:val="006B401D"/>
    <w:rsid w:val="006B404B"/>
    <w:rsid w:val="006B40B8"/>
    <w:rsid w:val="006B40E8"/>
    <w:rsid w:val="006B413E"/>
    <w:rsid w:val="006B41C9"/>
    <w:rsid w:val="006B420F"/>
    <w:rsid w:val="006B424A"/>
    <w:rsid w:val="006B42BF"/>
    <w:rsid w:val="006B4304"/>
    <w:rsid w:val="006B4308"/>
    <w:rsid w:val="006B4327"/>
    <w:rsid w:val="006B4406"/>
    <w:rsid w:val="006B45B0"/>
    <w:rsid w:val="006B45E4"/>
    <w:rsid w:val="006B463C"/>
    <w:rsid w:val="006B4663"/>
    <w:rsid w:val="006B47B8"/>
    <w:rsid w:val="006B4835"/>
    <w:rsid w:val="006B4858"/>
    <w:rsid w:val="006B4954"/>
    <w:rsid w:val="006B499C"/>
    <w:rsid w:val="006B4A24"/>
    <w:rsid w:val="006B4A56"/>
    <w:rsid w:val="006B4B4B"/>
    <w:rsid w:val="006B4B62"/>
    <w:rsid w:val="006B4CA3"/>
    <w:rsid w:val="006B4CA7"/>
    <w:rsid w:val="006B4CFF"/>
    <w:rsid w:val="006B4DCE"/>
    <w:rsid w:val="006B4DDB"/>
    <w:rsid w:val="006B4EA2"/>
    <w:rsid w:val="006B4FCB"/>
    <w:rsid w:val="006B4FE3"/>
    <w:rsid w:val="006B5077"/>
    <w:rsid w:val="006B514C"/>
    <w:rsid w:val="006B5175"/>
    <w:rsid w:val="006B517A"/>
    <w:rsid w:val="006B517E"/>
    <w:rsid w:val="006B51C6"/>
    <w:rsid w:val="006B5277"/>
    <w:rsid w:val="006B544A"/>
    <w:rsid w:val="006B561D"/>
    <w:rsid w:val="006B5672"/>
    <w:rsid w:val="006B5A62"/>
    <w:rsid w:val="006B5C8E"/>
    <w:rsid w:val="006B5CB3"/>
    <w:rsid w:val="006B5E5A"/>
    <w:rsid w:val="006B5ED0"/>
    <w:rsid w:val="006B600C"/>
    <w:rsid w:val="006B60D0"/>
    <w:rsid w:val="006B6131"/>
    <w:rsid w:val="006B6310"/>
    <w:rsid w:val="006B6323"/>
    <w:rsid w:val="006B6409"/>
    <w:rsid w:val="006B640E"/>
    <w:rsid w:val="006B6421"/>
    <w:rsid w:val="006B645D"/>
    <w:rsid w:val="006B6466"/>
    <w:rsid w:val="006B6488"/>
    <w:rsid w:val="006B6520"/>
    <w:rsid w:val="006B65CB"/>
    <w:rsid w:val="006B665F"/>
    <w:rsid w:val="006B66A1"/>
    <w:rsid w:val="006B6748"/>
    <w:rsid w:val="006B67EE"/>
    <w:rsid w:val="006B6850"/>
    <w:rsid w:val="006B696C"/>
    <w:rsid w:val="006B69C3"/>
    <w:rsid w:val="006B6B0A"/>
    <w:rsid w:val="006B6D82"/>
    <w:rsid w:val="006B6DD2"/>
    <w:rsid w:val="006B6E23"/>
    <w:rsid w:val="006B6E93"/>
    <w:rsid w:val="006B6F67"/>
    <w:rsid w:val="006B6FDA"/>
    <w:rsid w:val="006B709B"/>
    <w:rsid w:val="006B70F9"/>
    <w:rsid w:val="006B714B"/>
    <w:rsid w:val="006B7293"/>
    <w:rsid w:val="006B72C7"/>
    <w:rsid w:val="006B7334"/>
    <w:rsid w:val="006B7423"/>
    <w:rsid w:val="006B7461"/>
    <w:rsid w:val="006B746A"/>
    <w:rsid w:val="006B74B5"/>
    <w:rsid w:val="006B7507"/>
    <w:rsid w:val="006B7606"/>
    <w:rsid w:val="006B7619"/>
    <w:rsid w:val="006B764D"/>
    <w:rsid w:val="006B76DC"/>
    <w:rsid w:val="006B76EA"/>
    <w:rsid w:val="006B770F"/>
    <w:rsid w:val="006B7771"/>
    <w:rsid w:val="006B779D"/>
    <w:rsid w:val="006B7880"/>
    <w:rsid w:val="006B7893"/>
    <w:rsid w:val="006B79D1"/>
    <w:rsid w:val="006B7AD2"/>
    <w:rsid w:val="006B7B3B"/>
    <w:rsid w:val="006B7B3E"/>
    <w:rsid w:val="006B7BB3"/>
    <w:rsid w:val="006B7C2E"/>
    <w:rsid w:val="006B7F8A"/>
    <w:rsid w:val="006C002F"/>
    <w:rsid w:val="006C0096"/>
    <w:rsid w:val="006C018C"/>
    <w:rsid w:val="006C01A5"/>
    <w:rsid w:val="006C0213"/>
    <w:rsid w:val="006C0377"/>
    <w:rsid w:val="006C0396"/>
    <w:rsid w:val="006C04E5"/>
    <w:rsid w:val="006C0561"/>
    <w:rsid w:val="006C06E0"/>
    <w:rsid w:val="006C0848"/>
    <w:rsid w:val="006C0895"/>
    <w:rsid w:val="006C0A99"/>
    <w:rsid w:val="006C0AF6"/>
    <w:rsid w:val="006C0B08"/>
    <w:rsid w:val="006C0B18"/>
    <w:rsid w:val="006C0B9F"/>
    <w:rsid w:val="006C0BC5"/>
    <w:rsid w:val="006C0BEA"/>
    <w:rsid w:val="006C0E08"/>
    <w:rsid w:val="006C0E29"/>
    <w:rsid w:val="006C0E7A"/>
    <w:rsid w:val="006C0E97"/>
    <w:rsid w:val="006C0F12"/>
    <w:rsid w:val="006C0F54"/>
    <w:rsid w:val="006C0FCF"/>
    <w:rsid w:val="006C11FA"/>
    <w:rsid w:val="006C123F"/>
    <w:rsid w:val="006C1251"/>
    <w:rsid w:val="006C13D4"/>
    <w:rsid w:val="006C141C"/>
    <w:rsid w:val="006C152A"/>
    <w:rsid w:val="006C158F"/>
    <w:rsid w:val="006C159F"/>
    <w:rsid w:val="006C161E"/>
    <w:rsid w:val="006C1735"/>
    <w:rsid w:val="006C173A"/>
    <w:rsid w:val="006C17AC"/>
    <w:rsid w:val="006C183C"/>
    <w:rsid w:val="006C18BC"/>
    <w:rsid w:val="006C1A02"/>
    <w:rsid w:val="006C1A5B"/>
    <w:rsid w:val="006C1A86"/>
    <w:rsid w:val="006C1ABE"/>
    <w:rsid w:val="006C1AC9"/>
    <w:rsid w:val="006C1B34"/>
    <w:rsid w:val="006C1D53"/>
    <w:rsid w:val="006C1DA3"/>
    <w:rsid w:val="006C1DDC"/>
    <w:rsid w:val="006C1FD7"/>
    <w:rsid w:val="006C200E"/>
    <w:rsid w:val="006C2027"/>
    <w:rsid w:val="006C205E"/>
    <w:rsid w:val="006C20B2"/>
    <w:rsid w:val="006C2136"/>
    <w:rsid w:val="006C214C"/>
    <w:rsid w:val="006C21C6"/>
    <w:rsid w:val="006C21ED"/>
    <w:rsid w:val="006C21FC"/>
    <w:rsid w:val="006C235A"/>
    <w:rsid w:val="006C23D4"/>
    <w:rsid w:val="006C2561"/>
    <w:rsid w:val="006C265A"/>
    <w:rsid w:val="006C26B0"/>
    <w:rsid w:val="006C2868"/>
    <w:rsid w:val="006C289E"/>
    <w:rsid w:val="006C291C"/>
    <w:rsid w:val="006C291E"/>
    <w:rsid w:val="006C29D1"/>
    <w:rsid w:val="006C2A60"/>
    <w:rsid w:val="006C2AB5"/>
    <w:rsid w:val="006C2C35"/>
    <w:rsid w:val="006C2E14"/>
    <w:rsid w:val="006C2E31"/>
    <w:rsid w:val="006C2E40"/>
    <w:rsid w:val="006C2E4A"/>
    <w:rsid w:val="006C2ED8"/>
    <w:rsid w:val="006C2F08"/>
    <w:rsid w:val="006C303B"/>
    <w:rsid w:val="006C3119"/>
    <w:rsid w:val="006C3143"/>
    <w:rsid w:val="006C319C"/>
    <w:rsid w:val="006C31BF"/>
    <w:rsid w:val="006C31EC"/>
    <w:rsid w:val="006C3247"/>
    <w:rsid w:val="006C337D"/>
    <w:rsid w:val="006C3531"/>
    <w:rsid w:val="006C35FF"/>
    <w:rsid w:val="006C36AC"/>
    <w:rsid w:val="006C36CF"/>
    <w:rsid w:val="006C3726"/>
    <w:rsid w:val="006C37CD"/>
    <w:rsid w:val="006C3887"/>
    <w:rsid w:val="006C38CA"/>
    <w:rsid w:val="006C3A79"/>
    <w:rsid w:val="006C3AFC"/>
    <w:rsid w:val="006C3B5B"/>
    <w:rsid w:val="006C3BE8"/>
    <w:rsid w:val="006C3BFD"/>
    <w:rsid w:val="006C3C87"/>
    <w:rsid w:val="006C3CE2"/>
    <w:rsid w:val="006C3D00"/>
    <w:rsid w:val="006C3E4E"/>
    <w:rsid w:val="006C3EA0"/>
    <w:rsid w:val="006C3ED0"/>
    <w:rsid w:val="006C3ED3"/>
    <w:rsid w:val="006C3FCF"/>
    <w:rsid w:val="006C4077"/>
    <w:rsid w:val="006C42FD"/>
    <w:rsid w:val="006C43A4"/>
    <w:rsid w:val="006C4410"/>
    <w:rsid w:val="006C4435"/>
    <w:rsid w:val="006C44BA"/>
    <w:rsid w:val="006C4527"/>
    <w:rsid w:val="006C461B"/>
    <w:rsid w:val="006C46D4"/>
    <w:rsid w:val="006C4767"/>
    <w:rsid w:val="006C47C6"/>
    <w:rsid w:val="006C481C"/>
    <w:rsid w:val="006C4989"/>
    <w:rsid w:val="006C49BB"/>
    <w:rsid w:val="006C49BE"/>
    <w:rsid w:val="006C49F1"/>
    <w:rsid w:val="006C4B32"/>
    <w:rsid w:val="006C4B61"/>
    <w:rsid w:val="006C4BA8"/>
    <w:rsid w:val="006C4BE4"/>
    <w:rsid w:val="006C4C1A"/>
    <w:rsid w:val="006C4C7A"/>
    <w:rsid w:val="006C4CA2"/>
    <w:rsid w:val="006C4CFA"/>
    <w:rsid w:val="006C4E27"/>
    <w:rsid w:val="006C4E7F"/>
    <w:rsid w:val="006C4FE4"/>
    <w:rsid w:val="006C5047"/>
    <w:rsid w:val="006C5076"/>
    <w:rsid w:val="006C5156"/>
    <w:rsid w:val="006C51A7"/>
    <w:rsid w:val="006C51F0"/>
    <w:rsid w:val="006C521A"/>
    <w:rsid w:val="006C5321"/>
    <w:rsid w:val="006C5435"/>
    <w:rsid w:val="006C54C5"/>
    <w:rsid w:val="006C54CA"/>
    <w:rsid w:val="006C561B"/>
    <w:rsid w:val="006C565D"/>
    <w:rsid w:val="006C568C"/>
    <w:rsid w:val="006C5808"/>
    <w:rsid w:val="006C5871"/>
    <w:rsid w:val="006C5A1C"/>
    <w:rsid w:val="006C5B17"/>
    <w:rsid w:val="006C5B6F"/>
    <w:rsid w:val="006C5BF6"/>
    <w:rsid w:val="006C5CB9"/>
    <w:rsid w:val="006C5CEB"/>
    <w:rsid w:val="006C5D2A"/>
    <w:rsid w:val="006C5EEB"/>
    <w:rsid w:val="006C5FD3"/>
    <w:rsid w:val="006C6258"/>
    <w:rsid w:val="006C62D3"/>
    <w:rsid w:val="006C63A3"/>
    <w:rsid w:val="006C63CB"/>
    <w:rsid w:val="006C656F"/>
    <w:rsid w:val="006C6589"/>
    <w:rsid w:val="006C65D6"/>
    <w:rsid w:val="006C65E1"/>
    <w:rsid w:val="006C65EE"/>
    <w:rsid w:val="006C6646"/>
    <w:rsid w:val="006C6661"/>
    <w:rsid w:val="006C66CA"/>
    <w:rsid w:val="006C6865"/>
    <w:rsid w:val="006C6916"/>
    <w:rsid w:val="006C695D"/>
    <w:rsid w:val="006C6A0B"/>
    <w:rsid w:val="006C6A5C"/>
    <w:rsid w:val="006C6A6A"/>
    <w:rsid w:val="006C6A6F"/>
    <w:rsid w:val="006C6A7F"/>
    <w:rsid w:val="006C6AA6"/>
    <w:rsid w:val="006C6B18"/>
    <w:rsid w:val="006C6C51"/>
    <w:rsid w:val="006C6C8D"/>
    <w:rsid w:val="006C6D20"/>
    <w:rsid w:val="006C6D45"/>
    <w:rsid w:val="006C6D62"/>
    <w:rsid w:val="006C6E1C"/>
    <w:rsid w:val="006C6E34"/>
    <w:rsid w:val="006C6ED2"/>
    <w:rsid w:val="006C6F10"/>
    <w:rsid w:val="006C7068"/>
    <w:rsid w:val="006C709F"/>
    <w:rsid w:val="006C70A3"/>
    <w:rsid w:val="006C70E0"/>
    <w:rsid w:val="006C7195"/>
    <w:rsid w:val="006C72F6"/>
    <w:rsid w:val="006C733F"/>
    <w:rsid w:val="006C7426"/>
    <w:rsid w:val="006C7438"/>
    <w:rsid w:val="006C752A"/>
    <w:rsid w:val="006C7586"/>
    <w:rsid w:val="006C76B6"/>
    <w:rsid w:val="006C7725"/>
    <w:rsid w:val="006C78B0"/>
    <w:rsid w:val="006C7903"/>
    <w:rsid w:val="006C7A71"/>
    <w:rsid w:val="006C7AE9"/>
    <w:rsid w:val="006C7B31"/>
    <w:rsid w:val="006C7B34"/>
    <w:rsid w:val="006C7B9B"/>
    <w:rsid w:val="006C7DBA"/>
    <w:rsid w:val="006C7DF1"/>
    <w:rsid w:val="006C7E02"/>
    <w:rsid w:val="006C7E39"/>
    <w:rsid w:val="006C7E3B"/>
    <w:rsid w:val="006C7E54"/>
    <w:rsid w:val="006C7E75"/>
    <w:rsid w:val="006C7F79"/>
    <w:rsid w:val="006C7F90"/>
    <w:rsid w:val="006D006E"/>
    <w:rsid w:val="006D00B6"/>
    <w:rsid w:val="006D011B"/>
    <w:rsid w:val="006D01A2"/>
    <w:rsid w:val="006D025F"/>
    <w:rsid w:val="006D0401"/>
    <w:rsid w:val="006D040F"/>
    <w:rsid w:val="006D0465"/>
    <w:rsid w:val="006D0491"/>
    <w:rsid w:val="006D04B4"/>
    <w:rsid w:val="006D04E6"/>
    <w:rsid w:val="006D0574"/>
    <w:rsid w:val="006D05FE"/>
    <w:rsid w:val="006D06D2"/>
    <w:rsid w:val="006D07E0"/>
    <w:rsid w:val="006D080F"/>
    <w:rsid w:val="006D091F"/>
    <w:rsid w:val="006D0C73"/>
    <w:rsid w:val="006D0D45"/>
    <w:rsid w:val="006D0E99"/>
    <w:rsid w:val="006D0F9F"/>
    <w:rsid w:val="006D11BE"/>
    <w:rsid w:val="006D134F"/>
    <w:rsid w:val="006D13C0"/>
    <w:rsid w:val="006D13DA"/>
    <w:rsid w:val="006D143F"/>
    <w:rsid w:val="006D1488"/>
    <w:rsid w:val="006D14F0"/>
    <w:rsid w:val="006D14FF"/>
    <w:rsid w:val="006D15EF"/>
    <w:rsid w:val="006D1A6B"/>
    <w:rsid w:val="006D1BDA"/>
    <w:rsid w:val="006D1CE5"/>
    <w:rsid w:val="006D1D8D"/>
    <w:rsid w:val="006D1DB4"/>
    <w:rsid w:val="006D1E70"/>
    <w:rsid w:val="006D1F21"/>
    <w:rsid w:val="006D1F96"/>
    <w:rsid w:val="006D1FC9"/>
    <w:rsid w:val="006D2095"/>
    <w:rsid w:val="006D21A0"/>
    <w:rsid w:val="006D21AF"/>
    <w:rsid w:val="006D24DD"/>
    <w:rsid w:val="006D24F4"/>
    <w:rsid w:val="006D25D8"/>
    <w:rsid w:val="006D2603"/>
    <w:rsid w:val="006D26F9"/>
    <w:rsid w:val="006D2719"/>
    <w:rsid w:val="006D2771"/>
    <w:rsid w:val="006D27DA"/>
    <w:rsid w:val="006D287D"/>
    <w:rsid w:val="006D28B4"/>
    <w:rsid w:val="006D2923"/>
    <w:rsid w:val="006D293E"/>
    <w:rsid w:val="006D296B"/>
    <w:rsid w:val="006D2A81"/>
    <w:rsid w:val="006D2BA8"/>
    <w:rsid w:val="006D2C0A"/>
    <w:rsid w:val="006D2D67"/>
    <w:rsid w:val="006D2D74"/>
    <w:rsid w:val="006D2D99"/>
    <w:rsid w:val="006D2DCF"/>
    <w:rsid w:val="006D2E3C"/>
    <w:rsid w:val="006D2E7F"/>
    <w:rsid w:val="006D2F1A"/>
    <w:rsid w:val="006D2F27"/>
    <w:rsid w:val="006D3202"/>
    <w:rsid w:val="006D3244"/>
    <w:rsid w:val="006D3254"/>
    <w:rsid w:val="006D327B"/>
    <w:rsid w:val="006D332C"/>
    <w:rsid w:val="006D3350"/>
    <w:rsid w:val="006D3397"/>
    <w:rsid w:val="006D33B1"/>
    <w:rsid w:val="006D34F9"/>
    <w:rsid w:val="006D3645"/>
    <w:rsid w:val="006D3733"/>
    <w:rsid w:val="006D3818"/>
    <w:rsid w:val="006D3837"/>
    <w:rsid w:val="006D3966"/>
    <w:rsid w:val="006D3A1A"/>
    <w:rsid w:val="006D3A1C"/>
    <w:rsid w:val="006D3A9D"/>
    <w:rsid w:val="006D3AC6"/>
    <w:rsid w:val="006D3C4F"/>
    <w:rsid w:val="006D3C5D"/>
    <w:rsid w:val="006D3CAE"/>
    <w:rsid w:val="006D3D9C"/>
    <w:rsid w:val="006D3DD5"/>
    <w:rsid w:val="006D3E1F"/>
    <w:rsid w:val="006D3E2F"/>
    <w:rsid w:val="006D3FE6"/>
    <w:rsid w:val="006D4008"/>
    <w:rsid w:val="006D410F"/>
    <w:rsid w:val="006D4190"/>
    <w:rsid w:val="006D4231"/>
    <w:rsid w:val="006D426B"/>
    <w:rsid w:val="006D427E"/>
    <w:rsid w:val="006D4299"/>
    <w:rsid w:val="006D43CE"/>
    <w:rsid w:val="006D4449"/>
    <w:rsid w:val="006D45A8"/>
    <w:rsid w:val="006D4661"/>
    <w:rsid w:val="006D467B"/>
    <w:rsid w:val="006D46F0"/>
    <w:rsid w:val="006D471C"/>
    <w:rsid w:val="006D47D5"/>
    <w:rsid w:val="006D4820"/>
    <w:rsid w:val="006D4845"/>
    <w:rsid w:val="006D489F"/>
    <w:rsid w:val="006D4B63"/>
    <w:rsid w:val="006D4B7F"/>
    <w:rsid w:val="006D4B8F"/>
    <w:rsid w:val="006D4D8D"/>
    <w:rsid w:val="006D4E1D"/>
    <w:rsid w:val="006D4E6F"/>
    <w:rsid w:val="006D4EF6"/>
    <w:rsid w:val="006D4F18"/>
    <w:rsid w:val="006D4F35"/>
    <w:rsid w:val="006D4FAF"/>
    <w:rsid w:val="006D4FE9"/>
    <w:rsid w:val="006D5212"/>
    <w:rsid w:val="006D5228"/>
    <w:rsid w:val="006D5254"/>
    <w:rsid w:val="006D52BD"/>
    <w:rsid w:val="006D52E1"/>
    <w:rsid w:val="006D5367"/>
    <w:rsid w:val="006D5375"/>
    <w:rsid w:val="006D5468"/>
    <w:rsid w:val="006D5796"/>
    <w:rsid w:val="006D5896"/>
    <w:rsid w:val="006D58AA"/>
    <w:rsid w:val="006D59B7"/>
    <w:rsid w:val="006D59F6"/>
    <w:rsid w:val="006D5F77"/>
    <w:rsid w:val="006D6021"/>
    <w:rsid w:val="006D6074"/>
    <w:rsid w:val="006D60D3"/>
    <w:rsid w:val="006D61E2"/>
    <w:rsid w:val="006D6217"/>
    <w:rsid w:val="006D62A5"/>
    <w:rsid w:val="006D63D9"/>
    <w:rsid w:val="006D6408"/>
    <w:rsid w:val="006D6433"/>
    <w:rsid w:val="006D647E"/>
    <w:rsid w:val="006D6545"/>
    <w:rsid w:val="006D6803"/>
    <w:rsid w:val="006D6AF2"/>
    <w:rsid w:val="006D6B23"/>
    <w:rsid w:val="006D6BC5"/>
    <w:rsid w:val="006D6CE8"/>
    <w:rsid w:val="006D6D56"/>
    <w:rsid w:val="006D6FBA"/>
    <w:rsid w:val="006D7005"/>
    <w:rsid w:val="006D701B"/>
    <w:rsid w:val="006D707C"/>
    <w:rsid w:val="006D716F"/>
    <w:rsid w:val="006D719A"/>
    <w:rsid w:val="006D71A1"/>
    <w:rsid w:val="006D7274"/>
    <w:rsid w:val="006D72AF"/>
    <w:rsid w:val="006D72F7"/>
    <w:rsid w:val="006D7313"/>
    <w:rsid w:val="006D733E"/>
    <w:rsid w:val="006D7491"/>
    <w:rsid w:val="006D7542"/>
    <w:rsid w:val="006D7564"/>
    <w:rsid w:val="006D7629"/>
    <w:rsid w:val="006D7708"/>
    <w:rsid w:val="006D7773"/>
    <w:rsid w:val="006D77D5"/>
    <w:rsid w:val="006D783A"/>
    <w:rsid w:val="006D79BD"/>
    <w:rsid w:val="006D79D2"/>
    <w:rsid w:val="006D7BCC"/>
    <w:rsid w:val="006D7C67"/>
    <w:rsid w:val="006D7C6E"/>
    <w:rsid w:val="006D7C9D"/>
    <w:rsid w:val="006D7D22"/>
    <w:rsid w:val="006D7FF6"/>
    <w:rsid w:val="006E0014"/>
    <w:rsid w:val="006E01D7"/>
    <w:rsid w:val="006E02A1"/>
    <w:rsid w:val="006E02F7"/>
    <w:rsid w:val="006E0395"/>
    <w:rsid w:val="006E044E"/>
    <w:rsid w:val="006E04A1"/>
    <w:rsid w:val="006E04BE"/>
    <w:rsid w:val="006E04F6"/>
    <w:rsid w:val="006E05D6"/>
    <w:rsid w:val="006E07E9"/>
    <w:rsid w:val="006E08BF"/>
    <w:rsid w:val="006E08E7"/>
    <w:rsid w:val="006E09C7"/>
    <w:rsid w:val="006E0B3D"/>
    <w:rsid w:val="006E0B6F"/>
    <w:rsid w:val="006E0BE0"/>
    <w:rsid w:val="006E0C3D"/>
    <w:rsid w:val="006E0C4F"/>
    <w:rsid w:val="006E0C59"/>
    <w:rsid w:val="006E0C9D"/>
    <w:rsid w:val="006E0CFE"/>
    <w:rsid w:val="006E0D93"/>
    <w:rsid w:val="006E0E44"/>
    <w:rsid w:val="006E0E67"/>
    <w:rsid w:val="006E0FDC"/>
    <w:rsid w:val="006E0FEC"/>
    <w:rsid w:val="006E1091"/>
    <w:rsid w:val="006E111B"/>
    <w:rsid w:val="006E112B"/>
    <w:rsid w:val="006E12C7"/>
    <w:rsid w:val="006E1324"/>
    <w:rsid w:val="006E1352"/>
    <w:rsid w:val="006E1371"/>
    <w:rsid w:val="006E13CE"/>
    <w:rsid w:val="006E140E"/>
    <w:rsid w:val="006E15EA"/>
    <w:rsid w:val="006E16DB"/>
    <w:rsid w:val="006E16F2"/>
    <w:rsid w:val="006E172D"/>
    <w:rsid w:val="006E18D9"/>
    <w:rsid w:val="006E191C"/>
    <w:rsid w:val="006E1956"/>
    <w:rsid w:val="006E19D1"/>
    <w:rsid w:val="006E19E4"/>
    <w:rsid w:val="006E1A11"/>
    <w:rsid w:val="006E1A64"/>
    <w:rsid w:val="006E1C45"/>
    <w:rsid w:val="006E1CA4"/>
    <w:rsid w:val="006E1F24"/>
    <w:rsid w:val="006E224F"/>
    <w:rsid w:val="006E228C"/>
    <w:rsid w:val="006E2336"/>
    <w:rsid w:val="006E2347"/>
    <w:rsid w:val="006E23EA"/>
    <w:rsid w:val="006E240A"/>
    <w:rsid w:val="006E243F"/>
    <w:rsid w:val="006E2464"/>
    <w:rsid w:val="006E252F"/>
    <w:rsid w:val="006E258B"/>
    <w:rsid w:val="006E25E8"/>
    <w:rsid w:val="006E2614"/>
    <w:rsid w:val="006E278E"/>
    <w:rsid w:val="006E27AD"/>
    <w:rsid w:val="006E27C3"/>
    <w:rsid w:val="006E27C4"/>
    <w:rsid w:val="006E290E"/>
    <w:rsid w:val="006E2A33"/>
    <w:rsid w:val="006E2B0C"/>
    <w:rsid w:val="006E2B5B"/>
    <w:rsid w:val="006E2B7F"/>
    <w:rsid w:val="006E2C21"/>
    <w:rsid w:val="006E2C2A"/>
    <w:rsid w:val="006E2C91"/>
    <w:rsid w:val="006E2CA2"/>
    <w:rsid w:val="006E2D07"/>
    <w:rsid w:val="006E2D66"/>
    <w:rsid w:val="006E3176"/>
    <w:rsid w:val="006E3217"/>
    <w:rsid w:val="006E32BA"/>
    <w:rsid w:val="006E32F1"/>
    <w:rsid w:val="006E336E"/>
    <w:rsid w:val="006E33C2"/>
    <w:rsid w:val="006E33DE"/>
    <w:rsid w:val="006E33DF"/>
    <w:rsid w:val="006E34AE"/>
    <w:rsid w:val="006E3519"/>
    <w:rsid w:val="006E361C"/>
    <w:rsid w:val="006E3642"/>
    <w:rsid w:val="006E372E"/>
    <w:rsid w:val="006E3848"/>
    <w:rsid w:val="006E388B"/>
    <w:rsid w:val="006E394D"/>
    <w:rsid w:val="006E3AD9"/>
    <w:rsid w:val="006E3B0B"/>
    <w:rsid w:val="006E3B0C"/>
    <w:rsid w:val="006E3B19"/>
    <w:rsid w:val="006E3BA7"/>
    <w:rsid w:val="006E3C1D"/>
    <w:rsid w:val="006E3D09"/>
    <w:rsid w:val="006E3DA8"/>
    <w:rsid w:val="006E3DC9"/>
    <w:rsid w:val="006E3E1C"/>
    <w:rsid w:val="006E3EAC"/>
    <w:rsid w:val="006E3EFA"/>
    <w:rsid w:val="006E3FA1"/>
    <w:rsid w:val="006E3FCF"/>
    <w:rsid w:val="006E4102"/>
    <w:rsid w:val="006E412D"/>
    <w:rsid w:val="006E41B4"/>
    <w:rsid w:val="006E42DD"/>
    <w:rsid w:val="006E4376"/>
    <w:rsid w:val="006E437B"/>
    <w:rsid w:val="006E45D6"/>
    <w:rsid w:val="006E45E4"/>
    <w:rsid w:val="006E4604"/>
    <w:rsid w:val="006E461D"/>
    <w:rsid w:val="006E4632"/>
    <w:rsid w:val="006E46BF"/>
    <w:rsid w:val="006E487B"/>
    <w:rsid w:val="006E498D"/>
    <w:rsid w:val="006E4AED"/>
    <w:rsid w:val="006E4B06"/>
    <w:rsid w:val="006E4B19"/>
    <w:rsid w:val="006E4BB0"/>
    <w:rsid w:val="006E4C48"/>
    <w:rsid w:val="006E4C6D"/>
    <w:rsid w:val="006E4D7B"/>
    <w:rsid w:val="006E4DA7"/>
    <w:rsid w:val="006E4DDD"/>
    <w:rsid w:val="006E52A3"/>
    <w:rsid w:val="006E53F5"/>
    <w:rsid w:val="006E542D"/>
    <w:rsid w:val="006E545A"/>
    <w:rsid w:val="006E54E1"/>
    <w:rsid w:val="006E551C"/>
    <w:rsid w:val="006E5577"/>
    <w:rsid w:val="006E57CB"/>
    <w:rsid w:val="006E58B5"/>
    <w:rsid w:val="006E5972"/>
    <w:rsid w:val="006E59FC"/>
    <w:rsid w:val="006E5A86"/>
    <w:rsid w:val="006E5B1E"/>
    <w:rsid w:val="006E5B3B"/>
    <w:rsid w:val="006E5BB4"/>
    <w:rsid w:val="006E5C13"/>
    <w:rsid w:val="006E5C17"/>
    <w:rsid w:val="006E5D19"/>
    <w:rsid w:val="006E5D4D"/>
    <w:rsid w:val="006E5E5F"/>
    <w:rsid w:val="006E5F86"/>
    <w:rsid w:val="006E6125"/>
    <w:rsid w:val="006E6278"/>
    <w:rsid w:val="006E6387"/>
    <w:rsid w:val="006E6432"/>
    <w:rsid w:val="006E6468"/>
    <w:rsid w:val="006E64D5"/>
    <w:rsid w:val="006E6704"/>
    <w:rsid w:val="006E677C"/>
    <w:rsid w:val="006E6829"/>
    <w:rsid w:val="006E6883"/>
    <w:rsid w:val="006E6925"/>
    <w:rsid w:val="006E6977"/>
    <w:rsid w:val="006E6991"/>
    <w:rsid w:val="006E69EB"/>
    <w:rsid w:val="006E6B41"/>
    <w:rsid w:val="006E6CA9"/>
    <w:rsid w:val="006E6D95"/>
    <w:rsid w:val="006E6D96"/>
    <w:rsid w:val="006E6E0C"/>
    <w:rsid w:val="006E6E3F"/>
    <w:rsid w:val="006E6E44"/>
    <w:rsid w:val="006E700B"/>
    <w:rsid w:val="006E7113"/>
    <w:rsid w:val="006E716F"/>
    <w:rsid w:val="006E717B"/>
    <w:rsid w:val="006E7202"/>
    <w:rsid w:val="006E7240"/>
    <w:rsid w:val="006E7278"/>
    <w:rsid w:val="006E728C"/>
    <w:rsid w:val="006E738E"/>
    <w:rsid w:val="006E73D8"/>
    <w:rsid w:val="006E73DF"/>
    <w:rsid w:val="006E73FB"/>
    <w:rsid w:val="006E742A"/>
    <w:rsid w:val="006E748E"/>
    <w:rsid w:val="006E7740"/>
    <w:rsid w:val="006E779E"/>
    <w:rsid w:val="006E77BA"/>
    <w:rsid w:val="006E77DF"/>
    <w:rsid w:val="006E79E2"/>
    <w:rsid w:val="006E79FB"/>
    <w:rsid w:val="006E7A9C"/>
    <w:rsid w:val="006E7AF9"/>
    <w:rsid w:val="006E7C09"/>
    <w:rsid w:val="006E7D1B"/>
    <w:rsid w:val="006E7DCA"/>
    <w:rsid w:val="006E7DE2"/>
    <w:rsid w:val="006E7F69"/>
    <w:rsid w:val="006E7F9D"/>
    <w:rsid w:val="006E7FF2"/>
    <w:rsid w:val="006F0034"/>
    <w:rsid w:val="006F00AE"/>
    <w:rsid w:val="006F01B3"/>
    <w:rsid w:val="006F01D4"/>
    <w:rsid w:val="006F0288"/>
    <w:rsid w:val="006F067B"/>
    <w:rsid w:val="006F0752"/>
    <w:rsid w:val="006F0765"/>
    <w:rsid w:val="006F0767"/>
    <w:rsid w:val="006F082D"/>
    <w:rsid w:val="006F0980"/>
    <w:rsid w:val="006F0B20"/>
    <w:rsid w:val="006F0B8E"/>
    <w:rsid w:val="006F0CA0"/>
    <w:rsid w:val="006F0CD3"/>
    <w:rsid w:val="006F0D11"/>
    <w:rsid w:val="006F0E6B"/>
    <w:rsid w:val="006F0F3F"/>
    <w:rsid w:val="006F0FF0"/>
    <w:rsid w:val="006F0FF6"/>
    <w:rsid w:val="006F1036"/>
    <w:rsid w:val="006F12B4"/>
    <w:rsid w:val="006F131C"/>
    <w:rsid w:val="006F1435"/>
    <w:rsid w:val="006F143A"/>
    <w:rsid w:val="006F15DE"/>
    <w:rsid w:val="006F1614"/>
    <w:rsid w:val="006F1755"/>
    <w:rsid w:val="006F179C"/>
    <w:rsid w:val="006F1808"/>
    <w:rsid w:val="006F1946"/>
    <w:rsid w:val="006F19D0"/>
    <w:rsid w:val="006F1A46"/>
    <w:rsid w:val="006F1BC5"/>
    <w:rsid w:val="006F1C54"/>
    <w:rsid w:val="006F1CF0"/>
    <w:rsid w:val="006F1E7D"/>
    <w:rsid w:val="006F1ECC"/>
    <w:rsid w:val="006F1F47"/>
    <w:rsid w:val="006F1F54"/>
    <w:rsid w:val="006F1FB0"/>
    <w:rsid w:val="006F1FB5"/>
    <w:rsid w:val="006F1FD6"/>
    <w:rsid w:val="006F2071"/>
    <w:rsid w:val="006F20E1"/>
    <w:rsid w:val="006F211D"/>
    <w:rsid w:val="006F21F4"/>
    <w:rsid w:val="006F220C"/>
    <w:rsid w:val="006F227D"/>
    <w:rsid w:val="006F2287"/>
    <w:rsid w:val="006F22AA"/>
    <w:rsid w:val="006F22D1"/>
    <w:rsid w:val="006F2315"/>
    <w:rsid w:val="006F2359"/>
    <w:rsid w:val="006F2426"/>
    <w:rsid w:val="006F243F"/>
    <w:rsid w:val="006F24FB"/>
    <w:rsid w:val="006F2514"/>
    <w:rsid w:val="006F2557"/>
    <w:rsid w:val="006F25D8"/>
    <w:rsid w:val="006F25E4"/>
    <w:rsid w:val="006F274D"/>
    <w:rsid w:val="006F27DD"/>
    <w:rsid w:val="006F281C"/>
    <w:rsid w:val="006F28C7"/>
    <w:rsid w:val="006F28F7"/>
    <w:rsid w:val="006F2951"/>
    <w:rsid w:val="006F29BC"/>
    <w:rsid w:val="006F2B97"/>
    <w:rsid w:val="006F2C02"/>
    <w:rsid w:val="006F2C29"/>
    <w:rsid w:val="006F2C60"/>
    <w:rsid w:val="006F2C77"/>
    <w:rsid w:val="006F2CD2"/>
    <w:rsid w:val="006F2D14"/>
    <w:rsid w:val="006F2D65"/>
    <w:rsid w:val="006F2D92"/>
    <w:rsid w:val="006F2EFD"/>
    <w:rsid w:val="006F2F28"/>
    <w:rsid w:val="006F2F33"/>
    <w:rsid w:val="006F30C3"/>
    <w:rsid w:val="006F3158"/>
    <w:rsid w:val="006F324B"/>
    <w:rsid w:val="006F327B"/>
    <w:rsid w:val="006F32B0"/>
    <w:rsid w:val="006F333B"/>
    <w:rsid w:val="006F33A1"/>
    <w:rsid w:val="006F3415"/>
    <w:rsid w:val="006F346B"/>
    <w:rsid w:val="006F3506"/>
    <w:rsid w:val="006F3608"/>
    <w:rsid w:val="006F3732"/>
    <w:rsid w:val="006F37A6"/>
    <w:rsid w:val="006F37CF"/>
    <w:rsid w:val="006F3898"/>
    <w:rsid w:val="006F393B"/>
    <w:rsid w:val="006F39A0"/>
    <w:rsid w:val="006F3B58"/>
    <w:rsid w:val="006F3C77"/>
    <w:rsid w:val="006F3CED"/>
    <w:rsid w:val="006F3D21"/>
    <w:rsid w:val="006F3D76"/>
    <w:rsid w:val="006F3DBC"/>
    <w:rsid w:val="006F3EB5"/>
    <w:rsid w:val="006F3FC3"/>
    <w:rsid w:val="006F4075"/>
    <w:rsid w:val="006F40EF"/>
    <w:rsid w:val="006F41FA"/>
    <w:rsid w:val="006F437E"/>
    <w:rsid w:val="006F4445"/>
    <w:rsid w:val="006F4457"/>
    <w:rsid w:val="006F4500"/>
    <w:rsid w:val="006F45B7"/>
    <w:rsid w:val="006F45DC"/>
    <w:rsid w:val="006F4736"/>
    <w:rsid w:val="006F47BD"/>
    <w:rsid w:val="006F484B"/>
    <w:rsid w:val="006F4886"/>
    <w:rsid w:val="006F48A5"/>
    <w:rsid w:val="006F48C4"/>
    <w:rsid w:val="006F4A8F"/>
    <w:rsid w:val="006F4AD0"/>
    <w:rsid w:val="006F4ADC"/>
    <w:rsid w:val="006F4ADD"/>
    <w:rsid w:val="006F4ADE"/>
    <w:rsid w:val="006F4B46"/>
    <w:rsid w:val="006F4D9F"/>
    <w:rsid w:val="006F4DFC"/>
    <w:rsid w:val="006F4EC1"/>
    <w:rsid w:val="006F4EE6"/>
    <w:rsid w:val="006F4F3F"/>
    <w:rsid w:val="006F4FAA"/>
    <w:rsid w:val="006F4FB9"/>
    <w:rsid w:val="006F4FCC"/>
    <w:rsid w:val="006F5018"/>
    <w:rsid w:val="006F5043"/>
    <w:rsid w:val="006F50F3"/>
    <w:rsid w:val="006F51E8"/>
    <w:rsid w:val="006F5228"/>
    <w:rsid w:val="006F52D8"/>
    <w:rsid w:val="006F5309"/>
    <w:rsid w:val="006F53F2"/>
    <w:rsid w:val="006F54B1"/>
    <w:rsid w:val="006F54BA"/>
    <w:rsid w:val="006F55AE"/>
    <w:rsid w:val="006F55FB"/>
    <w:rsid w:val="006F569A"/>
    <w:rsid w:val="006F5809"/>
    <w:rsid w:val="006F5985"/>
    <w:rsid w:val="006F5A12"/>
    <w:rsid w:val="006F5AA5"/>
    <w:rsid w:val="006F5BB5"/>
    <w:rsid w:val="006F5BF0"/>
    <w:rsid w:val="006F5C72"/>
    <w:rsid w:val="006F5CA3"/>
    <w:rsid w:val="006F5CCF"/>
    <w:rsid w:val="006F5D1F"/>
    <w:rsid w:val="006F5E1B"/>
    <w:rsid w:val="006F5FF6"/>
    <w:rsid w:val="006F60FC"/>
    <w:rsid w:val="006F61FD"/>
    <w:rsid w:val="006F6200"/>
    <w:rsid w:val="006F6223"/>
    <w:rsid w:val="006F625A"/>
    <w:rsid w:val="006F6272"/>
    <w:rsid w:val="006F6299"/>
    <w:rsid w:val="006F62C3"/>
    <w:rsid w:val="006F6337"/>
    <w:rsid w:val="006F6364"/>
    <w:rsid w:val="006F6438"/>
    <w:rsid w:val="006F64C7"/>
    <w:rsid w:val="006F6572"/>
    <w:rsid w:val="006F6870"/>
    <w:rsid w:val="006F68C0"/>
    <w:rsid w:val="006F6961"/>
    <w:rsid w:val="006F6A2A"/>
    <w:rsid w:val="006F6A46"/>
    <w:rsid w:val="006F6A56"/>
    <w:rsid w:val="006F6A57"/>
    <w:rsid w:val="006F6C09"/>
    <w:rsid w:val="006F6C55"/>
    <w:rsid w:val="006F6CD0"/>
    <w:rsid w:val="006F6D56"/>
    <w:rsid w:val="006F6DD4"/>
    <w:rsid w:val="006F6E48"/>
    <w:rsid w:val="006F6EC6"/>
    <w:rsid w:val="006F6FF2"/>
    <w:rsid w:val="006F7188"/>
    <w:rsid w:val="006F726F"/>
    <w:rsid w:val="006F72C4"/>
    <w:rsid w:val="006F7307"/>
    <w:rsid w:val="006F7432"/>
    <w:rsid w:val="006F74ED"/>
    <w:rsid w:val="006F755E"/>
    <w:rsid w:val="006F75EA"/>
    <w:rsid w:val="006F76C3"/>
    <w:rsid w:val="006F7741"/>
    <w:rsid w:val="006F774E"/>
    <w:rsid w:val="006F77B6"/>
    <w:rsid w:val="006F77EF"/>
    <w:rsid w:val="006F7867"/>
    <w:rsid w:val="006F78C9"/>
    <w:rsid w:val="006F7901"/>
    <w:rsid w:val="006F7908"/>
    <w:rsid w:val="006F7A20"/>
    <w:rsid w:val="006F7A96"/>
    <w:rsid w:val="006F7B7D"/>
    <w:rsid w:val="006F7C09"/>
    <w:rsid w:val="006F7D64"/>
    <w:rsid w:val="006F7DE9"/>
    <w:rsid w:val="006F7E67"/>
    <w:rsid w:val="006F7E89"/>
    <w:rsid w:val="006F7F02"/>
    <w:rsid w:val="006F7FB5"/>
    <w:rsid w:val="00700025"/>
    <w:rsid w:val="00700044"/>
    <w:rsid w:val="00700047"/>
    <w:rsid w:val="007000A0"/>
    <w:rsid w:val="0070010C"/>
    <w:rsid w:val="00700191"/>
    <w:rsid w:val="00700246"/>
    <w:rsid w:val="0070027F"/>
    <w:rsid w:val="007002C9"/>
    <w:rsid w:val="0070036C"/>
    <w:rsid w:val="00700387"/>
    <w:rsid w:val="007003BA"/>
    <w:rsid w:val="007003E3"/>
    <w:rsid w:val="00700453"/>
    <w:rsid w:val="007004DE"/>
    <w:rsid w:val="007006D3"/>
    <w:rsid w:val="00700864"/>
    <w:rsid w:val="00700B93"/>
    <w:rsid w:val="00700BF9"/>
    <w:rsid w:val="00700C64"/>
    <w:rsid w:val="00700D1B"/>
    <w:rsid w:val="00700E1F"/>
    <w:rsid w:val="00700F4E"/>
    <w:rsid w:val="00700F82"/>
    <w:rsid w:val="0070100E"/>
    <w:rsid w:val="0070106E"/>
    <w:rsid w:val="007010EA"/>
    <w:rsid w:val="007011A4"/>
    <w:rsid w:val="0070132D"/>
    <w:rsid w:val="007013CB"/>
    <w:rsid w:val="0070145E"/>
    <w:rsid w:val="00701479"/>
    <w:rsid w:val="007014BC"/>
    <w:rsid w:val="00701510"/>
    <w:rsid w:val="00701614"/>
    <w:rsid w:val="007016A2"/>
    <w:rsid w:val="007016AC"/>
    <w:rsid w:val="007016AD"/>
    <w:rsid w:val="0070173C"/>
    <w:rsid w:val="007017D0"/>
    <w:rsid w:val="00701899"/>
    <w:rsid w:val="007018A9"/>
    <w:rsid w:val="007018E9"/>
    <w:rsid w:val="0070190B"/>
    <w:rsid w:val="00701926"/>
    <w:rsid w:val="00701985"/>
    <w:rsid w:val="00701A96"/>
    <w:rsid w:val="00701AF9"/>
    <w:rsid w:val="00701B39"/>
    <w:rsid w:val="00701B86"/>
    <w:rsid w:val="00701BCF"/>
    <w:rsid w:val="00701C07"/>
    <w:rsid w:val="00701C55"/>
    <w:rsid w:val="00701C79"/>
    <w:rsid w:val="00701CB3"/>
    <w:rsid w:val="00701D4C"/>
    <w:rsid w:val="00701DD3"/>
    <w:rsid w:val="00701E4D"/>
    <w:rsid w:val="00701E96"/>
    <w:rsid w:val="00701F48"/>
    <w:rsid w:val="00701FB5"/>
    <w:rsid w:val="007021AF"/>
    <w:rsid w:val="007021B9"/>
    <w:rsid w:val="00702212"/>
    <w:rsid w:val="0070224B"/>
    <w:rsid w:val="00702287"/>
    <w:rsid w:val="007022C8"/>
    <w:rsid w:val="0070232C"/>
    <w:rsid w:val="00702386"/>
    <w:rsid w:val="00702446"/>
    <w:rsid w:val="007024BF"/>
    <w:rsid w:val="00702562"/>
    <w:rsid w:val="00702625"/>
    <w:rsid w:val="0070270E"/>
    <w:rsid w:val="00702749"/>
    <w:rsid w:val="00702881"/>
    <w:rsid w:val="00702B95"/>
    <w:rsid w:val="00702C0B"/>
    <w:rsid w:val="00702CD0"/>
    <w:rsid w:val="00702D68"/>
    <w:rsid w:val="00702D78"/>
    <w:rsid w:val="00702EC4"/>
    <w:rsid w:val="00703289"/>
    <w:rsid w:val="0070328F"/>
    <w:rsid w:val="007032CA"/>
    <w:rsid w:val="007033BC"/>
    <w:rsid w:val="007033C4"/>
    <w:rsid w:val="007033D3"/>
    <w:rsid w:val="00703410"/>
    <w:rsid w:val="00703486"/>
    <w:rsid w:val="0070349D"/>
    <w:rsid w:val="00703681"/>
    <w:rsid w:val="007036A2"/>
    <w:rsid w:val="007036E2"/>
    <w:rsid w:val="007036E6"/>
    <w:rsid w:val="00703872"/>
    <w:rsid w:val="007038A1"/>
    <w:rsid w:val="0070392F"/>
    <w:rsid w:val="00703935"/>
    <w:rsid w:val="007039D9"/>
    <w:rsid w:val="007039E7"/>
    <w:rsid w:val="00703A14"/>
    <w:rsid w:val="00703A62"/>
    <w:rsid w:val="00703B67"/>
    <w:rsid w:val="00703C1E"/>
    <w:rsid w:val="00703C57"/>
    <w:rsid w:val="00703C9E"/>
    <w:rsid w:val="00703CB3"/>
    <w:rsid w:val="00703CF9"/>
    <w:rsid w:val="00703D07"/>
    <w:rsid w:val="00703D2F"/>
    <w:rsid w:val="00703F3B"/>
    <w:rsid w:val="00704083"/>
    <w:rsid w:val="0070413F"/>
    <w:rsid w:val="00704183"/>
    <w:rsid w:val="00704199"/>
    <w:rsid w:val="007041A7"/>
    <w:rsid w:val="007041C2"/>
    <w:rsid w:val="007041D4"/>
    <w:rsid w:val="007042D8"/>
    <w:rsid w:val="00704314"/>
    <w:rsid w:val="007043FA"/>
    <w:rsid w:val="00704467"/>
    <w:rsid w:val="0070454C"/>
    <w:rsid w:val="0070463D"/>
    <w:rsid w:val="007046B6"/>
    <w:rsid w:val="007047F8"/>
    <w:rsid w:val="00704808"/>
    <w:rsid w:val="007048CE"/>
    <w:rsid w:val="007048F7"/>
    <w:rsid w:val="00704999"/>
    <w:rsid w:val="00704E1F"/>
    <w:rsid w:val="00704E40"/>
    <w:rsid w:val="00704E86"/>
    <w:rsid w:val="0070513C"/>
    <w:rsid w:val="00705230"/>
    <w:rsid w:val="00705263"/>
    <w:rsid w:val="00705267"/>
    <w:rsid w:val="00705293"/>
    <w:rsid w:val="00705528"/>
    <w:rsid w:val="00705585"/>
    <w:rsid w:val="007055D0"/>
    <w:rsid w:val="00705617"/>
    <w:rsid w:val="00705680"/>
    <w:rsid w:val="0070573F"/>
    <w:rsid w:val="007057DB"/>
    <w:rsid w:val="007057EB"/>
    <w:rsid w:val="00705865"/>
    <w:rsid w:val="00705915"/>
    <w:rsid w:val="0070596A"/>
    <w:rsid w:val="00705AA0"/>
    <w:rsid w:val="00705AFC"/>
    <w:rsid w:val="00705B8C"/>
    <w:rsid w:val="00705BC4"/>
    <w:rsid w:val="00705BF1"/>
    <w:rsid w:val="00705BF4"/>
    <w:rsid w:val="00705BFB"/>
    <w:rsid w:val="00705C54"/>
    <w:rsid w:val="00705C7B"/>
    <w:rsid w:val="00705DB7"/>
    <w:rsid w:val="00705E0A"/>
    <w:rsid w:val="00705E13"/>
    <w:rsid w:val="00705E5D"/>
    <w:rsid w:val="00705ECF"/>
    <w:rsid w:val="00705EF4"/>
    <w:rsid w:val="00705F0F"/>
    <w:rsid w:val="00705FC3"/>
    <w:rsid w:val="00706072"/>
    <w:rsid w:val="00706187"/>
    <w:rsid w:val="00706387"/>
    <w:rsid w:val="007063C1"/>
    <w:rsid w:val="00706483"/>
    <w:rsid w:val="007064C9"/>
    <w:rsid w:val="007064F4"/>
    <w:rsid w:val="00706525"/>
    <w:rsid w:val="00706561"/>
    <w:rsid w:val="007065B2"/>
    <w:rsid w:val="007066A2"/>
    <w:rsid w:val="0070674B"/>
    <w:rsid w:val="00706778"/>
    <w:rsid w:val="0070679E"/>
    <w:rsid w:val="007068F7"/>
    <w:rsid w:val="00706A37"/>
    <w:rsid w:val="00706AAA"/>
    <w:rsid w:val="00706AB1"/>
    <w:rsid w:val="00706ADD"/>
    <w:rsid w:val="00706AFA"/>
    <w:rsid w:val="00706B76"/>
    <w:rsid w:val="00706CE1"/>
    <w:rsid w:val="00706D59"/>
    <w:rsid w:val="00706F6F"/>
    <w:rsid w:val="00706FAC"/>
    <w:rsid w:val="00707022"/>
    <w:rsid w:val="00707056"/>
    <w:rsid w:val="007071C2"/>
    <w:rsid w:val="007072B0"/>
    <w:rsid w:val="007072B2"/>
    <w:rsid w:val="007072FF"/>
    <w:rsid w:val="00707314"/>
    <w:rsid w:val="007073A8"/>
    <w:rsid w:val="00707617"/>
    <w:rsid w:val="00707636"/>
    <w:rsid w:val="0070769E"/>
    <w:rsid w:val="007076A4"/>
    <w:rsid w:val="00707789"/>
    <w:rsid w:val="007078D6"/>
    <w:rsid w:val="00707AF0"/>
    <w:rsid w:val="00707AF7"/>
    <w:rsid w:val="00707C0E"/>
    <w:rsid w:val="00707C30"/>
    <w:rsid w:val="00707C68"/>
    <w:rsid w:val="00707C8D"/>
    <w:rsid w:val="00707CD3"/>
    <w:rsid w:val="00707DAC"/>
    <w:rsid w:val="00707E63"/>
    <w:rsid w:val="00707EC2"/>
    <w:rsid w:val="00707EFA"/>
    <w:rsid w:val="00707F77"/>
    <w:rsid w:val="00710081"/>
    <w:rsid w:val="007100C5"/>
    <w:rsid w:val="007100E7"/>
    <w:rsid w:val="00710131"/>
    <w:rsid w:val="00710261"/>
    <w:rsid w:val="00710295"/>
    <w:rsid w:val="007102D4"/>
    <w:rsid w:val="00710303"/>
    <w:rsid w:val="0071051F"/>
    <w:rsid w:val="00710530"/>
    <w:rsid w:val="00710546"/>
    <w:rsid w:val="0071062B"/>
    <w:rsid w:val="007107C5"/>
    <w:rsid w:val="007107DB"/>
    <w:rsid w:val="0071083B"/>
    <w:rsid w:val="0071091D"/>
    <w:rsid w:val="0071095D"/>
    <w:rsid w:val="00710A8B"/>
    <w:rsid w:val="00710BAF"/>
    <w:rsid w:val="00710BDB"/>
    <w:rsid w:val="00710BE4"/>
    <w:rsid w:val="00710BEF"/>
    <w:rsid w:val="00710C74"/>
    <w:rsid w:val="00710D3E"/>
    <w:rsid w:val="00710D5D"/>
    <w:rsid w:val="00710DB1"/>
    <w:rsid w:val="00710DB4"/>
    <w:rsid w:val="00710F31"/>
    <w:rsid w:val="00710F6F"/>
    <w:rsid w:val="00710F9A"/>
    <w:rsid w:val="00710FCC"/>
    <w:rsid w:val="00711018"/>
    <w:rsid w:val="007111DD"/>
    <w:rsid w:val="007112D8"/>
    <w:rsid w:val="007114AE"/>
    <w:rsid w:val="00711571"/>
    <w:rsid w:val="007115B6"/>
    <w:rsid w:val="007116A1"/>
    <w:rsid w:val="0071178B"/>
    <w:rsid w:val="0071180F"/>
    <w:rsid w:val="00711850"/>
    <w:rsid w:val="00711976"/>
    <w:rsid w:val="007119C1"/>
    <w:rsid w:val="00711B62"/>
    <w:rsid w:val="00711BD1"/>
    <w:rsid w:val="00711D0B"/>
    <w:rsid w:val="00711D12"/>
    <w:rsid w:val="00711E32"/>
    <w:rsid w:val="00711F4D"/>
    <w:rsid w:val="00712065"/>
    <w:rsid w:val="007120F4"/>
    <w:rsid w:val="00712160"/>
    <w:rsid w:val="00712305"/>
    <w:rsid w:val="0071238A"/>
    <w:rsid w:val="007123D9"/>
    <w:rsid w:val="00712687"/>
    <w:rsid w:val="0071274B"/>
    <w:rsid w:val="0071278E"/>
    <w:rsid w:val="007128A4"/>
    <w:rsid w:val="007129FB"/>
    <w:rsid w:val="00712A74"/>
    <w:rsid w:val="00712AA7"/>
    <w:rsid w:val="00712AE9"/>
    <w:rsid w:val="00712B6F"/>
    <w:rsid w:val="00712BFC"/>
    <w:rsid w:val="00712C36"/>
    <w:rsid w:val="00712CE0"/>
    <w:rsid w:val="00712E2A"/>
    <w:rsid w:val="00712F4E"/>
    <w:rsid w:val="0071301B"/>
    <w:rsid w:val="0071302A"/>
    <w:rsid w:val="007133F1"/>
    <w:rsid w:val="00713402"/>
    <w:rsid w:val="0071346E"/>
    <w:rsid w:val="007134B3"/>
    <w:rsid w:val="007134B6"/>
    <w:rsid w:val="00713550"/>
    <w:rsid w:val="007136B8"/>
    <w:rsid w:val="007137A6"/>
    <w:rsid w:val="007137FD"/>
    <w:rsid w:val="0071380B"/>
    <w:rsid w:val="00713876"/>
    <w:rsid w:val="007138B5"/>
    <w:rsid w:val="00713A64"/>
    <w:rsid w:val="00713A83"/>
    <w:rsid w:val="00713AF4"/>
    <w:rsid w:val="00713B93"/>
    <w:rsid w:val="00713BF1"/>
    <w:rsid w:val="00713C37"/>
    <w:rsid w:val="00713CFA"/>
    <w:rsid w:val="00713D36"/>
    <w:rsid w:val="00713E19"/>
    <w:rsid w:val="00713E2A"/>
    <w:rsid w:val="00713E82"/>
    <w:rsid w:val="00713F73"/>
    <w:rsid w:val="00713F7D"/>
    <w:rsid w:val="00713F89"/>
    <w:rsid w:val="00714047"/>
    <w:rsid w:val="007141F3"/>
    <w:rsid w:val="00714210"/>
    <w:rsid w:val="007142A3"/>
    <w:rsid w:val="00714306"/>
    <w:rsid w:val="0071440B"/>
    <w:rsid w:val="00714470"/>
    <w:rsid w:val="007144D8"/>
    <w:rsid w:val="0071452E"/>
    <w:rsid w:val="007145A6"/>
    <w:rsid w:val="0071462A"/>
    <w:rsid w:val="0071470D"/>
    <w:rsid w:val="007147C8"/>
    <w:rsid w:val="00714851"/>
    <w:rsid w:val="007149D7"/>
    <w:rsid w:val="00714A0F"/>
    <w:rsid w:val="00714AFE"/>
    <w:rsid w:val="00714B46"/>
    <w:rsid w:val="00714BAD"/>
    <w:rsid w:val="00714C3B"/>
    <w:rsid w:val="00714CBE"/>
    <w:rsid w:val="00714D11"/>
    <w:rsid w:val="00714DAB"/>
    <w:rsid w:val="00714DAD"/>
    <w:rsid w:val="00714DCB"/>
    <w:rsid w:val="00714ED9"/>
    <w:rsid w:val="007151E2"/>
    <w:rsid w:val="00715254"/>
    <w:rsid w:val="0071527F"/>
    <w:rsid w:val="007153B6"/>
    <w:rsid w:val="00715401"/>
    <w:rsid w:val="00715542"/>
    <w:rsid w:val="0071560D"/>
    <w:rsid w:val="00715695"/>
    <w:rsid w:val="0071579F"/>
    <w:rsid w:val="007158C4"/>
    <w:rsid w:val="00715963"/>
    <w:rsid w:val="00715A58"/>
    <w:rsid w:val="00715A9F"/>
    <w:rsid w:val="00715ADC"/>
    <w:rsid w:val="00715B22"/>
    <w:rsid w:val="00715C2C"/>
    <w:rsid w:val="00715DC1"/>
    <w:rsid w:val="00715E02"/>
    <w:rsid w:val="00715E1C"/>
    <w:rsid w:val="00715ED9"/>
    <w:rsid w:val="00715F92"/>
    <w:rsid w:val="00715FE9"/>
    <w:rsid w:val="00716084"/>
    <w:rsid w:val="007161D4"/>
    <w:rsid w:val="00716384"/>
    <w:rsid w:val="007163A9"/>
    <w:rsid w:val="007163AA"/>
    <w:rsid w:val="0071642B"/>
    <w:rsid w:val="00716495"/>
    <w:rsid w:val="007164BE"/>
    <w:rsid w:val="007164C6"/>
    <w:rsid w:val="00716742"/>
    <w:rsid w:val="007167D0"/>
    <w:rsid w:val="007168DB"/>
    <w:rsid w:val="007169DC"/>
    <w:rsid w:val="00716A4B"/>
    <w:rsid w:val="00716AFC"/>
    <w:rsid w:val="00716BF0"/>
    <w:rsid w:val="00716C7B"/>
    <w:rsid w:val="00716CAA"/>
    <w:rsid w:val="00716CAF"/>
    <w:rsid w:val="00716CEF"/>
    <w:rsid w:val="00716D7A"/>
    <w:rsid w:val="00716E39"/>
    <w:rsid w:val="00716E6D"/>
    <w:rsid w:val="00716E85"/>
    <w:rsid w:val="0071714B"/>
    <w:rsid w:val="0071733A"/>
    <w:rsid w:val="007175B2"/>
    <w:rsid w:val="0071762A"/>
    <w:rsid w:val="007176CB"/>
    <w:rsid w:val="007177F3"/>
    <w:rsid w:val="0071784F"/>
    <w:rsid w:val="007178A0"/>
    <w:rsid w:val="00717919"/>
    <w:rsid w:val="0071796C"/>
    <w:rsid w:val="00717A1D"/>
    <w:rsid w:val="00717A8C"/>
    <w:rsid w:val="00717ACC"/>
    <w:rsid w:val="00717B10"/>
    <w:rsid w:val="00717B51"/>
    <w:rsid w:val="00717D24"/>
    <w:rsid w:val="00717D47"/>
    <w:rsid w:val="00717E0C"/>
    <w:rsid w:val="00717E42"/>
    <w:rsid w:val="00717E44"/>
    <w:rsid w:val="00720093"/>
    <w:rsid w:val="007200A5"/>
    <w:rsid w:val="00720249"/>
    <w:rsid w:val="00720254"/>
    <w:rsid w:val="00720272"/>
    <w:rsid w:val="00720447"/>
    <w:rsid w:val="007204EB"/>
    <w:rsid w:val="00720506"/>
    <w:rsid w:val="0072052F"/>
    <w:rsid w:val="007205DD"/>
    <w:rsid w:val="00720714"/>
    <w:rsid w:val="007207F1"/>
    <w:rsid w:val="007207F6"/>
    <w:rsid w:val="007208AD"/>
    <w:rsid w:val="007209AF"/>
    <w:rsid w:val="00720A0A"/>
    <w:rsid w:val="00720B35"/>
    <w:rsid w:val="00720B52"/>
    <w:rsid w:val="00720B65"/>
    <w:rsid w:val="00720B99"/>
    <w:rsid w:val="00720BC3"/>
    <w:rsid w:val="00720C18"/>
    <w:rsid w:val="00720C67"/>
    <w:rsid w:val="00720D6F"/>
    <w:rsid w:val="00720EA1"/>
    <w:rsid w:val="00720EAD"/>
    <w:rsid w:val="00720F98"/>
    <w:rsid w:val="00720FFB"/>
    <w:rsid w:val="0072102A"/>
    <w:rsid w:val="0072103E"/>
    <w:rsid w:val="00721084"/>
    <w:rsid w:val="007210DE"/>
    <w:rsid w:val="007210F8"/>
    <w:rsid w:val="00721109"/>
    <w:rsid w:val="00721138"/>
    <w:rsid w:val="00721154"/>
    <w:rsid w:val="007211AE"/>
    <w:rsid w:val="007211B2"/>
    <w:rsid w:val="00721220"/>
    <w:rsid w:val="0072128D"/>
    <w:rsid w:val="0072144B"/>
    <w:rsid w:val="007214C9"/>
    <w:rsid w:val="00721522"/>
    <w:rsid w:val="00721661"/>
    <w:rsid w:val="007216A7"/>
    <w:rsid w:val="007217E8"/>
    <w:rsid w:val="00721811"/>
    <w:rsid w:val="0072181E"/>
    <w:rsid w:val="00721920"/>
    <w:rsid w:val="00721A28"/>
    <w:rsid w:val="00721A8F"/>
    <w:rsid w:val="00721B2B"/>
    <w:rsid w:val="00721B45"/>
    <w:rsid w:val="00721B61"/>
    <w:rsid w:val="00721CC3"/>
    <w:rsid w:val="00721D02"/>
    <w:rsid w:val="00721D0A"/>
    <w:rsid w:val="00721D1A"/>
    <w:rsid w:val="00721D2E"/>
    <w:rsid w:val="00721DAF"/>
    <w:rsid w:val="00721E8E"/>
    <w:rsid w:val="00721EB8"/>
    <w:rsid w:val="00721F48"/>
    <w:rsid w:val="00721FB0"/>
    <w:rsid w:val="007221A1"/>
    <w:rsid w:val="007221BC"/>
    <w:rsid w:val="0072224E"/>
    <w:rsid w:val="0072228B"/>
    <w:rsid w:val="0072229A"/>
    <w:rsid w:val="007222DE"/>
    <w:rsid w:val="00722379"/>
    <w:rsid w:val="00722397"/>
    <w:rsid w:val="007223C1"/>
    <w:rsid w:val="007223E1"/>
    <w:rsid w:val="00722490"/>
    <w:rsid w:val="00722705"/>
    <w:rsid w:val="00722718"/>
    <w:rsid w:val="00722729"/>
    <w:rsid w:val="00722741"/>
    <w:rsid w:val="0072295E"/>
    <w:rsid w:val="00722991"/>
    <w:rsid w:val="007229A1"/>
    <w:rsid w:val="00722ADE"/>
    <w:rsid w:val="00722B1A"/>
    <w:rsid w:val="00722B98"/>
    <w:rsid w:val="00722BB0"/>
    <w:rsid w:val="00722BCB"/>
    <w:rsid w:val="00722C87"/>
    <w:rsid w:val="007230B3"/>
    <w:rsid w:val="0072319E"/>
    <w:rsid w:val="007231C5"/>
    <w:rsid w:val="00723284"/>
    <w:rsid w:val="007232BA"/>
    <w:rsid w:val="007232E2"/>
    <w:rsid w:val="007232F3"/>
    <w:rsid w:val="00723349"/>
    <w:rsid w:val="00723357"/>
    <w:rsid w:val="007233B3"/>
    <w:rsid w:val="007233D1"/>
    <w:rsid w:val="007233D2"/>
    <w:rsid w:val="0072344A"/>
    <w:rsid w:val="00723463"/>
    <w:rsid w:val="00723488"/>
    <w:rsid w:val="00723555"/>
    <w:rsid w:val="007236AF"/>
    <w:rsid w:val="007236E9"/>
    <w:rsid w:val="007237CA"/>
    <w:rsid w:val="00723837"/>
    <w:rsid w:val="00723A29"/>
    <w:rsid w:val="00723B4B"/>
    <w:rsid w:val="00723B7E"/>
    <w:rsid w:val="00723BF4"/>
    <w:rsid w:val="00723D0F"/>
    <w:rsid w:val="00723D2B"/>
    <w:rsid w:val="00723D47"/>
    <w:rsid w:val="00723FCC"/>
    <w:rsid w:val="00724008"/>
    <w:rsid w:val="007240AA"/>
    <w:rsid w:val="00724283"/>
    <w:rsid w:val="00724296"/>
    <w:rsid w:val="007242BF"/>
    <w:rsid w:val="007242E8"/>
    <w:rsid w:val="007242F1"/>
    <w:rsid w:val="007242F7"/>
    <w:rsid w:val="007245B5"/>
    <w:rsid w:val="00724622"/>
    <w:rsid w:val="00724672"/>
    <w:rsid w:val="007247F0"/>
    <w:rsid w:val="007248CE"/>
    <w:rsid w:val="0072496B"/>
    <w:rsid w:val="00724987"/>
    <w:rsid w:val="00724A99"/>
    <w:rsid w:val="00724AFF"/>
    <w:rsid w:val="00724B31"/>
    <w:rsid w:val="00724B38"/>
    <w:rsid w:val="00724C32"/>
    <w:rsid w:val="00724E4A"/>
    <w:rsid w:val="00724E4B"/>
    <w:rsid w:val="00724E78"/>
    <w:rsid w:val="00724EAA"/>
    <w:rsid w:val="00724F9E"/>
    <w:rsid w:val="00724FA5"/>
    <w:rsid w:val="00724FAF"/>
    <w:rsid w:val="0072504D"/>
    <w:rsid w:val="00725105"/>
    <w:rsid w:val="007252D3"/>
    <w:rsid w:val="00725466"/>
    <w:rsid w:val="00725480"/>
    <w:rsid w:val="007254CE"/>
    <w:rsid w:val="0072555A"/>
    <w:rsid w:val="0072567D"/>
    <w:rsid w:val="0072582F"/>
    <w:rsid w:val="00725845"/>
    <w:rsid w:val="007258D2"/>
    <w:rsid w:val="0072597E"/>
    <w:rsid w:val="00725997"/>
    <w:rsid w:val="00725B84"/>
    <w:rsid w:val="00725BA7"/>
    <w:rsid w:val="00725BB0"/>
    <w:rsid w:val="00725C41"/>
    <w:rsid w:val="00725C67"/>
    <w:rsid w:val="00725DD0"/>
    <w:rsid w:val="00725F58"/>
    <w:rsid w:val="00726227"/>
    <w:rsid w:val="007262C5"/>
    <w:rsid w:val="00726335"/>
    <w:rsid w:val="00726524"/>
    <w:rsid w:val="007265BB"/>
    <w:rsid w:val="007265BC"/>
    <w:rsid w:val="00726724"/>
    <w:rsid w:val="00726780"/>
    <w:rsid w:val="00726791"/>
    <w:rsid w:val="00726792"/>
    <w:rsid w:val="007267C5"/>
    <w:rsid w:val="007267FD"/>
    <w:rsid w:val="00726928"/>
    <w:rsid w:val="007269D0"/>
    <w:rsid w:val="00726A27"/>
    <w:rsid w:val="00726C2B"/>
    <w:rsid w:val="00726D16"/>
    <w:rsid w:val="00726DFB"/>
    <w:rsid w:val="00726E1E"/>
    <w:rsid w:val="00726E2C"/>
    <w:rsid w:val="00726E3D"/>
    <w:rsid w:val="00726E5D"/>
    <w:rsid w:val="00726FEE"/>
    <w:rsid w:val="0072713D"/>
    <w:rsid w:val="00727224"/>
    <w:rsid w:val="00727271"/>
    <w:rsid w:val="00727321"/>
    <w:rsid w:val="00727425"/>
    <w:rsid w:val="0072748B"/>
    <w:rsid w:val="007274D8"/>
    <w:rsid w:val="00727637"/>
    <w:rsid w:val="007276C9"/>
    <w:rsid w:val="007277B5"/>
    <w:rsid w:val="0072794F"/>
    <w:rsid w:val="00727980"/>
    <w:rsid w:val="007279CA"/>
    <w:rsid w:val="00727A4D"/>
    <w:rsid w:val="00727B32"/>
    <w:rsid w:val="00727C19"/>
    <w:rsid w:val="00727CB6"/>
    <w:rsid w:val="00727D0D"/>
    <w:rsid w:val="00727F0A"/>
    <w:rsid w:val="00727F25"/>
    <w:rsid w:val="00727FE8"/>
    <w:rsid w:val="00727FE9"/>
    <w:rsid w:val="00730000"/>
    <w:rsid w:val="00730080"/>
    <w:rsid w:val="007300BE"/>
    <w:rsid w:val="00730166"/>
    <w:rsid w:val="00730210"/>
    <w:rsid w:val="00730211"/>
    <w:rsid w:val="00730250"/>
    <w:rsid w:val="007302EF"/>
    <w:rsid w:val="007303D7"/>
    <w:rsid w:val="00730433"/>
    <w:rsid w:val="00730460"/>
    <w:rsid w:val="007304DE"/>
    <w:rsid w:val="007308E5"/>
    <w:rsid w:val="007308EF"/>
    <w:rsid w:val="00730998"/>
    <w:rsid w:val="00730A81"/>
    <w:rsid w:val="00730AF4"/>
    <w:rsid w:val="00730B6A"/>
    <w:rsid w:val="00730B9C"/>
    <w:rsid w:val="00730BBE"/>
    <w:rsid w:val="00730BCD"/>
    <w:rsid w:val="00730BE3"/>
    <w:rsid w:val="00730C9E"/>
    <w:rsid w:val="00730DA2"/>
    <w:rsid w:val="00730ED4"/>
    <w:rsid w:val="00730EE0"/>
    <w:rsid w:val="00730F1B"/>
    <w:rsid w:val="007310AE"/>
    <w:rsid w:val="0073110F"/>
    <w:rsid w:val="007312D1"/>
    <w:rsid w:val="0073140D"/>
    <w:rsid w:val="0073152F"/>
    <w:rsid w:val="00731583"/>
    <w:rsid w:val="00731594"/>
    <w:rsid w:val="007315E7"/>
    <w:rsid w:val="0073164A"/>
    <w:rsid w:val="00731680"/>
    <w:rsid w:val="0073169C"/>
    <w:rsid w:val="00731741"/>
    <w:rsid w:val="00731884"/>
    <w:rsid w:val="007318EF"/>
    <w:rsid w:val="00731901"/>
    <w:rsid w:val="00731A50"/>
    <w:rsid w:val="00731A5F"/>
    <w:rsid w:val="00731CA9"/>
    <w:rsid w:val="00731D6C"/>
    <w:rsid w:val="00731DB9"/>
    <w:rsid w:val="00731DDC"/>
    <w:rsid w:val="00731DF2"/>
    <w:rsid w:val="00731F34"/>
    <w:rsid w:val="00731FC8"/>
    <w:rsid w:val="00731FD1"/>
    <w:rsid w:val="00731FD7"/>
    <w:rsid w:val="00732088"/>
    <w:rsid w:val="007320AA"/>
    <w:rsid w:val="0073214A"/>
    <w:rsid w:val="00732174"/>
    <w:rsid w:val="00732176"/>
    <w:rsid w:val="00732255"/>
    <w:rsid w:val="0073244D"/>
    <w:rsid w:val="00732457"/>
    <w:rsid w:val="007326D4"/>
    <w:rsid w:val="007327AD"/>
    <w:rsid w:val="007327DC"/>
    <w:rsid w:val="007328FC"/>
    <w:rsid w:val="00732976"/>
    <w:rsid w:val="007329BD"/>
    <w:rsid w:val="00732A3D"/>
    <w:rsid w:val="00732B20"/>
    <w:rsid w:val="00732C19"/>
    <w:rsid w:val="00732C3F"/>
    <w:rsid w:val="00732CBC"/>
    <w:rsid w:val="00732CC8"/>
    <w:rsid w:val="00732E4D"/>
    <w:rsid w:val="00732E77"/>
    <w:rsid w:val="00732E84"/>
    <w:rsid w:val="00732EEC"/>
    <w:rsid w:val="00732F51"/>
    <w:rsid w:val="00732FD3"/>
    <w:rsid w:val="00732FE8"/>
    <w:rsid w:val="0073304D"/>
    <w:rsid w:val="00733075"/>
    <w:rsid w:val="00733200"/>
    <w:rsid w:val="0073324A"/>
    <w:rsid w:val="00733454"/>
    <w:rsid w:val="007335F4"/>
    <w:rsid w:val="00733695"/>
    <w:rsid w:val="0073373C"/>
    <w:rsid w:val="007337D1"/>
    <w:rsid w:val="0073382F"/>
    <w:rsid w:val="0073391A"/>
    <w:rsid w:val="007339C8"/>
    <w:rsid w:val="00733AAE"/>
    <w:rsid w:val="00733ABB"/>
    <w:rsid w:val="00733AC5"/>
    <w:rsid w:val="00733C6A"/>
    <w:rsid w:val="00733C6B"/>
    <w:rsid w:val="00733C78"/>
    <w:rsid w:val="00733E06"/>
    <w:rsid w:val="00733E0C"/>
    <w:rsid w:val="00733E66"/>
    <w:rsid w:val="00733EE7"/>
    <w:rsid w:val="00733F46"/>
    <w:rsid w:val="00734170"/>
    <w:rsid w:val="0073421C"/>
    <w:rsid w:val="007343B2"/>
    <w:rsid w:val="007343E6"/>
    <w:rsid w:val="007344B7"/>
    <w:rsid w:val="00734503"/>
    <w:rsid w:val="0073453D"/>
    <w:rsid w:val="0073459C"/>
    <w:rsid w:val="0073459E"/>
    <w:rsid w:val="007345CB"/>
    <w:rsid w:val="007346EB"/>
    <w:rsid w:val="007347D1"/>
    <w:rsid w:val="00734810"/>
    <w:rsid w:val="00734863"/>
    <w:rsid w:val="0073488C"/>
    <w:rsid w:val="007348BE"/>
    <w:rsid w:val="007348D7"/>
    <w:rsid w:val="00734986"/>
    <w:rsid w:val="00734B6B"/>
    <w:rsid w:val="00734C1A"/>
    <w:rsid w:val="00734C69"/>
    <w:rsid w:val="00734D01"/>
    <w:rsid w:val="00734DB0"/>
    <w:rsid w:val="00734E77"/>
    <w:rsid w:val="00734ED7"/>
    <w:rsid w:val="0073511F"/>
    <w:rsid w:val="007351E4"/>
    <w:rsid w:val="00735234"/>
    <w:rsid w:val="00735273"/>
    <w:rsid w:val="00735322"/>
    <w:rsid w:val="00735354"/>
    <w:rsid w:val="007354A3"/>
    <w:rsid w:val="007355D8"/>
    <w:rsid w:val="00735663"/>
    <w:rsid w:val="00735715"/>
    <w:rsid w:val="0073574B"/>
    <w:rsid w:val="007358B1"/>
    <w:rsid w:val="007358D7"/>
    <w:rsid w:val="007359E5"/>
    <w:rsid w:val="007359F1"/>
    <w:rsid w:val="00735A49"/>
    <w:rsid w:val="00735A84"/>
    <w:rsid w:val="00735AF7"/>
    <w:rsid w:val="00735B95"/>
    <w:rsid w:val="00735D46"/>
    <w:rsid w:val="00735EAB"/>
    <w:rsid w:val="00735F9E"/>
    <w:rsid w:val="0073608A"/>
    <w:rsid w:val="00736098"/>
    <w:rsid w:val="00736147"/>
    <w:rsid w:val="0073614C"/>
    <w:rsid w:val="007361BB"/>
    <w:rsid w:val="0073633B"/>
    <w:rsid w:val="00736342"/>
    <w:rsid w:val="0073634A"/>
    <w:rsid w:val="00736371"/>
    <w:rsid w:val="007363D1"/>
    <w:rsid w:val="00736434"/>
    <w:rsid w:val="007364B7"/>
    <w:rsid w:val="00736651"/>
    <w:rsid w:val="00736665"/>
    <w:rsid w:val="007366B3"/>
    <w:rsid w:val="007367F9"/>
    <w:rsid w:val="00736834"/>
    <w:rsid w:val="00736836"/>
    <w:rsid w:val="00736863"/>
    <w:rsid w:val="007368C8"/>
    <w:rsid w:val="007368F2"/>
    <w:rsid w:val="00736AB6"/>
    <w:rsid w:val="00736DA6"/>
    <w:rsid w:val="00736EB2"/>
    <w:rsid w:val="00736F32"/>
    <w:rsid w:val="00736F59"/>
    <w:rsid w:val="00736FB1"/>
    <w:rsid w:val="00736FF1"/>
    <w:rsid w:val="00737148"/>
    <w:rsid w:val="0073719F"/>
    <w:rsid w:val="00737233"/>
    <w:rsid w:val="00737285"/>
    <w:rsid w:val="00737375"/>
    <w:rsid w:val="00737471"/>
    <w:rsid w:val="00737573"/>
    <w:rsid w:val="00737583"/>
    <w:rsid w:val="007375B7"/>
    <w:rsid w:val="007375D0"/>
    <w:rsid w:val="00737602"/>
    <w:rsid w:val="0073764C"/>
    <w:rsid w:val="0073784E"/>
    <w:rsid w:val="00737892"/>
    <w:rsid w:val="00737895"/>
    <w:rsid w:val="007378F5"/>
    <w:rsid w:val="00737942"/>
    <w:rsid w:val="00737952"/>
    <w:rsid w:val="00737984"/>
    <w:rsid w:val="007379E6"/>
    <w:rsid w:val="00737A4D"/>
    <w:rsid w:val="00737A74"/>
    <w:rsid w:val="00737ABF"/>
    <w:rsid w:val="00737AE0"/>
    <w:rsid w:val="00737CEE"/>
    <w:rsid w:val="00737D3E"/>
    <w:rsid w:val="00737D66"/>
    <w:rsid w:val="00737DC2"/>
    <w:rsid w:val="00737DE5"/>
    <w:rsid w:val="00737EF8"/>
    <w:rsid w:val="00737F1A"/>
    <w:rsid w:val="00737F4F"/>
    <w:rsid w:val="007401DA"/>
    <w:rsid w:val="00740258"/>
    <w:rsid w:val="007402BB"/>
    <w:rsid w:val="007402E3"/>
    <w:rsid w:val="00740383"/>
    <w:rsid w:val="007403C5"/>
    <w:rsid w:val="00740436"/>
    <w:rsid w:val="00740585"/>
    <w:rsid w:val="00740738"/>
    <w:rsid w:val="0074077F"/>
    <w:rsid w:val="00740810"/>
    <w:rsid w:val="00740973"/>
    <w:rsid w:val="00740A85"/>
    <w:rsid w:val="00740AE5"/>
    <w:rsid w:val="00740B3E"/>
    <w:rsid w:val="00740C16"/>
    <w:rsid w:val="00740D2F"/>
    <w:rsid w:val="00740F88"/>
    <w:rsid w:val="00740FBA"/>
    <w:rsid w:val="0074137A"/>
    <w:rsid w:val="0074141C"/>
    <w:rsid w:val="00741463"/>
    <w:rsid w:val="007416A9"/>
    <w:rsid w:val="007416DC"/>
    <w:rsid w:val="00741718"/>
    <w:rsid w:val="00741743"/>
    <w:rsid w:val="007417D6"/>
    <w:rsid w:val="0074182A"/>
    <w:rsid w:val="00741878"/>
    <w:rsid w:val="00741894"/>
    <w:rsid w:val="007418BC"/>
    <w:rsid w:val="007418E6"/>
    <w:rsid w:val="007419A3"/>
    <w:rsid w:val="007419C6"/>
    <w:rsid w:val="007419EE"/>
    <w:rsid w:val="00741A47"/>
    <w:rsid w:val="00741AC7"/>
    <w:rsid w:val="00741AFF"/>
    <w:rsid w:val="00741B9E"/>
    <w:rsid w:val="00741BFE"/>
    <w:rsid w:val="00741C27"/>
    <w:rsid w:val="00741C70"/>
    <w:rsid w:val="00741F23"/>
    <w:rsid w:val="00741F9A"/>
    <w:rsid w:val="007422AB"/>
    <w:rsid w:val="00742349"/>
    <w:rsid w:val="007424B5"/>
    <w:rsid w:val="007424EB"/>
    <w:rsid w:val="007425CE"/>
    <w:rsid w:val="007425E0"/>
    <w:rsid w:val="007426E9"/>
    <w:rsid w:val="0074287B"/>
    <w:rsid w:val="007428C2"/>
    <w:rsid w:val="00742957"/>
    <w:rsid w:val="00742A18"/>
    <w:rsid w:val="00742D0E"/>
    <w:rsid w:val="00742D17"/>
    <w:rsid w:val="00742D4B"/>
    <w:rsid w:val="00742E26"/>
    <w:rsid w:val="00742E7B"/>
    <w:rsid w:val="00742EEF"/>
    <w:rsid w:val="00742EFD"/>
    <w:rsid w:val="0074309D"/>
    <w:rsid w:val="007430E5"/>
    <w:rsid w:val="007431E9"/>
    <w:rsid w:val="00743228"/>
    <w:rsid w:val="00743242"/>
    <w:rsid w:val="007432E2"/>
    <w:rsid w:val="0074330B"/>
    <w:rsid w:val="00743434"/>
    <w:rsid w:val="007434D6"/>
    <w:rsid w:val="007434F5"/>
    <w:rsid w:val="0074351D"/>
    <w:rsid w:val="0074353A"/>
    <w:rsid w:val="007435A6"/>
    <w:rsid w:val="00743622"/>
    <w:rsid w:val="0074382B"/>
    <w:rsid w:val="00743865"/>
    <w:rsid w:val="007438C9"/>
    <w:rsid w:val="00743913"/>
    <w:rsid w:val="00743919"/>
    <w:rsid w:val="00743AAE"/>
    <w:rsid w:val="00743B21"/>
    <w:rsid w:val="00743BB7"/>
    <w:rsid w:val="00743BBE"/>
    <w:rsid w:val="00743CE5"/>
    <w:rsid w:val="00743F00"/>
    <w:rsid w:val="00744221"/>
    <w:rsid w:val="00744424"/>
    <w:rsid w:val="0074453D"/>
    <w:rsid w:val="0074479F"/>
    <w:rsid w:val="00744856"/>
    <w:rsid w:val="0074485F"/>
    <w:rsid w:val="007448F4"/>
    <w:rsid w:val="00744925"/>
    <w:rsid w:val="0074494E"/>
    <w:rsid w:val="00744A3F"/>
    <w:rsid w:val="00744A81"/>
    <w:rsid w:val="00744AC9"/>
    <w:rsid w:val="00744BF1"/>
    <w:rsid w:val="00744CA3"/>
    <w:rsid w:val="00744D76"/>
    <w:rsid w:val="00744DE0"/>
    <w:rsid w:val="00745058"/>
    <w:rsid w:val="0074507A"/>
    <w:rsid w:val="007450AE"/>
    <w:rsid w:val="007450E0"/>
    <w:rsid w:val="00745188"/>
    <w:rsid w:val="007452BA"/>
    <w:rsid w:val="007455FA"/>
    <w:rsid w:val="00745655"/>
    <w:rsid w:val="0074569E"/>
    <w:rsid w:val="00745738"/>
    <w:rsid w:val="00745752"/>
    <w:rsid w:val="00745757"/>
    <w:rsid w:val="0074582E"/>
    <w:rsid w:val="00745843"/>
    <w:rsid w:val="00745862"/>
    <w:rsid w:val="00745882"/>
    <w:rsid w:val="007458F3"/>
    <w:rsid w:val="00745948"/>
    <w:rsid w:val="00745A6A"/>
    <w:rsid w:val="00745B5C"/>
    <w:rsid w:val="00745CCA"/>
    <w:rsid w:val="00745F7A"/>
    <w:rsid w:val="00746132"/>
    <w:rsid w:val="00746145"/>
    <w:rsid w:val="007461C6"/>
    <w:rsid w:val="007461E6"/>
    <w:rsid w:val="0074622D"/>
    <w:rsid w:val="00746270"/>
    <w:rsid w:val="007462D8"/>
    <w:rsid w:val="007463A7"/>
    <w:rsid w:val="007463BC"/>
    <w:rsid w:val="007463DC"/>
    <w:rsid w:val="00746424"/>
    <w:rsid w:val="007464BB"/>
    <w:rsid w:val="007464D5"/>
    <w:rsid w:val="0074654D"/>
    <w:rsid w:val="0074664E"/>
    <w:rsid w:val="007466FA"/>
    <w:rsid w:val="00746762"/>
    <w:rsid w:val="00746763"/>
    <w:rsid w:val="007467D2"/>
    <w:rsid w:val="00746842"/>
    <w:rsid w:val="007468B1"/>
    <w:rsid w:val="0074694C"/>
    <w:rsid w:val="00746AB0"/>
    <w:rsid w:val="00746B38"/>
    <w:rsid w:val="00746C63"/>
    <w:rsid w:val="00746D5F"/>
    <w:rsid w:val="00746DE6"/>
    <w:rsid w:val="00746EB0"/>
    <w:rsid w:val="00746F6F"/>
    <w:rsid w:val="00746F7A"/>
    <w:rsid w:val="00746FD5"/>
    <w:rsid w:val="0074711F"/>
    <w:rsid w:val="007471DF"/>
    <w:rsid w:val="0074726C"/>
    <w:rsid w:val="0074739F"/>
    <w:rsid w:val="0074741D"/>
    <w:rsid w:val="0074763C"/>
    <w:rsid w:val="007476A5"/>
    <w:rsid w:val="007476E6"/>
    <w:rsid w:val="00747775"/>
    <w:rsid w:val="00747787"/>
    <w:rsid w:val="00747799"/>
    <w:rsid w:val="0074788E"/>
    <w:rsid w:val="00747893"/>
    <w:rsid w:val="007478E8"/>
    <w:rsid w:val="007479F0"/>
    <w:rsid w:val="00747A24"/>
    <w:rsid w:val="00747A28"/>
    <w:rsid w:val="00747A48"/>
    <w:rsid w:val="00747AC9"/>
    <w:rsid w:val="00747B56"/>
    <w:rsid w:val="00747B73"/>
    <w:rsid w:val="00747C18"/>
    <w:rsid w:val="00747D6B"/>
    <w:rsid w:val="00747E9B"/>
    <w:rsid w:val="00747EAB"/>
    <w:rsid w:val="00747F57"/>
    <w:rsid w:val="00750039"/>
    <w:rsid w:val="00750055"/>
    <w:rsid w:val="00750104"/>
    <w:rsid w:val="0075015B"/>
    <w:rsid w:val="007501FD"/>
    <w:rsid w:val="00750264"/>
    <w:rsid w:val="00750428"/>
    <w:rsid w:val="0075055D"/>
    <w:rsid w:val="007507A1"/>
    <w:rsid w:val="00750992"/>
    <w:rsid w:val="007509F7"/>
    <w:rsid w:val="00750A47"/>
    <w:rsid w:val="00750A6C"/>
    <w:rsid w:val="00750AD2"/>
    <w:rsid w:val="00750C78"/>
    <w:rsid w:val="00750C7D"/>
    <w:rsid w:val="00750CB6"/>
    <w:rsid w:val="00750D0C"/>
    <w:rsid w:val="00750DE1"/>
    <w:rsid w:val="00750F15"/>
    <w:rsid w:val="00750FCE"/>
    <w:rsid w:val="00750FE3"/>
    <w:rsid w:val="00750FF5"/>
    <w:rsid w:val="00751049"/>
    <w:rsid w:val="007510EA"/>
    <w:rsid w:val="0075112A"/>
    <w:rsid w:val="0075116E"/>
    <w:rsid w:val="00751303"/>
    <w:rsid w:val="0075141F"/>
    <w:rsid w:val="007514CF"/>
    <w:rsid w:val="00751549"/>
    <w:rsid w:val="00751618"/>
    <w:rsid w:val="007516C7"/>
    <w:rsid w:val="007516CB"/>
    <w:rsid w:val="00751719"/>
    <w:rsid w:val="00751835"/>
    <w:rsid w:val="00751A3E"/>
    <w:rsid w:val="00751A71"/>
    <w:rsid w:val="00751AFC"/>
    <w:rsid w:val="00751B49"/>
    <w:rsid w:val="00751B58"/>
    <w:rsid w:val="00751B7B"/>
    <w:rsid w:val="00751BD2"/>
    <w:rsid w:val="00751C37"/>
    <w:rsid w:val="00751D46"/>
    <w:rsid w:val="00751D87"/>
    <w:rsid w:val="00751E96"/>
    <w:rsid w:val="00751E9E"/>
    <w:rsid w:val="00751EBB"/>
    <w:rsid w:val="00751EEF"/>
    <w:rsid w:val="00751EFB"/>
    <w:rsid w:val="00751F5B"/>
    <w:rsid w:val="00752009"/>
    <w:rsid w:val="0075216C"/>
    <w:rsid w:val="007522B6"/>
    <w:rsid w:val="007522E1"/>
    <w:rsid w:val="007522EB"/>
    <w:rsid w:val="0075231D"/>
    <w:rsid w:val="00752345"/>
    <w:rsid w:val="0075239B"/>
    <w:rsid w:val="00752530"/>
    <w:rsid w:val="00752620"/>
    <w:rsid w:val="007526AC"/>
    <w:rsid w:val="00752794"/>
    <w:rsid w:val="00752892"/>
    <w:rsid w:val="00752934"/>
    <w:rsid w:val="0075294B"/>
    <w:rsid w:val="007529C2"/>
    <w:rsid w:val="00752A3A"/>
    <w:rsid w:val="00752A41"/>
    <w:rsid w:val="00752B38"/>
    <w:rsid w:val="00752B99"/>
    <w:rsid w:val="00752B9A"/>
    <w:rsid w:val="00752C57"/>
    <w:rsid w:val="00752D69"/>
    <w:rsid w:val="00752DE6"/>
    <w:rsid w:val="00752E4E"/>
    <w:rsid w:val="00752E54"/>
    <w:rsid w:val="00752E97"/>
    <w:rsid w:val="00752F09"/>
    <w:rsid w:val="00752F10"/>
    <w:rsid w:val="00752F45"/>
    <w:rsid w:val="00752F5C"/>
    <w:rsid w:val="00752F68"/>
    <w:rsid w:val="0075308C"/>
    <w:rsid w:val="0075322D"/>
    <w:rsid w:val="0075323A"/>
    <w:rsid w:val="007532AA"/>
    <w:rsid w:val="007532C6"/>
    <w:rsid w:val="00753534"/>
    <w:rsid w:val="007535E2"/>
    <w:rsid w:val="0075360D"/>
    <w:rsid w:val="0075362D"/>
    <w:rsid w:val="007536A1"/>
    <w:rsid w:val="00753724"/>
    <w:rsid w:val="00753747"/>
    <w:rsid w:val="00753776"/>
    <w:rsid w:val="00753826"/>
    <w:rsid w:val="00753833"/>
    <w:rsid w:val="00753981"/>
    <w:rsid w:val="007539A2"/>
    <w:rsid w:val="007539A4"/>
    <w:rsid w:val="00753BCE"/>
    <w:rsid w:val="00753C10"/>
    <w:rsid w:val="00753C12"/>
    <w:rsid w:val="00753D6B"/>
    <w:rsid w:val="00753E51"/>
    <w:rsid w:val="00753E94"/>
    <w:rsid w:val="00754077"/>
    <w:rsid w:val="00754125"/>
    <w:rsid w:val="0075420F"/>
    <w:rsid w:val="007542BA"/>
    <w:rsid w:val="007542E7"/>
    <w:rsid w:val="0075438A"/>
    <w:rsid w:val="0075439F"/>
    <w:rsid w:val="00754405"/>
    <w:rsid w:val="0075446C"/>
    <w:rsid w:val="007546AD"/>
    <w:rsid w:val="007546D3"/>
    <w:rsid w:val="00754818"/>
    <w:rsid w:val="00754862"/>
    <w:rsid w:val="007549A5"/>
    <w:rsid w:val="00754B37"/>
    <w:rsid w:val="00754BBD"/>
    <w:rsid w:val="00754BC2"/>
    <w:rsid w:val="00754BF4"/>
    <w:rsid w:val="00754E64"/>
    <w:rsid w:val="007551EE"/>
    <w:rsid w:val="0075525A"/>
    <w:rsid w:val="007554A0"/>
    <w:rsid w:val="00755513"/>
    <w:rsid w:val="0075551E"/>
    <w:rsid w:val="0075553B"/>
    <w:rsid w:val="007555F9"/>
    <w:rsid w:val="0075573B"/>
    <w:rsid w:val="00755835"/>
    <w:rsid w:val="00755924"/>
    <w:rsid w:val="00755A20"/>
    <w:rsid w:val="00755A67"/>
    <w:rsid w:val="00755A71"/>
    <w:rsid w:val="00755AD9"/>
    <w:rsid w:val="00755DA2"/>
    <w:rsid w:val="00755DCF"/>
    <w:rsid w:val="00755DEC"/>
    <w:rsid w:val="00755EA5"/>
    <w:rsid w:val="00755F5B"/>
    <w:rsid w:val="00755F82"/>
    <w:rsid w:val="00755FA7"/>
    <w:rsid w:val="00755FE5"/>
    <w:rsid w:val="007561C5"/>
    <w:rsid w:val="007561DD"/>
    <w:rsid w:val="007561EB"/>
    <w:rsid w:val="007563C6"/>
    <w:rsid w:val="00756493"/>
    <w:rsid w:val="007564FC"/>
    <w:rsid w:val="00756515"/>
    <w:rsid w:val="00756570"/>
    <w:rsid w:val="007565B7"/>
    <w:rsid w:val="007565D1"/>
    <w:rsid w:val="007565EE"/>
    <w:rsid w:val="00756610"/>
    <w:rsid w:val="0075670D"/>
    <w:rsid w:val="0075676E"/>
    <w:rsid w:val="007567B0"/>
    <w:rsid w:val="00756986"/>
    <w:rsid w:val="0075699C"/>
    <w:rsid w:val="00756A50"/>
    <w:rsid w:val="00756AA2"/>
    <w:rsid w:val="00756ACF"/>
    <w:rsid w:val="00756ADB"/>
    <w:rsid w:val="00756B1C"/>
    <w:rsid w:val="00756CB5"/>
    <w:rsid w:val="00756DE1"/>
    <w:rsid w:val="00756EA3"/>
    <w:rsid w:val="00756F80"/>
    <w:rsid w:val="00756FB9"/>
    <w:rsid w:val="00756FF0"/>
    <w:rsid w:val="00757009"/>
    <w:rsid w:val="00757038"/>
    <w:rsid w:val="007572B2"/>
    <w:rsid w:val="007573DE"/>
    <w:rsid w:val="007573FD"/>
    <w:rsid w:val="0075747E"/>
    <w:rsid w:val="007574D1"/>
    <w:rsid w:val="00757628"/>
    <w:rsid w:val="007576AA"/>
    <w:rsid w:val="00757715"/>
    <w:rsid w:val="00757729"/>
    <w:rsid w:val="00757750"/>
    <w:rsid w:val="00757843"/>
    <w:rsid w:val="0075787F"/>
    <w:rsid w:val="007578A4"/>
    <w:rsid w:val="00757963"/>
    <w:rsid w:val="0075796B"/>
    <w:rsid w:val="0075799B"/>
    <w:rsid w:val="00757A65"/>
    <w:rsid w:val="00757AAC"/>
    <w:rsid w:val="00757B21"/>
    <w:rsid w:val="00757B5F"/>
    <w:rsid w:val="00757D98"/>
    <w:rsid w:val="00757E43"/>
    <w:rsid w:val="00757EE0"/>
    <w:rsid w:val="007600F9"/>
    <w:rsid w:val="0076010C"/>
    <w:rsid w:val="00760175"/>
    <w:rsid w:val="00760200"/>
    <w:rsid w:val="00760240"/>
    <w:rsid w:val="00760271"/>
    <w:rsid w:val="007602AE"/>
    <w:rsid w:val="007603AB"/>
    <w:rsid w:val="00760521"/>
    <w:rsid w:val="0076059C"/>
    <w:rsid w:val="0076061F"/>
    <w:rsid w:val="00760687"/>
    <w:rsid w:val="007607A0"/>
    <w:rsid w:val="007608E4"/>
    <w:rsid w:val="007609EF"/>
    <w:rsid w:val="00760C78"/>
    <w:rsid w:val="00760D2F"/>
    <w:rsid w:val="00760E60"/>
    <w:rsid w:val="00760E75"/>
    <w:rsid w:val="00760EA7"/>
    <w:rsid w:val="00760F38"/>
    <w:rsid w:val="00761061"/>
    <w:rsid w:val="0076107F"/>
    <w:rsid w:val="007610C2"/>
    <w:rsid w:val="007611CF"/>
    <w:rsid w:val="007611DE"/>
    <w:rsid w:val="007611FE"/>
    <w:rsid w:val="0076122D"/>
    <w:rsid w:val="0076123F"/>
    <w:rsid w:val="007612BE"/>
    <w:rsid w:val="007613CD"/>
    <w:rsid w:val="0076152A"/>
    <w:rsid w:val="0076163E"/>
    <w:rsid w:val="007616B7"/>
    <w:rsid w:val="0076174D"/>
    <w:rsid w:val="007617B0"/>
    <w:rsid w:val="0076186B"/>
    <w:rsid w:val="00761A47"/>
    <w:rsid w:val="00761A7C"/>
    <w:rsid w:val="00761AEB"/>
    <w:rsid w:val="00761DFB"/>
    <w:rsid w:val="00761EA5"/>
    <w:rsid w:val="00761F19"/>
    <w:rsid w:val="00761F6E"/>
    <w:rsid w:val="00761FB0"/>
    <w:rsid w:val="00762028"/>
    <w:rsid w:val="00762058"/>
    <w:rsid w:val="0076205C"/>
    <w:rsid w:val="00762166"/>
    <w:rsid w:val="00762172"/>
    <w:rsid w:val="00762264"/>
    <w:rsid w:val="0076227B"/>
    <w:rsid w:val="00762322"/>
    <w:rsid w:val="00762367"/>
    <w:rsid w:val="00762491"/>
    <w:rsid w:val="00762583"/>
    <w:rsid w:val="007625E8"/>
    <w:rsid w:val="007625E9"/>
    <w:rsid w:val="0076267D"/>
    <w:rsid w:val="0076284F"/>
    <w:rsid w:val="00762927"/>
    <w:rsid w:val="00762A08"/>
    <w:rsid w:val="00762BF0"/>
    <w:rsid w:val="00762C45"/>
    <w:rsid w:val="00762ED1"/>
    <w:rsid w:val="00762EF1"/>
    <w:rsid w:val="007630A5"/>
    <w:rsid w:val="007630C1"/>
    <w:rsid w:val="00763182"/>
    <w:rsid w:val="0076318A"/>
    <w:rsid w:val="007631E6"/>
    <w:rsid w:val="0076325C"/>
    <w:rsid w:val="0076326D"/>
    <w:rsid w:val="00763377"/>
    <w:rsid w:val="007633F7"/>
    <w:rsid w:val="00763418"/>
    <w:rsid w:val="0076350F"/>
    <w:rsid w:val="007635F8"/>
    <w:rsid w:val="0076389E"/>
    <w:rsid w:val="00763BF7"/>
    <w:rsid w:val="00763C16"/>
    <w:rsid w:val="00763CEB"/>
    <w:rsid w:val="00763D99"/>
    <w:rsid w:val="00763E66"/>
    <w:rsid w:val="00763E69"/>
    <w:rsid w:val="00763E6E"/>
    <w:rsid w:val="00763ED9"/>
    <w:rsid w:val="00763F74"/>
    <w:rsid w:val="00764074"/>
    <w:rsid w:val="00764079"/>
    <w:rsid w:val="007640B6"/>
    <w:rsid w:val="00764173"/>
    <w:rsid w:val="007642F4"/>
    <w:rsid w:val="00764338"/>
    <w:rsid w:val="0076441C"/>
    <w:rsid w:val="00764489"/>
    <w:rsid w:val="00764501"/>
    <w:rsid w:val="00764778"/>
    <w:rsid w:val="00764833"/>
    <w:rsid w:val="00764849"/>
    <w:rsid w:val="00764AB2"/>
    <w:rsid w:val="00764B9C"/>
    <w:rsid w:val="00764BA4"/>
    <w:rsid w:val="00764C28"/>
    <w:rsid w:val="00764D0D"/>
    <w:rsid w:val="00764DB6"/>
    <w:rsid w:val="00764EA1"/>
    <w:rsid w:val="00764ED3"/>
    <w:rsid w:val="00764FEB"/>
    <w:rsid w:val="00764FF0"/>
    <w:rsid w:val="00765009"/>
    <w:rsid w:val="007650A3"/>
    <w:rsid w:val="00765203"/>
    <w:rsid w:val="0076520C"/>
    <w:rsid w:val="007655D5"/>
    <w:rsid w:val="00765688"/>
    <w:rsid w:val="007656D8"/>
    <w:rsid w:val="0076574B"/>
    <w:rsid w:val="00765795"/>
    <w:rsid w:val="007657C4"/>
    <w:rsid w:val="007658ED"/>
    <w:rsid w:val="00765964"/>
    <w:rsid w:val="00765A8B"/>
    <w:rsid w:val="00765B17"/>
    <w:rsid w:val="00765B51"/>
    <w:rsid w:val="00765B5E"/>
    <w:rsid w:val="00765C53"/>
    <w:rsid w:val="00765CD1"/>
    <w:rsid w:val="00765CD9"/>
    <w:rsid w:val="00765D57"/>
    <w:rsid w:val="00765E25"/>
    <w:rsid w:val="00765E8F"/>
    <w:rsid w:val="00765F18"/>
    <w:rsid w:val="00765FAB"/>
    <w:rsid w:val="0076604F"/>
    <w:rsid w:val="00766155"/>
    <w:rsid w:val="007661CC"/>
    <w:rsid w:val="0076643E"/>
    <w:rsid w:val="007664E9"/>
    <w:rsid w:val="007664FE"/>
    <w:rsid w:val="0076656C"/>
    <w:rsid w:val="0076656F"/>
    <w:rsid w:val="007666F9"/>
    <w:rsid w:val="00766758"/>
    <w:rsid w:val="00766907"/>
    <w:rsid w:val="007669C6"/>
    <w:rsid w:val="007669E8"/>
    <w:rsid w:val="00766A03"/>
    <w:rsid w:val="00766A26"/>
    <w:rsid w:val="00766ACA"/>
    <w:rsid w:val="00766B3D"/>
    <w:rsid w:val="00766BD8"/>
    <w:rsid w:val="00766BEC"/>
    <w:rsid w:val="00766D48"/>
    <w:rsid w:val="00766E74"/>
    <w:rsid w:val="00766E97"/>
    <w:rsid w:val="00766E9C"/>
    <w:rsid w:val="00766EEB"/>
    <w:rsid w:val="00766F01"/>
    <w:rsid w:val="00766FD3"/>
    <w:rsid w:val="007670BF"/>
    <w:rsid w:val="007670FC"/>
    <w:rsid w:val="00767160"/>
    <w:rsid w:val="0076718B"/>
    <w:rsid w:val="0076719E"/>
    <w:rsid w:val="007671C9"/>
    <w:rsid w:val="00767210"/>
    <w:rsid w:val="00767313"/>
    <w:rsid w:val="007673CA"/>
    <w:rsid w:val="007674AC"/>
    <w:rsid w:val="00767539"/>
    <w:rsid w:val="00767555"/>
    <w:rsid w:val="007675B2"/>
    <w:rsid w:val="0076771A"/>
    <w:rsid w:val="0076780A"/>
    <w:rsid w:val="00767862"/>
    <w:rsid w:val="00767A89"/>
    <w:rsid w:val="00767B26"/>
    <w:rsid w:val="00767B90"/>
    <w:rsid w:val="00767BD3"/>
    <w:rsid w:val="00767D59"/>
    <w:rsid w:val="00767D73"/>
    <w:rsid w:val="00767D97"/>
    <w:rsid w:val="00767FB2"/>
    <w:rsid w:val="00767FC2"/>
    <w:rsid w:val="00770069"/>
    <w:rsid w:val="00770078"/>
    <w:rsid w:val="007701A6"/>
    <w:rsid w:val="007703D5"/>
    <w:rsid w:val="007707C5"/>
    <w:rsid w:val="0077089D"/>
    <w:rsid w:val="007708E2"/>
    <w:rsid w:val="00770AF1"/>
    <w:rsid w:val="00770B99"/>
    <w:rsid w:val="00770BD9"/>
    <w:rsid w:val="00770C20"/>
    <w:rsid w:val="00770C69"/>
    <w:rsid w:val="00770C9C"/>
    <w:rsid w:val="00770CDE"/>
    <w:rsid w:val="00770E02"/>
    <w:rsid w:val="00770EA2"/>
    <w:rsid w:val="0077101B"/>
    <w:rsid w:val="00771050"/>
    <w:rsid w:val="0077107A"/>
    <w:rsid w:val="00771118"/>
    <w:rsid w:val="00771257"/>
    <w:rsid w:val="00771357"/>
    <w:rsid w:val="0077136A"/>
    <w:rsid w:val="007713A5"/>
    <w:rsid w:val="007713D5"/>
    <w:rsid w:val="00771595"/>
    <w:rsid w:val="00771624"/>
    <w:rsid w:val="0077165C"/>
    <w:rsid w:val="007716D1"/>
    <w:rsid w:val="00771921"/>
    <w:rsid w:val="007719D6"/>
    <w:rsid w:val="00771A3F"/>
    <w:rsid w:val="00771AE9"/>
    <w:rsid w:val="00771B72"/>
    <w:rsid w:val="00771B95"/>
    <w:rsid w:val="00771B9B"/>
    <w:rsid w:val="00771C00"/>
    <w:rsid w:val="00771C64"/>
    <w:rsid w:val="00771C9F"/>
    <w:rsid w:val="00771D28"/>
    <w:rsid w:val="00771D34"/>
    <w:rsid w:val="00771EB2"/>
    <w:rsid w:val="00771EC8"/>
    <w:rsid w:val="00771FBB"/>
    <w:rsid w:val="00772133"/>
    <w:rsid w:val="007721A5"/>
    <w:rsid w:val="00772231"/>
    <w:rsid w:val="0077228D"/>
    <w:rsid w:val="0077233C"/>
    <w:rsid w:val="0077237B"/>
    <w:rsid w:val="0077239B"/>
    <w:rsid w:val="007723FF"/>
    <w:rsid w:val="007724EA"/>
    <w:rsid w:val="007726BD"/>
    <w:rsid w:val="007727AA"/>
    <w:rsid w:val="007728D1"/>
    <w:rsid w:val="0077290C"/>
    <w:rsid w:val="00772975"/>
    <w:rsid w:val="00772A65"/>
    <w:rsid w:val="00772B01"/>
    <w:rsid w:val="00772B60"/>
    <w:rsid w:val="00772E61"/>
    <w:rsid w:val="00772E6A"/>
    <w:rsid w:val="00773059"/>
    <w:rsid w:val="00773093"/>
    <w:rsid w:val="00773145"/>
    <w:rsid w:val="00773365"/>
    <w:rsid w:val="0077340F"/>
    <w:rsid w:val="00773433"/>
    <w:rsid w:val="007734CA"/>
    <w:rsid w:val="007734DC"/>
    <w:rsid w:val="0077354A"/>
    <w:rsid w:val="00773611"/>
    <w:rsid w:val="007737D9"/>
    <w:rsid w:val="00773816"/>
    <w:rsid w:val="00773856"/>
    <w:rsid w:val="00773A65"/>
    <w:rsid w:val="00773AB0"/>
    <w:rsid w:val="00773BFE"/>
    <w:rsid w:val="00773CA3"/>
    <w:rsid w:val="00773D51"/>
    <w:rsid w:val="00773D8D"/>
    <w:rsid w:val="00773E84"/>
    <w:rsid w:val="00773F70"/>
    <w:rsid w:val="00773FAE"/>
    <w:rsid w:val="00774035"/>
    <w:rsid w:val="0077428B"/>
    <w:rsid w:val="0077435F"/>
    <w:rsid w:val="00774422"/>
    <w:rsid w:val="00774498"/>
    <w:rsid w:val="007744C8"/>
    <w:rsid w:val="0077460D"/>
    <w:rsid w:val="00774715"/>
    <w:rsid w:val="007747CF"/>
    <w:rsid w:val="007747D2"/>
    <w:rsid w:val="00774967"/>
    <w:rsid w:val="00774AE9"/>
    <w:rsid w:val="00774B24"/>
    <w:rsid w:val="00774B5A"/>
    <w:rsid w:val="00774C05"/>
    <w:rsid w:val="00774E0A"/>
    <w:rsid w:val="00774EA6"/>
    <w:rsid w:val="00774F29"/>
    <w:rsid w:val="00774FF8"/>
    <w:rsid w:val="0077503B"/>
    <w:rsid w:val="007750AA"/>
    <w:rsid w:val="00775200"/>
    <w:rsid w:val="0077530E"/>
    <w:rsid w:val="00775406"/>
    <w:rsid w:val="007754B0"/>
    <w:rsid w:val="0077551D"/>
    <w:rsid w:val="00775662"/>
    <w:rsid w:val="00775683"/>
    <w:rsid w:val="007756CC"/>
    <w:rsid w:val="007756F0"/>
    <w:rsid w:val="007757F7"/>
    <w:rsid w:val="00775811"/>
    <w:rsid w:val="0077588D"/>
    <w:rsid w:val="007758A7"/>
    <w:rsid w:val="007758C8"/>
    <w:rsid w:val="00775930"/>
    <w:rsid w:val="00775966"/>
    <w:rsid w:val="00775ACF"/>
    <w:rsid w:val="00775AE0"/>
    <w:rsid w:val="00775B11"/>
    <w:rsid w:val="00775B89"/>
    <w:rsid w:val="00775E01"/>
    <w:rsid w:val="00775EBC"/>
    <w:rsid w:val="00775F14"/>
    <w:rsid w:val="00775F22"/>
    <w:rsid w:val="00775F31"/>
    <w:rsid w:val="00775FF7"/>
    <w:rsid w:val="00776060"/>
    <w:rsid w:val="007760DD"/>
    <w:rsid w:val="00776251"/>
    <w:rsid w:val="00776252"/>
    <w:rsid w:val="00776260"/>
    <w:rsid w:val="0077629D"/>
    <w:rsid w:val="007763BE"/>
    <w:rsid w:val="007763F5"/>
    <w:rsid w:val="00776671"/>
    <w:rsid w:val="007766D2"/>
    <w:rsid w:val="007768B7"/>
    <w:rsid w:val="00776995"/>
    <w:rsid w:val="00776A65"/>
    <w:rsid w:val="00776B11"/>
    <w:rsid w:val="00776B2F"/>
    <w:rsid w:val="00776B54"/>
    <w:rsid w:val="00776B84"/>
    <w:rsid w:val="00776BF0"/>
    <w:rsid w:val="00776D5B"/>
    <w:rsid w:val="00776E1C"/>
    <w:rsid w:val="00776E4F"/>
    <w:rsid w:val="00776F29"/>
    <w:rsid w:val="00777099"/>
    <w:rsid w:val="00777160"/>
    <w:rsid w:val="00777225"/>
    <w:rsid w:val="007772EF"/>
    <w:rsid w:val="00777357"/>
    <w:rsid w:val="007774E3"/>
    <w:rsid w:val="0077756C"/>
    <w:rsid w:val="00777599"/>
    <w:rsid w:val="007775C2"/>
    <w:rsid w:val="00777666"/>
    <w:rsid w:val="007776D1"/>
    <w:rsid w:val="007776D6"/>
    <w:rsid w:val="007776FD"/>
    <w:rsid w:val="00777717"/>
    <w:rsid w:val="00777886"/>
    <w:rsid w:val="00777A24"/>
    <w:rsid w:val="00777A7C"/>
    <w:rsid w:val="00777B7D"/>
    <w:rsid w:val="00777B92"/>
    <w:rsid w:val="00777D1F"/>
    <w:rsid w:val="00777D20"/>
    <w:rsid w:val="00777DEC"/>
    <w:rsid w:val="00777EA6"/>
    <w:rsid w:val="00777EC8"/>
    <w:rsid w:val="00777F6E"/>
    <w:rsid w:val="00777FBB"/>
    <w:rsid w:val="0078006E"/>
    <w:rsid w:val="007800ED"/>
    <w:rsid w:val="00780120"/>
    <w:rsid w:val="00780233"/>
    <w:rsid w:val="00780284"/>
    <w:rsid w:val="00780308"/>
    <w:rsid w:val="007804D2"/>
    <w:rsid w:val="00780598"/>
    <w:rsid w:val="007805F9"/>
    <w:rsid w:val="0078070A"/>
    <w:rsid w:val="007807F3"/>
    <w:rsid w:val="0078081B"/>
    <w:rsid w:val="0078089B"/>
    <w:rsid w:val="0078097B"/>
    <w:rsid w:val="00780A79"/>
    <w:rsid w:val="00780AC3"/>
    <w:rsid w:val="00780BA6"/>
    <w:rsid w:val="00780CF0"/>
    <w:rsid w:val="00780D3F"/>
    <w:rsid w:val="00780FBA"/>
    <w:rsid w:val="00781001"/>
    <w:rsid w:val="007810DC"/>
    <w:rsid w:val="007810E2"/>
    <w:rsid w:val="00781246"/>
    <w:rsid w:val="0078127C"/>
    <w:rsid w:val="007812F5"/>
    <w:rsid w:val="0078136A"/>
    <w:rsid w:val="00781472"/>
    <w:rsid w:val="0078153D"/>
    <w:rsid w:val="00781736"/>
    <w:rsid w:val="0078184D"/>
    <w:rsid w:val="0078186B"/>
    <w:rsid w:val="0078189C"/>
    <w:rsid w:val="00781907"/>
    <w:rsid w:val="00781A14"/>
    <w:rsid w:val="00781A42"/>
    <w:rsid w:val="00781A94"/>
    <w:rsid w:val="00781AF1"/>
    <w:rsid w:val="00781B1E"/>
    <w:rsid w:val="00781BAF"/>
    <w:rsid w:val="00781CBD"/>
    <w:rsid w:val="00781D5F"/>
    <w:rsid w:val="00781E0D"/>
    <w:rsid w:val="00781E77"/>
    <w:rsid w:val="00782128"/>
    <w:rsid w:val="0078219B"/>
    <w:rsid w:val="00782273"/>
    <w:rsid w:val="007822BF"/>
    <w:rsid w:val="007823DA"/>
    <w:rsid w:val="00782432"/>
    <w:rsid w:val="007825B6"/>
    <w:rsid w:val="00782628"/>
    <w:rsid w:val="00782714"/>
    <w:rsid w:val="0078282F"/>
    <w:rsid w:val="007828C2"/>
    <w:rsid w:val="00782900"/>
    <w:rsid w:val="0078290E"/>
    <w:rsid w:val="007829B8"/>
    <w:rsid w:val="007829F2"/>
    <w:rsid w:val="00782B67"/>
    <w:rsid w:val="00782B87"/>
    <w:rsid w:val="00782BFD"/>
    <w:rsid w:val="00782D3E"/>
    <w:rsid w:val="00782D4F"/>
    <w:rsid w:val="00782D5F"/>
    <w:rsid w:val="00782E30"/>
    <w:rsid w:val="00782F7C"/>
    <w:rsid w:val="007831CD"/>
    <w:rsid w:val="007832FD"/>
    <w:rsid w:val="0078362C"/>
    <w:rsid w:val="00783647"/>
    <w:rsid w:val="00783732"/>
    <w:rsid w:val="007837AA"/>
    <w:rsid w:val="0078384E"/>
    <w:rsid w:val="007838AF"/>
    <w:rsid w:val="007838BC"/>
    <w:rsid w:val="00783937"/>
    <w:rsid w:val="00783AA0"/>
    <w:rsid w:val="00783AC7"/>
    <w:rsid w:val="00783C02"/>
    <w:rsid w:val="00783D47"/>
    <w:rsid w:val="00783D99"/>
    <w:rsid w:val="00783DA2"/>
    <w:rsid w:val="00783FB3"/>
    <w:rsid w:val="00783FD9"/>
    <w:rsid w:val="007840B8"/>
    <w:rsid w:val="007840D6"/>
    <w:rsid w:val="00784147"/>
    <w:rsid w:val="007841E6"/>
    <w:rsid w:val="007842AF"/>
    <w:rsid w:val="007842C2"/>
    <w:rsid w:val="0078435A"/>
    <w:rsid w:val="007843E5"/>
    <w:rsid w:val="00784471"/>
    <w:rsid w:val="00784484"/>
    <w:rsid w:val="0078449B"/>
    <w:rsid w:val="007844C7"/>
    <w:rsid w:val="00784617"/>
    <w:rsid w:val="0078461E"/>
    <w:rsid w:val="00784960"/>
    <w:rsid w:val="007849BD"/>
    <w:rsid w:val="00784B53"/>
    <w:rsid w:val="00784B60"/>
    <w:rsid w:val="00784C94"/>
    <w:rsid w:val="00784CFA"/>
    <w:rsid w:val="00784E87"/>
    <w:rsid w:val="00784F55"/>
    <w:rsid w:val="00784F76"/>
    <w:rsid w:val="007850FB"/>
    <w:rsid w:val="0078512F"/>
    <w:rsid w:val="00785196"/>
    <w:rsid w:val="007851AD"/>
    <w:rsid w:val="00785212"/>
    <w:rsid w:val="00785266"/>
    <w:rsid w:val="007852FF"/>
    <w:rsid w:val="00785314"/>
    <w:rsid w:val="00785318"/>
    <w:rsid w:val="00785343"/>
    <w:rsid w:val="0078538F"/>
    <w:rsid w:val="00785436"/>
    <w:rsid w:val="007854CA"/>
    <w:rsid w:val="007854FC"/>
    <w:rsid w:val="00785794"/>
    <w:rsid w:val="007857A5"/>
    <w:rsid w:val="0078592C"/>
    <w:rsid w:val="007859C7"/>
    <w:rsid w:val="00785BDE"/>
    <w:rsid w:val="00785C56"/>
    <w:rsid w:val="00785CBF"/>
    <w:rsid w:val="00785D06"/>
    <w:rsid w:val="00785E1E"/>
    <w:rsid w:val="00785F9B"/>
    <w:rsid w:val="00785FA1"/>
    <w:rsid w:val="00785FB2"/>
    <w:rsid w:val="00786047"/>
    <w:rsid w:val="00786087"/>
    <w:rsid w:val="007860D9"/>
    <w:rsid w:val="007861F9"/>
    <w:rsid w:val="00786453"/>
    <w:rsid w:val="0078645F"/>
    <w:rsid w:val="00786593"/>
    <w:rsid w:val="00786652"/>
    <w:rsid w:val="0078668B"/>
    <w:rsid w:val="007866A6"/>
    <w:rsid w:val="00786787"/>
    <w:rsid w:val="007867D5"/>
    <w:rsid w:val="007868CA"/>
    <w:rsid w:val="00786925"/>
    <w:rsid w:val="00786AAA"/>
    <w:rsid w:val="00786B7D"/>
    <w:rsid w:val="00786C67"/>
    <w:rsid w:val="00786C76"/>
    <w:rsid w:val="00786CBA"/>
    <w:rsid w:val="00786CEA"/>
    <w:rsid w:val="00786D3E"/>
    <w:rsid w:val="00787250"/>
    <w:rsid w:val="00787274"/>
    <w:rsid w:val="007872DE"/>
    <w:rsid w:val="007873F0"/>
    <w:rsid w:val="00787470"/>
    <w:rsid w:val="007874AF"/>
    <w:rsid w:val="007874E9"/>
    <w:rsid w:val="007875DD"/>
    <w:rsid w:val="0078760B"/>
    <w:rsid w:val="00787629"/>
    <w:rsid w:val="007876AA"/>
    <w:rsid w:val="007876BF"/>
    <w:rsid w:val="00787B38"/>
    <w:rsid w:val="00787B79"/>
    <w:rsid w:val="00787BC5"/>
    <w:rsid w:val="00787BD1"/>
    <w:rsid w:val="00787BD2"/>
    <w:rsid w:val="00787BE7"/>
    <w:rsid w:val="00787C47"/>
    <w:rsid w:val="00787CCF"/>
    <w:rsid w:val="00787D7E"/>
    <w:rsid w:val="00787E1A"/>
    <w:rsid w:val="00787E48"/>
    <w:rsid w:val="00787F2A"/>
    <w:rsid w:val="007900B3"/>
    <w:rsid w:val="00790120"/>
    <w:rsid w:val="00790193"/>
    <w:rsid w:val="007901D0"/>
    <w:rsid w:val="007901E0"/>
    <w:rsid w:val="00790265"/>
    <w:rsid w:val="00790385"/>
    <w:rsid w:val="007903E6"/>
    <w:rsid w:val="00790547"/>
    <w:rsid w:val="0079054B"/>
    <w:rsid w:val="007905AD"/>
    <w:rsid w:val="0079064B"/>
    <w:rsid w:val="0079068F"/>
    <w:rsid w:val="00790748"/>
    <w:rsid w:val="00790750"/>
    <w:rsid w:val="00790851"/>
    <w:rsid w:val="00790924"/>
    <w:rsid w:val="00790960"/>
    <w:rsid w:val="00790A28"/>
    <w:rsid w:val="00790A59"/>
    <w:rsid w:val="00790AF7"/>
    <w:rsid w:val="00790BFD"/>
    <w:rsid w:val="00790CDA"/>
    <w:rsid w:val="00790DBF"/>
    <w:rsid w:val="00790FE4"/>
    <w:rsid w:val="00791085"/>
    <w:rsid w:val="007910F3"/>
    <w:rsid w:val="007911D5"/>
    <w:rsid w:val="007911E7"/>
    <w:rsid w:val="0079129F"/>
    <w:rsid w:val="007912DF"/>
    <w:rsid w:val="007913CB"/>
    <w:rsid w:val="00791412"/>
    <w:rsid w:val="00791436"/>
    <w:rsid w:val="00791460"/>
    <w:rsid w:val="0079160D"/>
    <w:rsid w:val="00791709"/>
    <w:rsid w:val="007917FA"/>
    <w:rsid w:val="007918DC"/>
    <w:rsid w:val="00791D62"/>
    <w:rsid w:val="00791DB7"/>
    <w:rsid w:val="00791E5A"/>
    <w:rsid w:val="00791E69"/>
    <w:rsid w:val="00791EA8"/>
    <w:rsid w:val="00791EED"/>
    <w:rsid w:val="00791F2C"/>
    <w:rsid w:val="00791F3E"/>
    <w:rsid w:val="00791F8C"/>
    <w:rsid w:val="00791FB8"/>
    <w:rsid w:val="00791FD3"/>
    <w:rsid w:val="00792048"/>
    <w:rsid w:val="00792067"/>
    <w:rsid w:val="007920CB"/>
    <w:rsid w:val="007920FA"/>
    <w:rsid w:val="00792104"/>
    <w:rsid w:val="00792279"/>
    <w:rsid w:val="0079228D"/>
    <w:rsid w:val="007923C4"/>
    <w:rsid w:val="007923DE"/>
    <w:rsid w:val="0079246C"/>
    <w:rsid w:val="007924FE"/>
    <w:rsid w:val="007925B2"/>
    <w:rsid w:val="007925BA"/>
    <w:rsid w:val="007926ED"/>
    <w:rsid w:val="00792835"/>
    <w:rsid w:val="007929DC"/>
    <w:rsid w:val="00792A37"/>
    <w:rsid w:val="00792B3B"/>
    <w:rsid w:val="00792CE2"/>
    <w:rsid w:val="00792D1B"/>
    <w:rsid w:val="00792D49"/>
    <w:rsid w:val="00792DF7"/>
    <w:rsid w:val="0079300C"/>
    <w:rsid w:val="0079301E"/>
    <w:rsid w:val="0079318D"/>
    <w:rsid w:val="007931A1"/>
    <w:rsid w:val="007931D3"/>
    <w:rsid w:val="0079323F"/>
    <w:rsid w:val="007932B8"/>
    <w:rsid w:val="00793348"/>
    <w:rsid w:val="00793517"/>
    <w:rsid w:val="0079355F"/>
    <w:rsid w:val="00793590"/>
    <w:rsid w:val="007935AD"/>
    <w:rsid w:val="00793627"/>
    <w:rsid w:val="00793654"/>
    <w:rsid w:val="007936FF"/>
    <w:rsid w:val="00793717"/>
    <w:rsid w:val="0079372C"/>
    <w:rsid w:val="00793795"/>
    <w:rsid w:val="00793827"/>
    <w:rsid w:val="0079386D"/>
    <w:rsid w:val="00793885"/>
    <w:rsid w:val="007939E5"/>
    <w:rsid w:val="00793A04"/>
    <w:rsid w:val="00793AF9"/>
    <w:rsid w:val="00793BE1"/>
    <w:rsid w:val="00793CA3"/>
    <w:rsid w:val="00793D49"/>
    <w:rsid w:val="00793D6F"/>
    <w:rsid w:val="00793D87"/>
    <w:rsid w:val="00793D8C"/>
    <w:rsid w:val="00793DDF"/>
    <w:rsid w:val="00793E82"/>
    <w:rsid w:val="00793E85"/>
    <w:rsid w:val="00793FF4"/>
    <w:rsid w:val="00794011"/>
    <w:rsid w:val="007941A0"/>
    <w:rsid w:val="0079422D"/>
    <w:rsid w:val="0079423D"/>
    <w:rsid w:val="0079429E"/>
    <w:rsid w:val="00794405"/>
    <w:rsid w:val="00794407"/>
    <w:rsid w:val="007944D1"/>
    <w:rsid w:val="007944FF"/>
    <w:rsid w:val="00794515"/>
    <w:rsid w:val="00794666"/>
    <w:rsid w:val="007947D6"/>
    <w:rsid w:val="00794802"/>
    <w:rsid w:val="00794839"/>
    <w:rsid w:val="007948A7"/>
    <w:rsid w:val="007948AF"/>
    <w:rsid w:val="007949DA"/>
    <w:rsid w:val="00794A62"/>
    <w:rsid w:val="00794A7F"/>
    <w:rsid w:val="00794AF1"/>
    <w:rsid w:val="00794B24"/>
    <w:rsid w:val="00794CB5"/>
    <w:rsid w:val="00794CE0"/>
    <w:rsid w:val="00794CE1"/>
    <w:rsid w:val="00794D25"/>
    <w:rsid w:val="00794ED9"/>
    <w:rsid w:val="00794F18"/>
    <w:rsid w:val="00794F6B"/>
    <w:rsid w:val="00794F92"/>
    <w:rsid w:val="00794FA7"/>
    <w:rsid w:val="0079501C"/>
    <w:rsid w:val="007951F3"/>
    <w:rsid w:val="00795219"/>
    <w:rsid w:val="00795266"/>
    <w:rsid w:val="00795295"/>
    <w:rsid w:val="007954ED"/>
    <w:rsid w:val="00795540"/>
    <w:rsid w:val="007955F5"/>
    <w:rsid w:val="00795645"/>
    <w:rsid w:val="0079567B"/>
    <w:rsid w:val="00795799"/>
    <w:rsid w:val="007957CE"/>
    <w:rsid w:val="007958E5"/>
    <w:rsid w:val="00795A63"/>
    <w:rsid w:val="00795AC8"/>
    <w:rsid w:val="00795B45"/>
    <w:rsid w:val="00795C95"/>
    <w:rsid w:val="00795C9F"/>
    <w:rsid w:val="00795CB7"/>
    <w:rsid w:val="00795D22"/>
    <w:rsid w:val="00795D45"/>
    <w:rsid w:val="00795DB1"/>
    <w:rsid w:val="00795E49"/>
    <w:rsid w:val="00795E8B"/>
    <w:rsid w:val="00795F23"/>
    <w:rsid w:val="00795F84"/>
    <w:rsid w:val="00796041"/>
    <w:rsid w:val="00796068"/>
    <w:rsid w:val="00796168"/>
    <w:rsid w:val="007962D9"/>
    <w:rsid w:val="00796312"/>
    <w:rsid w:val="007964E3"/>
    <w:rsid w:val="0079664C"/>
    <w:rsid w:val="007967A1"/>
    <w:rsid w:val="007967CD"/>
    <w:rsid w:val="0079682E"/>
    <w:rsid w:val="00796927"/>
    <w:rsid w:val="00796981"/>
    <w:rsid w:val="00796AE5"/>
    <w:rsid w:val="00796B1A"/>
    <w:rsid w:val="00796B26"/>
    <w:rsid w:val="00796DAA"/>
    <w:rsid w:val="00796DCF"/>
    <w:rsid w:val="00796DE5"/>
    <w:rsid w:val="00796E3E"/>
    <w:rsid w:val="00796EAB"/>
    <w:rsid w:val="00797021"/>
    <w:rsid w:val="0079702B"/>
    <w:rsid w:val="0079709F"/>
    <w:rsid w:val="00797109"/>
    <w:rsid w:val="007973F8"/>
    <w:rsid w:val="0079741A"/>
    <w:rsid w:val="0079744A"/>
    <w:rsid w:val="00797483"/>
    <w:rsid w:val="0079748E"/>
    <w:rsid w:val="007974A5"/>
    <w:rsid w:val="00797562"/>
    <w:rsid w:val="00797707"/>
    <w:rsid w:val="00797736"/>
    <w:rsid w:val="00797989"/>
    <w:rsid w:val="00797B57"/>
    <w:rsid w:val="00797CB6"/>
    <w:rsid w:val="00797D97"/>
    <w:rsid w:val="00797DDB"/>
    <w:rsid w:val="00797DEB"/>
    <w:rsid w:val="00797ED8"/>
    <w:rsid w:val="00797FE6"/>
    <w:rsid w:val="007A001F"/>
    <w:rsid w:val="007A0039"/>
    <w:rsid w:val="007A0079"/>
    <w:rsid w:val="007A0230"/>
    <w:rsid w:val="007A028A"/>
    <w:rsid w:val="007A037A"/>
    <w:rsid w:val="007A0417"/>
    <w:rsid w:val="007A04BB"/>
    <w:rsid w:val="007A0544"/>
    <w:rsid w:val="007A059F"/>
    <w:rsid w:val="007A05CF"/>
    <w:rsid w:val="007A05EF"/>
    <w:rsid w:val="007A0705"/>
    <w:rsid w:val="007A0745"/>
    <w:rsid w:val="007A0848"/>
    <w:rsid w:val="007A08A8"/>
    <w:rsid w:val="007A08C5"/>
    <w:rsid w:val="007A0957"/>
    <w:rsid w:val="007A09C2"/>
    <w:rsid w:val="007A0A75"/>
    <w:rsid w:val="007A0AC5"/>
    <w:rsid w:val="007A0B24"/>
    <w:rsid w:val="007A0B67"/>
    <w:rsid w:val="007A0B9A"/>
    <w:rsid w:val="007A0CA4"/>
    <w:rsid w:val="007A0E3D"/>
    <w:rsid w:val="007A0EAC"/>
    <w:rsid w:val="007A0FAC"/>
    <w:rsid w:val="007A0FC5"/>
    <w:rsid w:val="007A104C"/>
    <w:rsid w:val="007A106D"/>
    <w:rsid w:val="007A1303"/>
    <w:rsid w:val="007A142E"/>
    <w:rsid w:val="007A14EF"/>
    <w:rsid w:val="007A1513"/>
    <w:rsid w:val="007A157E"/>
    <w:rsid w:val="007A15AC"/>
    <w:rsid w:val="007A16BE"/>
    <w:rsid w:val="007A17A0"/>
    <w:rsid w:val="007A17D2"/>
    <w:rsid w:val="007A1855"/>
    <w:rsid w:val="007A1958"/>
    <w:rsid w:val="007A19AC"/>
    <w:rsid w:val="007A19AE"/>
    <w:rsid w:val="007A1A79"/>
    <w:rsid w:val="007A1A8B"/>
    <w:rsid w:val="007A1B5B"/>
    <w:rsid w:val="007A1BBB"/>
    <w:rsid w:val="007A1BFE"/>
    <w:rsid w:val="007A1CAB"/>
    <w:rsid w:val="007A1D6E"/>
    <w:rsid w:val="007A1DCF"/>
    <w:rsid w:val="007A1DDD"/>
    <w:rsid w:val="007A1E5C"/>
    <w:rsid w:val="007A1E93"/>
    <w:rsid w:val="007A1F00"/>
    <w:rsid w:val="007A1F33"/>
    <w:rsid w:val="007A1FDF"/>
    <w:rsid w:val="007A208C"/>
    <w:rsid w:val="007A210E"/>
    <w:rsid w:val="007A2146"/>
    <w:rsid w:val="007A2194"/>
    <w:rsid w:val="007A21C3"/>
    <w:rsid w:val="007A2238"/>
    <w:rsid w:val="007A23B8"/>
    <w:rsid w:val="007A25C5"/>
    <w:rsid w:val="007A25EC"/>
    <w:rsid w:val="007A25F4"/>
    <w:rsid w:val="007A26BD"/>
    <w:rsid w:val="007A26E6"/>
    <w:rsid w:val="007A290C"/>
    <w:rsid w:val="007A2CFE"/>
    <w:rsid w:val="007A2E66"/>
    <w:rsid w:val="007A2E9A"/>
    <w:rsid w:val="007A2EDD"/>
    <w:rsid w:val="007A2EF9"/>
    <w:rsid w:val="007A2F50"/>
    <w:rsid w:val="007A3020"/>
    <w:rsid w:val="007A322F"/>
    <w:rsid w:val="007A3264"/>
    <w:rsid w:val="007A32A3"/>
    <w:rsid w:val="007A32F1"/>
    <w:rsid w:val="007A3378"/>
    <w:rsid w:val="007A3382"/>
    <w:rsid w:val="007A33CE"/>
    <w:rsid w:val="007A34C2"/>
    <w:rsid w:val="007A3536"/>
    <w:rsid w:val="007A354E"/>
    <w:rsid w:val="007A358C"/>
    <w:rsid w:val="007A35CC"/>
    <w:rsid w:val="007A35CE"/>
    <w:rsid w:val="007A36BA"/>
    <w:rsid w:val="007A3819"/>
    <w:rsid w:val="007A384B"/>
    <w:rsid w:val="007A3909"/>
    <w:rsid w:val="007A3926"/>
    <w:rsid w:val="007A39FC"/>
    <w:rsid w:val="007A3AD1"/>
    <w:rsid w:val="007A3AF5"/>
    <w:rsid w:val="007A3B36"/>
    <w:rsid w:val="007A3B75"/>
    <w:rsid w:val="007A3BAE"/>
    <w:rsid w:val="007A3C6E"/>
    <w:rsid w:val="007A3D29"/>
    <w:rsid w:val="007A3DE1"/>
    <w:rsid w:val="007A3E00"/>
    <w:rsid w:val="007A3EA4"/>
    <w:rsid w:val="007A3F6E"/>
    <w:rsid w:val="007A3F85"/>
    <w:rsid w:val="007A3F8B"/>
    <w:rsid w:val="007A3FAC"/>
    <w:rsid w:val="007A4002"/>
    <w:rsid w:val="007A4022"/>
    <w:rsid w:val="007A40DB"/>
    <w:rsid w:val="007A4207"/>
    <w:rsid w:val="007A424F"/>
    <w:rsid w:val="007A429A"/>
    <w:rsid w:val="007A436C"/>
    <w:rsid w:val="007A45CF"/>
    <w:rsid w:val="007A4654"/>
    <w:rsid w:val="007A48E9"/>
    <w:rsid w:val="007A4928"/>
    <w:rsid w:val="007A4988"/>
    <w:rsid w:val="007A4A35"/>
    <w:rsid w:val="007A4A53"/>
    <w:rsid w:val="007A4A80"/>
    <w:rsid w:val="007A4B4B"/>
    <w:rsid w:val="007A4D28"/>
    <w:rsid w:val="007A4EB7"/>
    <w:rsid w:val="007A4F14"/>
    <w:rsid w:val="007A4F2E"/>
    <w:rsid w:val="007A4FB5"/>
    <w:rsid w:val="007A5071"/>
    <w:rsid w:val="007A5178"/>
    <w:rsid w:val="007A5364"/>
    <w:rsid w:val="007A57ED"/>
    <w:rsid w:val="007A57F0"/>
    <w:rsid w:val="007A5866"/>
    <w:rsid w:val="007A5B4B"/>
    <w:rsid w:val="007A5C8F"/>
    <w:rsid w:val="007A5D53"/>
    <w:rsid w:val="007A5DA0"/>
    <w:rsid w:val="007A5DC8"/>
    <w:rsid w:val="007A5E12"/>
    <w:rsid w:val="007A5E6E"/>
    <w:rsid w:val="007A5FB0"/>
    <w:rsid w:val="007A6046"/>
    <w:rsid w:val="007A605B"/>
    <w:rsid w:val="007A60AF"/>
    <w:rsid w:val="007A60D9"/>
    <w:rsid w:val="007A62FE"/>
    <w:rsid w:val="007A6374"/>
    <w:rsid w:val="007A6440"/>
    <w:rsid w:val="007A64CC"/>
    <w:rsid w:val="007A65B4"/>
    <w:rsid w:val="007A6612"/>
    <w:rsid w:val="007A66A2"/>
    <w:rsid w:val="007A66AE"/>
    <w:rsid w:val="007A674F"/>
    <w:rsid w:val="007A677C"/>
    <w:rsid w:val="007A692A"/>
    <w:rsid w:val="007A6A90"/>
    <w:rsid w:val="007A6CF0"/>
    <w:rsid w:val="007A6F06"/>
    <w:rsid w:val="007A6FA0"/>
    <w:rsid w:val="007A6FC7"/>
    <w:rsid w:val="007A70E0"/>
    <w:rsid w:val="007A7102"/>
    <w:rsid w:val="007A7236"/>
    <w:rsid w:val="007A7308"/>
    <w:rsid w:val="007A7375"/>
    <w:rsid w:val="007A737C"/>
    <w:rsid w:val="007A73CE"/>
    <w:rsid w:val="007A743D"/>
    <w:rsid w:val="007A7542"/>
    <w:rsid w:val="007A7676"/>
    <w:rsid w:val="007A76EA"/>
    <w:rsid w:val="007A7751"/>
    <w:rsid w:val="007A778B"/>
    <w:rsid w:val="007A7B2B"/>
    <w:rsid w:val="007A7B56"/>
    <w:rsid w:val="007A7BB7"/>
    <w:rsid w:val="007A7BC4"/>
    <w:rsid w:val="007A7BCE"/>
    <w:rsid w:val="007A7C03"/>
    <w:rsid w:val="007A7C11"/>
    <w:rsid w:val="007A7D01"/>
    <w:rsid w:val="007A7D03"/>
    <w:rsid w:val="007A7DBB"/>
    <w:rsid w:val="007A7F88"/>
    <w:rsid w:val="007B0048"/>
    <w:rsid w:val="007B009B"/>
    <w:rsid w:val="007B00B6"/>
    <w:rsid w:val="007B0167"/>
    <w:rsid w:val="007B0224"/>
    <w:rsid w:val="007B025D"/>
    <w:rsid w:val="007B035E"/>
    <w:rsid w:val="007B0593"/>
    <w:rsid w:val="007B0628"/>
    <w:rsid w:val="007B0668"/>
    <w:rsid w:val="007B06A3"/>
    <w:rsid w:val="007B073A"/>
    <w:rsid w:val="007B084F"/>
    <w:rsid w:val="007B086B"/>
    <w:rsid w:val="007B094C"/>
    <w:rsid w:val="007B0AEB"/>
    <w:rsid w:val="007B0B76"/>
    <w:rsid w:val="007B0C2D"/>
    <w:rsid w:val="007B0C5C"/>
    <w:rsid w:val="007B0CBD"/>
    <w:rsid w:val="007B0F6F"/>
    <w:rsid w:val="007B0F91"/>
    <w:rsid w:val="007B0F9B"/>
    <w:rsid w:val="007B10D6"/>
    <w:rsid w:val="007B10D8"/>
    <w:rsid w:val="007B10DF"/>
    <w:rsid w:val="007B11ED"/>
    <w:rsid w:val="007B120B"/>
    <w:rsid w:val="007B123F"/>
    <w:rsid w:val="007B1249"/>
    <w:rsid w:val="007B13C2"/>
    <w:rsid w:val="007B1495"/>
    <w:rsid w:val="007B14BF"/>
    <w:rsid w:val="007B167B"/>
    <w:rsid w:val="007B173B"/>
    <w:rsid w:val="007B1749"/>
    <w:rsid w:val="007B1752"/>
    <w:rsid w:val="007B179E"/>
    <w:rsid w:val="007B17FC"/>
    <w:rsid w:val="007B18BA"/>
    <w:rsid w:val="007B18C3"/>
    <w:rsid w:val="007B18F3"/>
    <w:rsid w:val="007B1A84"/>
    <w:rsid w:val="007B1AA5"/>
    <w:rsid w:val="007B1AF8"/>
    <w:rsid w:val="007B1B52"/>
    <w:rsid w:val="007B1C47"/>
    <w:rsid w:val="007B1C4B"/>
    <w:rsid w:val="007B1C5F"/>
    <w:rsid w:val="007B1DB7"/>
    <w:rsid w:val="007B1DE7"/>
    <w:rsid w:val="007B1DF8"/>
    <w:rsid w:val="007B2021"/>
    <w:rsid w:val="007B2092"/>
    <w:rsid w:val="007B217D"/>
    <w:rsid w:val="007B21F0"/>
    <w:rsid w:val="007B22E4"/>
    <w:rsid w:val="007B22FE"/>
    <w:rsid w:val="007B2397"/>
    <w:rsid w:val="007B265E"/>
    <w:rsid w:val="007B2673"/>
    <w:rsid w:val="007B26AE"/>
    <w:rsid w:val="007B26E8"/>
    <w:rsid w:val="007B270D"/>
    <w:rsid w:val="007B2731"/>
    <w:rsid w:val="007B2734"/>
    <w:rsid w:val="007B2757"/>
    <w:rsid w:val="007B27CA"/>
    <w:rsid w:val="007B27D8"/>
    <w:rsid w:val="007B28AB"/>
    <w:rsid w:val="007B298E"/>
    <w:rsid w:val="007B2AC8"/>
    <w:rsid w:val="007B2BA8"/>
    <w:rsid w:val="007B2C2B"/>
    <w:rsid w:val="007B2C45"/>
    <w:rsid w:val="007B2D4C"/>
    <w:rsid w:val="007B2D9B"/>
    <w:rsid w:val="007B2E15"/>
    <w:rsid w:val="007B2E28"/>
    <w:rsid w:val="007B2FE2"/>
    <w:rsid w:val="007B3073"/>
    <w:rsid w:val="007B314D"/>
    <w:rsid w:val="007B3175"/>
    <w:rsid w:val="007B31A1"/>
    <w:rsid w:val="007B31DE"/>
    <w:rsid w:val="007B31E2"/>
    <w:rsid w:val="007B31F3"/>
    <w:rsid w:val="007B328C"/>
    <w:rsid w:val="007B3298"/>
    <w:rsid w:val="007B331E"/>
    <w:rsid w:val="007B331F"/>
    <w:rsid w:val="007B33E0"/>
    <w:rsid w:val="007B3453"/>
    <w:rsid w:val="007B3483"/>
    <w:rsid w:val="007B34E8"/>
    <w:rsid w:val="007B351B"/>
    <w:rsid w:val="007B3674"/>
    <w:rsid w:val="007B37C6"/>
    <w:rsid w:val="007B389A"/>
    <w:rsid w:val="007B38BB"/>
    <w:rsid w:val="007B3935"/>
    <w:rsid w:val="007B3940"/>
    <w:rsid w:val="007B39BA"/>
    <w:rsid w:val="007B3BE3"/>
    <w:rsid w:val="007B3BFA"/>
    <w:rsid w:val="007B3C09"/>
    <w:rsid w:val="007B3C0A"/>
    <w:rsid w:val="007B3D73"/>
    <w:rsid w:val="007B3E5C"/>
    <w:rsid w:val="007B3F98"/>
    <w:rsid w:val="007B3FBC"/>
    <w:rsid w:val="007B3FDF"/>
    <w:rsid w:val="007B3FE2"/>
    <w:rsid w:val="007B400C"/>
    <w:rsid w:val="007B414A"/>
    <w:rsid w:val="007B41E6"/>
    <w:rsid w:val="007B43CE"/>
    <w:rsid w:val="007B447D"/>
    <w:rsid w:val="007B4540"/>
    <w:rsid w:val="007B45F8"/>
    <w:rsid w:val="007B460C"/>
    <w:rsid w:val="007B49CC"/>
    <w:rsid w:val="007B4A33"/>
    <w:rsid w:val="007B4A62"/>
    <w:rsid w:val="007B4A99"/>
    <w:rsid w:val="007B4B76"/>
    <w:rsid w:val="007B4C5A"/>
    <w:rsid w:val="007B4CEB"/>
    <w:rsid w:val="007B4D5D"/>
    <w:rsid w:val="007B4F27"/>
    <w:rsid w:val="007B4F60"/>
    <w:rsid w:val="007B4FF2"/>
    <w:rsid w:val="007B503B"/>
    <w:rsid w:val="007B5068"/>
    <w:rsid w:val="007B5102"/>
    <w:rsid w:val="007B510A"/>
    <w:rsid w:val="007B5188"/>
    <w:rsid w:val="007B52D1"/>
    <w:rsid w:val="007B5485"/>
    <w:rsid w:val="007B5556"/>
    <w:rsid w:val="007B57DC"/>
    <w:rsid w:val="007B5851"/>
    <w:rsid w:val="007B587B"/>
    <w:rsid w:val="007B58F4"/>
    <w:rsid w:val="007B5A48"/>
    <w:rsid w:val="007B5AC4"/>
    <w:rsid w:val="007B5B12"/>
    <w:rsid w:val="007B5B81"/>
    <w:rsid w:val="007B5BA6"/>
    <w:rsid w:val="007B5C8B"/>
    <w:rsid w:val="007B5C95"/>
    <w:rsid w:val="007B5D0C"/>
    <w:rsid w:val="007B5D9A"/>
    <w:rsid w:val="007B5DBA"/>
    <w:rsid w:val="007B5DCC"/>
    <w:rsid w:val="007B5E42"/>
    <w:rsid w:val="007B5EC5"/>
    <w:rsid w:val="007B5F79"/>
    <w:rsid w:val="007B600F"/>
    <w:rsid w:val="007B601E"/>
    <w:rsid w:val="007B6097"/>
    <w:rsid w:val="007B6169"/>
    <w:rsid w:val="007B6241"/>
    <w:rsid w:val="007B6293"/>
    <w:rsid w:val="007B6321"/>
    <w:rsid w:val="007B632B"/>
    <w:rsid w:val="007B636B"/>
    <w:rsid w:val="007B63AE"/>
    <w:rsid w:val="007B657E"/>
    <w:rsid w:val="007B666D"/>
    <w:rsid w:val="007B6677"/>
    <w:rsid w:val="007B66C3"/>
    <w:rsid w:val="007B67EF"/>
    <w:rsid w:val="007B68C6"/>
    <w:rsid w:val="007B6AA1"/>
    <w:rsid w:val="007B6AC3"/>
    <w:rsid w:val="007B6B81"/>
    <w:rsid w:val="007B6BDB"/>
    <w:rsid w:val="007B6C41"/>
    <w:rsid w:val="007B6D6F"/>
    <w:rsid w:val="007B6E7F"/>
    <w:rsid w:val="007B6EFA"/>
    <w:rsid w:val="007B6F1B"/>
    <w:rsid w:val="007B7007"/>
    <w:rsid w:val="007B705C"/>
    <w:rsid w:val="007B707D"/>
    <w:rsid w:val="007B7106"/>
    <w:rsid w:val="007B7155"/>
    <w:rsid w:val="007B72F2"/>
    <w:rsid w:val="007B750C"/>
    <w:rsid w:val="007B755A"/>
    <w:rsid w:val="007B755B"/>
    <w:rsid w:val="007B764C"/>
    <w:rsid w:val="007B767D"/>
    <w:rsid w:val="007B7684"/>
    <w:rsid w:val="007B7766"/>
    <w:rsid w:val="007B7788"/>
    <w:rsid w:val="007B77F8"/>
    <w:rsid w:val="007B7858"/>
    <w:rsid w:val="007B7878"/>
    <w:rsid w:val="007B799B"/>
    <w:rsid w:val="007B79D5"/>
    <w:rsid w:val="007B79DC"/>
    <w:rsid w:val="007B7A6A"/>
    <w:rsid w:val="007B7A8E"/>
    <w:rsid w:val="007B7B43"/>
    <w:rsid w:val="007B7B63"/>
    <w:rsid w:val="007B7C38"/>
    <w:rsid w:val="007B7C3D"/>
    <w:rsid w:val="007B7D65"/>
    <w:rsid w:val="007B7E3E"/>
    <w:rsid w:val="007B7EB1"/>
    <w:rsid w:val="007B7EF5"/>
    <w:rsid w:val="007B7F1E"/>
    <w:rsid w:val="007B7F60"/>
    <w:rsid w:val="007B7FE7"/>
    <w:rsid w:val="007C0016"/>
    <w:rsid w:val="007C0338"/>
    <w:rsid w:val="007C03B5"/>
    <w:rsid w:val="007C03E4"/>
    <w:rsid w:val="007C073A"/>
    <w:rsid w:val="007C075E"/>
    <w:rsid w:val="007C0791"/>
    <w:rsid w:val="007C07D3"/>
    <w:rsid w:val="007C07E4"/>
    <w:rsid w:val="007C07F6"/>
    <w:rsid w:val="007C08F7"/>
    <w:rsid w:val="007C09D6"/>
    <w:rsid w:val="007C0AD8"/>
    <w:rsid w:val="007C0B36"/>
    <w:rsid w:val="007C0B62"/>
    <w:rsid w:val="007C0C95"/>
    <w:rsid w:val="007C0CA4"/>
    <w:rsid w:val="007C0DBD"/>
    <w:rsid w:val="007C0DC6"/>
    <w:rsid w:val="007C0EAF"/>
    <w:rsid w:val="007C100C"/>
    <w:rsid w:val="007C109C"/>
    <w:rsid w:val="007C11D0"/>
    <w:rsid w:val="007C120F"/>
    <w:rsid w:val="007C12C3"/>
    <w:rsid w:val="007C1335"/>
    <w:rsid w:val="007C1447"/>
    <w:rsid w:val="007C14E8"/>
    <w:rsid w:val="007C155A"/>
    <w:rsid w:val="007C1577"/>
    <w:rsid w:val="007C15DD"/>
    <w:rsid w:val="007C1731"/>
    <w:rsid w:val="007C1741"/>
    <w:rsid w:val="007C196C"/>
    <w:rsid w:val="007C199D"/>
    <w:rsid w:val="007C19B4"/>
    <w:rsid w:val="007C1CE7"/>
    <w:rsid w:val="007C1E17"/>
    <w:rsid w:val="007C1FB0"/>
    <w:rsid w:val="007C2158"/>
    <w:rsid w:val="007C21CF"/>
    <w:rsid w:val="007C2202"/>
    <w:rsid w:val="007C221F"/>
    <w:rsid w:val="007C2283"/>
    <w:rsid w:val="007C22CC"/>
    <w:rsid w:val="007C236D"/>
    <w:rsid w:val="007C23E4"/>
    <w:rsid w:val="007C242C"/>
    <w:rsid w:val="007C260C"/>
    <w:rsid w:val="007C275F"/>
    <w:rsid w:val="007C27B8"/>
    <w:rsid w:val="007C2811"/>
    <w:rsid w:val="007C283C"/>
    <w:rsid w:val="007C28B9"/>
    <w:rsid w:val="007C28F1"/>
    <w:rsid w:val="007C29FB"/>
    <w:rsid w:val="007C2B33"/>
    <w:rsid w:val="007C2C62"/>
    <w:rsid w:val="007C2C85"/>
    <w:rsid w:val="007C2D5B"/>
    <w:rsid w:val="007C2D9D"/>
    <w:rsid w:val="007C2DBE"/>
    <w:rsid w:val="007C2DE3"/>
    <w:rsid w:val="007C2E70"/>
    <w:rsid w:val="007C2E72"/>
    <w:rsid w:val="007C2EFC"/>
    <w:rsid w:val="007C30CC"/>
    <w:rsid w:val="007C30D2"/>
    <w:rsid w:val="007C32C3"/>
    <w:rsid w:val="007C3371"/>
    <w:rsid w:val="007C3373"/>
    <w:rsid w:val="007C359D"/>
    <w:rsid w:val="007C35BD"/>
    <w:rsid w:val="007C365C"/>
    <w:rsid w:val="007C3675"/>
    <w:rsid w:val="007C36E2"/>
    <w:rsid w:val="007C3706"/>
    <w:rsid w:val="007C3728"/>
    <w:rsid w:val="007C383A"/>
    <w:rsid w:val="007C3858"/>
    <w:rsid w:val="007C38DA"/>
    <w:rsid w:val="007C397E"/>
    <w:rsid w:val="007C3A16"/>
    <w:rsid w:val="007C3AA0"/>
    <w:rsid w:val="007C3AEB"/>
    <w:rsid w:val="007C3B02"/>
    <w:rsid w:val="007C3BA2"/>
    <w:rsid w:val="007C3BD5"/>
    <w:rsid w:val="007C3BE7"/>
    <w:rsid w:val="007C3C09"/>
    <w:rsid w:val="007C3C64"/>
    <w:rsid w:val="007C3CCA"/>
    <w:rsid w:val="007C3E1F"/>
    <w:rsid w:val="007C3EA8"/>
    <w:rsid w:val="007C3F67"/>
    <w:rsid w:val="007C3F99"/>
    <w:rsid w:val="007C3FD2"/>
    <w:rsid w:val="007C401B"/>
    <w:rsid w:val="007C4023"/>
    <w:rsid w:val="007C4038"/>
    <w:rsid w:val="007C41E1"/>
    <w:rsid w:val="007C427C"/>
    <w:rsid w:val="007C42F6"/>
    <w:rsid w:val="007C434F"/>
    <w:rsid w:val="007C4363"/>
    <w:rsid w:val="007C444C"/>
    <w:rsid w:val="007C44E7"/>
    <w:rsid w:val="007C463D"/>
    <w:rsid w:val="007C4649"/>
    <w:rsid w:val="007C46C4"/>
    <w:rsid w:val="007C483E"/>
    <w:rsid w:val="007C4893"/>
    <w:rsid w:val="007C4917"/>
    <w:rsid w:val="007C49D0"/>
    <w:rsid w:val="007C4A19"/>
    <w:rsid w:val="007C4B3B"/>
    <w:rsid w:val="007C4C81"/>
    <w:rsid w:val="007C4CA1"/>
    <w:rsid w:val="007C4D7B"/>
    <w:rsid w:val="007C4DB5"/>
    <w:rsid w:val="007C4EAB"/>
    <w:rsid w:val="007C4F71"/>
    <w:rsid w:val="007C500F"/>
    <w:rsid w:val="007C5097"/>
    <w:rsid w:val="007C50D2"/>
    <w:rsid w:val="007C523A"/>
    <w:rsid w:val="007C52E4"/>
    <w:rsid w:val="007C5322"/>
    <w:rsid w:val="007C532B"/>
    <w:rsid w:val="007C536F"/>
    <w:rsid w:val="007C53A1"/>
    <w:rsid w:val="007C5437"/>
    <w:rsid w:val="007C54A1"/>
    <w:rsid w:val="007C54C5"/>
    <w:rsid w:val="007C54FD"/>
    <w:rsid w:val="007C557F"/>
    <w:rsid w:val="007C570E"/>
    <w:rsid w:val="007C5794"/>
    <w:rsid w:val="007C57AA"/>
    <w:rsid w:val="007C57F3"/>
    <w:rsid w:val="007C57F9"/>
    <w:rsid w:val="007C5928"/>
    <w:rsid w:val="007C59F0"/>
    <w:rsid w:val="007C5A16"/>
    <w:rsid w:val="007C5C54"/>
    <w:rsid w:val="007C5DA7"/>
    <w:rsid w:val="007C5E70"/>
    <w:rsid w:val="007C5FA6"/>
    <w:rsid w:val="007C600C"/>
    <w:rsid w:val="007C63A2"/>
    <w:rsid w:val="007C63D9"/>
    <w:rsid w:val="007C650F"/>
    <w:rsid w:val="007C6604"/>
    <w:rsid w:val="007C6619"/>
    <w:rsid w:val="007C662C"/>
    <w:rsid w:val="007C67BF"/>
    <w:rsid w:val="007C688A"/>
    <w:rsid w:val="007C68AA"/>
    <w:rsid w:val="007C6971"/>
    <w:rsid w:val="007C6AA6"/>
    <w:rsid w:val="007C6AB7"/>
    <w:rsid w:val="007C6B52"/>
    <w:rsid w:val="007C6B57"/>
    <w:rsid w:val="007C6BC7"/>
    <w:rsid w:val="007C6C55"/>
    <w:rsid w:val="007C6E0E"/>
    <w:rsid w:val="007C6E9F"/>
    <w:rsid w:val="007C701D"/>
    <w:rsid w:val="007C7049"/>
    <w:rsid w:val="007C70CA"/>
    <w:rsid w:val="007C7275"/>
    <w:rsid w:val="007C7296"/>
    <w:rsid w:val="007C7350"/>
    <w:rsid w:val="007C7375"/>
    <w:rsid w:val="007C73A6"/>
    <w:rsid w:val="007C73B5"/>
    <w:rsid w:val="007C7485"/>
    <w:rsid w:val="007C7595"/>
    <w:rsid w:val="007C76D0"/>
    <w:rsid w:val="007C77D9"/>
    <w:rsid w:val="007C77E1"/>
    <w:rsid w:val="007C7830"/>
    <w:rsid w:val="007C78CC"/>
    <w:rsid w:val="007C7959"/>
    <w:rsid w:val="007C79A3"/>
    <w:rsid w:val="007C79DC"/>
    <w:rsid w:val="007C7A26"/>
    <w:rsid w:val="007C7A4D"/>
    <w:rsid w:val="007C7AA9"/>
    <w:rsid w:val="007C7BB8"/>
    <w:rsid w:val="007C7D3E"/>
    <w:rsid w:val="007C7DE7"/>
    <w:rsid w:val="007C7EAD"/>
    <w:rsid w:val="007C7EBC"/>
    <w:rsid w:val="007C7F4E"/>
    <w:rsid w:val="007D003C"/>
    <w:rsid w:val="007D0058"/>
    <w:rsid w:val="007D007B"/>
    <w:rsid w:val="007D0153"/>
    <w:rsid w:val="007D015B"/>
    <w:rsid w:val="007D027E"/>
    <w:rsid w:val="007D028F"/>
    <w:rsid w:val="007D02F2"/>
    <w:rsid w:val="007D0377"/>
    <w:rsid w:val="007D03C0"/>
    <w:rsid w:val="007D0402"/>
    <w:rsid w:val="007D04E3"/>
    <w:rsid w:val="007D05A7"/>
    <w:rsid w:val="007D05CB"/>
    <w:rsid w:val="007D06E8"/>
    <w:rsid w:val="007D0777"/>
    <w:rsid w:val="007D0783"/>
    <w:rsid w:val="007D078A"/>
    <w:rsid w:val="007D0822"/>
    <w:rsid w:val="007D085E"/>
    <w:rsid w:val="007D09EA"/>
    <w:rsid w:val="007D09F5"/>
    <w:rsid w:val="007D0A23"/>
    <w:rsid w:val="007D0AB7"/>
    <w:rsid w:val="007D0B98"/>
    <w:rsid w:val="007D0CB2"/>
    <w:rsid w:val="007D0E16"/>
    <w:rsid w:val="007D0E1E"/>
    <w:rsid w:val="007D0F7B"/>
    <w:rsid w:val="007D0FB4"/>
    <w:rsid w:val="007D10E6"/>
    <w:rsid w:val="007D10ED"/>
    <w:rsid w:val="007D1189"/>
    <w:rsid w:val="007D11C9"/>
    <w:rsid w:val="007D11F2"/>
    <w:rsid w:val="007D12C3"/>
    <w:rsid w:val="007D12EE"/>
    <w:rsid w:val="007D136B"/>
    <w:rsid w:val="007D13F9"/>
    <w:rsid w:val="007D14E1"/>
    <w:rsid w:val="007D1554"/>
    <w:rsid w:val="007D15A2"/>
    <w:rsid w:val="007D161A"/>
    <w:rsid w:val="007D180C"/>
    <w:rsid w:val="007D1845"/>
    <w:rsid w:val="007D18F1"/>
    <w:rsid w:val="007D1957"/>
    <w:rsid w:val="007D1969"/>
    <w:rsid w:val="007D1A5F"/>
    <w:rsid w:val="007D1B8A"/>
    <w:rsid w:val="007D1BCD"/>
    <w:rsid w:val="007D1C0A"/>
    <w:rsid w:val="007D1C1B"/>
    <w:rsid w:val="007D1D00"/>
    <w:rsid w:val="007D1D7D"/>
    <w:rsid w:val="007D1D85"/>
    <w:rsid w:val="007D1DE0"/>
    <w:rsid w:val="007D1E6D"/>
    <w:rsid w:val="007D1F51"/>
    <w:rsid w:val="007D1FBB"/>
    <w:rsid w:val="007D205A"/>
    <w:rsid w:val="007D206A"/>
    <w:rsid w:val="007D20D7"/>
    <w:rsid w:val="007D20E8"/>
    <w:rsid w:val="007D20EC"/>
    <w:rsid w:val="007D215E"/>
    <w:rsid w:val="007D21B9"/>
    <w:rsid w:val="007D2248"/>
    <w:rsid w:val="007D2304"/>
    <w:rsid w:val="007D23AA"/>
    <w:rsid w:val="007D2471"/>
    <w:rsid w:val="007D247C"/>
    <w:rsid w:val="007D25A4"/>
    <w:rsid w:val="007D266A"/>
    <w:rsid w:val="007D26F1"/>
    <w:rsid w:val="007D2784"/>
    <w:rsid w:val="007D2809"/>
    <w:rsid w:val="007D2854"/>
    <w:rsid w:val="007D2908"/>
    <w:rsid w:val="007D298C"/>
    <w:rsid w:val="007D298F"/>
    <w:rsid w:val="007D2A45"/>
    <w:rsid w:val="007D2A7F"/>
    <w:rsid w:val="007D2B16"/>
    <w:rsid w:val="007D2B1E"/>
    <w:rsid w:val="007D2B96"/>
    <w:rsid w:val="007D2BB0"/>
    <w:rsid w:val="007D2BB5"/>
    <w:rsid w:val="007D2C03"/>
    <w:rsid w:val="007D2D64"/>
    <w:rsid w:val="007D2D81"/>
    <w:rsid w:val="007D2E7A"/>
    <w:rsid w:val="007D2F17"/>
    <w:rsid w:val="007D2F71"/>
    <w:rsid w:val="007D2F7A"/>
    <w:rsid w:val="007D308D"/>
    <w:rsid w:val="007D30B9"/>
    <w:rsid w:val="007D3116"/>
    <w:rsid w:val="007D3168"/>
    <w:rsid w:val="007D31FA"/>
    <w:rsid w:val="007D3231"/>
    <w:rsid w:val="007D3317"/>
    <w:rsid w:val="007D3334"/>
    <w:rsid w:val="007D3355"/>
    <w:rsid w:val="007D3578"/>
    <w:rsid w:val="007D3596"/>
    <w:rsid w:val="007D35A2"/>
    <w:rsid w:val="007D360D"/>
    <w:rsid w:val="007D3703"/>
    <w:rsid w:val="007D37EC"/>
    <w:rsid w:val="007D38CC"/>
    <w:rsid w:val="007D3A49"/>
    <w:rsid w:val="007D3B0F"/>
    <w:rsid w:val="007D3B2F"/>
    <w:rsid w:val="007D3C03"/>
    <w:rsid w:val="007D3C29"/>
    <w:rsid w:val="007D3C56"/>
    <w:rsid w:val="007D3D5F"/>
    <w:rsid w:val="007D3D8A"/>
    <w:rsid w:val="007D3D9D"/>
    <w:rsid w:val="007D3E71"/>
    <w:rsid w:val="007D3F8E"/>
    <w:rsid w:val="007D3FBC"/>
    <w:rsid w:val="007D402A"/>
    <w:rsid w:val="007D40C8"/>
    <w:rsid w:val="007D4129"/>
    <w:rsid w:val="007D415B"/>
    <w:rsid w:val="007D415C"/>
    <w:rsid w:val="007D4172"/>
    <w:rsid w:val="007D4199"/>
    <w:rsid w:val="007D41B2"/>
    <w:rsid w:val="007D41FA"/>
    <w:rsid w:val="007D430A"/>
    <w:rsid w:val="007D43ED"/>
    <w:rsid w:val="007D4545"/>
    <w:rsid w:val="007D4697"/>
    <w:rsid w:val="007D46C4"/>
    <w:rsid w:val="007D471A"/>
    <w:rsid w:val="007D477E"/>
    <w:rsid w:val="007D47A5"/>
    <w:rsid w:val="007D486E"/>
    <w:rsid w:val="007D489E"/>
    <w:rsid w:val="007D49A6"/>
    <w:rsid w:val="007D49E0"/>
    <w:rsid w:val="007D4B6F"/>
    <w:rsid w:val="007D4CBA"/>
    <w:rsid w:val="007D4DA1"/>
    <w:rsid w:val="007D4ED4"/>
    <w:rsid w:val="007D4F34"/>
    <w:rsid w:val="007D4F65"/>
    <w:rsid w:val="007D5002"/>
    <w:rsid w:val="007D50FB"/>
    <w:rsid w:val="007D5122"/>
    <w:rsid w:val="007D5142"/>
    <w:rsid w:val="007D5178"/>
    <w:rsid w:val="007D5415"/>
    <w:rsid w:val="007D5462"/>
    <w:rsid w:val="007D5488"/>
    <w:rsid w:val="007D552C"/>
    <w:rsid w:val="007D556A"/>
    <w:rsid w:val="007D5629"/>
    <w:rsid w:val="007D563A"/>
    <w:rsid w:val="007D571F"/>
    <w:rsid w:val="007D586C"/>
    <w:rsid w:val="007D5892"/>
    <w:rsid w:val="007D5896"/>
    <w:rsid w:val="007D58E3"/>
    <w:rsid w:val="007D593C"/>
    <w:rsid w:val="007D59D2"/>
    <w:rsid w:val="007D5A3E"/>
    <w:rsid w:val="007D5A4D"/>
    <w:rsid w:val="007D5AC1"/>
    <w:rsid w:val="007D5B97"/>
    <w:rsid w:val="007D5B9F"/>
    <w:rsid w:val="007D5BA2"/>
    <w:rsid w:val="007D5C6C"/>
    <w:rsid w:val="007D5CE1"/>
    <w:rsid w:val="007D5DFB"/>
    <w:rsid w:val="007D5E27"/>
    <w:rsid w:val="007D5EE9"/>
    <w:rsid w:val="007D6076"/>
    <w:rsid w:val="007D6094"/>
    <w:rsid w:val="007D6115"/>
    <w:rsid w:val="007D61D2"/>
    <w:rsid w:val="007D62A2"/>
    <w:rsid w:val="007D6366"/>
    <w:rsid w:val="007D6372"/>
    <w:rsid w:val="007D64B1"/>
    <w:rsid w:val="007D6638"/>
    <w:rsid w:val="007D6967"/>
    <w:rsid w:val="007D69A2"/>
    <w:rsid w:val="007D69A8"/>
    <w:rsid w:val="007D69AA"/>
    <w:rsid w:val="007D6A23"/>
    <w:rsid w:val="007D6A53"/>
    <w:rsid w:val="007D6ADF"/>
    <w:rsid w:val="007D6B65"/>
    <w:rsid w:val="007D6BE6"/>
    <w:rsid w:val="007D6C59"/>
    <w:rsid w:val="007D6D40"/>
    <w:rsid w:val="007D6D70"/>
    <w:rsid w:val="007D6D77"/>
    <w:rsid w:val="007D6DBA"/>
    <w:rsid w:val="007D6E62"/>
    <w:rsid w:val="007D6FA7"/>
    <w:rsid w:val="007D704E"/>
    <w:rsid w:val="007D7078"/>
    <w:rsid w:val="007D712A"/>
    <w:rsid w:val="007D7172"/>
    <w:rsid w:val="007D71F9"/>
    <w:rsid w:val="007D730B"/>
    <w:rsid w:val="007D7350"/>
    <w:rsid w:val="007D7558"/>
    <w:rsid w:val="007D7600"/>
    <w:rsid w:val="007D76C2"/>
    <w:rsid w:val="007D775C"/>
    <w:rsid w:val="007D78AD"/>
    <w:rsid w:val="007D7921"/>
    <w:rsid w:val="007D793F"/>
    <w:rsid w:val="007D7B7A"/>
    <w:rsid w:val="007D7C3C"/>
    <w:rsid w:val="007D7CD5"/>
    <w:rsid w:val="007D7D2D"/>
    <w:rsid w:val="007D7D54"/>
    <w:rsid w:val="007D7EA9"/>
    <w:rsid w:val="007D7F06"/>
    <w:rsid w:val="007D7F1F"/>
    <w:rsid w:val="007D7FA5"/>
    <w:rsid w:val="007D7FF1"/>
    <w:rsid w:val="007E014A"/>
    <w:rsid w:val="007E0174"/>
    <w:rsid w:val="007E01F5"/>
    <w:rsid w:val="007E037E"/>
    <w:rsid w:val="007E03E5"/>
    <w:rsid w:val="007E045E"/>
    <w:rsid w:val="007E04A0"/>
    <w:rsid w:val="007E0571"/>
    <w:rsid w:val="007E05CB"/>
    <w:rsid w:val="007E06F8"/>
    <w:rsid w:val="007E0C7A"/>
    <w:rsid w:val="007E0CC6"/>
    <w:rsid w:val="007E0D5E"/>
    <w:rsid w:val="007E0E25"/>
    <w:rsid w:val="007E0E2E"/>
    <w:rsid w:val="007E0E82"/>
    <w:rsid w:val="007E0FBF"/>
    <w:rsid w:val="007E0FDC"/>
    <w:rsid w:val="007E0FF3"/>
    <w:rsid w:val="007E1050"/>
    <w:rsid w:val="007E106C"/>
    <w:rsid w:val="007E1083"/>
    <w:rsid w:val="007E130B"/>
    <w:rsid w:val="007E1341"/>
    <w:rsid w:val="007E13CC"/>
    <w:rsid w:val="007E1485"/>
    <w:rsid w:val="007E14BE"/>
    <w:rsid w:val="007E170D"/>
    <w:rsid w:val="007E1731"/>
    <w:rsid w:val="007E17A7"/>
    <w:rsid w:val="007E17AD"/>
    <w:rsid w:val="007E18CE"/>
    <w:rsid w:val="007E18F6"/>
    <w:rsid w:val="007E19CF"/>
    <w:rsid w:val="007E1BDD"/>
    <w:rsid w:val="007E1C95"/>
    <w:rsid w:val="007E1CD9"/>
    <w:rsid w:val="007E1DD4"/>
    <w:rsid w:val="007E1E36"/>
    <w:rsid w:val="007E1E44"/>
    <w:rsid w:val="007E206B"/>
    <w:rsid w:val="007E216C"/>
    <w:rsid w:val="007E220B"/>
    <w:rsid w:val="007E227E"/>
    <w:rsid w:val="007E22B9"/>
    <w:rsid w:val="007E22E5"/>
    <w:rsid w:val="007E2324"/>
    <w:rsid w:val="007E245C"/>
    <w:rsid w:val="007E249F"/>
    <w:rsid w:val="007E252E"/>
    <w:rsid w:val="007E269D"/>
    <w:rsid w:val="007E2911"/>
    <w:rsid w:val="007E2937"/>
    <w:rsid w:val="007E2974"/>
    <w:rsid w:val="007E29C0"/>
    <w:rsid w:val="007E2A0B"/>
    <w:rsid w:val="007E2A2D"/>
    <w:rsid w:val="007E2C13"/>
    <w:rsid w:val="007E2D4E"/>
    <w:rsid w:val="007E2D67"/>
    <w:rsid w:val="007E2E1E"/>
    <w:rsid w:val="007E2ED2"/>
    <w:rsid w:val="007E30CC"/>
    <w:rsid w:val="007E3121"/>
    <w:rsid w:val="007E320D"/>
    <w:rsid w:val="007E3298"/>
    <w:rsid w:val="007E33B8"/>
    <w:rsid w:val="007E34D4"/>
    <w:rsid w:val="007E3513"/>
    <w:rsid w:val="007E353A"/>
    <w:rsid w:val="007E3552"/>
    <w:rsid w:val="007E3579"/>
    <w:rsid w:val="007E35A3"/>
    <w:rsid w:val="007E3853"/>
    <w:rsid w:val="007E385C"/>
    <w:rsid w:val="007E38E4"/>
    <w:rsid w:val="007E3962"/>
    <w:rsid w:val="007E3A72"/>
    <w:rsid w:val="007E3C0C"/>
    <w:rsid w:val="007E3C76"/>
    <w:rsid w:val="007E3CE8"/>
    <w:rsid w:val="007E3DBE"/>
    <w:rsid w:val="007E3E67"/>
    <w:rsid w:val="007E3ED4"/>
    <w:rsid w:val="007E3F0C"/>
    <w:rsid w:val="007E406A"/>
    <w:rsid w:val="007E4171"/>
    <w:rsid w:val="007E41A4"/>
    <w:rsid w:val="007E41BC"/>
    <w:rsid w:val="007E41D5"/>
    <w:rsid w:val="007E4254"/>
    <w:rsid w:val="007E43EC"/>
    <w:rsid w:val="007E45C7"/>
    <w:rsid w:val="007E4622"/>
    <w:rsid w:val="007E46E0"/>
    <w:rsid w:val="007E46E5"/>
    <w:rsid w:val="007E489C"/>
    <w:rsid w:val="007E4956"/>
    <w:rsid w:val="007E4BB3"/>
    <w:rsid w:val="007E4C6E"/>
    <w:rsid w:val="007E4DA1"/>
    <w:rsid w:val="007E4DEB"/>
    <w:rsid w:val="007E4EA8"/>
    <w:rsid w:val="007E4F44"/>
    <w:rsid w:val="007E4F45"/>
    <w:rsid w:val="007E4F8A"/>
    <w:rsid w:val="007E4FA9"/>
    <w:rsid w:val="007E51C6"/>
    <w:rsid w:val="007E524D"/>
    <w:rsid w:val="007E5268"/>
    <w:rsid w:val="007E5305"/>
    <w:rsid w:val="007E532C"/>
    <w:rsid w:val="007E54EF"/>
    <w:rsid w:val="007E54F1"/>
    <w:rsid w:val="007E55A8"/>
    <w:rsid w:val="007E55C9"/>
    <w:rsid w:val="007E59D4"/>
    <w:rsid w:val="007E59E6"/>
    <w:rsid w:val="007E5C62"/>
    <w:rsid w:val="007E5C7C"/>
    <w:rsid w:val="007E5CB7"/>
    <w:rsid w:val="007E5E51"/>
    <w:rsid w:val="007E5E7C"/>
    <w:rsid w:val="007E5F44"/>
    <w:rsid w:val="007E60C9"/>
    <w:rsid w:val="007E616B"/>
    <w:rsid w:val="007E6195"/>
    <w:rsid w:val="007E61B2"/>
    <w:rsid w:val="007E61C0"/>
    <w:rsid w:val="007E61CA"/>
    <w:rsid w:val="007E63F2"/>
    <w:rsid w:val="007E64A2"/>
    <w:rsid w:val="007E64BF"/>
    <w:rsid w:val="007E6592"/>
    <w:rsid w:val="007E6621"/>
    <w:rsid w:val="007E662D"/>
    <w:rsid w:val="007E6654"/>
    <w:rsid w:val="007E66A4"/>
    <w:rsid w:val="007E6792"/>
    <w:rsid w:val="007E67B7"/>
    <w:rsid w:val="007E69D2"/>
    <w:rsid w:val="007E6A4E"/>
    <w:rsid w:val="007E6B32"/>
    <w:rsid w:val="007E6B9C"/>
    <w:rsid w:val="007E6BC2"/>
    <w:rsid w:val="007E6BE8"/>
    <w:rsid w:val="007E6CBB"/>
    <w:rsid w:val="007E6CE4"/>
    <w:rsid w:val="007E6CE7"/>
    <w:rsid w:val="007E6DE0"/>
    <w:rsid w:val="007E6E39"/>
    <w:rsid w:val="007E6EE4"/>
    <w:rsid w:val="007E6EEE"/>
    <w:rsid w:val="007E70B5"/>
    <w:rsid w:val="007E7113"/>
    <w:rsid w:val="007E7273"/>
    <w:rsid w:val="007E72C2"/>
    <w:rsid w:val="007E72E0"/>
    <w:rsid w:val="007E7351"/>
    <w:rsid w:val="007E7376"/>
    <w:rsid w:val="007E739A"/>
    <w:rsid w:val="007E7420"/>
    <w:rsid w:val="007E7492"/>
    <w:rsid w:val="007E7552"/>
    <w:rsid w:val="007E75C6"/>
    <w:rsid w:val="007E7630"/>
    <w:rsid w:val="007E7748"/>
    <w:rsid w:val="007E77C1"/>
    <w:rsid w:val="007E7847"/>
    <w:rsid w:val="007E78F4"/>
    <w:rsid w:val="007E79D0"/>
    <w:rsid w:val="007E79E2"/>
    <w:rsid w:val="007E7A51"/>
    <w:rsid w:val="007E7AE4"/>
    <w:rsid w:val="007E7BFC"/>
    <w:rsid w:val="007E7C0A"/>
    <w:rsid w:val="007E7CE6"/>
    <w:rsid w:val="007E7DF6"/>
    <w:rsid w:val="007E7E2D"/>
    <w:rsid w:val="007E7EEB"/>
    <w:rsid w:val="007E7F1F"/>
    <w:rsid w:val="007E7FBE"/>
    <w:rsid w:val="007F0040"/>
    <w:rsid w:val="007F00A3"/>
    <w:rsid w:val="007F01CD"/>
    <w:rsid w:val="007F0238"/>
    <w:rsid w:val="007F0376"/>
    <w:rsid w:val="007F045B"/>
    <w:rsid w:val="007F047D"/>
    <w:rsid w:val="007F04D5"/>
    <w:rsid w:val="007F04EA"/>
    <w:rsid w:val="007F0537"/>
    <w:rsid w:val="007F0585"/>
    <w:rsid w:val="007F05C4"/>
    <w:rsid w:val="007F0629"/>
    <w:rsid w:val="007F06C0"/>
    <w:rsid w:val="007F06F3"/>
    <w:rsid w:val="007F0760"/>
    <w:rsid w:val="007F07F4"/>
    <w:rsid w:val="007F0956"/>
    <w:rsid w:val="007F097A"/>
    <w:rsid w:val="007F0B31"/>
    <w:rsid w:val="007F0D3B"/>
    <w:rsid w:val="007F0D9E"/>
    <w:rsid w:val="007F0DB2"/>
    <w:rsid w:val="007F0E03"/>
    <w:rsid w:val="007F0E62"/>
    <w:rsid w:val="007F0E76"/>
    <w:rsid w:val="007F0F03"/>
    <w:rsid w:val="007F0F05"/>
    <w:rsid w:val="007F0F1F"/>
    <w:rsid w:val="007F0F8A"/>
    <w:rsid w:val="007F0FA3"/>
    <w:rsid w:val="007F104C"/>
    <w:rsid w:val="007F10BD"/>
    <w:rsid w:val="007F11E3"/>
    <w:rsid w:val="007F1251"/>
    <w:rsid w:val="007F1278"/>
    <w:rsid w:val="007F1327"/>
    <w:rsid w:val="007F148D"/>
    <w:rsid w:val="007F14DF"/>
    <w:rsid w:val="007F1532"/>
    <w:rsid w:val="007F153B"/>
    <w:rsid w:val="007F1542"/>
    <w:rsid w:val="007F1644"/>
    <w:rsid w:val="007F172D"/>
    <w:rsid w:val="007F17B8"/>
    <w:rsid w:val="007F1814"/>
    <w:rsid w:val="007F18C2"/>
    <w:rsid w:val="007F1967"/>
    <w:rsid w:val="007F1A83"/>
    <w:rsid w:val="007F1A9D"/>
    <w:rsid w:val="007F1B1A"/>
    <w:rsid w:val="007F1B5E"/>
    <w:rsid w:val="007F1C97"/>
    <w:rsid w:val="007F1CE2"/>
    <w:rsid w:val="007F1CF3"/>
    <w:rsid w:val="007F1DF6"/>
    <w:rsid w:val="007F1EF6"/>
    <w:rsid w:val="007F1F2A"/>
    <w:rsid w:val="007F1F62"/>
    <w:rsid w:val="007F1F88"/>
    <w:rsid w:val="007F1FA3"/>
    <w:rsid w:val="007F2056"/>
    <w:rsid w:val="007F2066"/>
    <w:rsid w:val="007F20D5"/>
    <w:rsid w:val="007F211F"/>
    <w:rsid w:val="007F215E"/>
    <w:rsid w:val="007F2169"/>
    <w:rsid w:val="007F2192"/>
    <w:rsid w:val="007F2241"/>
    <w:rsid w:val="007F234E"/>
    <w:rsid w:val="007F24D8"/>
    <w:rsid w:val="007F2606"/>
    <w:rsid w:val="007F262D"/>
    <w:rsid w:val="007F2697"/>
    <w:rsid w:val="007F274A"/>
    <w:rsid w:val="007F2766"/>
    <w:rsid w:val="007F27F6"/>
    <w:rsid w:val="007F28EA"/>
    <w:rsid w:val="007F29FC"/>
    <w:rsid w:val="007F2B09"/>
    <w:rsid w:val="007F2C03"/>
    <w:rsid w:val="007F2C11"/>
    <w:rsid w:val="007F2D0B"/>
    <w:rsid w:val="007F2D2C"/>
    <w:rsid w:val="007F2DBD"/>
    <w:rsid w:val="007F2E08"/>
    <w:rsid w:val="007F2EA3"/>
    <w:rsid w:val="007F2EA4"/>
    <w:rsid w:val="007F2F80"/>
    <w:rsid w:val="007F30AD"/>
    <w:rsid w:val="007F317C"/>
    <w:rsid w:val="007F3180"/>
    <w:rsid w:val="007F31AE"/>
    <w:rsid w:val="007F3374"/>
    <w:rsid w:val="007F3422"/>
    <w:rsid w:val="007F34ED"/>
    <w:rsid w:val="007F351C"/>
    <w:rsid w:val="007F354F"/>
    <w:rsid w:val="007F3695"/>
    <w:rsid w:val="007F378F"/>
    <w:rsid w:val="007F37B3"/>
    <w:rsid w:val="007F386B"/>
    <w:rsid w:val="007F388B"/>
    <w:rsid w:val="007F38CE"/>
    <w:rsid w:val="007F397A"/>
    <w:rsid w:val="007F3998"/>
    <w:rsid w:val="007F3CE9"/>
    <w:rsid w:val="007F3CED"/>
    <w:rsid w:val="007F3D19"/>
    <w:rsid w:val="007F3D37"/>
    <w:rsid w:val="007F3DE1"/>
    <w:rsid w:val="007F3DF6"/>
    <w:rsid w:val="007F3E59"/>
    <w:rsid w:val="007F3EF1"/>
    <w:rsid w:val="007F3F83"/>
    <w:rsid w:val="007F3FE6"/>
    <w:rsid w:val="007F4117"/>
    <w:rsid w:val="007F411D"/>
    <w:rsid w:val="007F41B4"/>
    <w:rsid w:val="007F41CF"/>
    <w:rsid w:val="007F4582"/>
    <w:rsid w:val="007F46E8"/>
    <w:rsid w:val="007F475D"/>
    <w:rsid w:val="007F47B9"/>
    <w:rsid w:val="007F47D5"/>
    <w:rsid w:val="007F491B"/>
    <w:rsid w:val="007F4A98"/>
    <w:rsid w:val="007F4B31"/>
    <w:rsid w:val="007F4BBF"/>
    <w:rsid w:val="007F4BD2"/>
    <w:rsid w:val="007F4C0D"/>
    <w:rsid w:val="007F4C30"/>
    <w:rsid w:val="007F4EF2"/>
    <w:rsid w:val="007F506D"/>
    <w:rsid w:val="007F52E5"/>
    <w:rsid w:val="007F52F9"/>
    <w:rsid w:val="007F533F"/>
    <w:rsid w:val="007F5347"/>
    <w:rsid w:val="007F5418"/>
    <w:rsid w:val="007F54B8"/>
    <w:rsid w:val="007F54E2"/>
    <w:rsid w:val="007F5573"/>
    <w:rsid w:val="007F5657"/>
    <w:rsid w:val="007F565C"/>
    <w:rsid w:val="007F56A3"/>
    <w:rsid w:val="007F5748"/>
    <w:rsid w:val="007F574D"/>
    <w:rsid w:val="007F5803"/>
    <w:rsid w:val="007F588A"/>
    <w:rsid w:val="007F58DA"/>
    <w:rsid w:val="007F5928"/>
    <w:rsid w:val="007F593E"/>
    <w:rsid w:val="007F5A01"/>
    <w:rsid w:val="007F5A55"/>
    <w:rsid w:val="007F5B1E"/>
    <w:rsid w:val="007F5CEE"/>
    <w:rsid w:val="007F5FC4"/>
    <w:rsid w:val="007F602F"/>
    <w:rsid w:val="007F6109"/>
    <w:rsid w:val="007F6211"/>
    <w:rsid w:val="007F627E"/>
    <w:rsid w:val="007F62CF"/>
    <w:rsid w:val="007F6302"/>
    <w:rsid w:val="007F63A7"/>
    <w:rsid w:val="007F6457"/>
    <w:rsid w:val="007F647A"/>
    <w:rsid w:val="007F6509"/>
    <w:rsid w:val="007F653F"/>
    <w:rsid w:val="007F6558"/>
    <w:rsid w:val="007F67FE"/>
    <w:rsid w:val="007F688E"/>
    <w:rsid w:val="007F69CE"/>
    <w:rsid w:val="007F69DF"/>
    <w:rsid w:val="007F6CF6"/>
    <w:rsid w:val="007F6D16"/>
    <w:rsid w:val="007F6D6E"/>
    <w:rsid w:val="007F6D7C"/>
    <w:rsid w:val="007F6ED8"/>
    <w:rsid w:val="007F6EDE"/>
    <w:rsid w:val="007F6F45"/>
    <w:rsid w:val="007F6FA1"/>
    <w:rsid w:val="007F6FDD"/>
    <w:rsid w:val="007F70F5"/>
    <w:rsid w:val="007F7100"/>
    <w:rsid w:val="007F71A5"/>
    <w:rsid w:val="007F71FC"/>
    <w:rsid w:val="007F73BA"/>
    <w:rsid w:val="007F73C4"/>
    <w:rsid w:val="007F73E7"/>
    <w:rsid w:val="007F74A2"/>
    <w:rsid w:val="007F753B"/>
    <w:rsid w:val="007F760C"/>
    <w:rsid w:val="007F76FE"/>
    <w:rsid w:val="007F787F"/>
    <w:rsid w:val="007F78A8"/>
    <w:rsid w:val="007F7AD0"/>
    <w:rsid w:val="007F7AF9"/>
    <w:rsid w:val="007F7C94"/>
    <w:rsid w:val="007F7CD2"/>
    <w:rsid w:val="007F7CF4"/>
    <w:rsid w:val="007F7F83"/>
    <w:rsid w:val="00800165"/>
    <w:rsid w:val="008001A7"/>
    <w:rsid w:val="008002C5"/>
    <w:rsid w:val="00800309"/>
    <w:rsid w:val="0080036E"/>
    <w:rsid w:val="008003C5"/>
    <w:rsid w:val="008003DD"/>
    <w:rsid w:val="00800446"/>
    <w:rsid w:val="0080053E"/>
    <w:rsid w:val="008005DA"/>
    <w:rsid w:val="008006AB"/>
    <w:rsid w:val="008007C9"/>
    <w:rsid w:val="008007F2"/>
    <w:rsid w:val="008008CC"/>
    <w:rsid w:val="0080095B"/>
    <w:rsid w:val="00800965"/>
    <w:rsid w:val="00800A11"/>
    <w:rsid w:val="00800A3A"/>
    <w:rsid w:val="00800A5B"/>
    <w:rsid w:val="00800ABD"/>
    <w:rsid w:val="00800B00"/>
    <w:rsid w:val="00800B3B"/>
    <w:rsid w:val="00800BAA"/>
    <w:rsid w:val="00800C1C"/>
    <w:rsid w:val="00800C8D"/>
    <w:rsid w:val="00800D5C"/>
    <w:rsid w:val="00800D8E"/>
    <w:rsid w:val="00800E28"/>
    <w:rsid w:val="00800E4C"/>
    <w:rsid w:val="00800EC8"/>
    <w:rsid w:val="00800F1A"/>
    <w:rsid w:val="00801078"/>
    <w:rsid w:val="008010AD"/>
    <w:rsid w:val="008010EB"/>
    <w:rsid w:val="00801277"/>
    <w:rsid w:val="008013C0"/>
    <w:rsid w:val="008013C6"/>
    <w:rsid w:val="008013CA"/>
    <w:rsid w:val="008014B4"/>
    <w:rsid w:val="008014DE"/>
    <w:rsid w:val="008014EE"/>
    <w:rsid w:val="00801700"/>
    <w:rsid w:val="0080171F"/>
    <w:rsid w:val="008017D7"/>
    <w:rsid w:val="008018C8"/>
    <w:rsid w:val="00801972"/>
    <w:rsid w:val="00801B31"/>
    <w:rsid w:val="00801C0D"/>
    <w:rsid w:val="00801C4B"/>
    <w:rsid w:val="00801C7A"/>
    <w:rsid w:val="00801C8D"/>
    <w:rsid w:val="00801CA2"/>
    <w:rsid w:val="00801D74"/>
    <w:rsid w:val="00801D75"/>
    <w:rsid w:val="00801E1E"/>
    <w:rsid w:val="00801E24"/>
    <w:rsid w:val="00801E32"/>
    <w:rsid w:val="00801EEC"/>
    <w:rsid w:val="00801F3A"/>
    <w:rsid w:val="0080205A"/>
    <w:rsid w:val="008020F6"/>
    <w:rsid w:val="0080211A"/>
    <w:rsid w:val="008021CA"/>
    <w:rsid w:val="00802297"/>
    <w:rsid w:val="008022B0"/>
    <w:rsid w:val="00802326"/>
    <w:rsid w:val="00802364"/>
    <w:rsid w:val="00802433"/>
    <w:rsid w:val="0080251F"/>
    <w:rsid w:val="0080262E"/>
    <w:rsid w:val="008026C9"/>
    <w:rsid w:val="00802704"/>
    <w:rsid w:val="00802764"/>
    <w:rsid w:val="0080276D"/>
    <w:rsid w:val="008027B4"/>
    <w:rsid w:val="008027D5"/>
    <w:rsid w:val="008027EA"/>
    <w:rsid w:val="008027F6"/>
    <w:rsid w:val="00802824"/>
    <w:rsid w:val="00802934"/>
    <w:rsid w:val="00802967"/>
    <w:rsid w:val="00802994"/>
    <w:rsid w:val="008029CE"/>
    <w:rsid w:val="00802B19"/>
    <w:rsid w:val="00802B32"/>
    <w:rsid w:val="00802C1B"/>
    <w:rsid w:val="00802D34"/>
    <w:rsid w:val="00802D80"/>
    <w:rsid w:val="00802DD6"/>
    <w:rsid w:val="00802F5E"/>
    <w:rsid w:val="00802FEF"/>
    <w:rsid w:val="008030D7"/>
    <w:rsid w:val="0080325A"/>
    <w:rsid w:val="008032A5"/>
    <w:rsid w:val="008032E0"/>
    <w:rsid w:val="0080338C"/>
    <w:rsid w:val="008034AE"/>
    <w:rsid w:val="0080358F"/>
    <w:rsid w:val="008035D5"/>
    <w:rsid w:val="00803737"/>
    <w:rsid w:val="0080375C"/>
    <w:rsid w:val="00803761"/>
    <w:rsid w:val="008037E3"/>
    <w:rsid w:val="00803949"/>
    <w:rsid w:val="00803995"/>
    <w:rsid w:val="008039AB"/>
    <w:rsid w:val="00803A33"/>
    <w:rsid w:val="00803AAF"/>
    <w:rsid w:val="00803AC8"/>
    <w:rsid w:val="00803BA4"/>
    <w:rsid w:val="00803BED"/>
    <w:rsid w:val="00803D80"/>
    <w:rsid w:val="00803E49"/>
    <w:rsid w:val="00803E89"/>
    <w:rsid w:val="00803EF3"/>
    <w:rsid w:val="00803FBB"/>
    <w:rsid w:val="00804058"/>
    <w:rsid w:val="0080407A"/>
    <w:rsid w:val="00804085"/>
    <w:rsid w:val="0080408F"/>
    <w:rsid w:val="008040DB"/>
    <w:rsid w:val="00804241"/>
    <w:rsid w:val="008042AC"/>
    <w:rsid w:val="008042F2"/>
    <w:rsid w:val="008043E6"/>
    <w:rsid w:val="008044C6"/>
    <w:rsid w:val="00804565"/>
    <w:rsid w:val="008045F3"/>
    <w:rsid w:val="00804662"/>
    <w:rsid w:val="008046B9"/>
    <w:rsid w:val="008047BA"/>
    <w:rsid w:val="008047BF"/>
    <w:rsid w:val="008048B4"/>
    <w:rsid w:val="008048B8"/>
    <w:rsid w:val="00804901"/>
    <w:rsid w:val="00804944"/>
    <w:rsid w:val="00804955"/>
    <w:rsid w:val="008049B6"/>
    <w:rsid w:val="00804AA7"/>
    <w:rsid w:val="00804B39"/>
    <w:rsid w:val="00804B61"/>
    <w:rsid w:val="00804C48"/>
    <w:rsid w:val="00804F52"/>
    <w:rsid w:val="0080500E"/>
    <w:rsid w:val="0080513F"/>
    <w:rsid w:val="00805169"/>
    <w:rsid w:val="008052DB"/>
    <w:rsid w:val="0080554E"/>
    <w:rsid w:val="008055F7"/>
    <w:rsid w:val="0080564A"/>
    <w:rsid w:val="00805661"/>
    <w:rsid w:val="0080572C"/>
    <w:rsid w:val="008057F0"/>
    <w:rsid w:val="0080581C"/>
    <w:rsid w:val="008058B6"/>
    <w:rsid w:val="008059AD"/>
    <w:rsid w:val="008059C1"/>
    <w:rsid w:val="00805A17"/>
    <w:rsid w:val="00805ACB"/>
    <w:rsid w:val="00805BD2"/>
    <w:rsid w:val="00805C04"/>
    <w:rsid w:val="00805C22"/>
    <w:rsid w:val="00805CC6"/>
    <w:rsid w:val="00805E18"/>
    <w:rsid w:val="00805E8D"/>
    <w:rsid w:val="00805F4C"/>
    <w:rsid w:val="00805F5D"/>
    <w:rsid w:val="00805FC2"/>
    <w:rsid w:val="0080605E"/>
    <w:rsid w:val="008060D6"/>
    <w:rsid w:val="008061F7"/>
    <w:rsid w:val="00806349"/>
    <w:rsid w:val="0080646A"/>
    <w:rsid w:val="008065AE"/>
    <w:rsid w:val="008066A2"/>
    <w:rsid w:val="008066DA"/>
    <w:rsid w:val="00806712"/>
    <w:rsid w:val="008067DB"/>
    <w:rsid w:val="008068E2"/>
    <w:rsid w:val="008069BD"/>
    <w:rsid w:val="00806BD6"/>
    <w:rsid w:val="00806C6E"/>
    <w:rsid w:val="00806D07"/>
    <w:rsid w:val="00806E90"/>
    <w:rsid w:val="00806FE5"/>
    <w:rsid w:val="0080704C"/>
    <w:rsid w:val="008071D4"/>
    <w:rsid w:val="0080738C"/>
    <w:rsid w:val="0080747A"/>
    <w:rsid w:val="008074A6"/>
    <w:rsid w:val="008074C0"/>
    <w:rsid w:val="00807541"/>
    <w:rsid w:val="008075F1"/>
    <w:rsid w:val="0080760B"/>
    <w:rsid w:val="00807633"/>
    <w:rsid w:val="00807640"/>
    <w:rsid w:val="00807699"/>
    <w:rsid w:val="008076A8"/>
    <w:rsid w:val="008076B2"/>
    <w:rsid w:val="00807774"/>
    <w:rsid w:val="008077B7"/>
    <w:rsid w:val="008077F7"/>
    <w:rsid w:val="00807801"/>
    <w:rsid w:val="00807840"/>
    <w:rsid w:val="0080784B"/>
    <w:rsid w:val="00807A05"/>
    <w:rsid w:val="00807A33"/>
    <w:rsid w:val="00807A49"/>
    <w:rsid w:val="00807B74"/>
    <w:rsid w:val="00807BFF"/>
    <w:rsid w:val="00807C78"/>
    <w:rsid w:val="00807C91"/>
    <w:rsid w:val="00807C9F"/>
    <w:rsid w:val="00807CE4"/>
    <w:rsid w:val="00807D2C"/>
    <w:rsid w:val="00807D6D"/>
    <w:rsid w:val="00807DB6"/>
    <w:rsid w:val="00807DDA"/>
    <w:rsid w:val="00807DF1"/>
    <w:rsid w:val="00807F55"/>
    <w:rsid w:val="00807F7A"/>
    <w:rsid w:val="00807FF9"/>
    <w:rsid w:val="00810078"/>
    <w:rsid w:val="00810164"/>
    <w:rsid w:val="0081023C"/>
    <w:rsid w:val="00810246"/>
    <w:rsid w:val="0081042D"/>
    <w:rsid w:val="00810451"/>
    <w:rsid w:val="00810654"/>
    <w:rsid w:val="00810842"/>
    <w:rsid w:val="0081097A"/>
    <w:rsid w:val="008109A9"/>
    <w:rsid w:val="00810A92"/>
    <w:rsid w:val="00810C7A"/>
    <w:rsid w:val="00810CD3"/>
    <w:rsid w:val="00810DE4"/>
    <w:rsid w:val="00810E32"/>
    <w:rsid w:val="00810E7F"/>
    <w:rsid w:val="00810EFF"/>
    <w:rsid w:val="00810F62"/>
    <w:rsid w:val="00810F7C"/>
    <w:rsid w:val="00810F80"/>
    <w:rsid w:val="00810FE7"/>
    <w:rsid w:val="00811142"/>
    <w:rsid w:val="00811155"/>
    <w:rsid w:val="008111D4"/>
    <w:rsid w:val="0081122D"/>
    <w:rsid w:val="00811249"/>
    <w:rsid w:val="0081132D"/>
    <w:rsid w:val="0081134B"/>
    <w:rsid w:val="008113D0"/>
    <w:rsid w:val="008113D6"/>
    <w:rsid w:val="0081140E"/>
    <w:rsid w:val="0081159B"/>
    <w:rsid w:val="008115D2"/>
    <w:rsid w:val="008115E9"/>
    <w:rsid w:val="00811743"/>
    <w:rsid w:val="008117FA"/>
    <w:rsid w:val="00811870"/>
    <w:rsid w:val="0081192F"/>
    <w:rsid w:val="0081195E"/>
    <w:rsid w:val="00811980"/>
    <w:rsid w:val="008119FB"/>
    <w:rsid w:val="00811B80"/>
    <w:rsid w:val="00811D50"/>
    <w:rsid w:val="00811DBB"/>
    <w:rsid w:val="00811E51"/>
    <w:rsid w:val="00811FE0"/>
    <w:rsid w:val="00812039"/>
    <w:rsid w:val="008120B0"/>
    <w:rsid w:val="008120F4"/>
    <w:rsid w:val="00812118"/>
    <w:rsid w:val="008121BD"/>
    <w:rsid w:val="00812219"/>
    <w:rsid w:val="00812310"/>
    <w:rsid w:val="00812322"/>
    <w:rsid w:val="00812354"/>
    <w:rsid w:val="008123B9"/>
    <w:rsid w:val="0081244F"/>
    <w:rsid w:val="008124B2"/>
    <w:rsid w:val="008124D9"/>
    <w:rsid w:val="00812592"/>
    <w:rsid w:val="008125BC"/>
    <w:rsid w:val="008125FF"/>
    <w:rsid w:val="00812653"/>
    <w:rsid w:val="00812730"/>
    <w:rsid w:val="0081275A"/>
    <w:rsid w:val="008127C7"/>
    <w:rsid w:val="00812A70"/>
    <w:rsid w:val="00812AB2"/>
    <w:rsid w:val="00812AC8"/>
    <w:rsid w:val="00812B5F"/>
    <w:rsid w:val="00812BA7"/>
    <w:rsid w:val="00812BE2"/>
    <w:rsid w:val="00812DE7"/>
    <w:rsid w:val="00812EED"/>
    <w:rsid w:val="00812F97"/>
    <w:rsid w:val="00812F9B"/>
    <w:rsid w:val="00812FC0"/>
    <w:rsid w:val="00813051"/>
    <w:rsid w:val="008131A0"/>
    <w:rsid w:val="00813212"/>
    <w:rsid w:val="008133D7"/>
    <w:rsid w:val="0081349C"/>
    <w:rsid w:val="008134B4"/>
    <w:rsid w:val="008134CA"/>
    <w:rsid w:val="0081350D"/>
    <w:rsid w:val="00813711"/>
    <w:rsid w:val="008137AC"/>
    <w:rsid w:val="00813817"/>
    <w:rsid w:val="008138CB"/>
    <w:rsid w:val="00813950"/>
    <w:rsid w:val="008139E8"/>
    <w:rsid w:val="00813A44"/>
    <w:rsid w:val="00813B99"/>
    <w:rsid w:val="00813C12"/>
    <w:rsid w:val="00813C60"/>
    <w:rsid w:val="00813C7F"/>
    <w:rsid w:val="00813CC1"/>
    <w:rsid w:val="00813CC8"/>
    <w:rsid w:val="00813CDF"/>
    <w:rsid w:val="00813D4F"/>
    <w:rsid w:val="00813E46"/>
    <w:rsid w:val="00813EA2"/>
    <w:rsid w:val="00813ED4"/>
    <w:rsid w:val="00813FB2"/>
    <w:rsid w:val="00813FC1"/>
    <w:rsid w:val="00813FF2"/>
    <w:rsid w:val="00814063"/>
    <w:rsid w:val="008140AF"/>
    <w:rsid w:val="008140E8"/>
    <w:rsid w:val="00814105"/>
    <w:rsid w:val="008141AB"/>
    <w:rsid w:val="008143B2"/>
    <w:rsid w:val="008143E1"/>
    <w:rsid w:val="00814513"/>
    <w:rsid w:val="00814578"/>
    <w:rsid w:val="0081490B"/>
    <w:rsid w:val="008149F8"/>
    <w:rsid w:val="00814B77"/>
    <w:rsid w:val="00814C14"/>
    <w:rsid w:val="00814C25"/>
    <w:rsid w:val="00814D16"/>
    <w:rsid w:val="00814D88"/>
    <w:rsid w:val="00814DEE"/>
    <w:rsid w:val="00814E3E"/>
    <w:rsid w:val="00814E72"/>
    <w:rsid w:val="00814EEC"/>
    <w:rsid w:val="00814F15"/>
    <w:rsid w:val="00814F2C"/>
    <w:rsid w:val="0081518E"/>
    <w:rsid w:val="0081527E"/>
    <w:rsid w:val="008152C6"/>
    <w:rsid w:val="0081533D"/>
    <w:rsid w:val="00815530"/>
    <w:rsid w:val="00815557"/>
    <w:rsid w:val="008155A8"/>
    <w:rsid w:val="0081572D"/>
    <w:rsid w:val="00815831"/>
    <w:rsid w:val="0081591A"/>
    <w:rsid w:val="0081591C"/>
    <w:rsid w:val="00815996"/>
    <w:rsid w:val="008159C7"/>
    <w:rsid w:val="00815B9A"/>
    <w:rsid w:val="00815BDC"/>
    <w:rsid w:val="00815C54"/>
    <w:rsid w:val="00815CAA"/>
    <w:rsid w:val="00815D25"/>
    <w:rsid w:val="00815D65"/>
    <w:rsid w:val="00815D69"/>
    <w:rsid w:val="00815F3D"/>
    <w:rsid w:val="00815F49"/>
    <w:rsid w:val="00816061"/>
    <w:rsid w:val="008160D5"/>
    <w:rsid w:val="00816109"/>
    <w:rsid w:val="00816151"/>
    <w:rsid w:val="0081619A"/>
    <w:rsid w:val="00816257"/>
    <w:rsid w:val="0081633A"/>
    <w:rsid w:val="00816360"/>
    <w:rsid w:val="008164D2"/>
    <w:rsid w:val="008164F6"/>
    <w:rsid w:val="0081658F"/>
    <w:rsid w:val="008165C0"/>
    <w:rsid w:val="008165DD"/>
    <w:rsid w:val="0081675C"/>
    <w:rsid w:val="00816856"/>
    <w:rsid w:val="00816879"/>
    <w:rsid w:val="0081688F"/>
    <w:rsid w:val="008168C8"/>
    <w:rsid w:val="008168F6"/>
    <w:rsid w:val="00816905"/>
    <w:rsid w:val="00816940"/>
    <w:rsid w:val="00816956"/>
    <w:rsid w:val="008169D7"/>
    <w:rsid w:val="00816A1D"/>
    <w:rsid w:val="00816B4E"/>
    <w:rsid w:val="00816BA0"/>
    <w:rsid w:val="00816C5D"/>
    <w:rsid w:val="00816C9B"/>
    <w:rsid w:val="00816D4E"/>
    <w:rsid w:val="00816D74"/>
    <w:rsid w:val="00816E4E"/>
    <w:rsid w:val="00816E76"/>
    <w:rsid w:val="00816F41"/>
    <w:rsid w:val="008170A5"/>
    <w:rsid w:val="00817239"/>
    <w:rsid w:val="00817242"/>
    <w:rsid w:val="0081728B"/>
    <w:rsid w:val="008173A3"/>
    <w:rsid w:val="008173F6"/>
    <w:rsid w:val="008175A6"/>
    <w:rsid w:val="008175C0"/>
    <w:rsid w:val="008176DB"/>
    <w:rsid w:val="0081772C"/>
    <w:rsid w:val="008179BA"/>
    <w:rsid w:val="008179BB"/>
    <w:rsid w:val="00817A7B"/>
    <w:rsid w:val="00817AD0"/>
    <w:rsid w:val="00817B2C"/>
    <w:rsid w:val="00817BBA"/>
    <w:rsid w:val="00817C60"/>
    <w:rsid w:val="00817D0B"/>
    <w:rsid w:val="00817D88"/>
    <w:rsid w:val="00817DBD"/>
    <w:rsid w:val="00817E8F"/>
    <w:rsid w:val="00817EBB"/>
    <w:rsid w:val="00817ECA"/>
    <w:rsid w:val="008200CA"/>
    <w:rsid w:val="008200DD"/>
    <w:rsid w:val="008201A4"/>
    <w:rsid w:val="00820216"/>
    <w:rsid w:val="00820421"/>
    <w:rsid w:val="008204DD"/>
    <w:rsid w:val="0082062F"/>
    <w:rsid w:val="0082066F"/>
    <w:rsid w:val="00820674"/>
    <w:rsid w:val="008206CC"/>
    <w:rsid w:val="008207AA"/>
    <w:rsid w:val="008207F2"/>
    <w:rsid w:val="00820AAF"/>
    <w:rsid w:val="00820B2B"/>
    <w:rsid w:val="00820C5F"/>
    <w:rsid w:val="00820CAB"/>
    <w:rsid w:val="00820CCC"/>
    <w:rsid w:val="00820CDB"/>
    <w:rsid w:val="00820D65"/>
    <w:rsid w:val="00820DB1"/>
    <w:rsid w:val="008210C6"/>
    <w:rsid w:val="008210E6"/>
    <w:rsid w:val="00821299"/>
    <w:rsid w:val="008212FC"/>
    <w:rsid w:val="00821385"/>
    <w:rsid w:val="0082146D"/>
    <w:rsid w:val="0082151D"/>
    <w:rsid w:val="008215E9"/>
    <w:rsid w:val="008215EA"/>
    <w:rsid w:val="008215F4"/>
    <w:rsid w:val="0082169A"/>
    <w:rsid w:val="008217BF"/>
    <w:rsid w:val="00821859"/>
    <w:rsid w:val="00821980"/>
    <w:rsid w:val="008219B5"/>
    <w:rsid w:val="008219BB"/>
    <w:rsid w:val="00821D95"/>
    <w:rsid w:val="00821DBE"/>
    <w:rsid w:val="00821E7D"/>
    <w:rsid w:val="00821E8B"/>
    <w:rsid w:val="00821ECA"/>
    <w:rsid w:val="00821F14"/>
    <w:rsid w:val="00821F84"/>
    <w:rsid w:val="00822051"/>
    <w:rsid w:val="00822134"/>
    <w:rsid w:val="00822173"/>
    <w:rsid w:val="00822213"/>
    <w:rsid w:val="00822303"/>
    <w:rsid w:val="0082233E"/>
    <w:rsid w:val="0082248E"/>
    <w:rsid w:val="008224F8"/>
    <w:rsid w:val="00822614"/>
    <w:rsid w:val="0082266B"/>
    <w:rsid w:val="0082275F"/>
    <w:rsid w:val="0082277F"/>
    <w:rsid w:val="0082279C"/>
    <w:rsid w:val="0082284D"/>
    <w:rsid w:val="00822873"/>
    <w:rsid w:val="00822A85"/>
    <w:rsid w:val="00822AE5"/>
    <w:rsid w:val="00822B40"/>
    <w:rsid w:val="00822C52"/>
    <w:rsid w:val="00822C85"/>
    <w:rsid w:val="00822C88"/>
    <w:rsid w:val="00822CC5"/>
    <w:rsid w:val="00822D02"/>
    <w:rsid w:val="00822D41"/>
    <w:rsid w:val="00822D8B"/>
    <w:rsid w:val="00822DB8"/>
    <w:rsid w:val="00822DD3"/>
    <w:rsid w:val="00822E0E"/>
    <w:rsid w:val="00823016"/>
    <w:rsid w:val="0082306C"/>
    <w:rsid w:val="008230AE"/>
    <w:rsid w:val="008230B2"/>
    <w:rsid w:val="008231D7"/>
    <w:rsid w:val="008232AD"/>
    <w:rsid w:val="008233F7"/>
    <w:rsid w:val="0082345D"/>
    <w:rsid w:val="00823473"/>
    <w:rsid w:val="00823479"/>
    <w:rsid w:val="008234CE"/>
    <w:rsid w:val="00823525"/>
    <w:rsid w:val="0082358D"/>
    <w:rsid w:val="008235C0"/>
    <w:rsid w:val="0082368A"/>
    <w:rsid w:val="0082370F"/>
    <w:rsid w:val="0082373C"/>
    <w:rsid w:val="008237A0"/>
    <w:rsid w:val="0082392C"/>
    <w:rsid w:val="00823A20"/>
    <w:rsid w:val="00823A4F"/>
    <w:rsid w:val="00823A85"/>
    <w:rsid w:val="00823A9F"/>
    <w:rsid w:val="00823B1F"/>
    <w:rsid w:val="00823B5C"/>
    <w:rsid w:val="00823BC0"/>
    <w:rsid w:val="00823D71"/>
    <w:rsid w:val="00823D72"/>
    <w:rsid w:val="00823D79"/>
    <w:rsid w:val="00823D8D"/>
    <w:rsid w:val="00823E53"/>
    <w:rsid w:val="00823EA5"/>
    <w:rsid w:val="00823EEC"/>
    <w:rsid w:val="00823F40"/>
    <w:rsid w:val="00823FC1"/>
    <w:rsid w:val="00823FDE"/>
    <w:rsid w:val="0082400E"/>
    <w:rsid w:val="00824137"/>
    <w:rsid w:val="0082414F"/>
    <w:rsid w:val="00824314"/>
    <w:rsid w:val="00824391"/>
    <w:rsid w:val="0082448F"/>
    <w:rsid w:val="00824493"/>
    <w:rsid w:val="008244AE"/>
    <w:rsid w:val="008245B9"/>
    <w:rsid w:val="008245CA"/>
    <w:rsid w:val="008245E3"/>
    <w:rsid w:val="008245E6"/>
    <w:rsid w:val="0082463F"/>
    <w:rsid w:val="00824657"/>
    <w:rsid w:val="00824717"/>
    <w:rsid w:val="008247AA"/>
    <w:rsid w:val="008247CD"/>
    <w:rsid w:val="00824953"/>
    <w:rsid w:val="008249A8"/>
    <w:rsid w:val="00824A27"/>
    <w:rsid w:val="00824B9C"/>
    <w:rsid w:val="00824BA2"/>
    <w:rsid w:val="00824BA8"/>
    <w:rsid w:val="00824BC9"/>
    <w:rsid w:val="00824C7A"/>
    <w:rsid w:val="00824C9A"/>
    <w:rsid w:val="00824D5B"/>
    <w:rsid w:val="00824DA2"/>
    <w:rsid w:val="00824E90"/>
    <w:rsid w:val="00824F99"/>
    <w:rsid w:val="00824FBD"/>
    <w:rsid w:val="00824FE3"/>
    <w:rsid w:val="0082510B"/>
    <w:rsid w:val="0082518A"/>
    <w:rsid w:val="008251C0"/>
    <w:rsid w:val="008251C2"/>
    <w:rsid w:val="008252AB"/>
    <w:rsid w:val="00825372"/>
    <w:rsid w:val="008253B6"/>
    <w:rsid w:val="0082543B"/>
    <w:rsid w:val="00825474"/>
    <w:rsid w:val="0082550A"/>
    <w:rsid w:val="00825954"/>
    <w:rsid w:val="00825970"/>
    <w:rsid w:val="008259A0"/>
    <w:rsid w:val="008259AF"/>
    <w:rsid w:val="00825A33"/>
    <w:rsid w:val="00825B6E"/>
    <w:rsid w:val="00825C23"/>
    <w:rsid w:val="00825C96"/>
    <w:rsid w:val="00825E0D"/>
    <w:rsid w:val="00825E97"/>
    <w:rsid w:val="00825EF8"/>
    <w:rsid w:val="00825F5F"/>
    <w:rsid w:val="00825F84"/>
    <w:rsid w:val="00825FD3"/>
    <w:rsid w:val="0082601B"/>
    <w:rsid w:val="0082605E"/>
    <w:rsid w:val="00826063"/>
    <w:rsid w:val="0082606E"/>
    <w:rsid w:val="008260EF"/>
    <w:rsid w:val="00826147"/>
    <w:rsid w:val="00826170"/>
    <w:rsid w:val="0082617D"/>
    <w:rsid w:val="00826218"/>
    <w:rsid w:val="008262DE"/>
    <w:rsid w:val="008263C9"/>
    <w:rsid w:val="008263F8"/>
    <w:rsid w:val="00826432"/>
    <w:rsid w:val="0082647F"/>
    <w:rsid w:val="00826547"/>
    <w:rsid w:val="00826876"/>
    <w:rsid w:val="00826908"/>
    <w:rsid w:val="00826917"/>
    <w:rsid w:val="008269BB"/>
    <w:rsid w:val="00826A33"/>
    <w:rsid w:val="00826B68"/>
    <w:rsid w:val="00826B71"/>
    <w:rsid w:val="00826B7B"/>
    <w:rsid w:val="00826BB0"/>
    <w:rsid w:val="00826C37"/>
    <w:rsid w:val="00826CC7"/>
    <w:rsid w:val="00826D0E"/>
    <w:rsid w:val="00826D45"/>
    <w:rsid w:val="00826D8B"/>
    <w:rsid w:val="00826EC5"/>
    <w:rsid w:val="00826F22"/>
    <w:rsid w:val="008270F4"/>
    <w:rsid w:val="00827112"/>
    <w:rsid w:val="00827193"/>
    <w:rsid w:val="00827396"/>
    <w:rsid w:val="008273DB"/>
    <w:rsid w:val="00827419"/>
    <w:rsid w:val="00827435"/>
    <w:rsid w:val="0082764C"/>
    <w:rsid w:val="008276EC"/>
    <w:rsid w:val="008276FE"/>
    <w:rsid w:val="0082770C"/>
    <w:rsid w:val="00827761"/>
    <w:rsid w:val="00827766"/>
    <w:rsid w:val="008277A8"/>
    <w:rsid w:val="008279AB"/>
    <w:rsid w:val="008279ED"/>
    <w:rsid w:val="00827AA4"/>
    <w:rsid w:val="00827B51"/>
    <w:rsid w:val="00827B53"/>
    <w:rsid w:val="00827BC3"/>
    <w:rsid w:val="00827CB6"/>
    <w:rsid w:val="00827DEC"/>
    <w:rsid w:val="00830144"/>
    <w:rsid w:val="00830233"/>
    <w:rsid w:val="008302AF"/>
    <w:rsid w:val="0083036E"/>
    <w:rsid w:val="0083038E"/>
    <w:rsid w:val="008304C0"/>
    <w:rsid w:val="008304EA"/>
    <w:rsid w:val="0083052A"/>
    <w:rsid w:val="008305AE"/>
    <w:rsid w:val="008305B7"/>
    <w:rsid w:val="008305D6"/>
    <w:rsid w:val="008305F0"/>
    <w:rsid w:val="00830703"/>
    <w:rsid w:val="008307DC"/>
    <w:rsid w:val="00830863"/>
    <w:rsid w:val="00830A91"/>
    <w:rsid w:val="00830AAC"/>
    <w:rsid w:val="00830AFD"/>
    <w:rsid w:val="00830DA1"/>
    <w:rsid w:val="00830DE6"/>
    <w:rsid w:val="00830EA9"/>
    <w:rsid w:val="00830F60"/>
    <w:rsid w:val="00830FDD"/>
    <w:rsid w:val="00831025"/>
    <w:rsid w:val="00831136"/>
    <w:rsid w:val="0083128A"/>
    <w:rsid w:val="0083137D"/>
    <w:rsid w:val="0083142C"/>
    <w:rsid w:val="0083147E"/>
    <w:rsid w:val="008314DF"/>
    <w:rsid w:val="008316D4"/>
    <w:rsid w:val="008316EE"/>
    <w:rsid w:val="0083183D"/>
    <w:rsid w:val="00831854"/>
    <w:rsid w:val="008318CE"/>
    <w:rsid w:val="008318FB"/>
    <w:rsid w:val="008319A1"/>
    <w:rsid w:val="00831A77"/>
    <w:rsid w:val="00831AA6"/>
    <w:rsid w:val="00831B22"/>
    <w:rsid w:val="00831C0F"/>
    <w:rsid w:val="00831C9F"/>
    <w:rsid w:val="00831CA9"/>
    <w:rsid w:val="00831E47"/>
    <w:rsid w:val="00831EB9"/>
    <w:rsid w:val="00831F9D"/>
    <w:rsid w:val="00832022"/>
    <w:rsid w:val="008321FC"/>
    <w:rsid w:val="008322B9"/>
    <w:rsid w:val="00832338"/>
    <w:rsid w:val="00832391"/>
    <w:rsid w:val="008324CC"/>
    <w:rsid w:val="00832557"/>
    <w:rsid w:val="008325C6"/>
    <w:rsid w:val="008326DB"/>
    <w:rsid w:val="0083283E"/>
    <w:rsid w:val="0083284A"/>
    <w:rsid w:val="0083291F"/>
    <w:rsid w:val="008329ED"/>
    <w:rsid w:val="00832ACF"/>
    <w:rsid w:val="00832B66"/>
    <w:rsid w:val="00832DCE"/>
    <w:rsid w:val="00832ED5"/>
    <w:rsid w:val="00832EF0"/>
    <w:rsid w:val="00832F99"/>
    <w:rsid w:val="00833015"/>
    <w:rsid w:val="00833121"/>
    <w:rsid w:val="0083319C"/>
    <w:rsid w:val="00833301"/>
    <w:rsid w:val="00833309"/>
    <w:rsid w:val="00833362"/>
    <w:rsid w:val="00833460"/>
    <w:rsid w:val="008334F6"/>
    <w:rsid w:val="00833623"/>
    <w:rsid w:val="00833648"/>
    <w:rsid w:val="00833676"/>
    <w:rsid w:val="008336A3"/>
    <w:rsid w:val="008336B8"/>
    <w:rsid w:val="0083372A"/>
    <w:rsid w:val="00833750"/>
    <w:rsid w:val="00833786"/>
    <w:rsid w:val="008337B0"/>
    <w:rsid w:val="008337D5"/>
    <w:rsid w:val="0083382A"/>
    <w:rsid w:val="00833908"/>
    <w:rsid w:val="008339E4"/>
    <w:rsid w:val="00833A4A"/>
    <w:rsid w:val="00833AC0"/>
    <w:rsid w:val="00833B57"/>
    <w:rsid w:val="00833B92"/>
    <w:rsid w:val="00833C8C"/>
    <w:rsid w:val="00833DA8"/>
    <w:rsid w:val="00833E5E"/>
    <w:rsid w:val="00833E78"/>
    <w:rsid w:val="00833EBE"/>
    <w:rsid w:val="00833F68"/>
    <w:rsid w:val="00833F94"/>
    <w:rsid w:val="00834009"/>
    <w:rsid w:val="00834052"/>
    <w:rsid w:val="008340D5"/>
    <w:rsid w:val="0083412B"/>
    <w:rsid w:val="008341E5"/>
    <w:rsid w:val="00834231"/>
    <w:rsid w:val="008342DB"/>
    <w:rsid w:val="0083436C"/>
    <w:rsid w:val="00834379"/>
    <w:rsid w:val="008343AA"/>
    <w:rsid w:val="00834406"/>
    <w:rsid w:val="008344D3"/>
    <w:rsid w:val="008344DB"/>
    <w:rsid w:val="0083455E"/>
    <w:rsid w:val="008345A4"/>
    <w:rsid w:val="008345EB"/>
    <w:rsid w:val="008346E1"/>
    <w:rsid w:val="00834790"/>
    <w:rsid w:val="008347EE"/>
    <w:rsid w:val="008349DA"/>
    <w:rsid w:val="00834A4A"/>
    <w:rsid w:val="00834B52"/>
    <w:rsid w:val="00834D47"/>
    <w:rsid w:val="00834D6C"/>
    <w:rsid w:val="00834DE8"/>
    <w:rsid w:val="00835040"/>
    <w:rsid w:val="008350B7"/>
    <w:rsid w:val="008352E2"/>
    <w:rsid w:val="00835332"/>
    <w:rsid w:val="00835383"/>
    <w:rsid w:val="008353A0"/>
    <w:rsid w:val="00835645"/>
    <w:rsid w:val="0083574B"/>
    <w:rsid w:val="00835808"/>
    <w:rsid w:val="00835846"/>
    <w:rsid w:val="00835871"/>
    <w:rsid w:val="008358E1"/>
    <w:rsid w:val="0083590C"/>
    <w:rsid w:val="00835947"/>
    <w:rsid w:val="00835978"/>
    <w:rsid w:val="008359E2"/>
    <w:rsid w:val="00835ABA"/>
    <w:rsid w:val="00835B0E"/>
    <w:rsid w:val="00835B1D"/>
    <w:rsid w:val="00835BD7"/>
    <w:rsid w:val="00835C22"/>
    <w:rsid w:val="00835C4A"/>
    <w:rsid w:val="00835CD1"/>
    <w:rsid w:val="00835D62"/>
    <w:rsid w:val="00835DAA"/>
    <w:rsid w:val="00835DBA"/>
    <w:rsid w:val="00835F35"/>
    <w:rsid w:val="00835F88"/>
    <w:rsid w:val="00836007"/>
    <w:rsid w:val="008361BC"/>
    <w:rsid w:val="00836334"/>
    <w:rsid w:val="008363CB"/>
    <w:rsid w:val="00836462"/>
    <w:rsid w:val="0083650C"/>
    <w:rsid w:val="0083652F"/>
    <w:rsid w:val="0083657A"/>
    <w:rsid w:val="008365F2"/>
    <w:rsid w:val="00836AA8"/>
    <w:rsid w:val="00836B44"/>
    <w:rsid w:val="00836B85"/>
    <w:rsid w:val="00836BA9"/>
    <w:rsid w:val="00836BFA"/>
    <w:rsid w:val="00836C10"/>
    <w:rsid w:val="00836C78"/>
    <w:rsid w:val="00836CAE"/>
    <w:rsid w:val="00836DE5"/>
    <w:rsid w:val="00836E53"/>
    <w:rsid w:val="00836E7D"/>
    <w:rsid w:val="00836EA5"/>
    <w:rsid w:val="00836F22"/>
    <w:rsid w:val="00836F2B"/>
    <w:rsid w:val="0083713A"/>
    <w:rsid w:val="008371A1"/>
    <w:rsid w:val="008371F4"/>
    <w:rsid w:val="0083736D"/>
    <w:rsid w:val="008373AE"/>
    <w:rsid w:val="008373BD"/>
    <w:rsid w:val="008374C8"/>
    <w:rsid w:val="00837699"/>
    <w:rsid w:val="008376B7"/>
    <w:rsid w:val="0083771F"/>
    <w:rsid w:val="00837776"/>
    <w:rsid w:val="00837815"/>
    <w:rsid w:val="008379A1"/>
    <w:rsid w:val="00837A5B"/>
    <w:rsid w:val="00837A85"/>
    <w:rsid w:val="00837AC2"/>
    <w:rsid w:val="00837B6E"/>
    <w:rsid w:val="00837B7B"/>
    <w:rsid w:val="00837C02"/>
    <w:rsid w:val="00837CC1"/>
    <w:rsid w:val="00837DB1"/>
    <w:rsid w:val="00837E58"/>
    <w:rsid w:val="00837E97"/>
    <w:rsid w:val="00837F88"/>
    <w:rsid w:val="00840030"/>
    <w:rsid w:val="008401CB"/>
    <w:rsid w:val="0084020C"/>
    <w:rsid w:val="0084037E"/>
    <w:rsid w:val="008403BE"/>
    <w:rsid w:val="008403CD"/>
    <w:rsid w:val="0084050F"/>
    <w:rsid w:val="00840512"/>
    <w:rsid w:val="0084053A"/>
    <w:rsid w:val="0084059A"/>
    <w:rsid w:val="008405A2"/>
    <w:rsid w:val="008406BB"/>
    <w:rsid w:val="008406C8"/>
    <w:rsid w:val="0084096A"/>
    <w:rsid w:val="00840A48"/>
    <w:rsid w:val="00840AE6"/>
    <w:rsid w:val="00840B22"/>
    <w:rsid w:val="00840B94"/>
    <w:rsid w:val="00840BBE"/>
    <w:rsid w:val="00840C13"/>
    <w:rsid w:val="00840E1E"/>
    <w:rsid w:val="00840EFE"/>
    <w:rsid w:val="00840FA5"/>
    <w:rsid w:val="00841017"/>
    <w:rsid w:val="008410B0"/>
    <w:rsid w:val="008410D0"/>
    <w:rsid w:val="008410DF"/>
    <w:rsid w:val="008411D8"/>
    <w:rsid w:val="00841221"/>
    <w:rsid w:val="008412A9"/>
    <w:rsid w:val="0084135D"/>
    <w:rsid w:val="008413F4"/>
    <w:rsid w:val="00841469"/>
    <w:rsid w:val="00841550"/>
    <w:rsid w:val="008415CE"/>
    <w:rsid w:val="00841605"/>
    <w:rsid w:val="0084167A"/>
    <w:rsid w:val="00841742"/>
    <w:rsid w:val="00841799"/>
    <w:rsid w:val="00841803"/>
    <w:rsid w:val="0084181F"/>
    <w:rsid w:val="0084192C"/>
    <w:rsid w:val="008419DF"/>
    <w:rsid w:val="00841A2E"/>
    <w:rsid w:val="00841AA0"/>
    <w:rsid w:val="00841AA8"/>
    <w:rsid w:val="00841B31"/>
    <w:rsid w:val="00841BFF"/>
    <w:rsid w:val="00841C2D"/>
    <w:rsid w:val="00841CE1"/>
    <w:rsid w:val="00841E10"/>
    <w:rsid w:val="0084216E"/>
    <w:rsid w:val="00842201"/>
    <w:rsid w:val="00842205"/>
    <w:rsid w:val="00842251"/>
    <w:rsid w:val="0084229E"/>
    <w:rsid w:val="008422B4"/>
    <w:rsid w:val="0084231E"/>
    <w:rsid w:val="0084236F"/>
    <w:rsid w:val="008423CB"/>
    <w:rsid w:val="00842444"/>
    <w:rsid w:val="00842655"/>
    <w:rsid w:val="0084270D"/>
    <w:rsid w:val="0084272B"/>
    <w:rsid w:val="00842777"/>
    <w:rsid w:val="00842819"/>
    <w:rsid w:val="0084299F"/>
    <w:rsid w:val="008429D0"/>
    <w:rsid w:val="008429F2"/>
    <w:rsid w:val="00842A17"/>
    <w:rsid w:val="00842A4F"/>
    <w:rsid w:val="00842AFD"/>
    <w:rsid w:val="00842B26"/>
    <w:rsid w:val="00842CEC"/>
    <w:rsid w:val="00842D09"/>
    <w:rsid w:val="00842D5F"/>
    <w:rsid w:val="00842DCF"/>
    <w:rsid w:val="00842E12"/>
    <w:rsid w:val="00843112"/>
    <w:rsid w:val="0084329C"/>
    <w:rsid w:val="00843339"/>
    <w:rsid w:val="0084334F"/>
    <w:rsid w:val="0084337C"/>
    <w:rsid w:val="00843429"/>
    <w:rsid w:val="00843573"/>
    <w:rsid w:val="0084357F"/>
    <w:rsid w:val="0084360B"/>
    <w:rsid w:val="0084364F"/>
    <w:rsid w:val="00843668"/>
    <w:rsid w:val="008436CA"/>
    <w:rsid w:val="00843707"/>
    <w:rsid w:val="00843754"/>
    <w:rsid w:val="00843782"/>
    <w:rsid w:val="008437A5"/>
    <w:rsid w:val="008437E2"/>
    <w:rsid w:val="00843812"/>
    <w:rsid w:val="00843823"/>
    <w:rsid w:val="00843932"/>
    <w:rsid w:val="00843A1E"/>
    <w:rsid w:val="00843B5A"/>
    <w:rsid w:val="00843BFD"/>
    <w:rsid w:val="00843D6A"/>
    <w:rsid w:val="00843E09"/>
    <w:rsid w:val="00843F16"/>
    <w:rsid w:val="00843F78"/>
    <w:rsid w:val="00843F7D"/>
    <w:rsid w:val="00844115"/>
    <w:rsid w:val="00844140"/>
    <w:rsid w:val="008441A8"/>
    <w:rsid w:val="008441AB"/>
    <w:rsid w:val="00844312"/>
    <w:rsid w:val="008443BF"/>
    <w:rsid w:val="008443DF"/>
    <w:rsid w:val="00844406"/>
    <w:rsid w:val="0084442B"/>
    <w:rsid w:val="00844430"/>
    <w:rsid w:val="008444E4"/>
    <w:rsid w:val="0084452D"/>
    <w:rsid w:val="00844573"/>
    <w:rsid w:val="008445F7"/>
    <w:rsid w:val="00844625"/>
    <w:rsid w:val="0084467D"/>
    <w:rsid w:val="00844781"/>
    <w:rsid w:val="0084486D"/>
    <w:rsid w:val="00844ACB"/>
    <w:rsid w:val="00844AE5"/>
    <w:rsid w:val="00844B06"/>
    <w:rsid w:val="00844C47"/>
    <w:rsid w:val="00844CDA"/>
    <w:rsid w:val="00844F38"/>
    <w:rsid w:val="00845030"/>
    <w:rsid w:val="00845039"/>
    <w:rsid w:val="00845089"/>
    <w:rsid w:val="008450CB"/>
    <w:rsid w:val="0084527C"/>
    <w:rsid w:val="0084530A"/>
    <w:rsid w:val="00845325"/>
    <w:rsid w:val="008453D0"/>
    <w:rsid w:val="0084542A"/>
    <w:rsid w:val="008454DA"/>
    <w:rsid w:val="00845509"/>
    <w:rsid w:val="00845669"/>
    <w:rsid w:val="00845685"/>
    <w:rsid w:val="008456BB"/>
    <w:rsid w:val="008458B5"/>
    <w:rsid w:val="0084593C"/>
    <w:rsid w:val="008459BC"/>
    <w:rsid w:val="008459D5"/>
    <w:rsid w:val="00845A6C"/>
    <w:rsid w:val="00845A7A"/>
    <w:rsid w:val="00845A92"/>
    <w:rsid w:val="00845ACE"/>
    <w:rsid w:val="00845AE6"/>
    <w:rsid w:val="00845B80"/>
    <w:rsid w:val="00845B92"/>
    <w:rsid w:val="00845D0C"/>
    <w:rsid w:val="00845EAC"/>
    <w:rsid w:val="00845FA5"/>
    <w:rsid w:val="00846036"/>
    <w:rsid w:val="00846041"/>
    <w:rsid w:val="0084605E"/>
    <w:rsid w:val="008460E2"/>
    <w:rsid w:val="008460FB"/>
    <w:rsid w:val="00846209"/>
    <w:rsid w:val="00846269"/>
    <w:rsid w:val="0084629D"/>
    <w:rsid w:val="008462DE"/>
    <w:rsid w:val="008463DA"/>
    <w:rsid w:val="008463E8"/>
    <w:rsid w:val="00846570"/>
    <w:rsid w:val="00846578"/>
    <w:rsid w:val="00846600"/>
    <w:rsid w:val="00846669"/>
    <w:rsid w:val="00846734"/>
    <w:rsid w:val="00846754"/>
    <w:rsid w:val="00846776"/>
    <w:rsid w:val="008468EA"/>
    <w:rsid w:val="008469AB"/>
    <w:rsid w:val="00846AFB"/>
    <w:rsid w:val="00846B66"/>
    <w:rsid w:val="00846BE4"/>
    <w:rsid w:val="00846D33"/>
    <w:rsid w:val="00846DA2"/>
    <w:rsid w:val="00846E78"/>
    <w:rsid w:val="00846F11"/>
    <w:rsid w:val="00846F13"/>
    <w:rsid w:val="00846F9E"/>
    <w:rsid w:val="008470D2"/>
    <w:rsid w:val="008471BE"/>
    <w:rsid w:val="00847318"/>
    <w:rsid w:val="00847386"/>
    <w:rsid w:val="008473EE"/>
    <w:rsid w:val="00847613"/>
    <w:rsid w:val="00847670"/>
    <w:rsid w:val="008476A9"/>
    <w:rsid w:val="0084772E"/>
    <w:rsid w:val="00847790"/>
    <w:rsid w:val="00847868"/>
    <w:rsid w:val="0084786C"/>
    <w:rsid w:val="00847963"/>
    <w:rsid w:val="008479C6"/>
    <w:rsid w:val="008479DB"/>
    <w:rsid w:val="00847B5A"/>
    <w:rsid w:val="00847B69"/>
    <w:rsid w:val="00847BC6"/>
    <w:rsid w:val="00847BDE"/>
    <w:rsid w:val="00847DA4"/>
    <w:rsid w:val="00847F58"/>
    <w:rsid w:val="00847F85"/>
    <w:rsid w:val="0085020A"/>
    <w:rsid w:val="00850242"/>
    <w:rsid w:val="0085024A"/>
    <w:rsid w:val="00850368"/>
    <w:rsid w:val="008503D8"/>
    <w:rsid w:val="00850504"/>
    <w:rsid w:val="0085057D"/>
    <w:rsid w:val="00850673"/>
    <w:rsid w:val="00850682"/>
    <w:rsid w:val="00850779"/>
    <w:rsid w:val="00850833"/>
    <w:rsid w:val="008508AA"/>
    <w:rsid w:val="0085095B"/>
    <w:rsid w:val="00850AB5"/>
    <w:rsid w:val="00850B94"/>
    <w:rsid w:val="00850B96"/>
    <w:rsid w:val="00850CAD"/>
    <w:rsid w:val="00850D1F"/>
    <w:rsid w:val="00850F6A"/>
    <w:rsid w:val="00850F73"/>
    <w:rsid w:val="00851014"/>
    <w:rsid w:val="00851062"/>
    <w:rsid w:val="00851090"/>
    <w:rsid w:val="008510FB"/>
    <w:rsid w:val="00851102"/>
    <w:rsid w:val="00851144"/>
    <w:rsid w:val="00851166"/>
    <w:rsid w:val="00851353"/>
    <w:rsid w:val="0085137C"/>
    <w:rsid w:val="0085148F"/>
    <w:rsid w:val="008514C7"/>
    <w:rsid w:val="008514CE"/>
    <w:rsid w:val="008514DA"/>
    <w:rsid w:val="00851514"/>
    <w:rsid w:val="0085151E"/>
    <w:rsid w:val="0085155B"/>
    <w:rsid w:val="008516A3"/>
    <w:rsid w:val="00851791"/>
    <w:rsid w:val="008517D1"/>
    <w:rsid w:val="0085183D"/>
    <w:rsid w:val="00851876"/>
    <w:rsid w:val="008518C1"/>
    <w:rsid w:val="00851936"/>
    <w:rsid w:val="00851952"/>
    <w:rsid w:val="00851A54"/>
    <w:rsid w:val="00851A7A"/>
    <w:rsid w:val="00851AE4"/>
    <w:rsid w:val="00851B06"/>
    <w:rsid w:val="00851B11"/>
    <w:rsid w:val="00851B2F"/>
    <w:rsid w:val="00851C14"/>
    <w:rsid w:val="00851C1E"/>
    <w:rsid w:val="00851D1D"/>
    <w:rsid w:val="00851D94"/>
    <w:rsid w:val="00851DCD"/>
    <w:rsid w:val="00851DFE"/>
    <w:rsid w:val="00851F9D"/>
    <w:rsid w:val="00851FCD"/>
    <w:rsid w:val="00852001"/>
    <w:rsid w:val="008520C3"/>
    <w:rsid w:val="008520E7"/>
    <w:rsid w:val="00852326"/>
    <w:rsid w:val="0085232E"/>
    <w:rsid w:val="00852347"/>
    <w:rsid w:val="00852379"/>
    <w:rsid w:val="008523A5"/>
    <w:rsid w:val="008523B1"/>
    <w:rsid w:val="008523B5"/>
    <w:rsid w:val="00852487"/>
    <w:rsid w:val="00852637"/>
    <w:rsid w:val="00852727"/>
    <w:rsid w:val="00852792"/>
    <w:rsid w:val="008527B1"/>
    <w:rsid w:val="008527DC"/>
    <w:rsid w:val="008527FE"/>
    <w:rsid w:val="0085298D"/>
    <w:rsid w:val="008529DB"/>
    <w:rsid w:val="00852B77"/>
    <w:rsid w:val="00852BB1"/>
    <w:rsid w:val="00852C65"/>
    <w:rsid w:val="00852CC2"/>
    <w:rsid w:val="00852D1B"/>
    <w:rsid w:val="00852D2D"/>
    <w:rsid w:val="00852D66"/>
    <w:rsid w:val="00852DEC"/>
    <w:rsid w:val="00852E1A"/>
    <w:rsid w:val="00852E36"/>
    <w:rsid w:val="00852E90"/>
    <w:rsid w:val="00853058"/>
    <w:rsid w:val="008530E0"/>
    <w:rsid w:val="008530EE"/>
    <w:rsid w:val="00853123"/>
    <w:rsid w:val="0085347C"/>
    <w:rsid w:val="0085349F"/>
    <w:rsid w:val="008535BC"/>
    <w:rsid w:val="0085362E"/>
    <w:rsid w:val="00853742"/>
    <w:rsid w:val="00853750"/>
    <w:rsid w:val="008537EF"/>
    <w:rsid w:val="00853855"/>
    <w:rsid w:val="0085398C"/>
    <w:rsid w:val="00853ACF"/>
    <w:rsid w:val="00853B47"/>
    <w:rsid w:val="00853D31"/>
    <w:rsid w:val="00853D42"/>
    <w:rsid w:val="00853EEE"/>
    <w:rsid w:val="00854027"/>
    <w:rsid w:val="00854307"/>
    <w:rsid w:val="0085451B"/>
    <w:rsid w:val="008545EA"/>
    <w:rsid w:val="0085461F"/>
    <w:rsid w:val="00854637"/>
    <w:rsid w:val="00854652"/>
    <w:rsid w:val="00854749"/>
    <w:rsid w:val="00854802"/>
    <w:rsid w:val="008548D6"/>
    <w:rsid w:val="00854934"/>
    <w:rsid w:val="0085495A"/>
    <w:rsid w:val="008549A1"/>
    <w:rsid w:val="00854A46"/>
    <w:rsid w:val="00854AB1"/>
    <w:rsid w:val="00854B45"/>
    <w:rsid w:val="00854C1C"/>
    <w:rsid w:val="00854DCF"/>
    <w:rsid w:val="00854DF8"/>
    <w:rsid w:val="00854E5B"/>
    <w:rsid w:val="00854F20"/>
    <w:rsid w:val="00854F7A"/>
    <w:rsid w:val="00854FEB"/>
    <w:rsid w:val="0085504B"/>
    <w:rsid w:val="0085506E"/>
    <w:rsid w:val="00855105"/>
    <w:rsid w:val="0085521D"/>
    <w:rsid w:val="00855256"/>
    <w:rsid w:val="00855274"/>
    <w:rsid w:val="0085528B"/>
    <w:rsid w:val="008553E1"/>
    <w:rsid w:val="00855448"/>
    <w:rsid w:val="008554B9"/>
    <w:rsid w:val="008554CF"/>
    <w:rsid w:val="008554FB"/>
    <w:rsid w:val="00855530"/>
    <w:rsid w:val="008555F7"/>
    <w:rsid w:val="008556AD"/>
    <w:rsid w:val="0085574D"/>
    <w:rsid w:val="008557C4"/>
    <w:rsid w:val="00855853"/>
    <w:rsid w:val="008558B2"/>
    <w:rsid w:val="008558DD"/>
    <w:rsid w:val="00855966"/>
    <w:rsid w:val="008559B0"/>
    <w:rsid w:val="008559C9"/>
    <w:rsid w:val="008559FA"/>
    <w:rsid w:val="00855C6F"/>
    <w:rsid w:val="00855C76"/>
    <w:rsid w:val="00855C9F"/>
    <w:rsid w:val="00855CE2"/>
    <w:rsid w:val="00855D41"/>
    <w:rsid w:val="00855DDA"/>
    <w:rsid w:val="00855E66"/>
    <w:rsid w:val="00856020"/>
    <w:rsid w:val="00856026"/>
    <w:rsid w:val="00856068"/>
    <w:rsid w:val="008560A5"/>
    <w:rsid w:val="008560B5"/>
    <w:rsid w:val="008560C5"/>
    <w:rsid w:val="008562B5"/>
    <w:rsid w:val="008563F5"/>
    <w:rsid w:val="008563FD"/>
    <w:rsid w:val="0085645A"/>
    <w:rsid w:val="0085651B"/>
    <w:rsid w:val="0085656E"/>
    <w:rsid w:val="008565D3"/>
    <w:rsid w:val="00856646"/>
    <w:rsid w:val="008566F0"/>
    <w:rsid w:val="008567C8"/>
    <w:rsid w:val="0085682D"/>
    <w:rsid w:val="00856830"/>
    <w:rsid w:val="00856869"/>
    <w:rsid w:val="00856920"/>
    <w:rsid w:val="008569EC"/>
    <w:rsid w:val="00856A38"/>
    <w:rsid w:val="00856BFB"/>
    <w:rsid w:val="00856CDB"/>
    <w:rsid w:val="00856E5B"/>
    <w:rsid w:val="00856F86"/>
    <w:rsid w:val="00856FA0"/>
    <w:rsid w:val="00857010"/>
    <w:rsid w:val="008570AA"/>
    <w:rsid w:val="0085710A"/>
    <w:rsid w:val="008571D8"/>
    <w:rsid w:val="00857326"/>
    <w:rsid w:val="00857375"/>
    <w:rsid w:val="00857447"/>
    <w:rsid w:val="0085745C"/>
    <w:rsid w:val="008574B7"/>
    <w:rsid w:val="008574E6"/>
    <w:rsid w:val="0085761A"/>
    <w:rsid w:val="008576C0"/>
    <w:rsid w:val="008576EB"/>
    <w:rsid w:val="008577EF"/>
    <w:rsid w:val="0085782E"/>
    <w:rsid w:val="00857877"/>
    <w:rsid w:val="0085796C"/>
    <w:rsid w:val="008579D7"/>
    <w:rsid w:val="00857A72"/>
    <w:rsid w:val="00857AF2"/>
    <w:rsid w:val="00857B76"/>
    <w:rsid w:val="00857C74"/>
    <w:rsid w:val="00857D0D"/>
    <w:rsid w:val="00857D3E"/>
    <w:rsid w:val="00857E06"/>
    <w:rsid w:val="00857E30"/>
    <w:rsid w:val="00857EA0"/>
    <w:rsid w:val="00857F2C"/>
    <w:rsid w:val="00857F75"/>
    <w:rsid w:val="00857F97"/>
    <w:rsid w:val="00857FB3"/>
    <w:rsid w:val="00857FC7"/>
    <w:rsid w:val="008600C1"/>
    <w:rsid w:val="0086016A"/>
    <w:rsid w:val="008602D6"/>
    <w:rsid w:val="008603EA"/>
    <w:rsid w:val="00860474"/>
    <w:rsid w:val="008604BC"/>
    <w:rsid w:val="00860552"/>
    <w:rsid w:val="008605AC"/>
    <w:rsid w:val="008605AD"/>
    <w:rsid w:val="008605CA"/>
    <w:rsid w:val="008605CC"/>
    <w:rsid w:val="008606AE"/>
    <w:rsid w:val="008608CB"/>
    <w:rsid w:val="00860A5F"/>
    <w:rsid w:val="00860A84"/>
    <w:rsid w:val="00860CE9"/>
    <w:rsid w:val="00860D03"/>
    <w:rsid w:val="00860D30"/>
    <w:rsid w:val="00860D42"/>
    <w:rsid w:val="00860E91"/>
    <w:rsid w:val="00860EB1"/>
    <w:rsid w:val="00860ECF"/>
    <w:rsid w:val="00860F4D"/>
    <w:rsid w:val="00860F77"/>
    <w:rsid w:val="00860F98"/>
    <w:rsid w:val="0086105C"/>
    <w:rsid w:val="00861095"/>
    <w:rsid w:val="00861164"/>
    <w:rsid w:val="008611AC"/>
    <w:rsid w:val="008611D6"/>
    <w:rsid w:val="0086120A"/>
    <w:rsid w:val="00861283"/>
    <w:rsid w:val="0086139A"/>
    <w:rsid w:val="008613D2"/>
    <w:rsid w:val="008613F5"/>
    <w:rsid w:val="008614B7"/>
    <w:rsid w:val="0086150E"/>
    <w:rsid w:val="0086152C"/>
    <w:rsid w:val="00861605"/>
    <w:rsid w:val="00861617"/>
    <w:rsid w:val="00861729"/>
    <w:rsid w:val="0086173A"/>
    <w:rsid w:val="0086175D"/>
    <w:rsid w:val="008617D2"/>
    <w:rsid w:val="00861967"/>
    <w:rsid w:val="00861993"/>
    <w:rsid w:val="00861A93"/>
    <w:rsid w:val="00861ABD"/>
    <w:rsid w:val="00861AEC"/>
    <w:rsid w:val="00861B8C"/>
    <w:rsid w:val="00861D56"/>
    <w:rsid w:val="00861DD9"/>
    <w:rsid w:val="00861E20"/>
    <w:rsid w:val="00861E88"/>
    <w:rsid w:val="00861EF3"/>
    <w:rsid w:val="00861EF5"/>
    <w:rsid w:val="00861F1F"/>
    <w:rsid w:val="00861FA5"/>
    <w:rsid w:val="008620B9"/>
    <w:rsid w:val="00862123"/>
    <w:rsid w:val="008621A7"/>
    <w:rsid w:val="008621DD"/>
    <w:rsid w:val="00862239"/>
    <w:rsid w:val="00862267"/>
    <w:rsid w:val="008622E0"/>
    <w:rsid w:val="008622FB"/>
    <w:rsid w:val="00862635"/>
    <w:rsid w:val="0086264B"/>
    <w:rsid w:val="008626CC"/>
    <w:rsid w:val="00862756"/>
    <w:rsid w:val="0086299B"/>
    <w:rsid w:val="00862A03"/>
    <w:rsid w:val="00862A1A"/>
    <w:rsid w:val="00862A73"/>
    <w:rsid w:val="00862AE8"/>
    <w:rsid w:val="00862AEF"/>
    <w:rsid w:val="00862B27"/>
    <w:rsid w:val="00862B7B"/>
    <w:rsid w:val="00862B90"/>
    <w:rsid w:val="00862C41"/>
    <w:rsid w:val="00862D19"/>
    <w:rsid w:val="00862D2A"/>
    <w:rsid w:val="00862DB4"/>
    <w:rsid w:val="00862E56"/>
    <w:rsid w:val="00862F11"/>
    <w:rsid w:val="00862F86"/>
    <w:rsid w:val="00863141"/>
    <w:rsid w:val="008631B5"/>
    <w:rsid w:val="0086340B"/>
    <w:rsid w:val="008634A3"/>
    <w:rsid w:val="008635E1"/>
    <w:rsid w:val="00863631"/>
    <w:rsid w:val="0086378F"/>
    <w:rsid w:val="008638F0"/>
    <w:rsid w:val="0086393C"/>
    <w:rsid w:val="00863A03"/>
    <w:rsid w:val="00863A47"/>
    <w:rsid w:val="00863ACC"/>
    <w:rsid w:val="00863AEC"/>
    <w:rsid w:val="00863B72"/>
    <w:rsid w:val="00863BA7"/>
    <w:rsid w:val="00863BE1"/>
    <w:rsid w:val="00863CDD"/>
    <w:rsid w:val="00863D0B"/>
    <w:rsid w:val="00863EA5"/>
    <w:rsid w:val="00863F52"/>
    <w:rsid w:val="00864001"/>
    <w:rsid w:val="0086406A"/>
    <w:rsid w:val="0086419E"/>
    <w:rsid w:val="0086425E"/>
    <w:rsid w:val="0086434E"/>
    <w:rsid w:val="00864387"/>
    <w:rsid w:val="008643C3"/>
    <w:rsid w:val="00864455"/>
    <w:rsid w:val="00864466"/>
    <w:rsid w:val="0086447C"/>
    <w:rsid w:val="008644BC"/>
    <w:rsid w:val="008644F2"/>
    <w:rsid w:val="0086453F"/>
    <w:rsid w:val="008646F6"/>
    <w:rsid w:val="00864738"/>
    <w:rsid w:val="0086473D"/>
    <w:rsid w:val="00864B55"/>
    <w:rsid w:val="00864C23"/>
    <w:rsid w:val="00864C64"/>
    <w:rsid w:val="00864CC3"/>
    <w:rsid w:val="00864D5A"/>
    <w:rsid w:val="00864DBF"/>
    <w:rsid w:val="00864E97"/>
    <w:rsid w:val="00864EAE"/>
    <w:rsid w:val="00864EB6"/>
    <w:rsid w:val="00864F2E"/>
    <w:rsid w:val="00864F69"/>
    <w:rsid w:val="008650C4"/>
    <w:rsid w:val="008650C8"/>
    <w:rsid w:val="00865153"/>
    <w:rsid w:val="008651A5"/>
    <w:rsid w:val="008651CB"/>
    <w:rsid w:val="008651E8"/>
    <w:rsid w:val="00865202"/>
    <w:rsid w:val="00865205"/>
    <w:rsid w:val="00865287"/>
    <w:rsid w:val="008652C3"/>
    <w:rsid w:val="0086531B"/>
    <w:rsid w:val="00865355"/>
    <w:rsid w:val="0086535F"/>
    <w:rsid w:val="008653BA"/>
    <w:rsid w:val="00865463"/>
    <w:rsid w:val="008654F4"/>
    <w:rsid w:val="0086557D"/>
    <w:rsid w:val="008655C5"/>
    <w:rsid w:val="008655D1"/>
    <w:rsid w:val="0086561A"/>
    <w:rsid w:val="00865623"/>
    <w:rsid w:val="0086571C"/>
    <w:rsid w:val="00865828"/>
    <w:rsid w:val="0086587E"/>
    <w:rsid w:val="00865971"/>
    <w:rsid w:val="008659FA"/>
    <w:rsid w:val="00865C2D"/>
    <w:rsid w:val="00865CB5"/>
    <w:rsid w:val="00865CBB"/>
    <w:rsid w:val="00865D43"/>
    <w:rsid w:val="00865D86"/>
    <w:rsid w:val="00865E10"/>
    <w:rsid w:val="00866112"/>
    <w:rsid w:val="00866136"/>
    <w:rsid w:val="008661E8"/>
    <w:rsid w:val="00866293"/>
    <w:rsid w:val="008663F8"/>
    <w:rsid w:val="0086667F"/>
    <w:rsid w:val="0086669B"/>
    <w:rsid w:val="0086672A"/>
    <w:rsid w:val="0086674D"/>
    <w:rsid w:val="0086682F"/>
    <w:rsid w:val="00866950"/>
    <w:rsid w:val="00866B38"/>
    <w:rsid w:val="00866B58"/>
    <w:rsid w:val="00866C79"/>
    <w:rsid w:val="00866C9F"/>
    <w:rsid w:val="00866E22"/>
    <w:rsid w:val="00866E77"/>
    <w:rsid w:val="00866EE6"/>
    <w:rsid w:val="00866FC2"/>
    <w:rsid w:val="00867062"/>
    <w:rsid w:val="008670C2"/>
    <w:rsid w:val="00867165"/>
    <w:rsid w:val="00867181"/>
    <w:rsid w:val="00867195"/>
    <w:rsid w:val="008673E5"/>
    <w:rsid w:val="00867504"/>
    <w:rsid w:val="00867723"/>
    <w:rsid w:val="0086777A"/>
    <w:rsid w:val="008677FA"/>
    <w:rsid w:val="00867855"/>
    <w:rsid w:val="008679AD"/>
    <w:rsid w:val="00867A02"/>
    <w:rsid w:val="00867BFF"/>
    <w:rsid w:val="00867C6D"/>
    <w:rsid w:val="00867CBF"/>
    <w:rsid w:val="00867D5E"/>
    <w:rsid w:val="00867D75"/>
    <w:rsid w:val="00867DBD"/>
    <w:rsid w:val="00867DE4"/>
    <w:rsid w:val="00867E42"/>
    <w:rsid w:val="00867E7F"/>
    <w:rsid w:val="00867F27"/>
    <w:rsid w:val="008700C6"/>
    <w:rsid w:val="0087016A"/>
    <w:rsid w:val="0087029D"/>
    <w:rsid w:val="00870302"/>
    <w:rsid w:val="00870344"/>
    <w:rsid w:val="008703DF"/>
    <w:rsid w:val="00870432"/>
    <w:rsid w:val="0087052B"/>
    <w:rsid w:val="00870582"/>
    <w:rsid w:val="008705E7"/>
    <w:rsid w:val="00870668"/>
    <w:rsid w:val="008706A7"/>
    <w:rsid w:val="0087071C"/>
    <w:rsid w:val="00870776"/>
    <w:rsid w:val="00870784"/>
    <w:rsid w:val="008708EA"/>
    <w:rsid w:val="00870991"/>
    <w:rsid w:val="008709D2"/>
    <w:rsid w:val="00870B06"/>
    <w:rsid w:val="00870C72"/>
    <w:rsid w:val="00870CFF"/>
    <w:rsid w:val="00870E90"/>
    <w:rsid w:val="00870FC7"/>
    <w:rsid w:val="00871036"/>
    <w:rsid w:val="00871081"/>
    <w:rsid w:val="008710D2"/>
    <w:rsid w:val="008710D4"/>
    <w:rsid w:val="00871269"/>
    <w:rsid w:val="008712F0"/>
    <w:rsid w:val="00871313"/>
    <w:rsid w:val="0087132A"/>
    <w:rsid w:val="00871391"/>
    <w:rsid w:val="0087151F"/>
    <w:rsid w:val="008715AE"/>
    <w:rsid w:val="008715B7"/>
    <w:rsid w:val="008717CF"/>
    <w:rsid w:val="0087184D"/>
    <w:rsid w:val="0087187E"/>
    <w:rsid w:val="0087199B"/>
    <w:rsid w:val="00871A2A"/>
    <w:rsid w:val="00871A3C"/>
    <w:rsid w:val="00871B85"/>
    <w:rsid w:val="00871B8A"/>
    <w:rsid w:val="00871C20"/>
    <w:rsid w:val="00871C54"/>
    <w:rsid w:val="00871CDB"/>
    <w:rsid w:val="00871E59"/>
    <w:rsid w:val="00871ECF"/>
    <w:rsid w:val="00871FB9"/>
    <w:rsid w:val="00872000"/>
    <w:rsid w:val="0087203E"/>
    <w:rsid w:val="00872126"/>
    <w:rsid w:val="00872319"/>
    <w:rsid w:val="00872324"/>
    <w:rsid w:val="008723E0"/>
    <w:rsid w:val="008724F2"/>
    <w:rsid w:val="0087273F"/>
    <w:rsid w:val="0087275A"/>
    <w:rsid w:val="00872765"/>
    <w:rsid w:val="008727A6"/>
    <w:rsid w:val="00872824"/>
    <w:rsid w:val="00872844"/>
    <w:rsid w:val="00872970"/>
    <w:rsid w:val="008729D9"/>
    <w:rsid w:val="00872B07"/>
    <w:rsid w:val="00872B12"/>
    <w:rsid w:val="00872B71"/>
    <w:rsid w:val="00872C67"/>
    <w:rsid w:val="00872D5B"/>
    <w:rsid w:val="00872DA1"/>
    <w:rsid w:val="00872DD8"/>
    <w:rsid w:val="00872EF6"/>
    <w:rsid w:val="00872EFC"/>
    <w:rsid w:val="00873040"/>
    <w:rsid w:val="00873054"/>
    <w:rsid w:val="00873078"/>
    <w:rsid w:val="00873084"/>
    <w:rsid w:val="00873140"/>
    <w:rsid w:val="0087321D"/>
    <w:rsid w:val="00873248"/>
    <w:rsid w:val="008732BD"/>
    <w:rsid w:val="008732FB"/>
    <w:rsid w:val="0087336D"/>
    <w:rsid w:val="00873413"/>
    <w:rsid w:val="0087346E"/>
    <w:rsid w:val="008734D0"/>
    <w:rsid w:val="008734FC"/>
    <w:rsid w:val="008735F0"/>
    <w:rsid w:val="0087365A"/>
    <w:rsid w:val="00873831"/>
    <w:rsid w:val="0087383E"/>
    <w:rsid w:val="00873896"/>
    <w:rsid w:val="00873915"/>
    <w:rsid w:val="0087394A"/>
    <w:rsid w:val="00873A14"/>
    <w:rsid w:val="00873A6B"/>
    <w:rsid w:val="00873AF8"/>
    <w:rsid w:val="00873B8B"/>
    <w:rsid w:val="00873BD7"/>
    <w:rsid w:val="00873C6E"/>
    <w:rsid w:val="00873CF7"/>
    <w:rsid w:val="00873D82"/>
    <w:rsid w:val="00873D8E"/>
    <w:rsid w:val="00873E27"/>
    <w:rsid w:val="00873E49"/>
    <w:rsid w:val="00873E4E"/>
    <w:rsid w:val="00873F5F"/>
    <w:rsid w:val="00874188"/>
    <w:rsid w:val="008741B4"/>
    <w:rsid w:val="008741F3"/>
    <w:rsid w:val="0087428F"/>
    <w:rsid w:val="008742E4"/>
    <w:rsid w:val="00874354"/>
    <w:rsid w:val="008743CD"/>
    <w:rsid w:val="008744D2"/>
    <w:rsid w:val="008744E1"/>
    <w:rsid w:val="0087453A"/>
    <w:rsid w:val="00874558"/>
    <w:rsid w:val="00874584"/>
    <w:rsid w:val="008745BA"/>
    <w:rsid w:val="008745F8"/>
    <w:rsid w:val="00874688"/>
    <w:rsid w:val="00874771"/>
    <w:rsid w:val="008748AD"/>
    <w:rsid w:val="008749B6"/>
    <w:rsid w:val="008749BF"/>
    <w:rsid w:val="00874A03"/>
    <w:rsid w:val="00874A9B"/>
    <w:rsid w:val="00874B2B"/>
    <w:rsid w:val="00874B3B"/>
    <w:rsid w:val="00874B68"/>
    <w:rsid w:val="00874B88"/>
    <w:rsid w:val="00874B99"/>
    <w:rsid w:val="00874BB9"/>
    <w:rsid w:val="00874BFB"/>
    <w:rsid w:val="00874D63"/>
    <w:rsid w:val="00874D7F"/>
    <w:rsid w:val="00874DEB"/>
    <w:rsid w:val="00874E5A"/>
    <w:rsid w:val="00874F92"/>
    <w:rsid w:val="00874FF5"/>
    <w:rsid w:val="00875039"/>
    <w:rsid w:val="00875055"/>
    <w:rsid w:val="008750C2"/>
    <w:rsid w:val="00875139"/>
    <w:rsid w:val="00875195"/>
    <w:rsid w:val="0087526F"/>
    <w:rsid w:val="0087527F"/>
    <w:rsid w:val="00875298"/>
    <w:rsid w:val="008752A3"/>
    <w:rsid w:val="008752E6"/>
    <w:rsid w:val="008753C1"/>
    <w:rsid w:val="0087546A"/>
    <w:rsid w:val="008754CD"/>
    <w:rsid w:val="00875507"/>
    <w:rsid w:val="00875511"/>
    <w:rsid w:val="0087554D"/>
    <w:rsid w:val="008755B6"/>
    <w:rsid w:val="008755CD"/>
    <w:rsid w:val="0087572F"/>
    <w:rsid w:val="008757B7"/>
    <w:rsid w:val="008757BA"/>
    <w:rsid w:val="008757F1"/>
    <w:rsid w:val="00875845"/>
    <w:rsid w:val="0087587C"/>
    <w:rsid w:val="0087599A"/>
    <w:rsid w:val="00875AA1"/>
    <w:rsid w:val="00875B04"/>
    <w:rsid w:val="00875CC0"/>
    <w:rsid w:val="00875D5A"/>
    <w:rsid w:val="00875D6E"/>
    <w:rsid w:val="00875DB3"/>
    <w:rsid w:val="00875E44"/>
    <w:rsid w:val="00875E4E"/>
    <w:rsid w:val="00875E66"/>
    <w:rsid w:val="00875F32"/>
    <w:rsid w:val="00875FB2"/>
    <w:rsid w:val="00876101"/>
    <w:rsid w:val="0087613E"/>
    <w:rsid w:val="00876159"/>
    <w:rsid w:val="00876170"/>
    <w:rsid w:val="0087619C"/>
    <w:rsid w:val="00876230"/>
    <w:rsid w:val="00876325"/>
    <w:rsid w:val="008763D8"/>
    <w:rsid w:val="008763F9"/>
    <w:rsid w:val="00876457"/>
    <w:rsid w:val="008764D2"/>
    <w:rsid w:val="008764DD"/>
    <w:rsid w:val="008764E6"/>
    <w:rsid w:val="00876565"/>
    <w:rsid w:val="00876627"/>
    <w:rsid w:val="008766BA"/>
    <w:rsid w:val="0087682C"/>
    <w:rsid w:val="00876A7D"/>
    <w:rsid w:val="00876AA7"/>
    <w:rsid w:val="00876AAE"/>
    <w:rsid w:val="00876B7B"/>
    <w:rsid w:val="00876C27"/>
    <w:rsid w:val="00876CE5"/>
    <w:rsid w:val="00876DF2"/>
    <w:rsid w:val="00876F5E"/>
    <w:rsid w:val="0087713A"/>
    <w:rsid w:val="00877168"/>
    <w:rsid w:val="0087724C"/>
    <w:rsid w:val="00877275"/>
    <w:rsid w:val="00877285"/>
    <w:rsid w:val="008772F3"/>
    <w:rsid w:val="00877521"/>
    <w:rsid w:val="008776A8"/>
    <w:rsid w:val="008776D9"/>
    <w:rsid w:val="008776EA"/>
    <w:rsid w:val="00877757"/>
    <w:rsid w:val="0087785B"/>
    <w:rsid w:val="00877884"/>
    <w:rsid w:val="008779DB"/>
    <w:rsid w:val="00877ADA"/>
    <w:rsid w:val="00877B31"/>
    <w:rsid w:val="00877C72"/>
    <w:rsid w:val="00877CF1"/>
    <w:rsid w:val="00877F01"/>
    <w:rsid w:val="00877F1C"/>
    <w:rsid w:val="00877F3A"/>
    <w:rsid w:val="00880028"/>
    <w:rsid w:val="0088008E"/>
    <w:rsid w:val="0088009F"/>
    <w:rsid w:val="00880109"/>
    <w:rsid w:val="00880185"/>
    <w:rsid w:val="00880297"/>
    <w:rsid w:val="008803BD"/>
    <w:rsid w:val="00880489"/>
    <w:rsid w:val="008804E6"/>
    <w:rsid w:val="00880596"/>
    <w:rsid w:val="00880604"/>
    <w:rsid w:val="00880768"/>
    <w:rsid w:val="008807D3"/>
    <w:rsid w:val="0088081C"/>
    <w:rsid w:val="00880901"/>
    <w:rsid w:val="00880922"/>
    <w:rsid w:val="008809BD"/>
    <w:rsid w:val="00880A37"/>
    <w:rsid w:val="00880AED"/>
    <w:rsid w:val="00880B9C"/>
    <w:rsid w:val="00880BEA"/>
    <w:rsid w:val="00880E0F"/>
    <w:rsid w:val="00880E30"/>
    <w:rsid w:val="00880F49"/>
    <w:rsid w:val="00880F54"/>
    <w:rsid w:val="00880FB1"/>
    <w:rsid w:val="00880FBC"/>
    <w:rsid w:val="0088103F"/>
    <w:rsid w:val="008810CF"/>
    <w:rsid w:val="008810EF"/>
    <w:rsid w:val="00881114"/>
    <w:rsid w:val="00881224"/>
    <w:rsid w:val="00881268"/>
    <w:rsid w:val="008812AA"/>
    <w:rsid w:val="0088130B"/>
    <w:rsid w:val="00881310"/>
    <w:rsid w:val="0088136A"/>
    <w:rsid w:val="008813EF"/>
    <w:rsid w:val="0088145E"/>
    <w:rsid w:val="0088150E"/>
    <w:rsid w:val="00881524"/>
    <w:rsid w:val="00881580"/>
    <w:rsid w:val="008816CC"/>
    <w:rsid w:val="008817BA"/>
    <w:rsid w:val="00881852"/>
    <w:rsid w:val="008818BA"/>
    <w:rsid w:val="00881918"/>
    <w:rsid w:val="00881A4C"/>
    <w:rsid w:val="00881B0D"/>
    <w:rsid w:val="00881C17"/>
    <w:rsid w:val="00881C2D"/>
    <w:rsid w:val="00881D21"/>
    <w:rsid w:val="00881DCB"/>
    <w:rsid w:val="00881DEA"/>
    <w:rsid w:val="00881E28"/>
    <w:rsid w:val="00881E44"/>
    <w:rsid w:val="00882127"/>
    <w:rsid w:val="008821A8"/>
    <w:rsid w:val="008821A9"/>
    <w:rsid w:val="008821E2"/>
    <w:rsid w:val="00882264"/>
    <w:rsid w:val="008822A1"/>
    <w:rsid w:val="008822F1"/>
    <w:rsid w:val="00882367"/>
    <w:rsid w:val="0088248C"/>
    <w:rsid w:val="0088249A"/>
    <w:rsid w:val="008824CC"/>
    <w:rsid w:val="00882612"/>
    <w:rsid w:val="008826B7"/>
    <w:rsid w:val="008826ED"/>
    <w:rsid w:val="00882734"/>
    <w:rsid w:val="0088280C"/>
    <w:rsid w:val="00882955"/>
    <w:rsid w:val="008829D0"/>
    <w:rsid w:val="00882B30"/>
    <w:rsid w:val="00882C43"/>
    <w:rsid w:val="00882C74"/>
    <w:rsid w:val="00882C7C"/>
    <w:rsid w:val="00882C9F"/>
    <w:rsid w:val="00882DEB"/>
    <w:rsid w:val="00882E0C"/>
    <w:rsid w:val="00882E0D"/>
    <w:rsid w:val="00882ED2"/>
    <w:rsid w:val="00882FB6"/>
    <w:rsid w:val="00883033"/>
    <w:rsid w:val="008830DF"/>
    <w:rsid w:val="00883150"/>
    <w:rsid w:val="00883240"/>
    <w:rsid w:val="008834FE"/>
    <w:rsid w:val="0088354C"/>
    <w:rsid w:val="008836A8"/>
    <w:rsid w:val="008836E7"/>
    <w:rsid w:val="008837EC"/>
    <w:rsid w:val="0088383D"/>
    <w:rsid w:val="00883890"/>
    <w:rsid w:val="008838AB"/>
    <w:rsid w:val="00883B5D"/>
    <w:rsid w:val="00883BBC"/>
    <w:rsid w:val="00883C88"/>
    <w:rsid w:val="00883D53"/>
    <w:rsid w:val="00883D95"/>
    <w:rsid w:val="00883DB0"/>
    <w:rsid w:val="00883DBD"/>
    <w:rsid w:val="00883E98"/>
    <w:rsid w:val="00883F7C"/>
    <w:rsid w:val="00884079"/>
    <w:rsid w:val="008841C3"/>
    <w:rsid w:val="00884235"/>
    <w:rsid w:val="008842C8"/>
    <w:rsid w:val="008842F4"/>
    <w:rsid w:val="0088446D"/>
    <w:rsid w:val="0088457B"/>
    <w:rsid w:val="00884641"/>
    <w:rsid w:val="00884653"/>
    <w:rsid w:val="008847D9"/>
    <w:rsid w:val="00884875"/>
    <w:rsid w:val="00884BA2"/>
    <w:rsid w:val="00884C37"/>
    <w:rsid w:val="00884C82"/>
    <w:rsid w:val="00884C98"/>
    <w:rsid w:val="00884D1D"/>
    <w:rsid w:val="00884F17"/>
    <w:rsid w:val="00884FD2"/>
    <w:rsid w:val="00885039"/>
    <w:rsid w:val="00885081"/>
    <w:rsid w:val="008850DD"/>
    <w:rsid w:val="0088516C"/>
    <w:rsid w:val="008852E6"/>
    <w:rsid w:val="00885365"/>
    <w:rsid w:val="0088545B"/>
    <w:rsid w:val="008854B6"/>
    <w:rsid w:val="008854C9"/>
    <w:rsid w:val="008854F3"/>
    <w:rsid w:val="008855AF"/>
    <w:rsid w:val="008855E0"/>
    <w:rsid w:val="008856F8"/>
    <w:rsid w:val="00885726"/>
    <w:rsid w:val="0088573A"/>
    <w:rsid w:val="0088577D"/>
    <w:rsid w:val="008857FB"/>
    <w:rsid w:val="0088584E"/>
    <w:rsid w:val="008858C8"/>
    <w:rsid w:val="00885917"/>
    <w:rsid w:val="00885980"/>
    <w:rsid w:val="00885A3B"/>
    <w:rsid w:val="00885AE5"/>
    <w:rsid w:val="00885B19"/>
    <w:rsid w:val="00885B3D"/>
    <w:rsid w:val="00885B60"/>
    <w:rsid w:val="00885BAF"/>
    <w:rsid w:val="00885BF1"/>
    <w:rsid w:val="00885C21"/>
    <w:rsid w:val="00885CC7"/>
    <w:rsid w:val="00885CE1"/>
    <w:rsid w:val="00885CE6"/>
    <w:rsid w:val="00885D28"/>
    <w:rsid w:val="00885DAB"/>
    <w:rsid w:val="00886009"/>
    <w:rsid w:val="008860D3"/>
    <w:rsid w:val="00886108"/>
    <w:rsid w:val="00886249"/>
    <w:rsid w:val="0088626B"/>
    <w:rsid w:val="008862A9"/>
    <w:rsid w:val="00886390"/>
    <w:rsid w:val="008863CD"/>
    <w:rsid w:val="0088645F"/>
    <w:rsid w:val="00886461"/>
    <w:rsid w:val="008864C0"/>
    <w:rsid w:val="00886505"/>
    <w:rsid w:val="0088653B"/>
    <w:rsid w:val="008865C4"/>
    <w:rsid w:val="00886934"/>
    <w:rsid w:val="008869EF"/>
    <w:rsid w:val="00886A44"/>
    <w:rsid w:val="00886A74"/>
    <w:rsid w:val="00886C7D"/>
    <w:rsid w:val="00886C89"/>
    <w:rsid w:val="00886D62"/>
    <w:rsid w:val="00886DA3"/>
    <w:rsid w:val="00886F7E"/>
    <w:rsid w:val="00886F8E"/>
    <w:rsid w:val="00886F91"/>
    <w:rsid w:val="00886FDA"/>
    <w:rsid w:val="00887030"/>
    <w:rsid w:val="00887066"/>
    <w:rsid w:val="00887081"/>
    <w:rsid w:val="008870BE"/>
    <w:rsid w:val="008870F2"/>
    <w:rsid w:val="00887100"/>
    <w:rsid w:val="0088717D"/>
    <w:rsid w:val="00887222"/>
    <w:rsid w:val="00887240"/>
    <w:rsid w:val="0088725A"/>
    <w:rsid w:val="00887313"/>
    <w:rsid w:val="008873EC"/>
    <w:rsid w:val="00887583"/>
    <w:rsid w:val="008875E7"/>
    <w:rsid w:val="008875F9"/>
    <w:rsid w:val="00887627"/>
    <w:rsid w:val="008876A6"/>
    <w:rsid w:val="00887799"/>
    <w:rsid w:val="00887851"/>
    <w:rsid w:val="0088793C"/>
    <w:rsid w:val="00887A32"/>
    <w:rsid w:val="00887B2A"/>
    <w:rsid w:val="00887C13"/>
    <w:rsid w:val="00887C6D"/>
    <w:rsid w:val="00887CC3"/>
    <w:rsid w:val="00887D4E"/>
    <w:rsid w:val="00887E38"/>
    <w:rsid w:val="00887E92"/>
    <w:rsid w:val="00887F1F"/>
    <w:rsid w:val="00887F96"/>
    <w:rsid w:val="00890009"/>
    <w:rsid w:val="0089017C"/>
    <w:rsid w:val="008903A7"/>
    <w:rsid w:val="008903C8"/>
    <w:rsid w:val="0089041D"/>
    <w:rsid w:val="008906E2"/>
    <w:rsid w:val="00890783"/>
    <w:rsid w:val="008908BC"/>
    <w:rsid w:val="008909E1"/>
    <w:rsid w:val="008909FF"/>
    <w:rsid w:val="00890A3F"/>
    <w:rsid w:val="00890A5C"/>
    <w:rsid w:val="00890AB1"/>
    <w:rsid w:val="00890B37"/>
    <w:rsid w:val="00890BA6"/>
    <w:rsid w:val="00890CA9"/>
    <w:rsid w:val="00890CD2"/>
    <w:rsid w:val="00890DD5"/>
    <w:rsid w:val="00890DF8"/>
    <w:rsid w:val="00890EDA"/>
    <w:rsid w:val="00890EE8"/>
    <w:rsid w:val="00891062"/>
    <w:rsid w:val="008910A6"/>
    <w:rsid w:val="00891176"/>
    <w:rsid w:val="00891181"/>
    <w:rsid w:val="00891234"/>
    <w:rsid w:val="008914EB"/>
    <w:rsid w:val="008914EE"/>
    <w:rsid w:val="00891529"/>
    <w:rsid w:val="008915D3"/>
    <w:rsid w:val="008916FB"/>
    <w:rsid w:val="008917BD"/>
    <w:rsid w:val="008919C4"/>
    <w:rsid w:val="00891A8D"/>
    <w:rsid w:val="00891B48"/>
    <w:rsid w:val="00891BB0"/>
    <w:rsid w:val="00891BFF"/>
    <w:rsid w:val="00891C43"/>
    <w:rsid w:val="00891C88"/>
    <w:rsid w:val="00891DDE"/>
    <w:rsid w:val="00891E71"/>
    <w:rsid w:val="0089202C"/>
    <w:rsid w:val="0089204F"/>
    <w:rsid w:val="008920C2"/>
    <w:rsid w:val="008920F6"/>
    <w:rsid w:val="00892206"/>
    <w:rsid w:val="00892257"/>
    <w:rsid w:val="00892263"/>
    <w:rsid w:val="008922EB"/>
    <w:rsid w:val="00892333"/>
    <w:rsid w:val="008923BB"/>
    <w:rsid w:val="00892438"/>
    <w:rsid w:val="0089244D"/>
    <w:rsid w:val="008924FB"/>
    <w:rsid w:val="008924FF"/>
    <w:rsid w:val="008925C0"/>
    <w:rsid w:val="0089260E"/>
    <w:rsid w:val="0089263D"/>
    <w:rsid w:val="008927B4"/>
    <w:rsid w:val="008928AC"/>
    <w:rsid w:val="008928CF"/>
    <w:rsid w:val="008928FA"/>
    <w:rsid w:val="008929C3"/>
    <w:rsid w:val="00892B74"/>
    <w:rsid w:val="00892C1E"/>
    <w:rsid w:val="00892D09"/>
    <w:rsid w:val="00892D3F"/>
    <w:rsid w:val="00892E4B"/>
    <w:rsid w:val="00892E66"/>
    <w:rsid w:val="00892F3C"/>
    <w:rsid w:val="00892F79"/>
    <w:rsid w:val="00892FD6"/>
    <w:rsid w:val="0089309D"/>
    <w:rsid w:val="008930B7"/>
    <w:rsid w:val="0089317E"/>
    <w:rsid w:val="00893211"/>
    <w:rsid w:val="008933C6"/>
    <w:rsid w:val="00893403"/>
    <w:rsid w:val="00893420"/>
    <w:rsid w:val="008934AB"/>
    <w:rsid w:val="00893599"/>
    <w:rsid w:val="008935FF"/>
    <w:rsid w:val="0089360D"/>
    <w:rsid w:val="0089366F"/>
    <w:rsid w:val="0089368D"/>
    <w:rsid w:val="00893873"/>
    <w:rsid w:val="0089387C"/>
    <w:rsid w:val="00893A3B"/>
    <w:rsid w:val="00893B1F"/>
    <w:rsid w:val="00893B37"/>
    <w:rsid w:val="00893BFC"/>
    <w:rsid w:val="00893C0C"/>
    <w:rsid w:val="00893C20"/>
    <w:rsid w:val="00893CB3"/>
    <w:rsid w:val="00893CE1"/>
    <w:rsid w:val="00893D19"/>
    <w:rsid w:val="00893D4D"/>
    <w:rsid w:val="00893D8F"/>
    <w:rsid w:val="00893E62"/>
    <w:rsid w:val="00893F75"/>
    <w:rsid w:val="00894021"/>
    <w:rsid w:val="008940A2"/>
    <w:rsid w:val="008940E9"/>
    <w:rsid w:val="00894121"/>
    <w:rsid w:val="0089413B"/>
    <w:rsid w:val="00894242"/>
    <w:rsid w:val="008942D1"/>
    <w:rsid w:val="00894363"/>
    <w:rsid w:val="00894417"/>
    <w:rsid w:val="008944C7"/>
    <w:rsid w:val="0089457B"/>
    <w:rsid w:val="008945D0"/>
    <w:rsid w:val="00894735"/>
    <w:rsid w:val="008948EA"/>
    <w:rsid w:val="0089497C"/>
    <w:rsid w:val="008949A0"/>
    <w:rsid w:val="00894B10"/>
    <w:rsid w:val="00894B4A"/>
    <w:rsid w:val="00894B92"/>
    <w:rsid w:val="00894BD9"/>
    <w:rsid w:val="00894CD0"/>
    <w:rsid w:val="00894E49"/>
    <w:rsid w:val="00894F0A"/>
    <w:rsid w:val="00894F97"/>
    <w:rsid w:val="008950B0"/>
    <w:rsid w:val="008950B9"/>
    <w:rsid w:val="008951FF"/>
    <w:rsid w:val="00895229"/>
    <w:rsid w:val="00895404"/>
    <w:rsid w:val="00895498"/>
    <w:rsid w:val="00895583"/>
    <w:rsid w:val="00895692"/>
    <w:rsid w:val="008956D3"/>
    <w:rsid w:val="008956F5"/>
    <w:rsid w:val="008957C7"/>
    <w:rsid w:val="00895989"/>
    <w:rsid w:val="008959E9"/>
    <w:rsid w:val="00895AB5"/>
    <w:rsid w:val="00895B8D"/>
    <w:rsid w:val="00895BCA"/>
    <w:rsid w:val="00895BD0"/>
    <w:rsid w:val="00895CE5"/>
    <w:rsid w:val="00895D70"/>
    <w:rsid w:val="00895E1E"/>
    <w:rsid w:val="00895F3C"/>
    <w:rsid w:val="00895F46"/>
    <w:rsid w:val="00895F69"/>
    <w:rsid w:val="00896178"/>
    <w:rsid w:val="00896206"/>
    <w:rsid w:val="00896398"/>
    <w:rsid w:val="0089654F"/>
    <w:rsid w:val="00896577"/>
    <w:rsid w:val="008966AE"/>
    <w:rsid w:val="008967FB"/>
    <w:rsid w:val="00896821"/>
    <w:rsid w:val="00896895"/>
    <w:rsid w:val="00896A15"/>
    <w:rsid w:val="00896B17"/>
    <w:rsid w:val="00896B98"/>
    <w:rsid w:val="00896C59"/>
    <w:rsid w:val="00896CDA"/>
    <w:rsid w:val="00896CE1"/>
    <w:rsid w:val="00896D40"/>
    <w:rsid w:val="00896DCB"/>
    <w:rsid w:val="00896E5C"/>
    <w:rsid w:val="00896F78"/>
    <w:rsid w:val="008971B7"/>
    <w:rsid w:val="00897262"/>
    <w:rsid w:val="0089727C"/>
    <w:rsid w:val="008972C8"/>
    <w:rsid w:val="00897483"/>
    <w:rsid w:val="008974B3"/>
    <w:rsid w:val="008974DD"/>
    <w:rsid w:val="0089765C"/>
    <w:rsid w:val="00897687"/>
    <w:rsid w:val="008976BD"/>
    <w:rsid w:val="00897836"/>
    <w:rsid w:val="008978D7"/>
    <w:rsid w:val="008978F0"/>
    <w:rsid w:val="00897977"/>
    <w:rsid w:val="00897A25"/>
    <w:rsid w:val="00897A7B"/>
    <w:rsid w:val="00897A9C"/>
    <w:rsid w:val="00897B38"/>
    <w:rsid w:val="00897D0E"/>
    <w:rsid w:val="00897D26"/>
    <w:rsid w:val="00897D7B"/>
    <w:rsid w:val="00897E4B"/>
    <w:rsid w:val="00897EB7"/>
    <w:rsid w:val="00897EB9"/>
    <w:rsid w:val="00897EC6"/>
    <w:rsid w:val="00897EEF"/>
    <w:rsid w:val="008A0057"/>
    <w:rsid w:val="008A00D9"/>
    <w:rsid w:val="008A0142"/>
    <w:rsid w:val="008A0360"/>
    <w:rsid w:val="008A0401"/>
    <w:rsid w:val="008A0553"/>
    <w:rsid w:val="008A0617"/>
    <w:rsid w:val="008A06D9"/>
    <w:rsid w:val="008A0702"/>
    <w:rsid w:val="008A07DA"/>
    <w:rsid w:val="008A07F9"/>
    <w:rsid w:val="008A08A2"/>
    <w:rsid w:val="008A08B3"/>
    <w:rsid w:val="008A08F4"/>
    <w:rsid w:val="008A09C2"/>
    <w:rsid w:val="008A0AAB"/>
    <w:rsid w:val="008A0B4F"/>
    <w:rsid w:val="008A0B88"/>
    <w:rsid w:val="008A0B8C"/>
    <w:rsid w:val="008A0D5B"/>
    <w:rsid w:val="008A0DDE"/>
    <w:rsid w:val="008A0E9B"/>
    <w:rsid w:val="008A0F69"/>
    <w:rsid w:val="008A0FED"/>
    <w:rsid w:val="008A103E"/>
    <w:rsid w:val="008A110B"/>
    <w:rsid w:val="008A116C"/>
    <w:rsid w:val="008A11B3"/>
    <w:rsid w:val="008A11BB"/>
    <w:rsid w:val="008A1292"/>
    <w:rsid w:val="008A148C"/>
    <w:rsid w:val="008A14D1"/>
    <w:rsid w:val="008A15BC"/>
    <w:rsid w:val="008A15E2"/>
    <w:rsid w:val="008A1728"/>
    <w:rsid w:val="008A1791"/>
    <w:rsid w:val="008A17AA"/>
    <w:rsid w:val="008A1819"/>
    <w:rsid w:val="008A18F4"/>
    <w:rsid w:val="008A1B82"/>
    <w:rsid w:val="008A1B89"/>
    <w:rsid w:val="008A1BAE"/>
    <w:rsid w:val="008A1C45"/>
    <w:rsid w:val="008A1C6F"/>
    <w:rsid w:val="008A1CBF"/>
    <w:rsid w:val="008A1CFE"/>
    <w:rsid w:val="008A1E20"/>
    <w:rsid w:val="008A1FFE"/>
    <w:rsid w:val="008A205F"/>
    <w:rsid w:val="008A212D"/>
    <w:rsid w:val="008A2130"/>
    <w:rsid w:val="008A216E"/>
    <w:rsid w:val="008A2183"/>
    <w:rsid w:val="008A21CA"/>
    <w:rsid w:val="008A22DE"/>
    <w:rsid w:val="008A2650"/>
    <w:rsid w:val="008A2675"/>
    <w:rsid w:val="008A2680"/>
    <w:rsid w:val="008A26C0"/>
    <w:rsid w:val="008A2746"/>
    <w:rsid w:val="008A278B"/>
    <w:rsid w:val="008A28A2"/>
    <w:rsid w:val="008A2B0C"/>
    <w:rsid w:val="008A2BE5"/>
    <w:rsid w:val="008A2C5E"/>
    <w:rsid w:val="008A2C7F"/>
    <w:rsid w:val="008A2F77"/>
    <w:rsid w:val="008A2F8A"/>
    <w:rsid w:val="008A2F93"/>
    <w:rsid w:val="008A3179"/>
    <w:rsid w:val="008A32F8"/>
    <w:rsid w:val="008A32FE"/>
    <w:rsid w:val="008A36AD"/>
    <w:rsid w:val="008A36BB"/>
    <w:rsid w:val="008A3783"/>
    <w:rsid w:val="008A3823"/>
    <w:rsid w:val="008A3C9B"/>
    <w:rsid w:val="008A3D15"/>
    <w:rsid w:val="008A3EBA"/>
    <w:rsid w:val="008A3ECA"/>
    <w:rsid w:val="008A3F8D"/>
    <w:rsid w:val="008A40E4"/>
    <w:rsid w:val="008A40FD"/>
    <w:rsid w:val="008A41D5"/>
    <w:rsid w:val="008A427D"/>
    <w:rsid w:val="008A42F7"/>
    <w:rsid w:val="008A43CC"/>
    <w:rsid w:val="008A444B"/>
    <w:rsid w:val="008A4587"/>
    <w:rsid w:val="008A45F2"/>
    <w:rsid w:val="008A460A"/>
    <w:rsid w:val="008A46D9"/>
    <w:rsid w:val="008A47A1"/>
    <w:rsid w:val="008A47B1"/>
    <w:rsid w:val="008A4884"/>
    <w:rsid w:val="008A4915"/>
    <w:rsid w:val="008A4A43"/>
    <w:rsid w:val="008A4A84"/>
    <w:rsid w:val="008A4ABD"/>
    <w:rsid w:val="008A4BA4"/>
    <w:rsid w:val="008A4BD0"/>
    <w:rsid w:val="008A4C41"/>
    <w:rsid w:val="008A4CE7"/>
    <w:rsid w:val="008A4D84"/>
    <w:rsid w:val="008A4DDD"/>
    <w:rsid w:val="008A4E06"/>
    <w:rsid w:val="008A4E96"/>
    <w:rsid w:val="008A4EDA"/>
    <w:rsid w:val="008A4F39"/>
    <w:rsid w:val="008A4F72"/>
    <w:rsid w:val="008A4FED"/>
    <w:rsid w:val="008A500F"/>
    <w:rsid w:val="008A5040"/>
    <w:rsid w:val="008A514A"/>
    <w:rsid w:val="008A51C3"/>
    <w:rsid w:val="008A5218"/>
    <w:rsid w:val="008A5276"/>
    <w:rsid w:val="008A52BA"/>
    <w:rsid w:val="008A52EA"/>
    <w:rsid w:val="008A52ED"/>
    <w:rsid w:val="008A52F0"/>
    <w:rsid w:val="008A5426"/>
    <w:rsid w:val="008A544E"/>
    <w:rsid w:val="008A5596"/>
    <w:rsid w:val="008A55CA"/>
    <w:rsid w:val="008A5832"/>
    <w:rsid w:val="008A589D"/>
    <w:rsid w:val="008A58F7"/>
    <w:rsid w:val="008A5A1A"/>
    <w:rsid w:val="008A5A65"/>
    <w:rsid w:val="008A5C54"/>
    <w:rsid w:val="008A5C8F"/>
    <w:rsid w:val="008A5C9F"/>
    <w:rsid w:val="008A5F8D"/>
    <w:rsid w:val="008A619F"/>
    <w:rsid w:val="008A6289"/>
    <w:rsid w:val="008A62AB"/>
    <w:rsid w:val="008A62C0"/>
    <w:rsid w:val="008A62E8"/>
    <w:rsid w:val="008A6460"/>
    <w:rsid w:val="008A65BA"/>
    <w:rsid w:val="008A66C5"/>
    <w:rsid w:val="008A6717"/>
    <w:rsid w:val="008A677A"/>
    <w:rsid w:val="008A67CB"/>
    <w:rsid w:val="008A68B9"/>
    <w:rsid w:val="008A6910"/>
    <w:rsid w:val="008A6A32"/>
    <w:rsid w:val="008A6A3E"/>
    <w:rsid w:val="008A6ACD"/>
    <w:rsid w:val="008A6B08"/>
    <w:rsid w:val="008A6BC0"/>
    <w:rsid w:val="008A6D07"/>
    <w:rsid w:val="008A6DA5"/>
    <w:rsid w:val="008A6DDC"/>
    <w:rsid w:val="008A6E49"/>
    <w:rsid w:val="008A6F37"/>
    <w:rsid w:val="008A6FE0"/>
    <w:rsid w:val="008A71DD"/>
    <w:rsid w:val="008A7208"/>
    <w:rsid w:val="008A722E"/>
    <w:rsid w:val="008A72D2"/>
    <w:rsid w:val="008A72DB"/>
    <w:rsid w:val="008A741F"/>
    <w:rsid w:val="008A7526"/>
    <w:rsid w:val="008A75DB"/>
    <w:rsid w:val="008A7604"/>
    <w:rsid w:val="008A767C"/>
    <w:rsid w:val="008A779B"/>
    <w:rsid w:val="008A77C9"/>
    <w:rsid w:val="008A786B"/>
    <w:rsid w:val="008A7881"/>
    <w:rsid w:val="008A7A23"/>
    <w:rsid w:val="008A7A5C"/>
    <w:rsid w:val="008A7A66"/>
    <w:rsid w:val="008A7A76"/>
    <w:rsid w:val="008A7AAE"/>
    <w:rsid w:val="008A7AF4"/>
    <w:rsid w:val="008A7B3E"/>
    <w:rsid w:val="008A7BDF"/>
    <w:rsid w:val="008A7CA5"/>
    <w:rsid w:val="008A7CF9"/>
    <w:rsid w:val="008A7D7E"/>
    <w:rsid w:val="008A7D95"/>
    <w:rsid w:val="008A7DC3"/>
    <w:rsid w:val="008B00A0"/>
    <w:rsid w:val="008B00D7"/>
    <w:rsid w:val="008B0197"/>
    <w:rsid w:val="008B0293"/>
    <w:rsid w:val="008B02FC"/>
    <w:rsid w:val="008B0350"/>
    <w:rsid w:val="008B043B"/>
    <w:rsid w:val="008B04D2"/>
    <w:rsid w:val="008B07B1"/>
    <w:rsid w:val="008B0870"/>
    <w:rsid w:val="008B0886"/>
    <w:rsid w:val="008B088A"/>
    <w:rsid w:val="008B091D"/>
    <w:rsid w:val="008B092C"/>
    <w:rsid w:val="008B09BB"/>
    <w:rsid w:val="008B0B48"/>
    <w:rsid w:val="008B0B4E"/>
    <w:rsid w:val="008B0B7F"/>
    <w:rsid w:val="008B0B91"/>
    <w:rsid w:val="008B0C0F"/>
    <w:rsid w:val="008B0C80"/>
    <w:rsid w:val="008B0D1E"/>
    <w:rsid w:val="008B0FDA"/>
    <w:rsid w:val="008B1177"/>
    <w:rsid w:val="008B125B"/>
    <w:rsid w:val="008B1403"/>
    <w:rsid w:val="008B1488"/>
    <w:rsid w:val="008B1572"/>
    <w:rsid w:val="008B15F6"/>
    <w:rsid w:val="008B16FC"/>
    <w:rsid w:val="008B1874"/>
    <w:rsid w:val="008B19D0"/>
    <w:rsid w:val="008B19DC"/>
    <w:rsid w:val="008B1B3B"/>
    <w:rsid w:val="008B1C25"/>
    <w:rsid w:val="008B1C79"/>
    <w:rsid w:val="008B1CA6"/>
    <w:rsid w:val="008B1CED"/>
    <w:rsid w:val="008B1E12"/>
    <w:rsid w:val="008B1E51"/>
    <w:rsid w:val="008B1EBA"/>
    <w:rsid w:val="008B1FAB"/>
    <w:rsid w:val="008B2151"/>
    <w:rsid w:val="008B2165"/>
    <w:rsid w:val="008B21CB"/>
    <w:rsid w:val="008B2296"/>
    <w:rsid w:val="008B22B7"/>
    <w:rsid w:val="008B23F4"/>
    <w:rsid w:val="008B2415"/>
    <w:rsid w:val="008B2480"/>
    <w:rsid w:val="008B2481"/>
    <w:rsid w:val="008B251A"/>
    <w:rsid w:val="008B2542"/>
    <w:rsid w:val="008B25A5"/>
    <w:rsid w:val="008B2663"/>
    <w:rsid w:val="008B26CF"/>
    <w:rsid w:val="008B277E"/>
    <w:rsid w:val="008B27C2"/>
    <w:rsid w:val="008B27E3"/>
    <w:rsid w:val="008B2843"/>
    <w:rsid w:val="008B2AE0"/>
    <w:rsid w:val="008B2BF9"/>
    <w:rsid w:val="008B2C25"/>
    <w:rsid w:val="008B2C9D"/>
    <w:rsid w:val="008B2DAF"/>
    <w:rsid w:val="008B2F25"/>
    <w:rsid w:val="008B2F30"/>
    <w:rsid w:val="008B3000"/>
    <w:rsid w:val="008B3027"/>
    <w:rsid w:val="008B30E7"/>
    <w:rsid w:val="008B31E3"/>
    <w:rsid w:val="008B3220"/>
    <w:rsid w:val="008B32D9"/>
    <w:rsid w:val="008B3542"/>
    <w:rsid w:val="008B3583"/>
    <w:rsid w:val="008B3698"/>
    <w:rsid w:val="008B38AF"/>
    <w:rsid w:val="008B38EB"/>
    <w:rsid w:val="008B3927"/>
    <w:rsid w:val="008B397F"/>
    <w:rsid w:val="008B39D0"/>
    <w:rsid w:val="008B3AA2"/>
    <w:rsid w:val="008B3AD5"/>
    <w:rsid w:val="008B3AF7"/>
    <w:rsid w:val="008B3C72"/>
    <w:rsid w:val="008B3CF4"/>
    <w:rsid w:val="008B3DF1"/>
    <w:rsid w:val="008B3E5D"/>
    <w:rsid w:val="008B4059"/>
    <w:rsid w:val="008B40FA"/>
    <w:rsid w:val="008B410A"/>
    <w:rsid w:val="008B4124"/>
    <w:rsid w:val="008B4180"/>
    <w:rsid w:val="008B44D4"/>
    <w:rsid w:val="008B459C"/>
    <w:rsid w:val="008B4605"/>
    <w:rsid w:val="008B46A2"/>
    <w:rsid w:val="008B46FD"/>
    <w:rsid w:val="008B476B"/>
    <w:rsid w:val="008B483D"/>
    <w:rsid w:val="008B487D"/>
    <w:rsid w:val="008B490A"/>
    <w:rsid w:val="008B49B6"/>
    <w:rsid w:val="008B4BDA"/>
    <w:rsid w:val="008B507B"/>
    <w:rsid w:val="008B50D9"/>
    <w:rsid w:val="008B51B6"/>
    <w:rsid w:val="008B524E"/>
    <w:rsid w:val="008B53ED"/>
    <w:rsid w:val="008B54A1"/>
    <w:rsid w:val="008B56D4"/>
    <w:rsid w:val="008B56ED"/>
    <w:rsid w:val="008B5720"/>
    <w:rsid w:val="008B57AC"/>
    <w:rsid w:val="008B5967"/>
    <w:rsid w:val="008B5972"/>
    <w:rsid w:val="008B59E2"/>
    <w:rsid w:val="008B5C7C"/>
    <w:rsid w:val="008B5CDB"/>
    <w:rsid w:val="008B5CE3"/>
    <w:rsid w:val="008B5CFD"/>
    <w:rsid w:val="008B5E0B"/>
    <w:rsid w:val="008B5E19"/>
    <w:rsid w:val="008B5E99"/>
    <w:rsid w:val="008B5F06"/>
    <w:rsid w:val="008B5F5C"/>
    <w:rsid w:val="008B6059"/>
    <w:rsid w:val="008B626A"/>
    <w:rsid w:val="008B6328"/>
    <w:rsid w:val="008B645F"/>
    <w:rsid w:val="008B649E"/>
    <w:rsid w:val="008B64C8"/>
    <w:rsid w:val="008B6503"/>
    <w:rsid w:val="008B6529"/>
    <w:rsid w:val="008B6541"/>
    <w:rsid w:val="008B66A7"/>
    <w:rsid w:val="008B680A"/>
    <w:rsid w:val="008B688A"/>
    <w:rsid w:val="008B68F1"/>
    <w:rsid w:val="008B6922"/>
    <w:rsid w:val="008B6998"/>
    <w:rsid w:val="008B6A24"/>
    <w:rsid w:val="008B6A92"/>
    <w:rsid w:val="008B6ADF"/>
    <w:rsid w:val="008B6AEA"/>
    <w:rsid w:val="008B6C10"/>
    <w:rsid w:val="008B6C28"/>
    <w:rsid w:val="008B6C34"/>
    <w:rsid w:val="008B6E37"/>
    <w:rsid w:val="008B6E4D"/>
    <w:rsid w:val="008B6EDC"/>
    <w:rsid w:val="008B6EF1"/>
    <w:rsid w:val="008B6F73"/>
    <w:rsid w:val="008B6FCF"/>
    <w:rsid w:val="008B6FE5"/>
    <w:rsid w:val="008B71D7"/>
    <w:rsid w:val="008B721A"/>
    <w:rsid w:val="008B725F"/>
    <w:rsid w:val="008B72E9"/>
    <w:rsid w:val="008B72F6"/>
    <w:rsid w:val="008B73AE"/>
    <w:rsid w:val="008B74B0"/>
    <w:rsid w:val="008B758F"/>
    <w:rsid w:val="008B7681"/>
    <w:rsid w:val="008B769B"/>
    <w:rsid w:val="008B7793"/>
    <w:rsid w:val="008B77A0"/>
    <w:rsid w:val="008B7869"/>
    <w:rsid w:val="008B7A4F"/>
    <w:rsid w:val="008B7A7F"/>
    <w:rsid w:val="008B7AC4"/>
    <w:rsid w:val="008B7BE5"/>
    <w:rsid w:val="008B7C07"/>
    <w:rsid w:val="008B7D05"/>
    <w:rsid w:val="008B7D07"/>
    <w:rsid w:val="008B7DB6"/>
    <w:rsid w:val="008B7ED9"/>
    <w:rsid w:val="008B7F0E"/>
    <w:rsid w:val="008B7F2B"/>
    <w:rsid w:val="008B7FD0"/>
    <w:rsid w:val="008C0068"/>
    <w:rsid w:val="008C006E"/>
    <w:rsid w:val="008C0141"/>
    <w:rsid w:val="008C01EF"/>
    <w:rsid w:val="008C026C"/>
    <w:rsid w:val="008C0312"/>
    <w:rsid w:val="008C0358"/>
    <w:rsid w:val="008C038E"/>
    <w:rsid w:val="008C03C3"/>
    <w:rsid w:val="008C044F"/>
    <w:rsid w:val="008C0470"/>
    <w:rsid w:val="008C050F"/>
    <w:rsid w:val="008C055B"/>
    <w:rsid w:val="008C060E"/>
    <w:rsid w:val="008C062A"/>
    <w:rsid w:val="008C06DE"/>
    <w:rsid w:val="008C0777"/>
    <w:rsid w:val="008C077E"/>
    <w:rsid w:val="008C07F0"/>
    <w:rsid w:val="008C07F3"/>
    <w:rsid w:val="008C087C"/>
    <w:rsid w:val="008C09D3"/>
    <w:rsid w:val="008C0A3A"/>
    <w:rsid w:val="008C0A5F"/>
    <w:rsid w:val="008C0AD7"/>
    <w:rsid w:val="008C0ADD"/>
    <w:rsid w:val="008C0B43"/>
    <w:rsid w:val="008C0CA9"/>
    <w:rsid w:val="008C0CB7"/>
    <w:rsid w:val="008C0F0B"/>
    <w:rsid w:val="008C0F3F"/>
    <w:rsid w:val="008C0F9C"/>
    <w:rsid w:val="008C0FD3"/>
    <w:rsid w:val="008C104C"/>
    <w:rsid w:val="008C10CA"/>
    <w:rsid w:val="008C10D9"/>
    <w:rsid w:val="008C1214"/>
    <w:rsid w:val="008C12A9"/>
    <w:rsid w:val="008C1544"/>
    <w:rsid w:val="008C15F8"/>
    <w:rsid w:val="008C1644"/>
    <w:rsid w:val="008C1694"/>
    <w:rsid w:val="008C1860"/>
    <w:rsid w:val="008C1884"/>
    <w:rsid w:val="008C19E5"/>
    <w:rsid w:val="008C1BEB"/>
    <w:rsid w:val="008C1CBA"/>
    <w:rsid w:val="008C1D75"/>
    <w:rsid w:val="008C1DD3"/>
    <w:rsid w:val="008C1FD2"/>
    <w:rsid w:val="008C2044"/>
    <w:rsid w:val="008C2048"/>
    <w:rsid w:val="008C2070"/>
    <w:rsid w:val="008C20F9"/>
    <w:rsid w:val="008C222C"/>
    <w:rsid w:val="008C23FE"/>
    <w:rsid w:val="008C248C"/>
    <w:rsid w:val="008C2535"/>
    <w:rsid w:val="008C2555"/>
    <w:rsid w:val="008C25C9"/>
    <w:rsid w:val="008C25ED"/>
    <w:rsid w:val="008C26DE"/>
    <w:rsid w:val="008C272C"/>
    <w:rsid w:val="008C29BA"/>
    <w:rsid w:val="008C2A8F"/>
    <w:rsid w:val="008C2B53"/>
    <w:rsid w:val="008C2C90"/>
    <w:rsid w:val="008C2C9D"/>
    <w:rsid w:val="008C2CF5"/>
    <w:rsid w:val="008C2F91"/>
    <w:rsid w:val="008C32AB"/>
    <w:rsid w:val="008C3342"/>
    <w:rsid w:val="008C337D"/>
    <w:rsid w:val="008C33BC"/>
    <w:rsid w:val="008C346B"/>
    <w:rsid w:val="008C34FF"/>
    <w:rsid w:val="008C354A"/>
    <w:rsid w:val="008C36C2"/>
    <w:rsid w:val="008C382F"/>
    <w:rsid w:val="008C38AE"/>
    <w:rsid w:val="008C38F6"/>
    <w:rsid w:val="008C390E"/>
    <w:rsid w:val="008C3919"/>
    <w:rsid w:val="008C39B3"/>
    <w:rsid w:val="008C3C98"/>
    <w:rsid w:val="008C3C9C"/>
    <w:rsid w:val="008C3CB7"/>
    <w:rsid w:val="008C3D0D"/>
    <w:rsid w:val="008C3D4A"/>
    <w:rsid w:val="008C3EB5"/>
    <w:rsid w:val="008C3FCC"/>
    <w:rsid w:val="008C4268"/>
    <w:rsid w:val="008C43A9"/>
    <w:rsid w:val="008C43C1"/>
    <w:rsid w:val="008C47FB"/>
    <w:rsid w:val="008C47FD"/>
    <w:rsid w:val="008C481C"/>
    <w:rsid w:val="008C481E"/>
    <w:rsid w:val="008C4871"/>
    <w:rsid w:val="008C4AC5"/>
    <w:rsid w:val="008C4BB5"/>
    <w:rsid w:val="008C4CCD"/>
    <w:rsid w:val="008C4E73"/>
    <w:rsid w:val="008C4EAB"/>
    <w:rsid w:val="008C4F30"/>
    <w:rsid w:val="008C4F67"/>
    <w:rsid w:val="008C4F8E"/>
    <w:rsid w:val="008C5161"/>
    <w:rsid w:val="008C52BE"/>
    <w:rsid w:val="008C5335"/>
    <w:rsid w:val="008C540F"/>
    <w:rsid w:val="008C5442"/>
    <w:rsid w:val="008C547D"/>
    <w:rsid w:val="008C54B9"/>
    <w:rsid w:val="008C54D6"/>
    <w:rsid w:val="008C55CB"/>
    <w:rsid w:val="008C5618"/>
    <w:rsid w:val="008C5651"/>
    <w:rsid w:val="008C5702"/>
    <w:rsid w:val="008C58FB"/>
    <w:rsid w:val="008C59F0"/>
    <w:rsid w:val="008C5A44"/>
    <w:rsid w:val="008C5BFB"/>
    <w:rsid w:val="008C5CD4"/>
    <w:rsid w:val="008C5D1F"/>
    <w:rsid w:val="008C5D56"/>
    <w:rsid w:val="008C5F48"/>
    <w:rsid w:val="008C5F6A"/>
    <w:rsid w:val="008C60EC"/>
    <w:rsid w:val="008C6217"/>
    <w:rsid w:val="008C62E1"/>
    <w:rsid w:val="008C6379"/>
    <w:rsid w:val="008C64D0"/>
    <w:rsid w:val="008C6536"/>
    <w:rsid w:val="008C6665"/>
    <w:rsid w:val="008C66B3"/>
    <w:rsid w:val="008C679C"/>
    <w:rsid w:val="008C67B6"/>
    <w:rsid w:val="008C6827"/>
    <w:rsid w:val="008C6852"/>
    <w:rsid w:val="008C68E6"/>
    <w:rsid w:val="008C6A3E"/>
    <w:rsid w:val="008C6AAC"/>
    <w:rsid w:val="008C6B05"/>
    <w:rsid w:val="008C6B6E"/>
    <w:rsid w:val="008C6BD8"/>
    <w:rsid w:val="008C6C08"/>
    <w:rsid w:val="008C6C5C"/>
    <w:rsid w:val="008C6C78"/>
    <w:rsid w:val="008C6D7F"/>
    <w:rsid w:val="008C6DC6"/>
    <w:rsid w:val="008C6E14"/>
    <w:rsid w:val="008C6FBC"/>
    <w:rsid w:val="008C6FF6"/>
    <w:rsid w:val="008C7211"/>
    <w:rsid w:val="008C7298"/>
    <w:rsid w:val="008C72A1"/>
    <w:rsid w:val="008C7316"/>
    <w:rsid w:val="008C74F1"/>
    <w:rsid w:val="008C752C"/>
    <w:rsid w:val="008C77B6"/>
    <w:rsid w:val="008C7854"/>
    <w:rsid w:val="008C7856"/>
    <w:rsid w:val="008C7879"/>
    <w:rsid w:val="008C7A06"/>
    <w:rsid w:val="008C7A64"/>
    <w:rsid w:val="008C7B2B"/>
    <w:rsid w:val="008C7CBD"/>
    <w:rsid w:val="008C7D14"/>
    <w:rsid w:val="008C7D7A"/>
    <w:rsid w:val="008C7D86"/>
    <w:rsid w:val="008C7DB3"/>
    <w:rsid w:val="008C7EEF"/>
    <w:rsid w:val="008C7F49"/>
    <w:rsid w:val="008C7FDF"/>
    <w:rsid w:val="008D00DA"/>
    <w:rsid w:val="008D0204"/>
    <w:rsid w:val="008D03A0"/>
    <w:rsid w:val="008D0491"/>
    <w:rsid w:val="008D04ED"/>
    <w:rsid w:val="008D0582"/>
    <w:rsid w:val="008D05E1"/>
    <w:rsid w:val="008D0624"/>
    <w:rsid w:val="008D0651"/>
    <w:rsid w:val="008D06AA"/>
    <w:rsid w:val="008D06D5"/>
    <w:rsid w:val="008D075E"/>
    <w:rsid w:val="008D07FC"/>
    <w:rsid w:val="008D088E"/>
    <w:rsid w:val="008D0998"/>
    <w:rsid w:val="008D09BC"/>
    <w:rsid w:val="008D0B20"/>
    <w:rsid w:val="008D0BA4"/>
    <w:rsid w:val="008D0BDE"/>
    <w:rsid w:val="008D0BFE"/>
    <w:rsid w:val="008D0C4E"/>
    <w:rsid w:val="008D0C88"/>
    <w:rsid w:val="008D0DA1"/>
    <w:rsid w:val="008D0E6B"/>
    <w:rsid w:val="008D0EB7"/>
    <w:rsid w:val="008D0EE2"/>
    <w:rsid w:val="008D0EF1"/>
    <w:rsid w:val="008D0EFF"/>
    <w:rsid w:val="008D0F53"/>
    <w:rsid w:val="008D0FD7"/>
    <w:rsid w:val="008D11CA"/>
    <w:rsid w:val="008D12AC"/>
    <w:rsid w:val="008D12CB"/>
    <w:rsid w:val="008D1308"/>
    <w:rsid w:val="008D145F"/>
    <w:rsid w:val="008D148D"/>
    <w:rsid w:val="008D14D1"/>
    <w:rsid w:val="008D1572"/>
    <w:rsid w:val="008D15D3"/>
    <w:rsid w:val="008D15F6"/>
    <w:rsid w:val="008D1625"/>
    <w:rsid w:val="008D1628"/>
    <w:rsid w:val="008D163D"/>
    <w:rsid w:val="008D165C"/>
    <w:rsid w:val="008D1665"/>
    <w:rsid w:val="008D168F"/>
    <w:rsid w:val="008D16E4"/>
    <w:rsid w:val="008D178C"/>
    <w:rsid w:val="008D1814"/>
    <w:rsid w:val="008D181E"/>
    <w:rsid w:val="008D185A"/>
    <w:rsid w:val="008D187E"/>
    <w:rsid w:val="008D18B0"/>
    <w:rsid w:val="008D18B7"/>
    <w:rsid w:val="008D194F"/>
    <w:rsid w:val="008D19E9"/>
    <w:rsid w:val="008D1A9E"/>
    <w:rsid w:val="008D1AD8"/>
    <w:rsid w:val="008D1BB3"/>
    <w:rsid w:val="008D1C63"/>
    <w:rsid w:val="008D1C78"/>
    <w:rsid w:val="008D1D53"/>
    <w:rsid w:val="008D1D97"/>
    <w:rsid w:val="008D1FAD"/>
    <w:rsid w:val="008D201E"/>
    <w:rsid w:val="008D20D2"/>
    <w:rsid w:val="008D20F3"/>
    <w:rsid w:val="008D2119"/>
    <w:rsid w:val="008D212D"/>
    <w:rsid w:val="008D2249"/>
    <w:rsid w:val="008D22D2"/>
    <w:rsid w:val="008D2334"/>
    <w:rsid w:val="008D23B7"/>
    <w:rsid w:val="008D240C"/>
    <w:rsid w:val="008D2472"/>
    <w:rsid w:val="008D252A"/>
    <w:rsid w:val="008D2575"/>
    <w:rsid w:val="008D2695"/>
    <w:rsid w:val="008D2717"/>
    <w:rsid w:val="008D2970"/>
    <w:rsid w:val="008D2973"/>
    <w:rsid w:val="008D2990"/>
    <w:rsid w:val="008D2AEA"/>
    <w:rsid w:val="008D2B0D"/>
    <w:rsid w:val="008D2BAB"/>
    <w:rsid w:val="008D2BED"/>
    <w:rsid w:val="008D2C23"/>
    <w:rsid w:val="008D2C85"/>
    <w:rsid w:val="008D2DDE"/>
    <w:rsid w:val="008D2F1A"/>
    <w:rsid w:val="008D2F1E"/>
    <w:rsid w:val="008D2F23"/>
    <w:rsid w:val="008D2FFA"/>
    <w:rsid w:val="008D305D"/>
    <w:rsid w:val="008D3138"/>
    <w:rsid w:val="008D3142"/>
    <w:rsid w:val="008D315D"/>
    <w:rsid w:val="008D31A2"/>
    <w:rsid w:val="008D32C1"/>
    <w:rsid w:val="008D333E"/>
    <w:rsid w:val="008D3342"/>
    <w:rsid w:val="008D3378"/>
    <w:rsid w:val="008D33DE"/>
    <w:rsid w:val="008D35E4"/>
    <w:rsid w:val="008D3717"/>
    <w:rsid w:val="008D38B9"/>
    <w:rsid w:val="008D3996"/>
    <w:rsid w:val="008D39B0"/>
    <w:rsid w:val="008D3A28"/>
    <w:rsid w:val="008D3A48"/>
    <w:rsid w:val="008D3A78"/>
    <w:rsid w:val="008D3B3B"/>
    <w:rsid w:val="008D3B57"/>
    <w:rsid w:val="008D3BE1"/>
    <w:rsid w:val="008D3BFA"/>
    <w:rsid w:val="008D3BFF"/>
    <w:rsid w:val="008D3C20"/>
    <w:rsid w:val="008D3C23"/>
    <w:rsid w:val="008D3C2C"/>
    <w:rsid w:val="008D3C47"/>
    <w:rsid w:val="008D3E5F"/>
    <w:rsid w:val="008D3F59"/>
    <w:rsid w:val="008D3F61"/>
    <w:rsid w:val="008D3FA2"/>
    <w:rsid w:val="008D4143"/>
    <w:rsid w:val="008D4168"/>
    <w:rsid w:val="008D4185"/>
    <w:rsid w:val="008D4208"/>
    <w:rsid w:val="008D425A"/>
    <w:rsid w:val="008D426F"/>
    <w:rsid w:val="008D4316"/>
    <w:rsid w:val="008D4360"/>
    <w:rsid w:val="008D436C"/>
    <w:rsid w:val="008D4474"/>
    <w:rsid w:val="008D44AE"/>
    <w:rsid w:val="008D44FB"/>
    <w:rsid w:val="008D4597"/>
    <w:rsid w:val="008D46A0"/>
    <w:rsid w:val="008D4781"/>
    <w:rsid w:val="008D4807"/>
    <w:rsid w:val="008D48DC"/>
    <w:rsid w:val="008D4BA1"/>
    <w:rsid w:val="008D4C47"/>
    <w:rsid w:val="008D4C62"/>
    <w:rsid w:val="008D4CB7"/>
    <w:rsid w:val="008D4D0C"/>
    <w:rsid w:val="008D4D1C"/>
    <w:rsid w:val="008D4DDF"/>
    <w:rsid w:val="008D4E62"/>
    <w:rsid w:val="008D4E69"/>
    <w:rsid w:val="008D4E7A"/>
    <w:rsid w:val="008D4EE2"/>
    <w:rsid w:val="008D4F3B"/>
    <w:rsid w:val="008D4F96"/>
    <w:rsid w:val="008D4FD6"/>
    <w:rsid w:val="008D514B"/>
    <w:rsid w:val="008D51B7"/>
    <w:rsid w:val="008D51C3"/>
    <w:rsid w:val="008D52BA"/>
    <w:rsid w:val="008D5300"/>
    <w:rsid w:val="008D54B8"/>
    <w:rsid w:val="008D55A4"/>
    <w:rsid w:val="008D55B6"/>
    <w:rsid w:val="008D564C"/>
    <w:rsid w:val="008D5878"/>
    <w:rsid w:val="008D58CC"/>
    <w:rsid w:val="008D5A8E"/>
    <w:rsid w:val="008D5BA4"/>
    <w:rsid w:val="008D5C9F"/>
    <w:rsid w:val="008D5D3E"/>
    <w:rsid w:val="008D5E20"/>
    <w:rsid w:val="008D5EB2"/>
    <w:rsid w:val="008D6051"/>
    <w:rsid w:val="008D6107"/>
    <w:rsid w:val="008D617E"/>
    <w:rsid w:val="008D620D"/>
    <w:rsid w:val="008D6292"/>
    <w:rsid w:val="008D62B2"/>
    <w:rsid w:val="008D62D9"/>
    <w:rsid w:val="008D62F8"/>
    <w:rsid w:val="008D6386"/>
    <w:rsid w:val="008D6482"/>
    <w:rsid w:val="008D656B"/>
    <w:rsid w:val="008D6621"/>
    <w:rsid w:val="008D681A"/>
    <w:rsid w:val="008D684D"/>
    <w:rsid w:val="008D69D7"/>
    <w:rsid w:val="008D69F8"/>
    <w:rsid w:val="008D6AB5"/>
    <w:rsid w:val="008D6B00"/>
    <w:rsid w:val="008D6B19"/>
    <w:rsid w:val="008D6BB5"/>
    <w:rsid w:val="008D6D3C"/>
    <w:rsid w:val="008D6DA0"/>
    <w:rsid w:val="008D6E9D"/>
    <w:rsid w:val="008D6F8B"/>
    <w:rsid w:val="008D7148"/>
    <w:rsid w:val="008D7253"/>
    <w:rsid w:val="008D7396"/>
    <w:rsid w:val="008D76A1"/>
    <w:rsid w:val="008D76B4"/>
    <w:rsid w:val="008D76FF"/>
    <w:rsid w:val="008D7739"/>
    <w:rsid w:val="008D773D"/>
    <w:rsid w:val="008D77AA"/>
    <w:rsid w:val="008D77B0"/>
    <w:rsid w:val="008D79C1"/>
    <w:rsid w:val="008D7B11"/>
    <w:rsid w:val="008D7C5B"/>
    <w:rsid w:val="008D7D79"/>
    <w:rsid w:val="008D7D9A"/>
    <w:rsid w:val="008D7E9C"/>
    <w:rsid w:val="008D7F31"/>
    <w:rsid w:val="008D7F6D"/>
    <w:rsid w:val="008E00A5"/>
    <w:rsid w:val="008E00CC"/>
    <w:rsid w:val="008E01C7"/>
    <w:rsid w:val="008E02A0"/>
    <w:rsid w:val="008E02B9"/>
    <w:rsid w:val="008E02BE"/>
    <w:rsid w:val="008E02EB"/>
    <w:rsid w:val="008E0484"/>
    <w:rsid w:val="008E04ED"/>
    <w:rsid w:val="008E0536"/>
    <w:rsid w:val="008E057B"/>
    <w:rsid w:val="008E05CC"/>
    <w:rsid w:val="008E0619"/>
    <w:rsid w:val="008E0678"/>
    <w:rsid w:val="008E06F1"/>
    <w:rsid w:val="008E07C5"/>
    <w:rsid w:val="008E0A06"/>
    <w:rsid w:val="008E0ACE"/>
    <w:rsid w:val="008E0C36"/>
    <w:rsid w:val="008E0D65"/>
    <w:rsid w:val="008E0DE5"/>
    <w:rsid w:val="008E0FCA"/>
    <w:rsid w:val="008E1084"/>
    <w:rsid w:val="008E1139"/>
    <w:rsid w:val="008E113C"/>
    <w:rsid w:val="008E1173"/>
    <w:rsid w:val="008E1186"/>
    <w:rsid w:val="008E11F9"/>
    <w:rsid w:val="008E12DA"/>
    <w:rsid w:val="008E140A"/>
    <w:rsid w:val="008E1438"/>
    <w:rsid w:val="008E1444"/>
    <w:rsid w:val="008E14D4"/>
    <w:rsid w:val="008E150A"/>
    <w:rsid w:val="008E156A"/>
    <w:rsid w:val="008E1577"/>
    <w:rsid w:val="008E15C3"/>
    <w:rsid w:val="008E16A2"/>
    <w:rsid w:val="008E17C6"/>
    <w:rsid w:val="008E1820"/>
    <w:rsid w:val="008E189D"/>
    <w:rsid w:val="008E19CA"/>
    <w:rsid w:val="008E1A4D"/>
    <w:rsid w:val="008E1A96"/>
    <w:rsid w:val="008E1ACC"/>
    <w:rsid w:val="008E1B03"/>
    <w:rsid w:val="008E1B97"/>
    <w:rsid w:val="008E1D40"/>
    <w:rsid w:val="008E1DB4"/>
    <w:rsid w:val="008E1ED5"/>
    <w:rsid w:val="008E1F9B"/>
    <w:rsid w:val="008E21DB"/>
    <w:rsid w:val="008E21F1"/>
    <w:rsid w:val="008E2209"/>
    <w:rsid w:val="008E232A"/>
    <w:rsid w:val="008E23E6"/>
    <w:rsid w:val="008E2461"/>
    <w:rsid w:val="008E25CA"/>
    <w:rsid w:val="008E26A1"/>
    <w:rsid w:val="008E2883"/>
    <w:rsid w:val="008E2903"/>
    <w:rsid w:val="008E2997"/>
    <w:rsid w:val="008E2A7F"/>
    <w:rsid w:val="008E2CB3"/>
    <w:rsid w:val="008E3108"/>
    <w:rsid w:val="008E3256"/>
    <w:rsid w:val="008E3274"/>
    <w:rsid w:val="008E3352"/>
    <w:rsid w:val="008E338E"/>
    <w:rsid w:val="008E33B1"/>
    <w:rsid w:val="008E3466"/>
    <w:rsid w:val="008E3523"/>
    <w:rsid w:val="008E3531"/>
    <w:rsid w:val="008E3570"/>
    <w:rsid w:val="008E3616"/>
    <w:rsid w:val="008E373C"/>
    <w:rsid w:val="008E38CB"/>
    <w:rsid w:val="008E38EB"/>
    <w:rsid w:val="008E3A36"/>
    <w:rsid w:val="008E3B46"/>
    <w:rsid w:val="008E3B49"/>
    <w:rsid w:val="008E3B58"/>
    <w:rsid w:val="008E3BB2"/>
    <w:rsid w:val="008E3BD5"/>
    <w:rsid w:val="008E3BE9"/>
    <w:rsid w:val="008E3D1E"/>
    <w:rsid w:val="008E3D45"/>
    <w:rsid w:val="008E3DDB"/>
    <w:rsid w:val="008E3E9B"/>
    <w:rsid w:val="008E3EA0"/>
    <w:rsid w:val="008E3EF9"/>
    <w:rsid w:val="008E3F17"/>
    <w:rsid w:val="008E3F25"/>
    <w:rsid w:val="008E3FB6"/>
    <w:rsid w:val="008E3FBA"/>
    <w:rsid w:val="008E40C0"/>
    <w:rsid w:val="008E40D2"/>
    <w:rsid w:val="008E412C"/>
    <w:rsid w:val="008E41BE"/>
    <w:rsid w:val="008E4258"/>
    <w:rsid w:val="008E425A"/>
    <w:rsid w:val="008E426E"/>
    <w:rsid w:val="008E4281"/>
    <w:rsid w:val="008E4338"/>
    <w:rsid w:val="008E43C6"/>
    <w:rsid w:val="008E43F0"/>
    <w:rsid w:val="008E43F7"/>
    <w:rsid w:val="008E4400"/>
    <w:rsid w:val="008E440D"/>
    <w:rsid w:val="008E441E"/>
    <w:rsid w:val="008E46B5"/>
    <w:rsid w:val="008E470C"/>
    <w:rsid w:val="008E4787"/>
    <w:rsid w:val="008E486F"/>
    <w:rsid w:val="008E4945"/>
    <w:rsid w:val="008E494D"/>
    <w:rsid w:val="008E49EF"/>
    <w:rsid w:val="008E4A3B"/>
    <w:rsid w:val="008E4C21"/>
    <w:rsid w:val="008E4D33"/>
    <w:rsid w:val="008E4F66"/>
    <w:rsid w:val="008E4F9D"/>
    <w:rsid w:val="008E5016"/>
    <w:rsid w:val="008E501F"/>
    <w:rsid w:val="008E5167"/>
    <w:rsid w:val="008E5304"/>
    <w:rsid w:val="008E5421"/>
    <w:rsid w:val="008E56D5"/>
    <w:rsid w:val="008E572C"/>
    <w:rsid w:val="008E5755"/>
    <w:rsid w:val="008E5821"/>
    <w:rsid w:val="008E5832"/>
    <w:rsid w:val="008E584F"/>
    <w:rsid w:val="008E5901"/>
    <w:rsid w:val="008E5A12"/>
    <w:rsid w:val="008E5B62"/>
    <w:rsid w:val="008E5C76"/>
    <w:rsid w:val="008E5CBB"/>
    <w:rsid w:val="008E5D75"/>
    <w:rsid w:val="008E5E56"/>
    <w:rsid w:val="008E5E81"/>
    <w:rsid w:val="008E5E97"/>
    <w:rsid w:val="008E5F2D"/>
    <w:rsid w:val="008E60FE"/>
    <w:rsid w:val="008E6171"/>
    <w:rsid w:val="008E61B0"/>
    <w:rsid w:val="008E631B"/>
    <w:rsid w:val="008E6324"/>
    <w:rsid w:val="008E632A"/>
    <w:rsid w:val="008E637D"/>
    <w:rsid w:val="008E6411"/>
    <w:rsid w:val="008E654B"/>
    <w:rsid w:val="008E65DB"/>
    <w:rsid w:val="008E676C"/>
    <w:rsid w:val="008E67D3"/>
    <w:rsid w:val="008E683B"/>
    <w:rsid w:val="008E693A"/>
    <w:rsid w:val="008E69B2"/>
    <w:rsid w:val="008E6B0C"/>
    <w:rsid w:val="008E6C1A"/>
    <w:rsid w:val="008E6C23"/>
    <w:rsid w:val="008E6D56"/>
    <w:rsid w:val="008E6D7B"/>
    <w:rsid w:val="008E6E48"/>
    <w:rsid w:val="008E6E61"/>
    <w:rsid w:val="008E6EC3"/>
    <w:rsid w:val="008E6FA9"/>
    <w:rsid w:val="008E6FC1"/>
    <w:rsid w:val="008E700A"/>
    <w:rsid w:val="008E7080"/>
    <w:rsid w:val="008E7101"/>
    <w:rsid w:val="008E71AA"/>
    <w:rsid w:val="008E71E2"/>
    <w:rsid w:val="008E7330"/>
    <w:rsid w:val="008E7342"/>
    <w:rsid w:val="008E7363"/>
    <w:rsid w:val="008E73E6"/>
    <w:rsid w:val="008E74DC"/>
    <w:rsid w:val="008E7600"/>
    <w:rsid w:val="008E7608"/>
    <w:rsid w:val="008E7642"/>
    <w:rsid w:val="008E772D"/>
    <w:rsid w:val="008E7736"/>
    <w:rsid w:val="008E77A4"/>
    <w:rsid w:val="008E77C5"/>
    <w:rsid w:val="008E791B"/>
    <w:rsid w:val="008E7A73"/>
    <w:rsid w:val="008E7BA4"/>
    <w:rsid w:val="008E7BAE"/>
    <w:rsid w:val="008E7BD2"/>
    <w:rsid w:val="008E7C3B"/>
    <w:rsid w:val="008E7E08"/>
    <w:rsid w:val="008E7E52"/>
    <w:rsid w:val="008E7E57"/>
    <w:rsid w:val="008E7E5F"/>
    <w:rsid w:val="008E7EEA"/>
    <w:rsid w:val="008E7F0D"/>
    <w:rsid w:val="008F001D"/>
    <w:rsid w:val="008F00D5"/>
    <w:rsid w:val="008F010D"/>
    <w:rsid w:val="008F01B4"/>
    <w:rsid w:val="008F01E0"/>
    <w:rsid w:val="008F023D"/>
    <w:rsid w:val="008F02BA"/>
    <w:rsid w:val="008F02BC"/>
    <w:rsid w:val="008F0300"/>
    <w:rsid w:val="008F0355"/>
    <w:rsid w:val="008F035E"/>
    <w:rsid w:val="008F03A7"/>
    <w:rsid w:val="008F03B2"/>
    <w:rsid w:val="008F04BE"/>
    <w:rsid w:val="008F052B"/>
    <w:rsid w:val="008F0841"/>
    <w:rsid w:val="008F08CF"/>
    <w:rsid w:val="008F092C"/>
    <w:rsid w:val="008F096C"/>
    <w:rsid w:val="008F0A88"/>
    <w:rsid w:val="008F0B04"/>
    <w:rsid w:val="008F0BEF"/>
    <w:rsid w:val="008F0CE4"/>
    <w:rsid w:val="008F0D76"/>
    <w:rsid w:val="008F0E35"/>
    <w:rsid w:val="008F0FB4"/>
    <w:rsid w:val="008F101D"/>
    <w:rsid w:val="008F104E"/>
    <w:rsid w:val="008F1185"/>
    <w:rsid w:val="008F1332"/>
    <w:rsid w:val="008F1378"/>
    <w:rsid w:val="008F1478"/>
    <w:rsid w:val="008F155E"/>
    <w:rsid w:val="008F1721"/>
    <w:rsid w:val="008F17E6"/>
    <w:rsid w:val="008F1811"/>
    <w:rsid w:val="008F1822"/>
    <w:rsid w:val="008F182E"/>
    <w:rsid w:val="008F186D"/>
    <w:rsid w:val="008F19E1"/>
    <w:rsid w:val="008F1B03"/>
    <w:rsid w:val="008F1BAD"/>
    <w:rsid w:val="008F1BCA"/>
    <w:rsid w:val="008F1CD5"/>
    <w:rsid w:val="008F1CFA"/>
    <w:rsid w:val="008F1E27"/>
    <w:rsid w:val="008F1ED4"/>
    <w:rsid w:val="008F1F23"/>
    <w:rsid w:val="008F1FF9"/>
    <w:rsid w:val="008F206F"/>
    <w:rsid w:val="008F2083"/>
    <w:rsid w:val="008F2089"/>
    <w:rsid w:val="008F20B9"/>
    <w:rsid w:val="008F20C5"/>
    <w:rsid w:val="008F2151"/>
    <w:rsid w:val="008F218E"/>
    <w:rsid w:val="008F21AD"/>
    <w:rsid w:val="008F21B6"/>
    <w:rsid w:val="008F2297"/>
    <w:rsid w:val="008F2328"/>
    <w:rsid w:val="008F23C9"/>
    <w:rsid w:val="008F2419"/>
    <w:rsid w:val="008F2437"/>
    <w:rsid w:val="008F246F"/>
    <w:rsid w:val="008F248F"/>
    <w:rsid w:val="008F24E1"/>
    <w:rsid w:val="008F258E"/>
    <w:rsid w:val="008F25CF"/>
    <w:rsid w:val="008F2615"/>
    <w:rsid w:val="008F2637"/>
    <w:rsid w:val="008F265F"/>
    <w:rsid w:val="008F268B"/>
    <w:rsid w:val="008F2780"/>
    <w:rsid w:val="008F27D3"/>
    <w:rsid w:val="008F2881"/>
    <w:rsid w:val="008F2941"/>
    <w:rsid w:val="008F29D9"/>
    <w:rsid w:val="008F2A40"/>
    <w:rsid w:val="008F2B41"/>
    <w:rsid w:val="008F2CD6"/>
    <w:rsid w:val="008F2D4C"/>
    <w:rsid w:val="008F2DAE"/>
    <w:rsid w:val="008F2EB7"/>
    <w:rsid w:val="008F2EF4"/>
    <w:rsid w:val="008F3070"/>
    <w:rsid w:val="008F30BB"/>
    <w:rsid w:val="008F30D6"/>
    <w:rsid w:val="008F30F1"/>
    <w:rsid w:val="008F3134"/>
    <w:rsid w:val="008F31AD"/>
    <w:rsid w:val="008F32C0"/>
    <w:rsid w:val="008F3329"/>
    <w:rsid w:val="008F340B"/>
    <w:rsid w:val="008F3425"/>
    <w:rsid w:val="008F3521"/>
    <w:rsid w:val="008F357D"/>
    <w:rsid w:val="008F3617"/>
    <w:rsid w:val="008F365B"/>
    <w:rsid w:val="008F3679"/>
    <w:rsid w:val="008F368A"/>
    <w:rsid w:val="008F36C7"/>
    <w:rsid w:val="008F36ED"/>
    <w:rsid w:val="008F37AB"/>
    <w:rsid w:val="008F37BE"/>
    <w:rsid w:val="008F37BF"/>
    <w:rsid w:val="008F37F2"/>
    <w:rsid w:val="008F3857"/>
    <w:rsid w:val="008F386D"/>
    <w:rsid w:val="008F393B"/>
    <w:rsid w:val="008F394C"/>
    <w:rsid w:val="008F398E"/>
    <w:rsid w:val="008F39A7"/>
    <w:rsid w:val="008F3A07"/>
    <w:rsid w:val="008F3A88"/>
    <w:rsid w:val="008F3B58"/>
    <w:rsid w:val="008F3B62"/>
    <w:rsid w:val="008F3C08"/>
    <w:rsid w:val="008F3D3C"/>
    <w:rsid w:val="008F3D59"/>
    <w:rsid w:val="008F3E9C"/>
    <w:rsid w:val="008F4024"/>
    <w:rsid w:val="008F4078"/>
    <w:rsid w:val="008F40A9"/>
    <w:rsid w:val="008F40AF"/>
    <w:rsid w:val="008F41F1"/>
    <w:rsid w:val="008F4249"/>
    <w:rsid w:val="008F42FC"/>
    <w:rsid w:val="008F446C"/>
    <w:rsid w:val="008F45FD"/>
    <w:rsid w:val="008F464C"/>
    <w:rsid w:val="008F46A4"/>
    <w:rsid w:val="008F46C1"/>
    <w:rsid w:val="008F47C8"/>
    <w:rsid w:val="008F4830"/>
    <w:rsid w:val="008F4880"/>
    <w:rsid w:val="008F4937"/>
    <w:rsid w:val="008F499B"/>
    <w:rsid w:val="008F49E4"/>
    <w:rsid w:val="008F4A9B"/>
    <w:rsid w:val="008F4C02"/>
    <w:rsid w:val="008F4C1B"/>
    <w:rsid w:val="008F4C78"/>
    <w:rsid w:val="008F4C96"/>
    <w:rsid w:val="008F4DCA"/>
    <w:rsid w:val="008F4E94"/>
    <w:rsid w:val="008F504E"/>
    <w:rsid w:val="008F529D"/>
    <w:rsid w:val="008F52F2"/>
    <w:rsid w:val="008F5302"/>
    <w:rsid w:val="008F53AA"/>
    <w:rsid w:val="008F53AE"/>
    <w:rsid w:val="008F54A6"/>
    <w:rsid w:val="008F5624"/>
    <w:rsid w:val="008F566E"/>
    <w:rsid w:val="008F567A"/>
    <w:rsid w:val="008F5744"/>
    <w:rsid w:val="008F579A"/>
    <w:rsid w:val="008F57AA"/>
    <w:rsid w:val="008F5830"/>
    <w:rsid w:val="008F584C"/>
    <w:rsid w:val="008F5A1B"/>
    <w:rsid w:val="008F5AA2"/>
    <w:rsid w:val="008F5AF5"/>
    <w:rsid w:val="008F5BA1"/>
    <w:rsid w:val="008F5C84"/>
    <w:rsid w:val="008F5CDC"/>
    <w:rsid w:val="008F5D92"/>
    <w:rsid w:val="008F5E8D"/>
    <w:rsid w:val="008F5EE3"/>
    <w:rsid w:val="008F5F7B"/>
    <w:rsid w:val="008F5F88"/>
    <w:rsid w:val="008F60C0"/>
    <w:rsid w:val="008F6137"/>
    <w:rsid w:val="008F61A5"/>
    <w:rsid w:val="008F635D"/>
    <w:rsid w:val="008F6481"/>
    <w:rsid w:val="008F64B9"/>
    <w:rsid w:val="008F65CC"/>
    <w:rsid w:val="008F661C"/>
    <w:rsid w:val="008F6647"/>
    <w:rsid w:val="008F6697"/>
    <w:rsid w:val="008F66B7"/>
    <w:rsid w:val="008F6877"/>
    <w:rsid w:val="008F68EB"/>
    <w:rsid w:val="008F6AE2"/>
    <w:rsid w:val="008F6BDC"/>
    <w:rsid w:val="008F6D47"/>
    <w:rsid w:val="008F6EA8"/>
    <w:rsid w:val="008F7100"/>
    <w:rsid w:val="008F71C3"/>
    <w:rsid w:val="008F72EE"/>
    <w:rsid w:val="008F7320"/>
    <w:rsid w:val="008F7347"/>
    <w:rsid w:val="008F7363"/>
    <w:rsid w:val="008F739C"/>
    <w:rsid w:val="008F73D6"/>
    <w:rsid w:val="008F7498"/>
    <w:rsid w:val="008F74DA"/>
    <w:rsid w:val="008F7563"/>
    <w:rsid w:val="008F7673"/>
    <w:rsid w:val="008F7872"/>
    <w:rsid w:val="008F7902"/>
    <w:rsid w:val="008F7957"/>
    <w:rsid w:val="008F795E"/>
    <w:rsid w:val="008F79DD"/>
    <w:rsid w:val="008F7A33"/>
    <w:rsid w:val="008F7BB0"/>
    <w:rsid w:val="008F7C78"/>
    <w:rsid w:val="008F7CDF"/>
    <w:rsid w:val="008F7D12"/>
    <w:rsid w:val="008F7DCB"/>
    <w:rsid w:val="008F7F0A"/>
    <w:rsid w:val="008F7F38"/>
    <w:rsid w:val="008F7FF6"/>
    <w:rsid w:val="0090014F"/>
    <w:rsid w:val="0090015C"/>
    <w:rsid w:val="0090026E"/>
    <w:rsid w:val="0090028B"/>
    <w:rsid w:val="009003F3"/>
    <w:rsid w:val="009004FE"/>
    <w:rsid w:val="00900532"/>
    <w:rsid w:val="009005D7"/>
    <w:rsid w:val="009006B8"/>
    <w:rsid w:val="00900785"/>
    <w:rsid w:val="009007A6"/>
    <w:rsid w:val="009007E4"/>
    <w:rsid w:val="00900B53"/>
    <w:rsid w:val="00900E13"/>
    <w:rsid w:val="00900E7A"/>
    <w:rsid w:val="00900F02"/>
    <w:rsid w:val="00900F37"/>
    <w:rsid w:val="00900F6A"/>
    <w:rsid w:val="00900FA2"/>
    <w:rsid w:val="0090100D"/>
    <w:rsid w:val="0090116D"/>
    <w:rsid w:val="0090138F"/>
    <w:rsid w:val="00901396"/>
    <w:rsid w:val="0090139F"/>
    <w:rsid w:val="00901486"/>
    <w:rsid w:val="009014A6"/>
    <w:rsid w:val="009014F2"/>
    <w:rsid w:val="00901516"/>
    <w:rsid w:val="009015AB"/>
    <w:rsid w:val="009015C1"/>
    <w:rsid w:val="00901604"/>
    <w:rsid w:val="00901609"/>
    <w:rsid w:val="0090161F"/>
    <w:rsid w:val="0090164C"/>
    <w:rsid w:val="009016F6"/>
    <w:rsid w:val="0090170E"/>
    <w:rsid w:val="0090194F"/>
    <w:rsid w:val="009019C6"/>
    <w:rsid w:val="009019D7"/>
    <w:rsid w:val="009019F7"/>
    <w:rsid w:val="00901A90"/>
    <w:rsid w:val="00901B08"/>
    <w:rsid w:val="00901C8E"/>
    <w:rsid w:val="00901DA2"/>
    <w:rsid w:val="00902024"/>
    <w:rsid w:val="00902081"/>
    <w:rsid w:val="009020C3"/>
    <w:rsid w:val="009022CF"/>
    <w:rsid w:val="0090232E"/>
    <w:rsid w:val="00902348"/>
    <w:rsid w:val="00902361"/>
    <w:rsid w:val="0090237A"/>
    <w:rsid w:val="0090246C"/>
    <w:rsid w:val="0090265E"/>
    <w:rsid w:val="0090266E"/>
    <w:rsid w:val="009026F3"/>
    <w:rsid w:val="0090275D"/>
    <w:rsid w:val="009027BB"/>
    <w:rsid w:val="00902886"/>
    <w:rsid w:val="009028C7"/>
    <w:rsid w:val="00902A79"/>
    <w:rsid w:val="00902ABE"/>
    <w:rsid w:val="00902AF3"/>
    <w:rsid w:val="00902B6A"/>
    <w:rsid w:val="00902B9C"/>
    <w:rsid w:val="00902C2A"/>
    <w:rsid w:val="00902C78"/>
    <w:rsid w:val="00902F63"/>
    <w:rsid w:val="00902F87"/>
    <w:rsid w:val="00903028"/>
    <w:rsid w:val="009030F1"/>
    <w:rsid w:val="0090325F"/>
    <w:rsid w:val="009032AD"/>
    <w:rsid w:val="00903367"/>
    <w:rsid w:val="0090339F"/>
    <w:rsid w:val="009035D0"/>
    <w:rsid w:val="009035D9"/>
    <w:rsid w:val="00903602"/>
    <w:rsid w:val="00903711"/>
    <w:rsid w:val="00903934"/>
    <w:rsid w:val="009039A1"/>
    <w:rsid w:val="00903A10"/>
    <w:rsid w:val="00903AE5"/>
    <w:rsid w:val="00903BC3"/>
    <w:rsid w:val="00903CA0"/>
    <w:rsid w:val="00903D39"/>
    <w:rsid w:val="00903D62"/>
    <w:rsid w:val="00903E40"/>
    <w:rsid w:val="00903E85"/>
    <w:rsid w:val="00903E8C"/>
    <w:rsid w:val="00903EAD"/>
    <w:rsid w:val="00903EE1"/>
    <w:rsid w:val="00903F7E"/>
    <w:rsid w:val="00904038"/>
    <w:rsid w:val="009041C7"/>
    <w:rsid w:val="00904231"/>
    <w:rsid w:val="0090430E"/>
    <w:rsid w:val="00904319"/>
    <w:rsid w:val="00904360"/>
    <w:rsid w:val="009043E7"/>
    <w:rsid w:val="009043F3"/>
    <w:rsid w:val="009045BB"/>
    <w:rsid w:val="0090480B"/>
    <w:rsid w:val="0090485F"/>
    <w:rsid w:val="009048A5"/>
    <w:rsid w:val="0090492E"/>
    <w:rsid w:val="0090493C"/>
    <w:rsid w:val="00904991"/>
    <w:rsid w:val="00904A15"/>
    <w:rsid w:val="00904A2A"/>
    <w:rsid w:val="00904A3F"/>
    <w:rsid w:val="00904B6B"/>
    <w:rsid w:val="00904B9C"/>
    <w:rsid w:val="00904C79"/>
    <w:rsid w:val="00904CEC"/>
    <w:rsid w:val="00904D3D"/>
    <w:rsid w:val="00904E12"/>
    <w:rsid w:val="00904F22"/>
    <w:rsid w:val="00905064"/>
    <w:rsid w:val="00905075"/>
    <w:rsid w:val="009050E7"/>
    <w:rsid w:val="00905209"/>
    <w:rsid w:val="009052D5"/>
    <w:rsid w:val="00905338"/>
    <w:rsid w:val="0090533C"/>
    <w:rsid w:val="0090543B"/>
    <w:rsid w:val="00905591"/>
    <w:rsid w:val="009056C1"/>
    <w:rsid w:val="009056E9"/>
    <w:rsid w:val="00905837"/>
    <w:rsid w:val="009058B9"/>
    <w:rsid w:val="009059D1"/>
    <w:rsid w:val="009059D7"/>
    <w:rsid w:val="00905BA8"/>
    <w:rsid w:val="00905BDA"/>
    <w:rsid w:val="00905BE2"/>
    <w:rsid w:val="00905BFB"/>
    <w:rsid w:val="00905C4A"/>
    <w:rsid w:val="00905D60"/>
    <w:rsid w:val="00905E89"/>
    <w:rsid w:val="00905F0D"/>
    <w:rsid w:val="00905F57"/>
    <w:rsid w:val="0090613D"/>
    <w:rsid w:val="0090619C"/>
    <w:rsid w:val="0090624D"/>
    <w:rsid w:val="0090629D"/>
    <w:rsid w:val="009062A2"/>
    <w:rsid w:val="0090631A"/>
    <w:rsid w:val="00906391"/>
    <w:rsid w:val="009063BA"/>
    <w:rsid w:val="0090642E"/>
    <w:rsid w:val="009064FF"/>
    <w:rsid w:val="009065AF"/>
    <w:rsid w:val="00906677"/>
    <w:rsid w:val="0090668C"/>
    <w:rsid w:val="009066E1"/>
    <w:rsid w:val="009066EB"/>
    <w:rsid w:val="00906764"/>
    <w:rsid w:val="0090685D"/>
    <w:rsid w:val="0090687E"/>
    <w:rsid w:val="009068FB"/>
    <w:rsid w:val="00906A3C"/>
    <w:rsid w:val="00906ADC"/>
    <w:rsid w:val="00906AE2"/>
    <w:rsid w:val="00906B96"/>
    <w:rsid w:val="00906C4E"/>
    <w:rsid w:val="00906CE2"/>
    <w:rsid w:val="00906D3A"/>
    <w:rsid w:val="00906D5A"/>
    <w:rsid w:val="00906D64"/>
    <w:rsid w:val="00906E13"/>
    <w:rsid w:val="00906E59"/>
    <w:rsid w:val="00907028"/>
    <w:rsid w:val="009070B8"/>
    <w:rsid w:val="0090712B"/>
    <w:rsid w:val="009072F4"/>
    <w:rsid w:val="0090747B"/>
    <w:rsid w:val="00907499"/>
    <w:rsid w:val="0090760F"/>
    <w:rsid w:val="009076CC"/>
    <w:rsid w:val="0090771A"/>
    <w:rsid w:val="00907790"/>
    <w:rsid w:val="009077F2"/>
    <w:rsid w:val="0090785C"/>
    <w:rsid w:val="009078C7"/>
    <w:rsid w:val="009078CF"/>
    <w:rsid w:val="009078E3"/>
    <w:rsid w:val="009078F3"/>
    <w:rsid w:val="009079E6"/>
    <w:rsid w:val="00907A49"/>
    <w:rsid w:val="00907BCE"/>
    <w:rsid w:val="00907C45"/>
    <w:rsid w:val="00907D1E"/>
    <w:rsid w:val="00907D53"/>
    <w:rsid w:val="00907DDA"/>
    <w:rsid w:val="00907F43"/>
    <w:rsid w:val="009101F1"/>
    <w:rsid w:val="00910206"/>
    <w:rsid w:val="00910285"/>
    <w:rsid w:val="0091042A"/>
    <w:rsid w:val="00910463"/>
    <w:rsid w:val="00910522"/>
    <w:rsid w:val="0091055F"/>
    <w:rsid w:val="0091060E"/>
    <w:rsid w:val="00910685"/>
    <w:rsid w:val="00910696"/>
    <w:rsid w:val="0091069C"/>
    <w:rsid w:val="009106CF"/>
    <w:rsid w:val="00910777"/>
    <w:rsid w:val="009107BF"/>
    <w:rsid w:val="009108BB"/>
    <w:rsid w:val="00910B3D"/>
    <w:rsid w:val="00910BE9"/>
    <w:rsid w:val="00910C0E"/>
    <w:rsid w:val="00910C69"/>
    <w:rsid w:val="00910D5C"/>
    <w:rsid w:val="00910D9D"/>
    <w:rsid w:val="00910E41"/>
    <w:rsid w:val="00910E7C"/>
    <w:rsid w:val="00910F7A"/>
    <w:rsid w:val="00910FF4"/>
    <w:rsid w:val="00911017"/>
    <w:rsid w:val="00911219"/>
    <w:rsid w:val="00911417"/>
    <w:rsid w:val="0091142E"/>
    <w:rsid w:val="00911452"/>
    <w:rsid w:val="009115AB"/>
    <w:rsid w:val="009116C5"/>
    <w:rsid w:val="009117D7"/>
    <w:rsid w:val="009118E6"/>
    <w:rsid w:val="00911A2F"/>
    <w:rsid w:val="00911AA9"/>
    <w:rsid w:val="00911B2F"/>
    <w:rsid w:val="00911B8B"/>
    <w:rsid w:val="00911D13"/>
    <w:rsid w:val="00911D9B"/>
    <w:rsid w:val="00911DB2"/>
    <w:rsid w:val="00911E5F"/>
    <w:rsid w:val="00911EF0"/>
    <w:rsid w:val="00911FD6"/>
    <w:rsid w:val="00911FDA"/>
    <w:rsid w:val="00912011"/>
    <w:rsid w:val="0091202A"/>
    <w:rsid w:val="00912050"/>
    <w:rsid w:val="009120A6"/>
    <w:rsid w:val="009120DD"/>
    <w:rsid w:val="0091212A"/>
    <w:rsid w:val="00912212"/>
    <w:rsid w:val="00912410"/>
    <w:rsid w:val="00912443"/>
    <w:rsid w:val="0091254E"/>
    <w:rsid w:val="0091259E"/>
    <w:rsid w:val="009128B1"/>
    <w:rsid w:val="00912903"/>
    <w:rsid w:val="0091293C"/>
    <w:rsid w:val="00912960"/>
    <w:rsid w:val="009129DF"/>
    <w:rsid w:val="00912A10"/>
    <w:rsid w:val="00912C4B"/>
    <w:rsid w:val="00912D02"/>
    <w:rsid w:val="00912D62"/>
    <w:rsid w:val="00912E3B"/>
    <w:rsid w:val="00912F90"/>
    <w:rsid w:val="00912FC2"/>
    <w:rsid w:val="00912FFB"/>
    <w:rsid w:val="00913099"/>
    <w:rsid w:val="00913112"/>
    <w:rsid w:val="00913138"/>
    <w:rsid w:val="0091314D"/>
    <w:rsid w:val="0091321C"/>
    <w:rsid w:val="00913268"/>
    <w:rsid w:val="0091332A"/>
    <w:rsid w:val="0091333A"/>
    <w:rsid w:val="00913386"/>
    <w:rsid w:val="009133B1"/>
    <w:rsid w:val="009133E6"/>
    <w:rsid w:val="009134BC"/>
    <w:rsid w:val="009135DF"/>
    <w:rsid w:val="00913627"/>
    <w:rsid w:val="009136F0"/>
    <w:rsid w:val="0091372B"/>
    <w:rsid w:val="00913844"/>
    <w:rsid w:val="009138FC"/>
    <w:rsid w:val="00913976"/>
    <w:rsid w:val="00913AC6"/>
    <w:rsid w:val="00913B43"/>
    <w:rsid w:val="00913C70"/>
    <w:rsid w:val="00913CF2"/>
    <w:rsid w:val="00913E43"/>
    <w:rsid w:val="00913EBA"/>
    <w:rsid w:val="00913F09"/>
    <w:rsid w:val="00913F17"/>
    <w:rsid w:val="00913F64"/>
    <w:rsid w:val="00913F9B"/>
    <w:rsid w:val="00913FE1"/>
    <w:rsid w:val="00913FFF"/>
    <w:rsid w:val="009140CE"/>
    <w:rsid w:val="00914157"/>
    <w:rsid w:val="00914214"/>
    <w:rsid w:val="00914238"/>
    <w:rsid w:val="00914306"/>
    <w:rsid w:val="009143AC"/>
    <w:rsid w:val="00914404"/>
    <w:rsid w:val="009144AA"/>
    <w:rsid w:val="009144D2"/>
    <w:rsid w:val="00914505"/>
    <w:rsid w:val="0091453D"/>
    <w:rsid w:val="00914770"/>
    <w:rsid w:val="009147CF"/>
    <w:rsid w:val="00914843"/>
    <w:rsid w:val="0091491E"/>
    <w:rsid w:val="00914A76"/>
    <w:rsid w:val="00914A82"/>
    <w:rsid w:val="00914B36"/>
    <w:rsid w:val="00914B40"/>
    <w:rsid w:val="00914B68"/>
    <w:rsid w:val="00914BFA"/>
    <w:rsid w:val="00914C84"/>
    <w:rsid w:val="00914C8C"/>
    <w:rsid w:val="00914CA0"/>
    <w:rsid w:val="00914CB2"/>
    <w:rsid w:val="00914D67"/>
    <w:rsid w:val="00914D85"/>
    <w:rsid w:val="00914E4E"/>
    <w:rsid w:val="00914E7A"/>
    <w:rsid w:val="00914EB3"/>
    <w:rsid w:val="00914F85"/>
    <w:rsid w:val="00915048"/>
    <w:rsid w:val="00915052"/>
    <w:rsid w:val="00915171"/>
    <w:rsid w:val="0091527F"/>
    <w:rsid w:val="009153B5"/>
    <w:rsid w:val="009153FB"/>
    <w:rsid w:val="00915407"/>
    <w:rsid w:val="009154C7"/>
    <w:rsid w:val="00915576"/>
    <w:rsid w:val="009156E1"/>
    <w:rsid w:val="009157D4"/>
    <w:rsid w:val="0091585C"/>
    <w:rsid w:val="00915985"/>
    <w:rsid w:val="009159FE"/>
    <w:rsid w:val="00915C5A"/>
    <w:rsid w:val="00915CCC"/>
    <w:rsid w:val="00915D04"/>
    <w:rsid w:val="00915D58"/>
    <w:rsid w:val="00915E86"/>
    <w:rsid w:val="00915F9F"/>
    <w:rsid w:val="009160C6"/>
    <w:rsid w:val="009160D3"/>
    <w:rsid w:val="00916104"/>
    <w:rsid w:val="0091622E"/>
    <w:rsid w:val="00916255"/>
    <w:rsid w:val="009162D6"/>
    <w:rsid w:val="0091630F"/>
    <w:rsid w:val="00916337"/>
    <w:rsid w:val="00916356"/>
    <w:rsid w:val="009163B3"/>
    <w:rsid w:val="009163E4"/>
    <w:rsid w:val="009165B4"/>
    <w:rsid w:val="009165F9"/>
    <w:rsid w:val="009166BE"/>
    <w:rsid w:val="0091670D"/>
    <w:rsid w:val="0091676E"/>
    <w:rsid w:val="009167D6"/>
    <w:rsid w:val="0091696D"/>
    <w:rsid w:val="00916B5D"/>
    <w:rsid w:val="00916BC8"/>
    <w:rsid w:val="00916C24"/>
    <w:rsid w:val="00916C81"/>
    <w:rsid w:val="00916CD6"/>
    <w:rsid w:val="00916D9D"/>
    <w:rsid w:val="00916DF4"/>
    <w:rsid w:val="00916F57"/>
    <w:rsid w:val="00916FAF"/>
    <w:rsid w:val="00916FB1"/>
    <w:rsid w:val="00916FC7"/>
    <w:rsid w:val="00917069"/>
    <w:rsid w:val="0091707A"/>
    <w:rsid w:val="0091713C"/>
    <w:rsid w:val="009171E2"/>
    <w:rsid w:val="00917238"/>
    <w:rsid w:val="00917381"/>
    <w:rsid w:val="009173DD"/>
    <w:rsid w:val="009173E7"/>
    <w:rsid w:val="009174AE"/>
    <w:rsid w:val="0091751B"/>
    <w:rsid w:val="00917569"/>
    <w:rsid w:val="00917711"/>
    <w:rsid w:val="0091777C"/>
    <w:rsid w:val="00917817"/>
    <w:rsid w:val="009178B6"/>
    <w:rsid w:val="009179C1"/>
    <w:rsid w:val="00917A95"/>
    <w:rsid w:val="00917AC3"/>
    <w:rsid w:val="00917ACE"/>
    <w:rsid w:val="00917B33"/>
    <w:rsid w:val="00917BAE"/>
    <w:rsid w:val="00917BC0"/>
    <w:rsid w:val="00917BC5"/>
    <w:rsid w:val="00917D79"/>
    <w:rsid w:val="00917E47"/>
    <w:rsid w:val="00917E8D"/>
    <w:rsid w:val="00917F64"/>
    <w:rsid w:val="00917FC7"/>
    <w:rsid w:val="009200F5"/>
    <w:rsid w:val="00920190"/>
    <w:rsid w:val="009201A7"/>
    <w:rsid w:val="009201D3"/>
    <w:rsid w:val="00920270"/>
    <w:rsid w:val="00920305"/>
    <w:rsid w:val="00920321"/>
    <w:rsid w:val="0092035E"/>
    <w:rsid w:val="009203B2"/>
    <w:rsid w:val="00920409"/>
    <w:rsid w:val="0092045C"/>
    <w:rsid w:val="00920489"/>
    <w:rsid w:val="009204BC"/>
    <w:rsid w:val="0092050F"/>
    <w:rsid w:val="0092054B"/>
    <w:rsid w:val="009205B4"/>
    <w:rsid w:val="009205B6"/>
    <w:rsid w:val="009205D0"/>
    <w:rsid w:val="00920638"/>
    <w:rsid w:val="009206E8"/>
    <w:rsid w:val="00920701"/>
    <w:rsid w:val="00920963"/>
    <w:rsid w:val="00920A3C"/>
    <w:rsid w:val="00920AC9"/>
    <w:rsid w:val="00920B3B"/>
    <w:rsid w:val="00920B7C"/>
    <w:rsid w:val="00920B9D"/>
    <w:rsid w:val="00920D8C"/>
    <w:rsid w:val="00920DDB"/>
    <w:rsid w:val="00920DEB"/>
    <w:rsid w:val="00920E2E"/>
    <w:rsid w:val="00920F1E"/>
    <w:rsid w:val="00921094"/>
    <w:rsid w:val="00921173"/>
    <w:rsid w:val="0092119E"/>
    <w:rsid w:val="009211CE"/>
    <w:rsid w:val="00921210"/>
    <w:rsid w:val="0092124A"/>
    <w:rsid w:val="00921313"/>
    <w:rsid w:val="009213A0"/>
    <w:rsid w:val="009213E8"/>
    <w:rsid w:val="0092141B"/>
    <w:rsid w:val="00921603"/>
    <w:rsid w:val="0092177A"/>
    <w:rsid w:val="009217C1"/>
    <w:rsid w:val="009217C4"/>
    <w:rsid w:val="0092181C"/>
    <w:rsid w:val="00921856"/>
    <w:rsid w:val="009218E9"/>
    <w:rsid w:val="0092196E"/>
    <w:rsid w:val="0092197B"/>
    <w:rsid w:val="00921A1B"/>
    <w:rsid w:val="00921B64"/>
    <w:rsid w:val="00921E29"/>
    <w:rsid w:val="00921F2A"/>
    <w:rsid w:val="00922001"/>
    <w:rsid w:val="0092206B"/>
    <w:rsid w:val="00922095"/>
    <w:rsid w:val="00922246"/>
    <w:rsid w:val="009224DC"/>
    <w:rsid w:val="009227CE"/>
    <w:rsid w:val="009227E9"/>
    <w:rsid w:val="009228C2"/>
    <w:rsid w:val="009228EE"/>
    <w:rsid w:val="0092299C"/>
    <w:rsid w:val="009229F1"/>
    <w:rsid w:val="00922B67"/>
    <w:rsid w:val="00922BB7"/>
    <w:rsid w:val="00922D4C"/>
    <w:rsid w:val="00922DF7"/>
    <w:rsid w:val="00922E62"/>
    <w:rsid w:val="00922EAC"/>
    <w:rsid w:val="009230D2"/>
    <w:rsid w:val="00923165"/>
    <w:rsid w:val="009231EC"/>
    <w:rsid w:val="009231F5"/>
    <w:rsid w:val="00923201"/>
    <w:rsid w:val="009232D2"/>
    <w:rsid w:val="00923396"/>
    <w:rsid w:val="009233D6"/>
    <w:rsid w:val="009233F5"/>
    <w:rsid w:val="0092347F"/>
    <w:rsid w:val="00923539"/>
    <w:rsid w:val="009238D2"/>
    <w:rsid w:val="009239BE"/>
    <w:rsid w:val="00923A5F"/>
    <w:rsid w:val="00923A8A"/>
    <w:rsid w:val="00923B47"/>
    <w:rsid w:val="00923BA5"/>
    <w:rsid w:val="00923C0F"/>
    <w:rsid w:val="00923D6C"/>
    <w:rsid w:val="00923ECD"/>
    <w:rsid w:val="00923F22"/>
    <w:rsid w:val="00923F3C"/>
    <w:rsid w:val="00924118"/>
    <w:rsid w:val="00924161"/>
    <w:rsid w:val="009241EF"/>
    <w:rsid w:val="0092422C"/>
    <w:rsid w:val="0092425B"/>
    <w:rsid w:val="009242C6"/>
    <w:rsid w:val="0092439E"/>
    <w:rsid w:val="009246CC"/>
    <w:rsid w:val="00924939"/>
    <w:rsid w:val="009249F8"/>
    <w:rsid w:val="00924AC7"/>
    <w:rsid w:val="00924C0B"/>
    <w:rsid w:val="00924CCE"/>
    <w:rsid w:val="00924CE5"/>
    <w:rsid w:val="00924E26"/>
    <w:rsid w:val="00924E69"/>
    <w:rsid w:val="00924FAF"/>
    <w:rsid w:val="00924FDA"/>
    <w:rsid w:val="0092500A"/>
    <w:rsid w:val="009250B5"/>
    <w:rsid w:val="009250FE"/>
    <w:rsid w:val="0092514E"/>
    <w:rsid w:val="0092515B"/>
    <w:rsid w:val="0092516B"/>
    <w:rsid w:val="009251EE"/>
    <w:rsid w:val="009252B6"/>
    <w:rsid w:val="009252D6"/>
    <w:rsid w:val="0092531F"/>
    <w:rsid w:val="0092539B"/>
    <w:rsid w:val="009255E1"/>
    <w:rsid w:val="009256CD"/>
    <w:rsid w:val="0092583E"/>
    <w:rsid w:val="009258C4"/>
    <w:rsid w:val="00925916"/>
    <w:rsid w:val="009259CC"/>
    <w:rsid w:val="00925A7A"/>
    <w:rsid w:val="00925A9A"/>
    <w:rsid w:val="00925AF6"/>
    <w:rsid w:val="00925B99"/>
    <w:rsid w:val="00925C03"/>
    <w:rsid w:val="00925CFE"/>
    <w:rsid w:val="00925D1C"/>
    <w:rsid w:val="00925D67"/>
    <w:rsid w:val="00925EB2"/>
    <w:rsid w:val="00925EF7"/>
    <w:rsid w:val="00925F53"/>
    <w:rsid w:val="00925FB3"/>
    <w:rsid w:val="009260C0"/>
    <w:rsid w:val="00926141"/>
    <w:rsid w:val="009261B9"/>
    <w:rsid w:val="009261F0"/>
    <w:rsid w:val="00926204"/>
    <w:rsid w:val="00926245"/>
    <w:rsid w:val="00926278"/>
    <w:rsid w:val="00926286"/>
    <w:rsid w:val="00926306"/>
    <w:rsid w:val="00926409"/>
    <w:rsid w:val="0092648E"/>
    <w:rsid w:val="00926530"/>
    <w:rsid w:val="009265B6"/>
    <w:rsid w:val="009265EE"/>
    <w:rsid w:val="0092665F"/>
    <w:rsid w:val="009267CB"/>
    <w:rsid w:val="0092680F"/>
    <w:rsid w:val="0092689F"/>
    <w:rsid w:val="00926A72"/>
    <w:rsid w:val="00926AD7"/>
    <w:rsid w:val="00926BD8"/>
    <w:rsid w:val="00926C5D"/>
    <w:rsid w:val="00926D58"/>
    <w:rsid w:val="00926DDF"/>
    <w:rsid w:val="00926DFF"/>
    <w:rsid w:val="00926E2A"/>
    <w:rsid w:val="00926E2D"/>
    <w:rsid w:val="00926EDD"/>
    <w:rsid w:val="00926F57"/>
    <w:rsid w:val="00927018"/>
    <w:rsid w:val="00927042"/>
    <w:rsid w:val="009270D8"/>
    <w:rsid w:val="00927188"/>
    <w:rsid w:val="00927197"/>
    <w:rsid w:val="0092725A"/>
    <w:rsid w:val="0092728E"/>
    <w:rsid w:val="009272DA"/>
    <w:rsid w:val="00927335"/>
    <w:rsid w:val="00927397"/>
    <w:rsid w:val="009273AF"/>
    <w:rsid w:val="009273BC"/>
    <w:rsid w:val="009273D2"/>
    <w:rsid w:val="00927405"/>
    <w:rsid w:val="00927553"/>
    <w:rsid w:val="00927638"/>
    <w:rsid w:val="009276B8"/>
    <w:rsid w:val="009277E9"/>
    <w:rsid w:val="009277EA"/>
    <w:rsid w:val="00927805"/>
    <w:rsid w:val="009278AD"/>
    <w:rsid w:val="0092793B"/>
    <w:rsid w:val="0092795B"/>
    <w:rsid w:val="00927BA1"/>
    <w:rsid w:val="00927CEE"/>
    <w:rsid w:val="00927D60"/>
    <w:rsid w:val="00927E06"/>
    <w:rsid w:val="00927EC7"/>
    <w:rsid w:val="00927EFB"/>
    <w:rsid w:val="00927FB2"/>
    <w:rsid w:val="00927FE2"/>
    <w:rsid w:val="00930066"/>
    <w:rsid w:val="009300F0"/>
    <w:rsid w:val="00930134"/>
    <w:rsid w:val="00930196"/>
    <w:rsid w:val="009302AA"/>
    <w:rsid w:val="00930300"/>
    <w:rsid w:val="009303F1"/>
    <w:rsid w:val="00930441"/>
    <w:rsid w:val="009304D7"/>
    <w:rsid w:val="009305D6"/>
    <w:rsid w:val="00930651"/>
    <w:rsid w:val="0093076F"/>
    <w:rsid w:val="0093079F"/>
    <w:rsid w:val="00930861"/>
    <w:rsid w:val="00930889"/>
    <w:rsid w:val="009308DB"/>
    <w:rsid w:val="0093093A"/>
    <w:rsid w:val="0093094D"/>
    <w:rsid w:val="00930959"/>
    <w:rsid w:val="0093096A"/>
    <w:rsid w:val="0093097E"/>
    <w:rsid w:val="009309E8"/>
    <w:rsid w:val="00930A87"/>
    <w:rsid w:val="00930AE1"/>
    <w:rsid w:val="00930B1F"/>
    <w:rsid w:val="00930B33"/>
    <w:rsid w:val="00930C4C"/>
    <w:rsid w:val="00930C50"/>
    <w:rsid w:val="00930C5D"/>
    <w:rsid w:val="00930DC2"/>
    <w:rsid w:val="00930DC7"/>
    <w:rsid w:val="00930EB9"/>
    <w:rsid w:val="00930F3F"/>
    <w:rsid w:val="00930F43"/>
    <w:rsid w:val="00930F6A"/>
    <w:rsid w:val="00930FD4"/>
    <w:rsid w:val="00931001"/>
    <w:rsid w:val="00931045"/>
    <w:rsid w:val="0093119D"/>
    <w:rsid w:val="009311E1"/>
    <w:rsid w:val="0093133D"/>
    <w:rsid w:val="0093135D"/>
    <w:rsid w:val="00931364"/>
    <w:rsid w:val="00931449"/>
    <w:rsid w:val="0093156A"/>
    <w:rsid w:val="0093159B"/>
    <w:rsid w:val="00931634"/>
    <w:rsid w:val="0093169D"/>
    <w:rsid w:val="009316A7"/>
    <w:rsid w:val="009316DE"/>
    <w:rsid w:val="00931760"/>
    <w:rsid w:val="0093176F"/>
    <w:rsid w:val="009318B4"/>
    <w:rsid w:val="009318D6"/>
    <w:rsid w:val="009318E6"/>
    <w:rsid w:val="0093191A"/>
    <w:rsid w:val="0093198F"/>
    <w:rsid w:val="009319B6"/>
    <w:rsid w:val="009319C0"/>
    <w:rsid w:val="00931B58"/>
    <w:rsid w:val="00931BB2"/>
    <w:rsid w:val="00931C54"/>
    <w:rsid w:val="00931C5A"/>
    <w:rsid w:val="00931C75"/>
    <w:rsid w:val="00931C7E"/>
    <w:rsid w:val="00931D54"/>
    <w:rsid w:val="00931DE0"/>
    <w:rsid w:val="00931DE4"/>
    <w:rsid w:val="00931E80"/>
    <w:rsid w:val="00931E83"/>
    <w:rsid w:val="00931EA0"/>
    <w:rsid w:val="00931EC1"/>
    <w:rsid w:val="00931EF6"/>
    <w:rsid w:val="00931EFF"/>
    <w:rsid w:val="00932024"/>
    <w:rsid w:val="009320BB"/>
    <w:rsid w:val="009320D1"/>
    <w:rsid w:val="00932309"/>
    <w:rsid w:val="009323B9"/>
    <w:rsid w:val="00932494"/>
    <w:rsid w:val="0093250A"/>
    <w:rsid w:val="0093252D"/>
    <w:rsid w:val="0093259C"/>
    <w:rsid w:val="00932715"/>
    <w:rsid w:val="00932855"/>
    <w:rsid w:val="00932860"/>
    <w:rsid w:val="0093292D"/>
    <w:rsid w:val="00932970"/>
    <w:rsid w:val="00932CA3"/>
    <w:rsid w:val="00932CAB"/>
    <w:rsid w:val="00932D9C"/>
    <w:rsid w:val="00932DB3"/>
    <w:rsid w:val="00932DB9"/>
    <w:rsid w:val="00932E0B"/>
    <w:rsid w:val="0093309D"/>
    <w:rsid w:val="00933251"/>
    <w:rsid w:val="009332B5"/>
    <w:rsid w:val="009332C7"/>
    <w:rsid w:val="009332DB"/>
    <w:rsid w:val="00933305"/>
    <w:rsid w:val="00933410"/>
    <w:rsid w:val="009334AF"/>
    <w:rsid w:val="009334F8"/>
    <w:rsid w:val="0093354A"/>
    <w:rsid w:val="00933778"/>
    <w:rsid w:val="009338ED"/>
    <w:rsid w:val="00933932"/>
    <w:rsid w:val="00933945"/>
    <w:rsid w:val="00933966"/>
    <w:rsid w:val="0093398F"/>
    <w:rsid w:val="00933A23"/>
    <w:rsid w:val="00933A3B"/>
    <w:rsid w:val="00933AA1"/>
    <w:rsid w:val="00933AF9"/>
    <w:rsid w:val="00933B50"/>
    <w:rsid w:val="00933CB5"/>
    <w:rsid w:val="00933CE5"/>
    <w:rsid w:val="00933CF4"/>
    <w:rsid w:val="00933D1A"/>
    <w:rsid w:val="00933D2C"/>
    <w:rsid w:val="00933D9B"/>
    <w:rsid w:val="00933DD9"/>
    <w:rsid w:val="00933E03"/>
    <w:rsid w:val="00933E04"/>
    <w:rsid w:val="00933F20"/>
    <w:rsid w:val="00933F3B"/>
    <w:rsid w:val="00933F7B"/>
    <w:rsid w:val="00933FC5"/>
    <w:rsid w:val="00934074"/>
    <w:rsid w:val="009340BB"/>
    <w:rsid w:val="00934195"/>
    <w:rsid w:val="009341A3"/>
    <w:rsid w:val="009341AB"/>
    <w:rsid w:val="00934273"/>
    <w:rsid w:val="00934287"/>
    <w:rsid w:val="00934356"/>
    <w:rsid w:val="009343AD"/>
    <w:rsid w:val="00934498"/>
    <w:rsid w:val="009345D2"/>
    <w:rsid w:val="009346AC"/>
    <w:rsid w:val="009346BA"/>
    <w:rsid w:val="009346CC"/>
    <w:rsid w:val="0093477D"/>
    <w:rsid w:val="009347B8"/>
    <w:rsid w:val="009347FA"/>
    <w:rsid w:val="0093485A"/>
    <w:rsid w:val="00934870"/>
    <w:rsid w:val="00934945"/>
    <w:rsid w:val="0093497F"/>
    <w:rsid w:val="00934989"/>
    <w:rsid w:val="00934A60"/>
    <w:rsid w:val="00934A6C"/>
    <w:rsid w:val="00934A92"/>
    <w:rsid w:val="00934B2A"/>
    <w:rsid w:val="00934CFB"/>
    <w:rsid w:val="00934D39"/>
    <w:rsid w:val="00934D8D"/>
    <w:rsid w:val="00934E79"/>
    <w:rsid w:val="00934F1E"/>
    <w:rsid w:val="00934F37"/>
    <w:rsid w:val="0093501C"/>
    <w:rsid w:val="009350E5"/>
    <w:rsid w:val="009350EC"/>
    <w:rsid w:val="00935170"/>
    <w:rsid w:val="00935278"/>
    <w:rsid w:val="00935382"/>
    <w:rsid w:val="009353B3"/>
    <w:rsid w:val="009353B6"/>
    <w:rsid w:val="009353E7"/>
    <w:rsid w:val="00935404"/>
    <w:rsid w:val="009354C1"/>
    <w:rsid w:val="009354D5"/>
    <w:rsid w:val="009355E2"/>
    <w:rsid w:val="0093569B"/>
    <w:rsid w:val="009356B4"/>
    <w:rsid w:val="009356D5"/>
    <w:rsid w:val="009356EF"/>
    <w:rsid w:val="0093579F"/>
    <w:rsid w:val="00935849"/>
    <w:rsid w:val="009359CD"/>
    <w:rsid w:val="00935A71"/>
    <w:rsid w:val="00935A7A"/>
    <w:rsid w:val="00935B62"/>
    <w:rsid w:val="00935BBA"/>
    <w:rsid w:val="00935BD6"/>
    <w:rsid w:val="00935C19"/>
    <w:rsid w:val="00935C21"/>
    <w:rsid w:val="00935F47"/>
    <w:rsid w:val="00935F8D"/>
    <w:rsid w:val="0093610E"/>
    <w:rsid w:val="009361A2"/>
    <w:rsid w:val="0093621E"/>
    <w:rsid w:val="0093642E"/>
    <w:rsid w:val="0093645E"/>
    <w:rsid w:val="009364A5"/>
    <w:rsid w:val="00936560"/>
    <w:rsid w:val="0093683F"/>
    <w:rsid w:val="00936923"/>
    <w:rsid w:val="009369D9"/>
    <w:rsid w:val="00936A29"/>
    <w:rsid w:val="00936AA1"/>
    <w:rsid w:val="00936AE3"/>
    <w:rsid w:val="00936B9F"/>
    <w:rsid w:val="00936D2C"/>
    <w:rsid w:val="00936D91"/>
    <w:rsid w:val="00936DC3"/>
    <w:rsid w:val="00936DC7"/>
    <w:rsid w:val="00936EA7"/>
    <w:rsid w:val="00936EC6"/>
    <w:rsid w:val="00936ECD"/>
    <w:rsid w:val="00936FBC"/>
    <w:rsid w:val="00937021"/>
    <w:rsid w:val="00937076"/>
    <w:rsid w:val="009370CB"/>
    <w:rsid w:val="00937134"/>
    <w:rsid w:val="009371E8"/>
    <w:rsid w:val="00937203"/>
    <w:rsid w:val="00937219"/>
    <w:rsid w:val="0093721C"/>
    <w:rsid w:val="00937293"/>
    <w:rsid w:val="00937374"/>
    <w:rsid w:val="0093739A"/>
    <w:rsid w:val="0093740E"/>
    <w:rsid w:val="00937598"/>
    <w:rsid w:val="0093765E"/>
    <w:rsid w:val="00937673"/>
    <w:rsid w:val="009376A9"/>
    <w:rsid w:val="009376C6"/>
    <w:rsid w:val="009376E7"/>
    <w:rsid w:val="00937744"/>
    <w:rsid w:val="009378E7"/>
    <w:rsid w:val="00937914"/>
    <w:rsid w:val="0093795E"/>
    <w:rsid w:val="0093799A"/>
    <w:rsid w:val="009379B1"/>
    <w:rsid w:val="009379C5"/>
    <w:rsid w:val="009379E7"/>
    <w:rsid w:val="00937BD2"/>
    <w:rsid w:val="00937C04"/>
    <w:rsid w:val="00937D2F"/>
    <w:rsid w:val="00937DF0"/>
    <w:rsid w:val="00937DFA"/>
    <w:rsid w:val="00940028"/>
    <w:rsid w:val="00940166"/>
    <w:rsid w:val="009401BC"/>
    <w:rsid w:val="00940312"/>
    <w:rsid w:val="00940392"/>
    <w:rsid w:val="009403AF"/>
    <w:rsid w:val="009403C0"/>
    <w:rsid w:val="009403D6"/>
    <w:rsid w:val="009403E0"/>
    <w:rsid w:val="009404F4"/>
    <w:rsid w:val="00940607"/>
    <w:rsid w:val="00940786"/>
    <w:rsid w:val="0094088E"/>
    <w:rsid w:val="009408A6"/>
    <w:rsid w:val="009408EE"/>
    <w:rsid w:val="0094094C"/>
    <w:rsid w:val="00940986"/>
    <w:rsid w:val="00940AEE"/>
    <w:rsid w:val="00940B26"/>
    <w:rsid w:val="00940C4A"/>
    <w:rsid w:val="00940D86"/>
    <w:rsid w:val="00940EB3"/>
    <w:rsid w:val="00940EC1"/>
    <w:rsid w:val="00940F52"/>
    <w:rsid w:val="009410B1"/>
    <w:rsid w:val="0094110F"/>
    <w:rsid w:val="00941284"/>
    <w:rsid w:val="00941294"/>
    <w:rsid w:val="00941409"/>
    <w:rsid w:val="009414D7"/>
    <w:rsid w:val="009415DC"/>
    <w:rsid w:val="009415DD"/>
    <w:rsid w:val="00941693"/>
    <w:rsid w:val="009416D4"/>
    <w:rsid w:val="00941700"/>
    <w:rsid w:val="00941837"/>
    <w:rsid w:val="009418E3"/>
    <w:rsid w:val="009419D2"/>
    <w:rsid w:val="00941A33"/>
    <w:rsid w:val="00941AAD"/>
    <w:rsid w:val="00941B3C"/>
    <w:rsid w:val="00941CCE"/>
    <w:rsid w:val="00941CF8"/>
    <w:rsid w:val="00941D69"/>
    <w:rsid w:val="00941DF5"/>
    <w:rsid w:val="00941E20"/>
    <w:rsid w:val="00941F03"/>
    <w:rsid w:val="00941FB7"/>
    <w:rsid w:val="00941FE3"/>
    <w:rsid w:val="009421E0"/>
    <w:rsid w:val="009422BA"/>
    <w:rsid w:val="00942349"/>
    <w:rsid w:val="009423D5"/>
    <w:rsid w:val="0094241E"/>
    <w:rsid w:val="00942444"/>
    <w:rsid w:val="00942486"/>
    <w:rsid w:val="009424CF"/>
    <w:rsid w:val="00942547"/>
    <w:rsid w:val="009425E1"/>
    <w:rsid w:val="009426AE"/>
    <w:rsid w:val="009426D4"/>
    <w:rsid w:val="0094274B"/>
    <w:rsid w:val="0094275A"/>
    <w:rsid w:val="0094282D"/>
    <w:rsid w:val="00942854"/>
    <w:rsid w:val="009428F1"/>
    <w:rsid w:val="00942A7A"/>
    <w:rsid w:val="00942A9B"/>
    <w:rsid w:val="00942ACF"/>
    <w:rsid w:val="00942B1E"/>
    <w:rsid w:val="00942B6D"/>
    <w:rsid w:val="00942C1D"/>
    <w:rsid w:val="00942E4B"/>
    <w:rsid w:val="00942EE6"/>
    <w:rsid w:val="00942EE7"/>
    <w:rsid w:val="00942EFE"/>
    <w:rsid w:val="00942F34"/>
    <w:rsid w:val="00942F40"/>
    <w:rsid w:val="00943052"/>
    <w:rsid w:val="009430E6"/>
    <w:rsid w:val="00943245"/>
    <w:rsid w:val="009432C1"/>
    <w:rsid w:val="00943329"/>
    <w:rsid w:val="00943350"/>
    <w:rsid w:val="00943361"/>
    <w:rsid w:val="00943393"/>
    <w:rsid w:val="0094347D"/>
    <w:rsid w:val="00943494"/>
    <w:rsid w:val="009434CF"/>
    <w:rsid w:val="00943675"/>
    <w:rsid w:val="00943691"/>
    <w:rsid w:val="009436BF"/>
    <w:rsid w:val="0094374A"/>
    <w:rsid w:val="00943794"/>
    <w:rsid w:val="009437CB"/>
    <w:rsid w:val="00943910"/>
    <w:rsid w:val="009439EC"/>
    <w:rsid w:val="00943A47"/>
    <w:rsid w:val="00943AE2"/>
    <w:rsid w:val="00943AF0"/>
    <w:rsid w:val="00943CF5"/>
    <w:rsid w:val="00943EA5"/>
    <w:rsid w:val="00943EAD"/>
    <w:rsid w:val="009440D2"/>
    <w:rsid w:val="009442E7"/>
    <w:rsid w:val="009443CD"/>
    <w:rsid w:val="00944479"/>
    <w:rsid w:val="009444E5"/>
    <w:rsid w:val="009445D2"/>
    <w:rsid w:val="00944610"/>
    <w:rsid w:val="00944764"/>
    <w:rsid w:val="0094479F"/>
    <w:rsid w:val="00944836"/>
    <w:rsid w:val="009448FE"/>
    <w:rsid w:val="00944979"/>
    <w:rsid w:val="009449E1"/>
    <w:rsid w:val="00944A70"/>
    <w:rsid w:val="00944B24"/>
    <w:rsid w:val="00944B3A"/>
    <w:rsid w:val="00944BE5"/>
    <w:rsid w:val="00944CF5"/>
    <w:rsid w:val="00944D4E"/>
    <w:rsid w:val="00944D73"/>
    <w:rsid w:val="00944D95"/>
    <w:rsid w:val="00944E02"/>
    <w:rsid w:val="00944ECF"/>
    <w:rsid w:val="00944F26"/>
    <w:rsid w:val="0094503C"/>
    <w:rsid w:val="0094504B"/>
    <w:rsid w:val="0094519F"/>
    <w:rsid w:val="00945229"/>
    <w:rsid w:val="00945295"/>
    <w:rsid w:val="009452A2"/>
    <w:rsid w:val="009452D3"/>
    <w:rsid w:val="009453F4"/>
    <w:rsid w:val="00945424"/>
    <w:rsid w:val="00945485"/>
    <w:rsid w:val="00945506"/>
    <w:rsid w:val="00945521"/>
    <w:rsid w:val="00945664"/>
    <w:rsid w:val="009456AC"/>
    <w:rsid w:val="00945712"/>
    <w:rsid w:val="00945741"/>
    <w:rsid w:val="009457A5"/>
    <w:rsid w:val="0094582F"/>
    <w:rsid w:val="0094598A"/>
    <w:rsid w:val="009459F5"/>
    <w:rsid w:val="00945A4C"/>
    <w:rsid w:val="00945A9A"/>
    <w:rsid w:val="00945B14"/>
    <w:rsid w:val="00945B9A"/>
    <w:rsid w:val="00945C8D"/>
    <w:rsid w:val="00945CF4"/>
    <w:rsid w:val="00945D0E"/>
    <w:rsid w:val="00945D78"/>
    <w:rsid w:val="00945DBE"/>
    <w:rsid w:val="00945F73"/>
    <w:rsid w:val="00946197"/>
    <w:rsid w:val="00946256"/>
    <w:rsid w:val="0094625C"/>
    <w:rsid w:val="00946279"/>
    <w:rsid w:val="0094627A"/>
    <w:rsid w:val="0094628C"/>
    <w:rsid w:val="009462C3"/>
    <w:rsid w:val="009462EA"/>
    <w:rsid w:val="00946309"/>
    <w:rsid w:val="00946313"/>
    <w:rsid w:val="00946317"/>
    <w:rsid w:val="00946373"/>
    <w:rsid w:val="0094649F"/>
    <w:rsid w:val="009464E8"/>
    <w:rsid w:val="0094654F"/>
    <w:rsid w:val="009465F4"/>
    <w:rsid w:val="009465FB"/>
    <w:rsid w:val="0094663D"/>
    <w:rsid w:val="0094668C"/>
    <w:rsid w:val="009466C3"/>
    <w:rsid w:val="009466FB"/>
    <w:rsid w:val="00946881"/>
    <w:rsid w:val="009468A0"/>
    <w:rsid w:val="009468CA"/>
    <w:rsid w:val="009469A9"/>
    <w:rsid w:val="009469AF"/>
    <w:rsid w:val="00946A11"/>
    <w:rsid w:val="00946A16"/>
    <w:rsid w:val="00946B07"/>
    <w:rsid w:val="00946CB4"/>
    <w:rsid w:val="00946E1B"/>
    <w:rsid w:val="00946E3D"/>
    <w:rsid w:val="00946EDA"/>
    <w:rsid w:val="00946F41"/>
    <w:rsid w:val="00946F6B"/>
    <w:rsid w:val="00946F73"/>
    <w:rsid w:val="00947042"/>
    <w:rsid w:val="00947058"/>
    <w:rsid w:val="009470FB"/>
    <w:rsid w:val="009471CD"/>
    <w:rsid w:val="009471F8"/>
    <w:rsid w:val="009471FD"/>
    <w:rsid w:val="0094720E"/>
    <w:rsid w:val="0094725F"/>
    <w:rsid w:val="00947271"/>
    <w:rsid w:val="00947572"/>
    <w:rsid w:val="0094762B"/>
    <w:rsid w:val="00947671"/>
    <w:rsid w:val="009476DE"/>
    <w:rsid w:val="009476F1"/>
    <w:rsid w:val="0094775B"/>
    <w:rsid w:val="00947963"/>
    <w:rsid w:val="0094797E"/>
    <w:rsid w:val="00947A6C"/>
    <w:rsid w:val="00947AEA"/>
    <w:rsid w:val="00947AEB"/>
    <w:rsid w:val="00947B29"/>
    <w:rsid w:val="00947B3A"/>
    <w:rsid w:val="00947CAF"/>
    <w:rsid w:val="00947CB9"/>
    <w:rsid w:val="00947DB9"/>
    <w:rsid w:val="00947E8D"/>
    <w:rsid w:val="00947FD9"/>
    <w:rsid w:val="0095016C"/>
    <w:rsid w:val="009501C4"/>
    <w:rsid w:val="009502A6"/>
    <w:rsid w:val="0095033D"/>
    <w:rsid w:val="0095040F"/>
    <w:rsid w:val="009505B6"/>
    <w:rsid w:val="0095076E"/>
    <w:rsid w:val="009507A0"/>
    <w:rsid w:val="009507F6"/>
    <w:rsid w:val="0095086E"/>
    <w:rsid w:val="009508A2"/>
    <w:rsid w:val="00950985"/>
    <w:rsid w:val="00950991"/>
    <w:rsid w:val="009509D7"/>
    <w:rsid w:val="00950A0C"/>
    <w:rsid w:val="00950B10"/>
    <w:rsid w:val="00950CB4"/>
    <w:rsid w:val="00950EC2"/>
    <w:rsid w:val="00950ED1"/>
    <w:rsid w:val="00950EDE"/>
    <w:rsid w:val="00950F82"/>
    <w:rsid w:val="00950FFA"/>
    <w:rsid w:val="00951043"/>
    <w:rsid w:val="009510E4"/>
    <w:rsid w:val="0095115B"/>
    <w:rsid w:val="00951185"/>
    <w:rsid w:val="00951369"/>
    <w:rsid w:val="0095152B"/>
    <w:rsid w:val="0095157C"/>
    <w:rsid w:val="00951661"/>
    <w:rsid w:val="009516CF"/>
    <w:rsid w:val="009517A0"/>
    <w:rsid w:val="00951817"/>
    <w:rsid w:val="0095192B"/>
    <w:rsid w:val="0095196A"/>
    <w:rsid w:val="009519D0"/>
    <w:rsid w:val="00951AD2"/>
    <w:rsid w:val="00951C25"/>
    <w:rsid w:val="00951D39"/>
    <w:rsid w:val="00951E8A"/>
    <w:rsid w:val="00951EB3"/>
    <w:rsid w:val="00951F13"/>
    <w:rsid w:val="00951FA4"/>
    <w:rsid w:val="00952319"/>
    <w:rsid w:val="0095246C"/>
    <w:rsid w:val="009524ED"/>
    <w:rsid w:val="0095253A"/>
    <w:rsid w:val="00952654"/>
    <w:rsid w:val="00952829"/>
    <w:rsid w:val="00952833"/>
    <w:rsid w:val="00952839"/>
    <w:rsid w:val="0095289B"/>
    <w:rsid w:val="009528E5"/>
    <w:rsid w:val="0095297E"/>
    <w:rsid w:val="00952A41"/>
    <w:rsid w:val="00952AD8"/>
    <w:rsid w:val="00952BC2"/>
    <w:rsid w:val="00952E93"/>
    <w:rsid w:val="00952EB0"/>
    <w:rsid w:val="00952EB9"/>
    <w:rsid w:val="00952F0E"/>
    <w:rsid w:val="00952F6C"/>
    <w:rsid w:val="00953092"/>
    <w:rsid w:val="009530F4"/>
    <w:rsid w:val="009531A3"/>
    <w:rsid w:val="00953288"/>
    <w:rsid w:val="00953291"/>
    <w:rsid w:val="0095334A"/>
    <w:rsid w:val="009533A4"/>
    <w:rsid w:val="00953440"/>
    <w:rsid w:val="00953469"/>
    <w:rsid w:val="0095346E"/>
    <w:rsid w:val="0095353B"/>
    <w:rsid w:val="0095360E"/>
    <w:rsid w:val="009536ED"/>
    <w:rsid w:val="009537C4"/>
    <w:rsid w:val="0095381A"/>
    <w:rsid w:val="009538EA"/>
    <w:rsid w:val="00953989"/>
    <w:rsid w:val="00953996"/>
    <w:rsid w:val="00953A2F"/>
    <w:rsid w:val="00953A55"/>
    <w:rsid w:val="00953A6B"/>
    <w:rsid w:val="00953A9C"/>
    <w:rsid w:val="00953AB8"/>
    <w:rsid w:val="00953B56"/>
    <w:rsid w:val="00953BFE"/>
    <w:rsid w:val="00953CF8"/>
    <w:rsid w:val="00953D0C"/>
    <w:rsid w:val="00953DB8"/>
    <w:rsid w:val="00953DEB"/>
    <w:rsid w:val="00953E51"/>
    <w:rsid w:val="00953E69"/>
    <w:rsid w:val="00953EB5"/>
    <w:rsid w:val="00953F86"/>
    <w:rsid w:val="00953FAA"/>
    <w:rsid w:val="00953FBA"/>
    <w:rsid w:val="00953FEF"/>
    <w:rsid w:val="00954104"/>
    <w:rsid w:val="00954128"/>
    <w:rsid w:val="00954165"/>
    <w:rsid w:val="00954170"/>
    <w:rsid w:val="0095423E"/>
    <w:rsid w:val="00954380"/>
    <w:rsid w:val="0095463D"/>
    <w:rsid w:val="00954767"/>
    <w:rsid w:val="009547B2"/>
    <w:rsid w:val="009549F0"/>
    <w:rsid w:val="00954CD4"/>
    <w:rsid w:val="00954CF8"/>
    <w:rsid w:val="00954D13"/>
    <w:rsid w:val="00954D8B"/>
    <w:rsid w:val="00954D98"/>
    <w:rsid w:val="00954ED0"/>
    <w:rsid w:val="00954F2C"/>
    <w:rsid w:val="00954FEC"/>
    <w:rsid w:val="00954FF4"/>
    <w:rsid w:val="009550FB"/>
    <w:rsid w:val="009551F7"/>
    <w:rsid w:val="00955317"/>
    <w:rsid w:val="00955321"/>
    <w:rsid w:val="0095539B"/>
    <w:rsid w:val="0095547A"/>
    <w:rsid w:val="00955598"/>
    <w:rsid w:val="009555C7"/>
    <w:rsid w:val="00955687"/>
    <w:rsid w:val="00955761"/>
    <w:rsid w:val="009557AA"/>
    <w:rsid w:val="0095580B"/>
    <w:rsid w:val="00955858"/>
    <w:rsid w:val="00955B07"/>
    <w:rsid w:val="00955C5E"/>
    <w:rsid w:val="00955C80"/>
    <w:rsid w:val="00955C96"/>
    <w:rsid w:val="00955CA6"/>
    <w:rsid w:val="00955DAB"/>
    <w:rsid w:val="00955DE0"/>
    <w:rsid w:val="00955E72"/>
    <w:rsid w:val="00955EBB"/>
    <w:rsid w:val="00955F43"/>
    <w:rsid w:val="00955F66"/>
    <w:rsid w:val="00956026"/>
    <w:rsid w:val="009560BF"/>
    <w:rsid w:val="00956132"/>
    <w:rsid w:val="00956235"/>
    <w:rsid w:val="0095639E"/>
    <w:rsid w:val="009563CC"/>
    <w:rsid w:val="0095651C"/>
    <w:rsid w:val="00956586"/>
    <w:rsid w:val="009565AC"/>
    <w:rsid w:val="00956648"/>
    <w:rsid w:val="00956653"/>
    <w:rsid w:val="00956661"/>
    <w:rsid w:val="0095669A"/>
    <w:rsid w:val="0095683A"/>
    <w:rsid w:val="00956871"/>
    <w:rsid w:val="00956913"/>
    <w:rsid w:val="009569BC"/>
    <w:rsid w:val="009569C8"/>
    <w:rsid w:val="00956AAA"/>
    <w:rsid w:val="00956AAB"/>
    <w:rsid w:val="00956AB9"/>
    <w:rsid w:val="00956B25"/>
    <w:rsid w:val="00956D0D"/>
    <w:rsid w:val="00956D9E"/>
    <w:rsid w:val="00956DAE"/>
    <w:rsid w:val="00956DBF"/>
    <w:rsid w:val="00956FAF"/>
    <w:rsid w:val="00956FBE"/>
    <w:rsid w:val="00956FCA"/>
    <w:rsid w:val="00957033"/>
    <w:rsid w:val="00957150"/>
    <w:rsid w:val="009571F4"/>
    <w:rsid w:val="00957294"/>
    <w:rsid w:val="009572AB"/>
    <w:rsid w:val="00957302"/>
    <w:rsid w:val="0095732D"/>
    <w:rsid w:val="0095733E"/>
    <w:rsid w:val="0095736F"/>
    <w:rsid w:val="00957493"/>
    <w:rsid w:val="009574E2"/>
    <w:rsid w:val="009574F5"/>
    <w:rsid w:val="009574F8"/>
    <w:rsid w:val="00957663"/>
    <w:rsid w:val="00957869"/>
    <w:rsid w:val="009578A8"/>
    <w:rsid w:val="009578B7"/>
    <w:rsid w:val="0095790B"/>
    <w:rsid w:val="00957925"/>
    <w:rsid w:val="00957AF5"/>
    <w:rsid w:val="00957B2A"/>
    <w:rsid w:val="00957B2D"/>
    <w:rsid w:val="00957DC0"/>
    <w:rsid w:val="00957DF6"/>
    <w:rsid w:val="00957E8E"/>
    <w:rsid w:val="00957EB1"/>
    <w:rsid w:val="00957F4F"/>
    <w:rsid w:val="00957FCA"/>
    <w:rsid w:val="00960172"/>
    <w:rsid w:val="009601E9"/>
    <w:rsid w:val="00960299"/>
    <w:rsid w:val="0096044E"/>
    <w:rsid w:val="00960463"/>
    <w:rsid w:val="009604EB"/>
    <w:rsid w:val="00960560"/>
    <w:rsid w:val="00960582"/>
    <w:rsid w:val="009607C0"/>
    <w:rsid w:val="009607F6"/>
    <w:rsid w:val="00960861"/>
    <w:rsid w:val="0096087C"/>
    <w:rsid w:val="009608EF"/>
    <w:rsid w:val="00960939"/>
    <w:rsid w:val="0096096D"/>
    <w:rsid w:val="009609A2"/>
    <w:rsid w:val="00960A2A"/>
    <w:rsid w:val="00960ADF"/>
    <w:rsid w:val="00960B90"/>
    <w:rsid w:val="00960CFB"/>
    <w:rsid w:val="00960D5B"/>
    <w:rsid w:val="00960DBC"/>
    <w:rsid w:val="00960DEE"/>
    <w:rsid w:val="00960DFD"/>
    <w:rsid w:val="00960E16"/>
    <w:rsid w:val="00960E19"/>
    <w:rsid w:val="00960FBF"/>
    <w:rsid w:val="00960FDF"/>
    <w:rsid w:val="00961168"/>
    <w:rsid w:val="0096130C"/>
    <w:rsid w:val="009617DE"/>
    <w:rsid w:val="0096183B"/>
    <w:rsid w:val="00961A99"/>
    <w:rsid w:val="00961BAC"/>
    <w:rsid w:val="00961D44"/>
    <w:rsid w:val="00961D45"/>
    <w:rsid w:val="00961DA6"/>
    <w:rsid w:val="00961E48"/>
    <w:rsid w:val="00961F0E"/>
    <w:rsid w:val="00961FA7"/>
    <w:rsid w:val="00961FA8"/>
    <w:rsid w:val="00961FE9"/>
    <w:rsid w:val="00962004"/>
    <w:rsid w:val="0096204D"/>
    <w:rsid w:val="009620EB"/>
    <w:rsid w:val="00962239"/>
    <w:rsid w:val="0096225D"/>
    <w:rsid w:val="00962362"/>
    <w:rsid w:val="009623B8"/>
    <w:rsid w:val="009623ED"/>
    <w:rsid w:val="0096249E"/>
    <w:rsid w:val="00962519"/>
    <w:rsid w:val="00962583"/>
    <w:rsid w:val="00962649"/>
    <w:rsid w:val="00962694"/>
    <w:rsid w:val="009626CB"/>
    <w:rsid w:val="009626D2"/>
    <w:rsid w:val="0096274F"/>
    <w:rsid w:val="0096276E"/>
    <w:rsid w:val="009627D7"/>
    <w:rsid w:val="0096287B"/>
    <w:rsid w:val="0096288A"/>
    <w:rsid w:val="0096290B"/>
    <w:rsid w:val="0096291E"/>
    <w:rsid w:val="00962A5D"/>
    <w:rsid w:val="00962A64"/>
    <w:rsid w:val="00962B66"/>
    <w:rsid w:val="00962B84"/>
    <w:rsid w:val="00962C9B"/>
    <w:rsid w:val="00962D11"/>
    <w:rsid w:val="00962D94"/>
    <w:rsid w:val="00962E2F"/>
    <w:rsid w:val="00962E66"/>
    <w:rsid w:val="00962EC1"/>
    <w:rsid w:val="00962F1B"/>
    <w:rsid w:val="0096300E"/>
    <w:rsid w:val="00963042"/>
    <w:rsid w:val="0096309D"/>
    <w:rsid w:val="009630DE"/>
    <w:rsid w:val="0096313D"/>
    <w:rsid w:val="009631FD"/>
    <w:rsid w:val="00963234"/>
    <w:rsid w:val="00963284"/>
    <w:rsid w:val="0096335D"/>
    <w:rsid w:val="009634B0"/>
    <w:rsid w:val="009635FF"/>
    <w:rsid w:val="00963613"/>
    <w:rsid w:val="009636A4"/>
    <w:rsid w:val="0096375B"/>
    <w:rsid w:val="009637A9"/>
    <w:rsid w:val="009637CB"/>
    <w:rsid w:val="009638EC"/>
    <w:rsid w:val="00963906"/>
    <w:rsid w:val="0096397E"/>
    <w:rsid w:val="00963987"/>
    <w:rsid w:val="00963AB4"/>
    <w:rsid w:val="00963AC6"/>
    <w:rsid w:val="00963B3C"/>
    <w:rsid w:val="00963B79"/>
    <w:rsid w:val="00963B8F"/>
    <w:rsid w:val="00963BFF"/>
    <w:rsid w:val="00963C21"/>
    <w:rsid w:val="00963C33"/>
    <w:rsid w:val="00963D29"/>
    <w:rsid w:val="00963D5B"/>
    <w:rsid w:val="00963D60"/>
    <w:rsid w:val="00963D64"/>
    <w:rsid w:val="00963FC1"/>
    <w:rsid w:val="00963FDA"/>
    <w:rsid w:val="0096413E"/>
    <w:rsid w:val="00964278"/>
    <w:rsid w:val="009643A3"/>
    <w:rsid w:val="009643EE"/>
    <w:rsid w:val="0096449E"/>
    <w:rsid w:val="0096452E"/>
    <w:rsid w:val="00964589"/>
    <w:rsid w:val="009645CC"/>
    <w:rsid w:val="009645DF"/>
    <w:rsid w:val="009645FA"/>
    <w:rsid w:val="00964669"/>
    <w:rsid w:val="009646AB"/>
    <w:rsid w:val="00964736"/>
    <w:rsid w:val="00964786"/>
    <w:rsid w:val="0096481A"/>
    <w:rsid w:val="00964879"/>
    <w:rsid w:val="0096488F"/>
    <w:rsid w:val="009648E0"/>
    <w:rsid w:val="00964957"/>
    <w:rsid w:val="00964974"/>
    <w:rsid w:val="009649C7"/>
    <w:rsid w:val="00964A2A"/>
    <w:rsid w:val="00964A9E"/>
    <w:rsid w:val="00964C1E"/>
    <w:rsid w:val="00964C8D"/>
    <w:rsid w:val="00964CF5"/>
    <w:rsid w:val="00964E5D"/>
    <w:rsid w:val="00964F12"/>
    <w:rsid w:val="00965044"/>
    <w:rsid w:val="0096513B"/>
    <w:rsid w:val="00965325"/>
    <w:rsid w:val="009653A3"/>
    <w:rsid w:val="009653C1"/>
    <w:rsid w:val="009653C2"/>
    <w:rsid w:val="00965409"/>
    <w:rsid w:val="00965675"/>
    <w:rsid w:val="00965688"/>
    <w:rsid w:val="00965821"/>
    <w:rsid w:val="00965865"/>
    <w:rsid w:val="0096595C"/>
    <w:rsid w:val="00965ACB"/>
    <w:rsid w:val="00965B3A"/>
    <w:rsid w:val="00965B51"/>
    <w:rsid w:val="00965D2F"/>
    <w:rsid w:val="00965D45"/>
    <w:rsid w:val="00965D5C"/>
    <w:rsid w:val="00965E47"/>
    <w:rsid w:val="00965EB6"/>
    <w:rsid w:val="00966143"/>
    <w:rsid w:val="00966155"/>
    <w:rsid w:val="00966256"/>
    <w:rsid w:val="009662C9"/>
    <w:rsid w:val="00966363"/>
    <w:rsid w:val="0096661B"/>
    <w:rsid w:val="0096677F"/>
    <w:rsid w:val="009667FD"/>
    <w:rsid w:val="009668C2"/>
    <w:rsid w:val="0096690E"/>
    <w:rsid w:val="009669FE"/>
    <w:rsid w:val="00966AC3"/>
    <w:rsid w:val="00966BF5"/>
    <w:rsid w:val="00966BFC"/>
    <w:rsid w:val="00966CEC"/>
    <w:rsid w:val="00966DF2"/>
    <w:rsid w:val="00966E86"/>
    <w:rsid w:val="00966F40"/>
    <w:rsid w:val="00966F48"/>
    <w:rsid w:val="00966F92"/>
    <w:rsid w:val="0096702C"/>
    <w:rsid w:val="0096703C"/>
    <w:rsid w:val="009670A1"/>
    <w:rsid w:val="0096714C"/>
    <w:rsid w:val="0096717D"/>
    <w:rsid w:val="009671D3"/>
    <w:rsid w:val="009671F7"/>
    <w:rsid w:val="0096729C"/>
    <w:rsid w:val="009672D9"/>
    <w:rsid w:val="009674A6"/>
    <w:rsid w:val="00967589"/>
    <w:rsid w:val="00967671"/>
    <w:rsid w:val="009676AB"/>
    <w:rsid w:val="00967764"/>
    <w:rsid w:val="00967799"/>
    <w:rsid w:val="009677B7"/>
    <w:rsid w:val="009677CE"/>
    <w:rsid w:val="00967826"/>
    <w:rsid w:val="00967A17"/>
    <w:rsid w:val="00967B26"/>
    <w:rsid w:val="00967BAF"/>
    <w:rsid w:val="00967CE5"/>
    <w:rsid w:val="00967E00"/>
    <w:rsid w:val="00967E06"/>
    <w:rsid w:val="00967E25"/>
    <w:rsid w:val="00970060"/>
    <w:rsid w:val="009700A3"/>
    <w:rsid w:val="009700C9"/>
    <w:rsid w:val="0097011D"/>
    <w:rsid w:val="009701E9"/>
    <w:rsid w:val="0097024C"/>
    <w:rsid w:val="00970334"/>
    <w:rsid w:val="0097034F"/>
    <w:rsid w:val="009703D5"/>
    <w:rsid w:val="0097045D"/>
    <w:rsid w:val="00970686"/>
    <w:rsid w:val="0097079C"/>
    <w:rsid w:val="009708BF"/>
    <w:rsid w:val="0097096A"/>
    <w:rsid w:val="00970B05"/>
    <w:rsid w:val="00970B80"/>
    <w:rsid w:val="00970B88"/>
    <w:rsid w:val="00970BC8"/>
    <w:rsid w:val="00970D06"/>
    <w:rsid w:val="00970EF2"/>
    <w:rsid w:val="00970EFE"/>
    <w:rsid w:val="00971013"/>
    <w:rsid w:val="00971022"/>
    <w:rsid w:val="0097104F"/>
    <w:rsid w:val="009710F4"/>
    <w:rsid w:val="00971103"/>
    <w:rsid w:val="0097113A"/>
    <w:rsid w:val="0097114F"/>
    <w:rsid w:val="0097137A"/>
    <w:rsid w:val="00971476"/>
    <w:rsid w:val="00971508"/>
    <w:rsid w:val="009715EA"/>
    <w:rsid w:val="00971680"/>
    <w:rsid w:val="00971686"/>
    <w:rsid w:val="00971714"/>
    <w:rsid w:val="0097176B"/>
    <w:rsid w:val="009717E7"/>
    <w:rsid w:val="0097180A"/>
    <w:rsid w:val="009718AF"/>
    <w:rsid w:val="00971AAE"/>
    <w:rsid w:val="00971AE5"/>
    <w:rsid w:val="00971B0E"/>
    <w:rsid w:val="00971B19"/>
    <w:rsid w:val="00971B63"/>
    <w:rsid w:val="00971C37"/>
    <w:rsid w:val="00971C79"/>
    <w:rsid w:val="00971C9F"/>
    <w:rsid w:val="00971D5A"/>
    <w:rsid w:val="00971D98"/>
    <w:rsid w:val="00971E46"/>
    <w:rsid w:val="00971E66"/>
    <w:rsid w:val="00971EEA"/>
    <w:rsid w:val="009721E5"/>
    <w:rsid w:val="0097228E"/>
    <w:rsid w:val="009722BD"/>
    <w:rsid w:val="009723D8"/>
    <w:rsid w:val="009723D9"/>
    <w:rsid w:val="009724B8"/>
    <w:rsid w:val="009726F9"/>
    <w:rsid w:val="00972719"/>
    <w:rsid w:val="00972761"/>
    <w:rsid w:val="00972944"/>
    <w:rsid w:val="009729F1"/>
    <w:rsid w:val="00972AB5"/>
    <w:rsid w:val="00972B0B"/>
    <w:rsid w:val="00972BBB"/>
    <w:rsid w:val="00972C00"/>
    <w:rsid w:val="00972C79"/>
    <w:rsid w:val="00972D9C"/>
    <w:rsid w:val="00972DB9"/>
    <w:rsid w:val="00972E34"/>
    <w:rsid w:val="00972E5C"/>
    <w:rsid w:val="00972ED6"/>
    <w:rsid w:val="00972EE1"/>
    <w:rsid w:val="00972EFC"/>
    <w:rsid w:val="00973016"/>
    <w:rsid w:val="00973125"/>
    <w:rsid w:val="009731B4"/>
    <w:rsid w:val="009731B8"/>
    <w:rsid w:val="009731C8"/>
    <w:rsid w:val="0097320C"/>
    <w:rsid w:val="0097324A"/>
    <w:rsid w:val="009732BE"/>
    <w:rsid w:val="009733B3"/>
    <w:rsid w:val="0097343E"/>
    <w:rsid w:val="009735A2"/>
    <w:rsid w:val="009736D6"/>
    <w:rsid w:val="009736F1"/>
    <w:rsid w:val="0097374D"/>
    <w:rsid w:val="0097379A"/>
    <w:rsid w:val="009737BD"/>
    <w:rsid w:val="0097382C"/>
    <w:rsid w:val="009738A2"/>
    <w:rsid w:val="00973AB6"/>
    <w:rsid w:val="00973B97"/>
    <w:rsid w:val="00973CD1"/>
    <w:rsid w:val="00973D43"/>
    <w:rsid w:val="00973D88"/>
    <w:rsid w:val="00973E08"/>
    <w:rsid w:val="00973F48"/>
    <w:rsid w:val="00973F97"/>
    <w:rsid w:val="00973FFB"/>
    <w:rsid w:val="0097401C"/>
    <w:rsid w:val="00974213"/>
    <w:rsid w:val="00974269"/>
    <w:rsid w:val="00974327"/>
    <w:rsid w:val="009743A5"/>
    <w:rsid w:val="009745EE"/>
    <w:rsid w:val="0097464E"/>
    <w:rsid w:val="009746D3"/>
    <w:rsid w:val="009746D8"/>
    <w:rsid w:val="00974825"/>
    <w:rsid w:val="0097491E"/>
    <w:rsid w:val="00974925"/>
    <w:rsid w:val="009749CA"/>
    <w:rsid w:val="00974A20"/>
    <w:rsid w:val="00974A72"/>
    <w:rsid w:val="00974A96"/>
    <w:rsid w:val="00974B3B"/>
    <w:rsid w:val="00974B74"/>
    <w:rsid w:val="00974BDC"/>
    <w:rsid w:val="00974BE7"/>
    <w:rsid w:val="00974C3A"/>
    <w:rsid w:val="00974D1D"/>
    <w:rsid w:val="00974E3E"/>
    <w:rsid w:val="00974ED2"/>
    <w:rsid w:val="00974EED"/>
    <w:rsid w:val="00975105"/>
    <w:rsid w:val="00975169"/>
    <w:rsid w:val="00975311"/>
    <w:rsid w:val="00975422"/>
    <w:rsid w:val="0097543D"/>
    <w:rsid w:val="0097550F"/>
    <w:rsid w:val="00975546"/>
    <w:rsid w:val="009755C3"/>
    <w:rsid w:val="00975662"/>
    <w:rsid w:val="00975716"/>
    <w:rsid w:val="00975726"/>
    <w:rsid w:val="0097578A"/>
    <w:rsid w:val="00975960"/>
    <w:rsid w:val="00975AE5"/>
    <w:rsid w:val="00975B61"/>
    <w:rsid w:val="00975BBF"/>
    <w:rsid w:val="00975BC6"/>
    <w:rsid w:val="00975C15"/>
    <w:rsid w:val="00975CF8"/>
    <w:rsid w:val="00975E1C"/>
    <w:rsid w:val="00975ED7"/>
    <w:rsid w:val="00975EE0"/>
    <w:rsid w:val="00975F69"/>
    <w:rsid w:val="00975F9F"/>
    <w:rsid w:val="00976016"/>
    <w:rsid w:val="009760BA"/>
    <w:rsid w:val="00976201"/>
    <w:rsid w:val="0097626D"/>
    <w:rsid w:val="00976274"/>
    <w:rsid w:val="00976289"/>
    <w:rsid w:val="00976316"/>
    <w:rsid w:val="00976428"/>
    <w:rsid w:val="0097651D"/>
    <w:rsid w:val="0097653A"/>
    <w:rsid w:val="0097667B"/>
    <w:rsid w:val="0097672F"/>
    <w:rsid w:val="009767E7"/>
    <w:rsid w:val="009768CC"/>
    <w:rsid w:val="009768FC"/>
    <w:rsid w:val="009769FB"/>
    <w:rsid w:val="00976A4B"/>
    <w:rsid w:val="00976A69"/>
    <w:rsid w:val="00976B0A"/>
    <w:rsid w:val="00976B3E"/>
    <w:rsid w:val="00976B8A"/>
    <w:rsid w:val="00976C5D"/>
    <w:rsid w:val="00976E5E"/>
    <w:rsid w:val="00976E89"/>
    <w:rsid w:val="00976FBB"/>
    <w:rsid w:val="00976FCC"/>
    <w:rsid w:val="00977189"/>
    <w:rsid w:val="009771EF"/>
    <w:rsid w:val="009773F7"/>
    <w:rsid w:val="0097759D"/>
    <w:rsid w:val="00977645"/>
    <w:rsid w:val="009776E8"/>
    <w:rsid w:val="009777B3"/>
    <w:rsid w:val="0097780C"/>
    <w:rsid w:val="00977820"/>
    <w:rsid w:val="00977865"/>
    <w:rsid w:val="00977871"/>
    <w:rsid w:val="009778FF"/>
    <w:rsid w:val="00977981"/>
    <w:rsid w:val="00977A3D"/>
    <w:rsid w:val="00977B97"/>
    <w:rsid w:val="00977C56"/>
    <w:rsid w:val="00977C79"/>
    <w:rsid w:val="00977CFC"/>
    <w:rsid w:val="00977D6A"/>
    <w:rsid w:val="00977DBA"/>
    <w:rsid w:val="00977DDB"/>
    <w:rsid w:val="00977E26"/>
    <w:rsid w:val="00977ED0"/>
    <w:rsid w:val="00977EF6"/>
    <w:rsid w:val="00977FB8"/>
    <w:rsid w:val="00980046"/>
    <w:rsid w:val="00980103"/>
    <w:rsid w:val="00980110"/>
    <w:rsid w:val="00980134"/>
    <w:rsid w:val="0098037C"/>
    <w:rsid w:val="009803B0"/>
    <w:rsid w:val="0098054F"/>
    <w:rsid w:val="00980569"/>
    <w:rsid w:val="0098056B"/>
    <w:rsid w:val="00980595"/>
    <w:rsid w:val="0098070E"/>
    <w:rsid w:val="009807F5"/>
    <w:rsid w:val="00980841"/>
    <w:rsid w:val="00980867"/>
    <w:rsid w:val="009808CD"/>
    <w:rsid w:val="009809FC"/>
    <w:rsid w:val="00980B7A"/>
    <w:rsid w:val="00980B9C"/>
    <w:rsid w:val="00980BC8"/>
    <w:rsid w:val="00980BEE"/>
    <w:rsid w:val="00980CE0"/>
    <w:rsid w:val="00980EE8"/>
    <w:rsid w:val="00980EF2"/>
    <w:rsid w:val="00980F94"/>
    <w:rsid w:val="00980FFF"/>
    <w:rsid w:val="0098100C"/>
    <w:rsid w:val="00981253"/>
    <w:rsid w:val="00981267"/>
    <w:rsid w:val="00981354"/>
    <w:rsid w:val="009814A5"/>
    <w:rsid w:val="00981589"/>
    <w:rsid w:val="009815C6"/>
    <w:rsid w:val="00981694"/>
    <w:rsid w:val="009816C9"/>
    <w:rsid w:val="009817C5"/>
    <w:rsid w:val="009817E7"/>
    <w:rsid w:val="009817E9"/>
    <w:rsid w:val="009818C5"/>
    <w:rsid w:val="00981922"/>
    <w:rsid w:val="0098194A"/>
    <w:rsid w:val="00981997"/>
    <w:rsid w:val="00981A83"/>
    <w:rsid w:val="00981A94"/>
    <w:rsid w:val="00981BFE"/>
    <w:rsid w:val="00981C11"/>
    <w:rsid w:val="00981C38"/>
    <w:rsid w:val="00981D8F"/>
    <w:rsid w:val="00981DD6"/>
    <w:rsid w:val="00981EEB"/>
    <w:rsid w:val="00981F5E"/>
    <w:rsid w:val="0098200E"/>
    <w:rsid w:val="00982054"/>
    <w:rsid w:val="00982086"/>
    <w:rsid w:val="009820E8"/>
    <w:rsid w:val="00982176"/>
    <w:rsid w:val="00982219"/>
    <w:rsid w:val="009822A7"/>
    <w:rsid w:val="009822C0"/>
    <w:rsid w:val="0098238A"/>
    <w:rsid w:val="009825C8"/>
    <w:rsid w:val="009826C2"/>
    <w:rsid w:val="009827A4"/>
    <w:rsid w:val="0098282B"/>
    <w:rsid w:val="00982894"/>
    <w:rsid w:val="009829A2"/>
    <w:rsid w:val="00982AFA"/>
    <w:rsid w:val="00982B32"/>
    <w:rsid w:val="00982C46"/>
    <w:rsid w:val="00982C68"/>
    <w:rsid w:val="00982C80"/>
    <w:rsid w:val="00982D7D"/>
    <w:rsid w:val="00982E07"/>
    <w:rsid w:val="00982E8A"/>
    <w:rsid w:val="00982FEE"/>
    <w:rsid w:val="009830AB"/>
    <w:rsid w:val="009830F0"/>
    <w:rsid w:val="00983115"/>
    <w:rsid w:val="009831C9"/>
    <w:rsid w:val="0098345D"/>
    <w:rsid w:val="00983549"/>
    <w:rsid w:val="00983579"/>
    <w:rsid w:val="009835B6"/>
    <w:rsid w:val="00983615"/>
    <w:rsid w:val="00983616"/>
    <w:rsid w:val="00983620"/>
    <w:rsid w:val="00983645"/>
    <w:rsid w:val="0098376B"/>
    <w:rsid w:val="009837CB"/>
    <w:rsid w:val="00983832"/>
    <w:rsid w:val="00983947"/>
    <w:rsid w:val="00983A8B"/>
    <w:rsid w:val="00983AB6"/>
    <w:rsid w:val="00983AC3"/>
    <w:rsid w:val="00983C5F"/>
    <w:rsid w:val="00983CD0"/>
    <w:rsid w:val="00983DD3"/>
    <w:rsid w:val="00983E26"/>
    <w:rsid w:val="00983FA3"/>
    <w:rsid w:val="0098405E"/>
    <w:rsid w:val="009841C8"/>
    <w:rsid w:val="00984317"/>
    <w:rsid w:val="00984350"/>
    <w:rsid w:val="009843B8"/>
    <w:rsid w:val="00984461"/>
    <w:rsid w:val="00984492"/>
    <w:rsid w:val="00984505"/>
    <w:rsid w:val="0098479A"/>
    <w:rsid w:val="009847F3"/>
    <w:rsid w:val="0098499A"/>
    <w:rsid w:val="00984ABE"/>
    <w:rsid w:val="00984AED"/>
    <w:rsid w:val="00984B5C"/>
    <w:rsid w:val="00984BC2"/>
    <w:rsid w:val="00984CDC"/>
    <w:rsid w:val="00984CFA"/>
    <w:rsid w:val="00984D3B"/>
    <w:rsid w:val="00984D58"/>
    <w:rsid w:val="00984D9F"/>
    <w:rsid w:val="00984DAC"/>
    <w:rsid w:val="00984F05"/>
    <w:rsid w:val="00984F1F"/>
    <w:rsid w:val="00984FD5"/>
    <w:rsid w:val="00985003"/>
    <w:rsid w:val="0098501F"/>
    <w:rsid w:val="0098508C"/>
    <w:rsid w:val="0098517A"/>
    <w:rsid w:val="00985250"/>
    <w:rsid w:val="00985359"/>
    <w:rsid w:val="0098539F"/>
    <w:rsid w:val="009853B7"/>
    <w:rsid w:val="009853E7"/>
    <w:rsid w:val="009855AE"/>
    <w:rsid w:val="009855C1"/>
    <w:rsid w:val="009856C4"/>
    <w:rsid w:val="00985881"/>
    <w:rsid w:val="0098590A"/>
    <w:rsid w:val="00985A0E"/>
    <w:rsid w:val="00985AF5"/>
    <w:rsid w:val="00985B41"/>
    <w:rsid w:val="00985B51"/>
    <w:rsid w:val="00985C15"/>
    <w:rsid w:val="00985C47"/>
    <w:rsid w:val="00985C6E"/>
    <w:rsid w:val="00985D79"/>
    <w:rsid w:val="00985E2B"/>
    <w:rsid w:val="00985F80"/>
    <w:rsid w:val="00986390"/>
    <w:rsid w:val="00986440"/>
    <w:rsid w:val="0098647F"/>
    <w:rsid w:val="00986497"/>
    <w:rsid w:val="0098649A"/>
    <w:rsid w:val="009864C9"/>
    <w:rsid w:val="0098677A"/>
    <w:rsid w:val="00986833"/>
    <w:rsid w:val="0098691B"/>
    <w:rsid w:val="0098692E"/>
    <w:rsid w:val="0098699B"/>
    <w:rsid w:val="009869A9"/>
    <w:rsid w:val="00986A03"/>
    <w:rsid w:val="00986AE7"/>
    <w:rsid w:val="00986BFE"/>
    <w:rsid w:val="00986C12"/>
    <w:rsid w:val="00986EB8"/>
    <w:rsid w:val="00986F7C"/>
    <w:rsid w:val="00987147"/>
    <w:rsid w:val="00987195"/>
    <w:rsid w:val="009871EC"/>
    <w:rsid w:val="009871F2"/>
    <w:rsid w:val="00987200"/>
    <w:rsid w:val="00987358"/>
    <w:rsid w:val="009873B6"/>
    <w:rsid w:val="009873E6"/>
    <w:rsid w:val="0098747D"/>
    <w:rsid w:val="009874B2"/>
    <w:rsid w:val="00987547"/>
    <w:rsid w:val="00987598"/>
    <w:rsid w:val="009876A7"/>
    <w:rsid w:val="009876A9"/>
    <w:rsid w:val="0098792E"/>
    <w:rsid w:val="00987931"/>
    <w:rsid w:val="0098795B"/>
    <w:rsid w:val="00987969"/>
    <w:rsid w:val="009879DF"/>
    <w:rsid w:val="00987A65"/>
    <w:rsid w:val="00987AEE"/>
    <w:rsid w:val="00987B64"/>
    <w:rsid w:val="00987B83"/>
    <w:rsid w:val="00987BE4"/>
    <w:rsid w:val="00987BEB"/>
    <w:rsid w:val="00987CA4"/>
    <w:rsid w:val="00987CAD"/>
    <w:rsid w:val="00987CEB"/>
    <w:rsid w:val="00987DCF"/>
    <w:rsid w:val="00987E17"/>
    <w:rsid w:val="00987E7F"/>
    <w:rsid w:val="00987F7E"/>
    <w:rsid w:val="00990009"/>
    <w:rsid w:val="00990090"/>
    <w:rsid w:val="00990142"/>
    <w:rsid w:val="0099016A"/>
    <w:rsid w:val="009901C0"/>
    <w:rsid w:val="009901C4"/>
    <w:rsid w:val="009901CA"/>
    <w:rsid w:val="00990283"/>
    <w:rsid w:val="009902DC"/>
    <w:rsid w:val="009902F9"/>
    <w:rsid w:val="00990427"/>
    <w:rsid w:val="00990502"/>
    <w:rsid w:val="00990615"/>
    <w:rsid w:val="00990622"/>
    <w:rsid w:val="00990647"/>
    <w:rsid w:val="0099068C"/>
    <w:rsid w:val="0099078C"/>
    <w:rsid w:val="00990897"/>
    <w:rsid w:val="009908E0"/>
    <w:rsid w:val="009909DB"/>
    <w:rsid w:val="00990A0C"/>
    <w:rsid w:val="00990D53"/>
    <w:rsid w:val="00990D8A"/>
    <w:rsid w:val="00990E35"/>
    <w:rsid w:val="00990FF6"/>
    <w:rsid w:val="009910F6"/>
    <w:rsid w:val="00991166"/>
    <w:rsid w:val="0099118B"/>
    <w:rsid w:val="00991282"/>
    <w:rsid w:val="00991369"/>
    <w:rsid w:val="00991394"/>
    <w:rsid w:val="00991430"/>
    <w:rsid w:val="00991565"/>
    <w:rsid w:val="009916C3"/>
    <w:rsid w:val="009917B5"/>
    <w:rsid w:val="009917CE"/>
    <w:rsid w:val="00991891"/>
    <w:rsid w:val="00991914"/>
    <w:rsid w:val="00991932"/>
    <w:rsid w:val="009919B2"/>
    <w:rsid w:val="00991C01"/>
    <w:rsid w:val="00991CF3"/>
    <w:rsid w:val="00991D1F"/>
    <w:rsid w:val="00991D3C"/>
    <w:rsid w:val="00991D7C"/>
    <w:rsid w:val="00991D83"/>
    <w:rsid w:val="00991F90"/>
    <w:rsid w:val="00991FA4"/>
    <w:rsid w:val="00992039"/>
    <w:rsid w:val="00992068"/>
    <w:rsid w:val="00992070"/>
    <w:rsid w:val="00992110"/>
    <w:rsid w:val="00992162"/>
    <w:rsid w:val="009921F0"/>
    <w:rsid w:val="00992292"/>
    <w:rsid w:val="0099229B"/>
    <w:rsid w:val="009922AA"/>
    <w:rsid w:val="00992371"/>
    <w:rsid w:val="00992399"/>
    <w:rsid w:val="00992425"/>
    <w:rsid w:val="00992462"/>
    <w:rsid w:val="00992473"/>
    <w:rsid w:val="009924C6"/>
    <w:rsid w:val="00992693"/>
    <w:rsid w:val="0099273E"/>
    <w:rsid w:val="009927AA"/>
    <w:rsid w:val="0099288F"/>
    <w:rsid w:val="009928F2"/>
    <w:rsid w:val="0099296D"/>
    <w:rsid w:val="00992A6B"/>
    <w:rsid w:val="00992BCE"/>
    <w:rsid w:val="00992C13"/>
    <w:rsid w:val="00992D03"/>
    <w:rsid w:val="00992E2B"/>
    <w:rsid w:val="00992E46"/>
    <w:rsid w:val="00992F3E"/>
    <w:rsid w:val="00992F83"/>
    <w:rsid w:val="00992FF2"/>
    <w:rsid w:val="00993077"/>
    <w:rsid w:val="00993109"/>
    <w:rsid w:val="0099312C"/>
    <w:rsid w:val="00993140"/>
    <w:rsid w:val="00993289"/>
    <w:rsid w:val="0099328C"/>
    <w:rsid w:val="00993297"/>
    <w:rsid w:val="009932A0"/>
    <w:rsid w:val="0099330E"/>
    <w:rsid w:val="0099332E"/>
    <w:rsid w:val="0099337E"/>
    <w:rsid w:val="0099338E"/>
    <w:rsid w:val="009934B1"/>
    <w:rsid w:val="00993511"/>
    <w:rsid w:val="0099352F"/>
    <w:rsid w:val="00993546"/>
    <w:rsid w:val="00993564"/>
    <w:rsid w:val="009935C6"/>
    <w:rsid w:val="009937AA"/>
    <w:rsid w:val="009937E7"/>
    <w:rsid w:val="00993832"/>
    <w:rsid w:val="00993A62"/>
    <w:rsid w:val="00993AD5"/>
    <w:rsid w:val="00993B82"/>
    <w:rsid w:val="00993BDE"/>
    <w:rsid w:val="00993C3D"/>
    <w:rsid w:val="00993C4E"/>
    <w:rsid w:val="00993D2F"/>
    <w:rsid w:val="00993FC3"/>
    <w:rsid w:val="00993FF1"/>
    <w:rsid w:val="00994023"/>
    <w:rsid w:val="0099414C"/>
    <w:rsid w:val="009941BF"/>
    <w:rsid w:val="009941CF"/>
    <w:rsid w:val="00994223"/>
    <w:rsid w:val="00994290"/>
    <w:rsid w:val="00994299"/>
    <w:rsid w:val="0099441F"/>
    <w:rsid w:val="00994470"/>
    <w:rsid w:val="009944BC"/>
    <w:rsid w:val="009944C3"/>
    <w:rsid w:val="0099460A"/>
    <w:rsid w:val="0099461E"/>
    <w:rsid w:val="00994647"/>
    <w:rsid w:val="009946DE"/>
    <w:rsid w:val="009947C5"/>
    <w:rsid w:val="009947EB"/>
    <w:rsid w:val="00994928"/>
    <w:rsid w:val="009949C2"/>
    <w:rsid w:val="009949E0"/>
    <w:rsid w:val="00994A40"/>
    <w:rsid w:val="00994AED"/>
    <w:rsid w:val="00994B57"/>
    <w:rsid w:val="00994D3C"/>
    <w:rsid w:val="00994ED3"/>
    <w:rsid w:val="00994FA7"/>
    <w:rsid w:val="00994FD2"/>
    <w:rsid w:val="00995110"/>
    <w:rsid w:val="00995215"/>
    <w:rsid w:val="009952A6"/>
    <w:rsid w:val="0099555A"/>
    <w:rsid w:val="00995615"/>
    <w:rsid w:val="00995751"/>
    <w:rsid w:val="00995761"/>
    <w:rsid w:val="00995770"/>
    <w:rsid w:val="00995960"/>
    <w:rsid w:val="00995A0E"/>
    <w:rsid w:val="00995A1A"/>
    <w:rsid w:val="00995A31"/>
    <w:rsid w:val="00995A35"/>
    <w:rsid w:val="00995AB4"/>
    <w:rsid w:val="00995B88"/>
    <w:rsid w:val="00995C95"/>
    <w:rsid w:val="00995D4C"/>
    <w:rsid w:val="00995DBC"/>
    <w:rsid w:val="00995ED1"/>
    <w:rsid w:val="00995FD6"/>
    <w:rsid w:val="00996108"/>
    <w:rsid w:val="0099614F"/>
    <w:rsid w:val="0099624D"/>
    <w:rsid w:val="00996271"/>
    <w:rsid w:val="00996352"/>
    <w:rsid w:val="009963B7"/>
    <w:rsid w:val="0099652E"/>
    <w:rsid w:val="00996559"/>
    <w:rsid w:val="009966CD"/>
    <w:rsid w:val="009966D9"/>
    <w:rsid w:val="00996726"/>
    <w:rsid w:val="00996768"/>
    <w:rsid w:val="009967A0"/>
    <w:rsid w:val="009967B7"/>
    <w:rsid w:val="00996839"/>
    <w:rsid w:val="00996995"/>
    <w:rsid w:val="0099699A"/>
    <w:rsid w:val="009969D4"/>
    <w:rsid w:val="009969FE"/>
    <w:rsid w:val="00996B03"/>
    <w:rsid w:val="00996BC0"/>
    <w:rsid w:val="00996ED5"/>
    <w:rsid w:val="00996F9C"/>
    <w:rsid w:val="00997009"/>
    <w:rsid w:val="00997084"/>
    <w:rsid w:val="0099709F"/>
    <w:rsid w:val="009970EB"/>
    <w:rsid w:val="00997151"/>
    <w:rsid w:val="00997160"/>
    <w:rsid w:val="009971B3"/>
    <w:rsid w:val="009971B4"/>
    <w:rsid w:val="0099725F"/>
    <w:rsid w:val="009972BE"/>
    <w:rsid w:val="00997353"/>
    <w:rsid w:val="00997491"/>
    <w:rsid w:val="00997598"/>
    <w:rsid w:val="00997602"/>
    <w:rsid w:val="0099774E"/>
    <w:rsid w:val="0099781A"/>
    <w:rsid w:val="00997861"/>
    <w:rsid w:val="00997917"/>
    <w:rsid w:val="009979D6"/>
    <w:rsid w:val="009979DA"/>
    <w:rsid w:val="00997AAD"/>
    <w:rsid w:val="00997B3D"/>
    <w:rsid w:val="00997B72"/>
    <w:rsid w:val="00997CB6"/>
    <w:rsid w:val="00997CD6"/>
    <w:rsid w:val="00997D06"/>
    <w:rsid w:val="00997D1E"/>
    <w:rsid w:val="00997DDB"/>
    <w:rsid w:val="00997E2B"/>
    <w:rsid w:val="00997EB7"/>
    <w:rsid w:val="00997F8D"/>
    <w:rsid w:val="00997FA3"/>
    <w:rsid w:val="009A007C"/>
    <w:rsid w:val="009A008E"/>
    <w:rsid w:val="009A00D6"/>
    <w:rsid w:val="009A00DA"/>
    <w:rsid w:val="009A00DF"/>
    <w:rsid w:val="009A018C"/>
    <w:rsid w:val="009A019C"/>
    <w:rsid w:val="009A020C"/>
    <w:rsid w:val="009A03E4"/>
    <w:rsid w:val="009A0438"/>
    <w:rsid w:val="009A056A"/>
    <w:rsid w:val="009A058B"/>
    <w:rsid w:val="009A05D0"/>
    <w:rsid w:val="009A0854"/>
    <w:rsid w:val="009A09E5"/>
    <w:rsid w:val="009A0B2D"/>
    <w:rsid w:val="009A0C92"/>
    <w:rsid w:val="009A0DBE"/>
    <w:rsid w:val="009A0E34"/>
    <w:rsid w:val="009A0F9E"/>
    <w:rsid w:val="009A0FDE"/>
    <w:rsid w:val="009A102F"/>
    <w:rsid w:val="009A1046"/>
    <w:rsid w:val="009A1232"/>
    <w:rsid w:val="009A12F3"/>
    <w:rsid w:val="009A13BB"/>
    <w:rsid w:val="009A13E9"/>
    <w:rsid w:val="009A1403"/>
    <w:rsid w:val="009A1439"/>
    <w:rsid w:val="009A16B1"/>
    <w:rsid w:val="009A16CE"/>
    <w:rsid w:val="009A19F7"/>
    <w:rsid w:val="009A1A07"/>
    <w:rsid w:val="009A1A89"/>
    <w:rsid w:val="009A1AB9"/>
    <w:rsid w:val="009A1C0C"/>
    <w:rsid w:val="009A1C4A"/>
    <w:rsid w:val="009A1C5F"/>
    <w:rsid w:val="009A1CCE"/>
    <w:rsid w:val="009A1D57"/>
    <w:rsid w:val="009A1D5D"/>
    <w:rsid w:val="009A1D8B"/>
    <w:rsid w:val="009A1DEB"/>
    <w:rsid w:val="009A20F9"/>
    <w:rsid w:val="009A2113"/>
    <w:rsid w:val="009A2141"/>
    <w:rsid w:val="009A22F3"/>
    <w:rsid w:val="009A234A"/>
    <w:rsid w:val="009A237D"/>
    <w:rsid w:val="009A2384"/>
    <w:rsid w:val="009A23B3"/>
    <w:rsid w:val="009A23DD"/>
    <w:rsid w:val="009A247B"/>
    <w:rsid w:val="009A24BA"/>
    <w:rsid w:val="009A2634"/>
    <w:rsid w:val="009A28D8"/>
    <w:rsid w:val="009A2AEB"/>
    <w:rsid w:val="009A2D53"/>
    <w:rsid w:val="009A2DC3"/>
    <w:rsid w:val="009A2F07"/>
    <w:rsid w:val="009A2F08"/>
    <w:rsid w:val="009A2FED"/>
    <w:rsid w:val="009A3126"/>
    <w:rsid w:val="009A313D"/>
    <w:rsid w:val="009A31B7"/>
    <w:rsid w:val="009A3374"/>
    <w:rsid w:val="009A33B0"/>
    <w:rsid w:val="009A33BE"/>
    <w:rsid w:val="009A3471"/>
    <w:rsid w:val="009A349D"/>
    <w:rsid w:val="009A3567"/>
    <w:rsid w:val="009A3590"/>
    <w:rsid w:val="009A3685"/>
    <w:rsid w:val="009A36D1"/>
    <w:rsid w:val="009A383D"/>
    <w:rsid w:val="009A3A96"/>
    <w:rsid w:val="009A3A99"/>
    <w:rsid w:val="009A3AA6"/>
    <w:rsid w:val="009A3B7E"/>
    <w:rsid w:val="009A3D73"/>
    <w:rsid w:val="009A3DC0"/>
    <w:rsid w:val="009A3E7E"/>
    <w:rsid w:val="009A3E90"/>
    <w:rsid w:val="009A3F3D"/>
    <w:rsid w:val="009A3F72"/>
    <w:rsid w:val="009A40FF"/>
    <w:rsid w:val="009A4102"/>
    <w:rsid w:val="009A43EC"/>
    <w:rsid w:val="009A44FE"/>
    <w:rsid w:val="009A4594"/>
    <w:rsid w:val="009A45AA"/>
    <w:rsid w:val="009A4618"/>
    <w:rsid w:val="009A4632"/>
    <w:rsid w:val="009A46C2"/>
    <w:rsid w:val="009A46CE"/>
    <w:rsid w:val="009A47E6"/>
    <w:rsid w:val="009A4826"/>
    <w:rsid w:val="009A4AB6"/>
    <w:rsid w:val="009A4AC8"/>
    <w:rsid w:val="009A4C4F"/>
    <w:rsid w:val="009A4C67"/>
    <w:rsid w:val="009A4C75"/>
    <w:rsid w:val="009A4D57"/>
    <w:rsid w:val="009A4D5C"/>
    <w:rsid w:val="009A4D82"/>
    <w:rsid w:val="009A4DD8"/>
    <w:rsid w:val="009A4E58"/>
    <w:rsid w:val="009A4F02"/>
    <w:rsid w:val="009A4F3D"/>
    <w:rsid w:val="009A4FDA"/>
    <w:rsid w:val="009A505E"/>
    <w:rsid w:val="009A50B0"/>
    <w:rsid w:val="009A50F3"/>
    <w:rsid w:val="009A51EC"/>
    <w:rsid w:val="009A5252"/>
    <w:rsid w:val="009A5260"/>
    <w:rsid w:val="009A52FA"/>
    <w:rsid w:val="009A5303"/>
    <w:rsid w:val="009A532A"/>
    <w:rsid w:val="009A5507"/>
    <w:rsid w:val="009A5514"/>
    <w:rsid w:val="009A55B9"/>
    <w:rsid w:val="009A5621"/>
    <w:rsid w:val="009A56A2"/>
    <w:rsid w:val="009A57DF"/>
    <w:rsid w:val="009A5877"/>
    <w:rsid w:val="009A58EA"/>
    <w:rsid w:val="009A59AC"/>
    <w:rsid w:val="009A5A05"/>
    <w:rsid w:val="009A5B73"/>
    <w:rsid w:val="009A5B87"/>
    <w:rsid w:val="009A5C33"/>
    <w:rsid w:val="009A5CDB"/>
    <w:rsid w:val="009A5D48"/>
    <w:rsid w:val="009A5D78"/>
    <w:rsid w:val="009A5D91"/>
    <w:rsid w:val="009A5E92"/>
    <w:rsid w:val="009A6085"/>
    <w:rsid w:val="009A6162"/>
    <w:rsid w:val="009A6204"/>
    <w:rsid w:val="009A6347"/>
    <w:rsid w:val="009A6389"/>
    <w:rsid w:val="009A6471"/>
    <w:rsid w:val="009A656B"/>
    <w:rsid w:val="009A65E1"/>
    <w:rsid w:val="009A6667"/>
    <w:rsid w:val="009A6670"/>
    <w:rsid w:val="009A66C1"/>
    <w:rsid w:val="009A66DB"/>
    <w:rsid w:val="009A670F"/>
    <w:rsid w:val="009A6739"/>
    <w:rsid w:val="009A6752"/>
    <w:rsid w:val="009A67AD"/>
    <w:rsid w:val="009A6834"/>
    <w:rsid w:val="009A6866"/>
    <w:rsid w:val="009A687D"/>
    <w:rsid w:val="009A6965"/>
    <w:rsid w:val="009A69ED"/>
    <w:rsid w:val="009A6A0F"/>
    <w:rsid w:val="009A6A10"/>
    <w:rsid w:val="009A6A8D"/>
    <w:rsid w:val="009A6AB1"/>
    <w:rsid w:val="009A6B44"/>
    <w:rsid w:val="009A6CCC"/>
    <w:rsid w:val="009A6D0C"/>
    <w:rsid w:val="009A6D30"/>
    <w:rsid w:val="009A6E74"/>
    <w:rsid w:val="009A6EF0"/>
    <w:rsid w:val="009A6F23"/>
    <w:rsid w:val="009A6FF7"/>
    <w:rsid w:val="009A708D"/>
    <w:rsid w:val="009A70D8"/>
    <w:rsid w:val="009A7109"/>
    <w:rsid w:val="009A7288"/>
    <w:rsid w:val="009A72EC"/>
    <w:rsid w:val="009A73A1"/>
    <w:rsid w:val="009A73AC"/>
    <w:rsid w:val="009A7684"/>
    <w:rsid w:val="009A76EB"/>
    <w:rsid w:val="009A77BE"/>
    <w:rsid w:val="009A7881"/>
    <w:rsid w:val="009A78DA"/>
    <w:rsid w:val="009A78DB"/>
    <w:rsid w:val="009A79B6"/>
    <w:rsid w:val="009A7A2D"/>
    <w:rsid w:val="009A7A2E"/>
    <w:rsid w:val="009A7A85"/>
    <w:rsid w:val="009A7B46"/>
    <w:rsid w:val="009A7B5B"/>
    <w:rsid w:val="009A7DA3"/>
    <w:rsid w:val="009A7FA5"/>
    <w:rsid w:val="009A7FA9"/>
    <w:rsid w:val="009B00C2"/>
    <w:rsid w:val="009B017E"/>
    <w:rsid w:val="009B018D"/>
    <w:rsid w:val="009B024A"/>
    <w:rsid w:val="009B02A0"/>
    <w:rsid w:val="009B02E3"/>
    <w:rsid w:val="009B03A4"/>
    <w:rsid w:val="009B03E8"/>
    <w:rsid w:val="009B0444"/>
    <w:rsid w:val="009B0583"/>
    <w:rsid w:val="009B059D"/>
    <w:rsid w:val="009B0625"/>
    <w:rsid w:val="009B0651"/>
    <w:rsid w:val="009B0778"/>
    <w:rsid w:val="009B0854"/>
    <w:rsid w:val="009B08F6"/>
    <w:rsid w:val="009B09DF"/>
    <w:rsid w:val="009B0A6A"/>
    <w:rsid w:val="009B0AF6"/>
    <w:rsid w:val="009B0BBA"/>
    <w:rsid w:val="009B0C43"/>
    <w:rsid w:val="009B0CC1"/>
    <w:rsid w:val="009B0D02"/>
    <w:rsid w:val="009B0D55"/>
    <w:rsid w:val="009B0E4D"/>
    <w:rsid w:val="009B0F99"/>
    <w:rsid w:val="009B107A"/>
    <w:rsid w:val="009B10A9"/>
    <w:rsid w:val="009B10C0"/>
    <w:rsid w:val="009B1122"/>
    <w:rsid w:val="009B113A"/>
    <w:rsid w:val="009B1144"/>
    <w:rsid w:val="009B11D5"/>
    <w:rsid w:val="009B12FB"/>
    <w:rsid w:val="009B14AF"/>
    <w:rsid w:val="009B14E4"/>
    <w:rsid w:val="009B14FD"/>
    <w:rsid w:val="009B1508"/>
    <w:rsid w:val="009B1882"/>
    <w:rsid w:val="009B1914"/>
    <w:rsid w:val="009B197C"/>
    <w:rsid w:val="009B19C7"/>
    <w:rsid w:val="009B1A79"/>
    <w:rsid w:val="009B1AB2"/>
    <w:rsid w:val="009B1B7A"/>
    <w:rsid w:val="009B1BAA"/>
    <w:rsid w:val="009B1DAC"/>
    <w:rsid w:val="009B1EE5"/>
    <w:rsid w:val="009B1F34"/>
    <w:rsid w:val="009B1F51"/>
    <w:rsid w:val="009B1F7D"/>
    <w:rsid w:val="009B1FD8"/>
    <w:rsid w:val="009B2249"/>
    <w:rsid w:val="009B22A2"/>
    <w:rsid w:val="009B2382"/>
    <w:rsid w:val="009B23D4"/>
    <w:rsid w:val="009B247C"/>
    <w:rsid w:val="009B2766"/>
    <w:rsid w:val="009B27CB"/>
    <w:rsid w:val="009B27FF"/>
    <w:rsid w:val="009B2830"/>
    <w:rsid w:val="009B28E0"/>
    <w:rsid w:val="009B294C"/>
    <w:rsid w:val="009B299B"/>
    <w:rsid w:val="009B29A9"/>
    <w:rsid w:val="009B2B48"/>
    <w:rsid w:val="009B2B77"/>
    <w:rsid w:val="009B2BC1"/>
    <w:rsid w:val="009B2BDE"/>
    <w:rsid w:val="009B2C6F"/>
    <w:rsid w:val="009B2CBB"/>
    <w:rsid w:val="009B2E2F"/>
    <w:rsid w:val="009B2EFD"/>
    <w:rsid w:val="009B2F42"/>
    <w:rsid w:val="009B2FBE"/>
    <w:rsid w:val="009B3074"/>
    <w:rsid w:val="009B32FD"/>
    <w:rsid w:val="009B3344"/>
    <w:rsid w:val="009B341A"/>
    <w:rsid w:val="009B3420"/>
    <w:rsid w:val="009B3472"/>
    <w:rsid w:val="009B3482"/>
    <w:rsid w:val="009B3484"/>
    <w:rsid w:val="009B34D5"/>
    <w:rsid w:val="009B34EE"/>
    <w:rsid w:val="009B3645"/>
    <w:rsid w:val="009B36D9"/>
    <w:rsid w:val="009B36E5"/>
    <w:rsid w:val="009B37CA"/>
    <w:rsid w:val="009B3826"/>
    <w:rsid w:val="009B385A"/>
    <w:rsid w:val="009B391D"/>
    <w:rsid w:val="009B3992"/>
    <w:rsid w:val="009B3A22"/>
    <w:rsid w:val="009B3A46"/>
    <w:rsid w:val="009B3ACF"/>
    <w:rsid w:val="009B3B06"/>
    <w:rsid w:val="009B3BDF"/>
    <w:rsid w:val="009B3BEC"/>
    <w:rsid w:val="009B3C76"/>
    <w:rsid w:val="009B3CE1"/>
    <w:rsid w:val="009B3D2C"/>
    <w:rsid w:val="009B3D3E"/>
    <w:rsid w:val="009B3E5D"/>
    <w:rsid w:val="009B40A9"/>
    <w:rsid w:val="009B40BA"/>
    <w:rsid w:val="009B40E2"/>
    <w:rsid w:val="009B4109"/>
    <w:rsid w:val="009B4124"/>
    <w:rsid w:val="009B412A"/>
    <w:rsid w:val="009B41AB"/>
    <w:rsid w:val="009B444A"/>
    <w:rsid w:val="009B4517"/>
    <w:rsid w:val="009B45D0"/>
    <w:rsid w:val="009B460D"/>
    <w:rsid w:val="009B4765"/>
    <w:rsid w:val="009B478E"/>
    <w:rsid w:val="009B4AA7"/>
    <w:rsid w:val="009B4B1C"/>
    <w:rsid w:val="009B4BA3"/>
    <w:rsid w:val="009B4CFE"/>
    <w:rsid w:val="009B4D45"/>
    <w:rsid w:val="009B4E57"/>
    <w:rsid w:val="009B4F0B"/>
    <w:rsid w:val="009B5080"/>
    <w:rsid w:val="009B51CB"/>
    <w:rsid w:val="009B526B"/>
    <w:rsid w:val="009B52A3"/>
    <w:rsid w:val="009B52C4"/>
    <w:rsid w:val="009B5330"/>
    <w:rsid w:val="009B5361"/>
    <w:rsid w:val="009B53A0"/>
    <w:rsid w:val="009B53F2"/>
    <w:rsid w:val="009B5452"/>
    <w:rsid w:val="009B54E8"/>
    <w:rsid w:val="009B5551"/>
    <w:rsid w:val="009B572A"/>
    <w:rsid w:val="009B5754"/>
    <w:rsid w:val="009B57C6"/>
    <w:rsid w:val="009B582B"/>
    <w:rsid w:val="009B5897"/>
    <w:rsid w:val="009B5926"/>
    <w:rsid w:val="009B5AD5"/>
    <w:rsid w:val="009B5BC2"/>
    <w:rsid w:val="009B5D1A"/>
    <w:rsid w:val="009B5DD9"/>
    <w:rsid w:val="009B5E37"/>
    <w:rsid w:val="009B5E66"/>
    <w:rsid w:val="009B5EA4"/>
    <w:rsid w:val="009B5F09"/>
    <w:rsid w:val="009B5F4B"/>
    <w:rsid w:val="009B602D"/>
    <w:rsid w:val="009B605D"/>
    <w:rsid w:val="009B625F"/>
    <w:rsid w:val="009B627C"/>
    <w:rsid w:val="009B6308"/>
    <w:rsid w:val="009B63E1"/>
    <w:rsid w:val="009B644B"/>
    <w:rsid w:val="009B6453"/>
    <w:rsid w:val="009B6520"/>
    <w:rsid w:val="009B665B"/>
    <w:rsid w:val="009B6899"/>
    <w:rsid w:val="009B68B0"/>
    <w:rsid w:val="009B698B"/>
    <w:rsid w:val="009B69C2"/>
    <w:rsid w:val="009B6A41"/>
    <w:rsid w:val="009B6B0E"/>
    <w:rsid w:val="009B6C42"/>
    <w:rsid w:val="009B6CBE"/>
    <w:rsid w:val="009B6D53"/>
    <w:rsid w:val="009B6D81"/>
    <w:rsid w:val="009B6DB7"/>
    <w:rsid w:val="009B6E74"/>
    <w:rsid w:val="009B6E89"/>
    <w:rsid w:val="009B6EBB"/>
    <w:rsid w:val="009B6F5A"/>
    <w:rsid w:val="009B6FBE"/>
    <w:rsid w:val="009B7002"/>
    <w:rsid w:val="009B721E"/>
    <w:rsid w:val="009B7316"/>
    <w:rsid w:val="009B734E"/>
    <w:rsid w:val="009B7425"/>
    <w:rsid w:val="009B74D8"/>
    <w:rsid w:val="009B755C"/>
    <w:rsid w:val="009B7574"/>
    <w:rsid w:val="009B75F5"/>
    <w:rsid w:val="009B7600"/>
    <w:rsid w:val="009B7617"/>
    <w:rsid w:val="009B775C"/>
    <w:rsid w:val="009B7820"/>
    <w:rsid w:val="009B78FE"/>
    <w:rsid w:val="009B791B"/>
    <w:rsid w:val="009B791D"/>
    <w:rsid w:val="009B7942"/>
    <w:rsid w:val="009B795B"/>
    <w:rsid w:val="009B7AB7"/>
    <w:rsid w:val="009B7B3F"/>
    <w:rsid w:val="009B7C81"/>
    <w:rsid w:val="009B7C9E"/>
    <w:rsid w:val="009B7D6C"/>
    <w:rsid w:val="009B7E73"/>
    <w:rsid w:val="009B7F1E"/>
    <w:rsid w:val="009B7F89"/>
    <w:rsid w:val="009B7F90"/>
    <w:rsid w:val="009C005A"/>
    <w:rsid w:val="009C006D"/>
    <w:rsid w:val="009C0091"/>
    <w:rsid w:val="009C011B"/>
    <w:rsid w:val="009C013A"/>
    <w:rsid w:val="009C01E0"/>
    <w:rsid w:val="009C0216"/>
    <w:rsid w:val="009C0276"/>
    <w:rsid w:val="009C0293"/>
    <w:rsid w:val="009C0297"/>
    <w:rsid w:val="009C0407"/>
    <w:rsid w:val="009C043E"/>
    <w:rsid w:val="009C0522"/>
    <w:rsid w:val="009C05EC"/>
    <w:rsid w:val="009C06E0"/>
    <w:rsid w:val="009C0896"/>
    <w:rsid w:val="009C098C"/>
    <w:rsid w:val="009C09AF"/>
    <w:rsid w:val="009C0B28"/>
    <w:rsid w:val="009C0B2C"/>
    <w:rsid w:val="009C0B57"/>
    <w:rsid w:val="009C0BEE"/>
    <w:rsid w:val="009C0BF1"/>
    <w:rsid w:val="009C0D70"/>
    <w:rsid w:val="009C0E74"/>
    <w:rsid w:val="009C0E99"/>
    <w:rsid w:val="009C0FF8"/>
    <w:rsid w:val="009C10CB"/>
    <w:rsid w:val="009C10E3"/>
    <w:rsid w:val="009C118B"/>
    <w:rsid w:val="009C1296"/>
    <w:rsid w:val="009C12F1"/>
    <w:rsid w:val="009C1466"/>
    <w:rsid w:val="009C146A"/>
    <w:rsid w:val="009C14D9"/>
    <w:rsid w:val="009C169A"/>
    <w:rsid w:val="009C17C4"/>
    <w:rsid w:val="009C17D5"/>
    <w:rsid w:val="009C17DA"/>
    <w:rsid w:val="009C1822"/>
    <w:rsid w:val="009C1901"/>
    <w:rsid w:val="009C1974"/>
    <w:rsid w:val="009C19BD"/>
    <w:rsid w:val="009C1A5D"/>
    <w:rsid w:val="009C1C4F"/>
    <w:rsid w:val="009C1CA9"/>
    <w:rsid w:val="009C1CE7"/>
    <w:rsid w:val="009C1D74"/>
    <w:rsid w:val="009C1E01"/>
    <w:rsid w:val="009C1E05"/>
    <w:rsid w:val="009C1E9C"/>
    <w:rsid w:val="009C2111"/>
    <w:rsid w:val="009C218D"/>
    <w:rsid w:val="009C2273"/>
    <w:rsid w:val="009C2289"/>
    <w:rsid w:val="009C22FC"/>
    <w:rsid w:val="009C2400"/>
    <w:rsid w:val="009C24A1"/>
    <w:rsid w:val="009C25C1"/>
    <w:rsid w:val="009C2659"/>
    <w:rsid w:val="009C27C0"/>
    <w:rsid w:val="009C27CE"/>
    <w:rsid w:val="009C28D4"/>
    <w:rsid w:val="009C2A65"/>
    <w:rsid w:val="009C2A7B"/>
    <w:rsid w:val="009C2AFF"/>
    <w:rsid w:val="009C2B34"/>
    <w:rsid w:val="009C2C65"/>
    <w:rsid w:val="009C2CBF"/>
    <w:rsid w:val="009C2D7E"/>
    <w:rsid w:val="009C2D9B"/>
    <w:rsid w:val="009C2EA1"/>
    <w:rsid w:val="009C2F00"/>
    <w:rsid w:val="009C306B"/>
    <w:rsid w:val="009C306D"/>
    <w:rsid w:val="009C307D"/>
    <w:rsid w:val="009C31AF"/>
    <w:rsid w:val="009C3237"/>
    <w:rsid w:val="009C3372"/>
    <w:rsid w:val="009C36A6"/>
    <w:rsid w:val="009C38AC"/>
    <w:rsid w:val="009C38FC"/>
    <w:rsid w:val="009C3A19"/>
    <w:rsid w:val="009C3A5F"/>
    <w:rsid w:val="009C3B33"/>
    <w:rsid w:val="009C3C6E"/>
    <w:rsid w:val="009C3C9D"/>
    <w:rsid w:val="009C3CE2"/>
    <w:rsid w:val="009C3D17"/>
    <w:rsid w:val="009C4075"/>
    <w:rsid w:val="009C40AE"/>
    <w:rsid w:val="009C4257"/>
    <w:rsid w:val="009C42C8"/>
    <w:rsid w:val="009C43A3"/>
    <w:rsid w:val="009C4406"/>
    <w:rsid w:val="009C443A"/>
    <w:rsid w:val="009C44E8"/>
    <w:rsid w:val="009C4557"/>
    <w:rsid w:val="009C4559"/>
    <w:rsid w:val="009C4579"/>
    <w:rsid w:val="009C46F6"/>
    <w:rsid w:val="009C4723"/>
    <w:rsid w:val="009C4726"/>
    <w:rsid w:val="009C47C1"/>
    <w:rsid w:val="009C47D6"/>
    <w:rsid w:val="009C4894"/>
    <w:rsid w:val="009C4A1B"/>
    <w:rsid w:val="009C4A9B"/>
    <w:rsid w:val="009C4A9C"/>
    <w:rsid w:val="009C4AD6"/>
    <w:rsid w:val="009C4AF5"/>
    <w:rsid w:val="009C4B8D"/>
    <w:rsid w:val="009C4BD2"/>
    <w:rsid w:val="009C4CE9"/>
    <w:rsid w:val="009C4D3C"/>
    <w:rsid w:val="009C4D41"/>
    <w:rsid w:val="009C4D77"/>
    <w:rsid w:val="009C4DC6"/>
    <w:rsid w:val="009C4F02"/>
    <w:rsid w:val="009C5055"/>
    <w:rsid w:val="009C508D"/>
    <w:rsid w:val="009C50E9"/>
    <w:rsid w:val="009C517C"/>
    <w:rsid w:val="009C518E"/>
    <w:rsid w:val="009C5196"/>
    <w:rsid w:val="009C51A2"/>
    <w:rsid w:val="009C5250"/>
    <w:rsid w:val="009C5293"/>
    <w:rsid w:val="009C52A7"/>
    <w:rsid w:val="009C5355"/>
    <w:rsid w:val="009C5384"/>
    <w:rsid w:val="009C5395"/>
    <w:rsid w:val="009C5445"/>
    <w:rsid w:val="009C5453"/>
    <w:rsid w:val="009C548A"/>
    <w:rsid w:val="009C552E"/>
    <w:rsid w:val="009C5541"/>
    <w:rsid w:val="009C55CC"/>
    <w:rsid w:val="009C5636"/>
    <w:rsid w:val="009C564E"/>
    <w:rsid w:val="009C5650"/>
    <w:rsid w:val="009C5707"/>
    <w:rsid w:val="009C5717"/>
    <w:rsid w:val="009C5777"/>
    <w:rsid w:val="009C583C"/>
    <w:rsid w:val="009C5934"/>
    <w:rsid w:val="009C59E2"/>
    <w:rsid w:val="009C5A02"/>
    <w:rsid w:val="009C5A33"/>
    <w:rsid w:val="009C5B64"/>
    <w:rsid w:val="009C5C36"/>
    <w:rsid w:val="009C5CF2"/>
    <w:rsid w:val="009C5D4A"/>
    <w:rsid w:val="009C5D4C"/>
    <w:rsid w:val="009C5D62"/>
    <w:rsid w:val="009C5E4E"/>
    <w:rsid w:val="009C5E5E"/>
    <w:rsid w:val="009C5E63"/>
    <w:rsid w:val="009C5E7E"/>
    <w:rsid w:val="009C5F5B"/>
    <w:rsid w:val="009C6082"/>
    <w:rsid w:val="009C6299"/>
    <w:rsid w:val="009C62BE"/>
    <w:rsid w:val="009C634B"/>
    <w:rsid w:val="009C6388"/>
    <w:rsid w:val="009C639C"/>
    <w:rsid w:val="009C653E"/>
    <w:rsid w:val="009C6551"/>
    <w:rsid w:val="009C655C"/>
    <w:rsid w:val="009C656A"/>
    <w:rsid w:val="009C6630"/>
    <w:rsid w:val="009C67CE"/>
    <w:rsid w:val="009C68C6"/>
    <w:rsid w:val="009C6940"/>
    <w:rsid w:val="009C6AE6"/>
    <w:rsid w:val="009C6AEB"/>
    <w:rsid w:val="009C6B96"/>
    <w:rsid w:val="009C6BC8"/>
    <w:rsid w:val="009C6E48"/>
    <w:rsid w:val="009C6F25"/>
    <w:rsid w:val="009C705D"/>
    <w:rsid w:val="009C70E4"/>
    <w:rsid w:val="009C70F0"/>
    <w:rsid w:val="009C7162"/>
    <w:rsid w:val="009C719A"/>
    <w:rsid w:val="009C71BF"/>
    <w:rsid w:val="009C71D9"/>
    <w:rsid w:val="009C7283"/>
    <w:rsid w:val="009C729B"/>
    <w:rsid w:val="009C72D9"/>
    <w:rsid w:val="009C7320"/>
    <w:rsid w:val="009C739D"/>
    <w:rsid w:val="009C74D2"/>
    <w:rsid w:val="009C7534"/>
    <w:rsid w:val="009C7772"/>
    <w:rsid w:val="009C78B8"/>
    <w:rsid w:val="009C7A2B"/>
    <w:rsid w:val="009C7AA0"/>
    <w:rsid w:val="009C7B28"/>
    <w:rsid w:val="009C7C8F"/>
    <w:rsid w:val="009C7D42"/>
    <w:rsid w:val="009C7DAB"/>
    <w:rsid w:val="009C7E03"/>
    <w:rsid w:val="009C7F1E"/>
    <w:rsid w:val="009C7F2A"/>
    <w:rsid w:val="009C7FB4"/>
    <w:rsid w:val="009D00CA"/>
    <w:rsid w:val="009D0106"/>
    <w:rsid w:val="009D0112"/>
    <w:rsid w:val="009D0118"/>
    <w:rsid w:val="009D013B"/>
    <w:rsid w:val="009D01AF"/>
    <w:rsid w:val="009D0382"/>
    <w:rsid w:val="009D0645"/>
    <w:rsid w:val="009D0654"/>
    <w:rsid w:val="009D06C0"/>
    <w:rsid w:val="009D073A"/>
    <w:rsid w:val="009D0A13"/>
    <w:rsid w:val="009D0A2D"/>
    <w:rsid w:val="009D0B8A"/>
    <w:rsid w:val="009D0C50"/>
    <w:rsid w:val="009D0D42"/>
    <w:rsid w:val="009D0D46"/>
    <w:rsid w:val="009D0FA5"/>
    <w:rsid w:val="009D10B7"/>
    <w:rsid w:val="009D1110"/>
    <w:rsid w:val="009D1177"/>
    <w:rsid w:val="009D11FB"/>
    <w:rsid w:val="009D127F"/>
    <w:rsid w:val="009D12E0"/>
    <w:rsid w:val="009D1342"/>
    <w:rsid w:val="009D1359"/>
    <w:rsid w:val="009D13D1"/>
    <w:rsid w:val="009D148F"/>
    <w:rsid w:val="009D14B3"/>
    <w:rsid w:val="009D14D1"/>
    <w:rsid w:val="009D1699"/>
    <w:rsid w:val="009D169D"/>
    <w:rsid w:val="009D178C"/>
    <w:rsid w:val="009D17A2"/>
    <w:rsid w:val="009D17D1"/>
    <w:rsid w:val="009D1849"/>
    <w:rsid w:val="009D1853"/>
    <w:rsid w:val="009D188A"/>
    <w:rsid w:val="009D18CA"/>
    <w:rsid w:val="009D18D9"/>
    <w:rsid w:val="009D1914"/>
    <w:rsid w:val="009D1A3A"/>
    <w:rsid w:val="009D1BB5"/>
    <w:rsid w:val="009D1C56"/>
    <w:rsid w:val="009D1C83"/>
    <w:rsid w:val="009D1C89"/>
    <w:rsid w:val="009D1D7A"/>
    <w:rsid w:val="009D1D86"/>
    <w:rsid w:val="009D1E13"/>
    <w:rsid w:val="009D1E63"/>
    <w:rsid w:val="009D1E7C"/>
    <w:rsid w:val="009D1F36"/>
    <w:rsid w:val="009D1F4F"/>
    <w:rsid w:val="009D2085"/>
    <w:rsid w:val="009D20C0"/>
    <w:rsid w:val="009D2137"/>
    <w:rsid w:val="009D222B"/>
    <w:rsid w:val="009D238E"/>
    <w:rsid w:val="009D2439"/>
    <w:rsid w:val="009D24E1"/>
    <w:rsid w:val="009D2537"/>
    <w:rsid w:val="009D25A0"/>
    <w:rsid w:val="009D25CE"/>
    <w:rsid w:val="009D264D"/>
    <w:rsid w:val="009D2757"/>
    <w:rsid w:val="009D280E"/>
    <w:rsid w:val="009D2876"/>
    <w:rsid w:val="009D28C2"/>
    <w:rsid w:val="009D28CA"/>
    <w:rsid w:val="009D29C6"/>
    <w:rsid w:val="009D2A5C"/>
    <w:rsid w:val="009D2A74"/>
    <w:rsid w:val="009D2AA0"/>
    <w:rsid w:val="009D2BF7"/>
    <w:rsid w:val="009D2E67"/>
    <w:rsid w:val="009D2E6D"/>
    <w:rsid w:val="009D2FEE"/>
    <w:rsid w:val="009D314E"/>
    <w:rsid w:val="009D3225"/>
    <w:rsid w:val="009D32D9"/>
    <w:rsid w:val="009D333E"/>
    <w:rsid w:val="009D336F"/>
    <w:rsid w:val="009D33A6"/>
    <w:rsid w:val="009D33FE"/>
    <w:rsid w:val="009D3406"/>
    <w:rsid w:val="009D3491"/>
    <w:rsid w:val="009D34F3"/>
    <w:rsid w:val="009D351B"/>
    <w:rsid w:val="009D36C5"/>
    <w:rsid w:val="009D37E1"/>
    <w:rsid w:val="009D383E"/>
    <w:rsid w:val="009D3875"/>
    <w:rsid w:val="009D3878"/>
    <w:rsid w:val="009D3912"/>
    <w:rsid w:val="009D3AF6"/>
    <w:rsid w:val="009D3C23"/>
    <w:rsid w:val="009D3E37"/>
    <w:rsid w:val="009D3E8B"/>
    <w:rsid w:val="009D3EB2"/>
    <w:rsid w:val="009D3FC0"/>
    <w:rsid w:val="009D401F"/>
    <w:rsid w:val="009D402A"/>
    <w:rsid w:val="009D4096"/>
    <w:rsid w:val="009D4157"/>
    <w:rsid w:val="009D419A"/>
    <w:rsid w:val="009D4344"/>
    <w:rsid w:val="009D4388"/>
    <w:rsid w:val="009D43D0"/>
    <w:rsid w:val="009D442F"/>
    <w:rsid w:val="009D44D2"/>
    <w:rsid w:val="009D459C"/>
    <w:rsid w:val="009D4670"/>
    <w:rsid w:val="009D46E9"/>
    <w:rsid w:val="009D47B2"/>
    <w:rsid w:val="009D47E6"/>
    <w:rsid w:val="009D47FB"/>
    <w:rsid w:val="009D4874"/>
    <w:rsid w:val="009D4921"/>
    <w:rsid w:val="009D493E"/>
    <w:rsid w:val="009D49CF"/>
    <w:rsid w:val="009D4BEE"/>
    <w:rsid w:val="009D4C60"/>
    <w:rsid w:val="009D4CD7"/>
    <w:rsid w:val="009D4E46"/>
    <w:rsid w:val="009D50EE"/>
    <w:rsid w:val="009D51CC"/>
    <w:rsid w:val="009D5262"/>
    <w:rsid w:val="009D52D1"/>
    <w:rsid w:val="009D538C"/>
    <w:rsid w:val="009D539D"/>
    <w:rsid w:val="009D55A2"/>
    <w:rsid w:val="009D5748"/>
    <w:rsid w:val="009D583B"/>
    <w:rsid w:val="009D583D"/>
    <w:rsid w:val="009D59E1"/>
    <w:rsid w:val="009D5B38"/>
    <w:rsid w:val="009D5B3E"/>
    <w:rsid w:val="009D5BC9"/>
    <w:rsid w:val="009D5BD1"/>
    <w:rsid w:val="009D5BE1"/>
    <w:rsid w:val="009D5C04"/>
    <w:rsid w:val="009D5C4A"/>
    <w:rsid w:val="009D5C88"/>
    <w:rsid w:val="009D5DB2"/>
    <w:rsid w:val="009D5EF9"/>
    <w:rsid w:val="009D5F96"/>
    <w:rsid w:val="009D5F9B"/>
    <w:rsid w:val="009D607F"/>
    <w:rsid w:val="009D6154"/>
    <w:rsid w:val="009D61F3"/>
    <w:rsid w:val="009D6367"/>
    <w:rsid w:val="009D6439"/>
    <w:rsid w:val="009D646F"/>
    <w:rsid w:val="009D64BA"/>
    <w:rsid w:val="009D64CC"/>
    <w:rsid w:val="009D6562"/>
    <w:rsid w:val="009D65DE"/>
    <w:rsid w:val="009D6635"/>
    <w:rsid w:val="009D66F0"/>
    <w:rsid w:val="009D6703"/>
    <w:rsid w:val="009D6713"/>
    <w:rsid w:val="009D67EA"/>
    <w:rsid w:val="009D6841"/>
    <w:rsid w:val="009D685F"/>
    <w:rsid w:val="009D68CE"/>
    <w:rsid w:val="009D68D3"/>
    <w:rsid w:val="009D691A"/>
    <w:rsid w:val="009D6935"/>
    <w:rsid w:val="009D69BE"/>
    <w:rsid w:val="009D6A9A"/>
    <w:rsid w:val="009D6AB9"/>
    <w:rsid w:val="009D6B84"/>
    <w:rsid w:val="009D6D0A"/>
    <w:rsid w:val="009D6E40"/>
    <w:rsid w:val="009D6E62"/>
    <w:rsid w:val="009D6E6E"/>
    <w:rsid w:val="009D6F09"/>
    <w:rsid w:val="009D6F51"/>
    <w:rsid w:val="009D7048"/>
    <w:rsid w:val="009D7100"/>
    <w:rsid w:val="009D7290"/>
    <w:rsid w:val="009D72DA"/>
    <w:rsid w:val="009D7430"/>
    <w:rsid w:val="009D750A"/>
    <w:rsid w:val="009D7511"/>
    <w:rsid w:val="009D75E4"/>
    <w:rsid w:val="009D762B"/>
    <w:rsid w:val="009D7723"/>
    <w:rsid w:val="009D77CB"/>
    <w:rsid w:val="009D7847"/>
    <w:rsid w:val="009D79DA"/>
    <w:rsid w:val="009D7A35"/>
    <w:rsid w:val="009D7AB4"/>
    <w:rsid w:val="009D7C09"/>
    <w:rsid w:val="009D7C36"/>
    <w:rsid w:val="009D7C78"/>
    <w:rsid w:val="009D7D18"/>
    <w:rsid w:val="009D7DE3"/>
    <w:rsid w:val="009D7E05"/>
    <w:rsid w:val="009D7E1C"/>
    <w:rsid w:val="009D7F57"/>
    <w:rsid w:val="009D7F85"/>
    <w:rsid w:val="009E00D5"/>
    <w:rsid w:val="009E011D"/>
    <w:rsid w:val="009E01DF"/>
    <w:rsid w:val="009E0222"/>
    <w:rsid w:val="009E02BD"/>
    <w:rsid w:val="009E02D7"/>
    <w:rsid w:val="009E0342"/>
    <w:rsid w:val="009E03B8"/>
    <w:rsid w:val="009E0429"/>
    <w:rsid w:val="009E04A7"/>
    <w:rsid w:val="009E059F"/>
    <w:rsid w:val="009E0684"/>
    <w:rsid w:val="009E06A5"/>
    <w:rsid w:val="009E06D4"/>
    <w:rsid w:val="009E07FE"/>
    <w:rsid w:val="009E0898"/>
    <w:rsid w:val="009E0910"/>
    <w:rsid w:val="009E098E"/>
    <w:rsid w:val="009E0A7D"/>
    <w:rsid w:val="009E0A87"/>
    <w:rsid w:val="009E0ACF"/>
    <w:rsid w:val="009E0B34"/>
    <w:rsid w:val="009E0B55"/>
    <w:rsid w:val="009E0C46"/>
    <w:rsid w:val="009E0D35"/>
    <w:rsid w:val="009E0E6B"/>
    <w:rsid w:val="009E0EC5"/>
    <w:rsid w:val="009E0F1A"/>
    <w:rsid w:val="009E0F3C"/>
    <w:rsid w:val="009E0F47"/>
    <w:rsid w:val="009E0F57"/>
    <w:rsid w:val="009E0F64"/>
    <w:rsid w:val="009E1081"/>
    <w:rsid w:val="009E10F8"/>
    <w:rsid w:val="009E1167"/>
    <w:rsid w:val="009E13BA"/>
    <w:rsid w:val="009E13DC"/>
    <w:rsid w:val="009E1660"/>
    <w:rsid w:val="009E170A"/>
    <w:rsid w:val="009E173E"/>
    <w:rsid w:val="009E1740"/>
    <w:rsid w:val="009E1765"/>
    <w:rsid w:val="009E186B"/>
    <w:rsid w:val="009E18FF"/>
    <w:rsid w:val="009E1960"/>
    <w:rsid w:val="009E19C0"/>
    <w:rsid w:val="009E19DF"/>
    <w:rsid w:val="009E1B27"/>
    <w:rsid w:val="009E1C21"/>
    <w:rsid w:val="009E1C63"/>
    <w:rsid w:val="009E1D5E"/>
    <w:rsid w:val="009E1F27"/>
    <w:rsid w:val="009E1F72"/>
    <w:rsid w:val="009E1F91"/>
    <w:rsid w:val="009E1FE4"/>
    <w:rsid w:val="009E20F8"/>
    <w:rsid w:val="009E224F"/>
    <w:rsid w:val="009E2287"/>
    <w:rsid w:val="009E22D6"/>
    <w:rsid w:val="009E2305"/>
    <w:rsid w:val="009E234B"/>
    <w:rsid w:val="009E2368"/>
    <w:rsid w:val="009E2402"/>
    <w:rsid w:val="009E24A4"/>
    <w:rsid w:val="009E24F3"/>
    <w:rsid w:val="009E250C"/>
    <w:rsid w:val="009E2521"/>
    <w:rsid w:val="009E252C"/>
    <w:rsid w:val="009E258A"/>
    <w:rsid w:val="009E25C6"/>
    <w:rsid w:val="009E25DC"/>
    <w:rsid w:val="009E2661"/>
    <w:rsid w:val="009E287E"/>
    <w:rsid w:val="009E28A9"/>
    <w:rsid w:val="009E2B9E"/>
    <w:rsid w:val="009E2BEA"/>
    <w:rsid w:val="009E2C03"/>
    <w:rsid w:val="009E2C58"/>
    <w:rsid w:val="009E2CA4"/>
    <w:rsid w:val="009E2CF6"/>
    <w:rsid w:val="009E2D08"/>
    <w:rsid w:val="009E2D14"/>
    <w:rsid w:val="009E2E05"/>
    <w:rsid w:val="009E2EC5"/>
    <w:rsid w:val="009E3034"/>
    <w:rsid w:val="009E30C6"/>
    <w:rsid w:val="009E3340"/>
    <w:rsid w:val="009E37E4"/>
    <w:rsid w:val="009E3859"/>
    <w:rsid w:val="009E3A21"/>
    <w:rsid w:val="009E3A67"/>
    <w:rsid w:val="009E3BF2"/>
    <w:rsid w:val="009E3C06"/>
    <w:rsid w:val="009E3CDE"/>
    <w:rsid w:val="009E3D16"/>
    <w:rsid w:val="009E3E03"/>
    <w:rsid w:val="009E3E83"/>
    <w:rsid w:val="009E401F"/>
    <w:rsid w:val="009E409C"/>
    <w:rsid w:val="009E414D"/>
    <w:rsid w:val="009E41C9"/>
    <w:rsid w:val="009E41FA"/>
    <w:rsid w:val="009E4349"/>
    <w:rsid w:val="009E4396"/>
    <w:rsid w:val="009E43B8"/>
    <w:rsid w:val="009E4409"/>
    <w:rsid w:val="009E4420"/>
    <w:rsid w:val="009E4427"/>
    <w:rsid w:val="009E4437"/>
    <w:rsid w:val="009E4463"/>
    <w:rsid w:val="009E457A"/>
    <w:rsid w:val="009E45E5"/>
    <w:rsid w:val="009E4622"/>
    <w:rsid w:val="009E4728"/>
    <w:rsid w:val="009E4855"/>
    <w:rsid w:val="009E490D"/>
    <w:rsid w:val="009E498A"/>
    <w:rsid w:val="009E49BA"/>
    <w:rsid w:val="009E4A65"/>
    <w:rsid w:val="009E4C39"/>
    <w:rsid w:val="009E4C53"/>
    <w:rsid w:val="009E4D53"/>
    <w:rsid w:val="009E4E16"/>
    <w:rsid w:val="009E4E27"/>
    <w:rsid w:val="009E502A"/>
    <w:rsid w:val="009E5075"/>
    <w:rsid w:val="009E50CE"/>
    <w:rsid w:val="009E5100"/>
    <w:rsid w:val="009E51DC"/>
    <w:rsid w:val="009E5207"/>
    <w:rsid w:val="009E5273"/>
    <w:rsid w:val="009E529D"/>
    <w:rsid w:val="009E52E5"/>
    <w:rsid w:val="009E536E"/>
    <w:rsid w:val="009E541F"/>
    <w:rsid w:val="009E555B"/>
    <w:rsid w:val="009E5571"/>
    <w:rsid w:val="009E5574"/>
    <w:rsid w:val="009E5690"/>
    <w:rsid w:val="009E56F9"/>
    <w:rsid w:val="009E572F"/>
    <w:rsid w:val="009E5776"/>
    <w:rsid w:val="009E579C"/>
    <w:rsid w:val="009E57C8"/>
    <w:rsid w:val="009E57ED"/>
    <w:rsid w:val="009E5801"/>
    <w:rsid w:val="009E58E3"/>
    <w:rsid w:val="009E5954"/>
    <w:rsid w:val="009E5999"/>
    <w:rsid w:val="009E5B3F"/>
    <w:rsid w:val="009E5B73"/>
    <w:rsid w:val="009E5C1D"/>
    <w:rsid w:val="009E5CCE"/>
    <w:rsid w:val="009E5D33"/>
    <w:rsid w:val="009E5E20"/>
    <w:rsid w:val="009E5E37"/>
    <w:rsid w:val="009E5EF0"/>
    <w:rsid w:val="009E5F74"/>
    <w:rsid w:val="009E5F88"/>
    <w:rsid w:val="009E5F8D"/>
    <w:rsid w:val="009E6164"/>
    <w:rsid w:val="009E6190"/>
    <w:rsid w:val="009E6318"/>
    <w:rsid w:val="009E63B2"/>
    <w:rsid w:val="009E64C4"/>
    <w:rsid w:val="009E6547"/>
    <w:rsid w:val="009E6862"/>
    <w:rsid w:val="009E6877"/>
    <w:rsid w:val="009E68B6"/>
    <w:rsid w:val="009E6BB4"/>
    <w:rsid w:val="009E6C37"/>
    <w:rsid w:val="009E6C3E"/>
    <w:rsid w:val="009E6C9F"/>
    <w:rsid w:val="009E6CB4"/>
    <w:rsid w:val="009E6CDE"/>
    <w:rsid w:val="009E6D02"/>
    <w:rsid w:val="009E6ED3"/>
    <w:rsid w:val="009E6FAF"/>
    <w:rsid w:val="009E704A"/>
    <w:rsid w:val="009E7052"/>
    <w:rsid w:val="009E706E"/>
    <w:rsid w:val="009E708E"/>
    <w:rsid w:val="009E7123"/>
    <w:rsid w:val="009E71F1"/>
    <w:rsid w:val="009E72A2"/>
    <w:rsid w:val="009E72E9"/>
    <w:rsid w:val="009E7377"/>
    <w:rsid w:val="009E7381"/>
    <w:rsid w:val="009E7477"/>
    <w:rsid w:val="009E7686"/>
    <w:rsid w:val="009E76CE"/>
    <w:rsid w:val="009E7766"/>
    <w:rsid w:val="009E7813"/>
    <w:rsid w:val="009E7863"/>
    <w:rsid w:val="009E78B7"/>
    <w:rsid w:val="009E78C1"/>
    <w:rsid w:val="009E797C"/>
    <w:rsid w:val="009E79B0"/>
    <w:rsid w:val="009E7A65"/>
    <w:rsid w:val="009E7B99"/>
    <w:rsid w:val="009E7BB0"/>
    <w:rsid w:val="009E7C26"/>
    <w:rsid w:val="009E7C5A"/>
    <w:rsid w:val="009E7CBF"/>
    <w:rsid w:val="009E7DBD"/>
    <w:rsid w:val="009E7E7C"/>
    <w:rsid w:val="009E7EB2"/>
    <w:rsid w:val="009F0058"/>
    <w:rsid w:val="009F00CA"/>
    <w:rsid w:val="009F0128"/>
    <w:rsid w:val="009F015F"/>
    <w:rsid w:val="009F0165"/>
    <w:rsid w:val="009F036B"/>
    <w:rsid w:val="009F037B"/>
    <w:rsid w:val="009F03D8"/>
    <w:rsid w:val="009F0413"/>
    <w:rsid w:val="009F0578"/>
    <w:rsid w:val="009F05D4"/>
    <w:rsid w:val="009F05FA"/>
    <w:rsid w:val="009F08A6"/>
    <w:rsid w:val="009F08E5"/>
    <w:rsid w:val="009F096C"/>
    <w:rsid w:val="009F0997"/>
    <w:rsid w:val="009F0A40"/>
    <w:rsid w:val="009F0A80"/>
    <w:rsid w:val="009F0B23"/>
    <w:rsid w:val="009F0C8F"/>
    <w:rsid w:val="009F0CE5"/>
    <w:rsid w:val="009F0D37"/>
    <w:rsid w:val="009F0FEA"/>
    <w:rsid w:val="009F1066"/>
    <w:rsid w:val="009F1085"/>
    <w:rsid w:val="009F115A"/>
    <w:rsid w:val="009F1259"/>
    <w:rsid w:val="009F141B"/>
    <w:rsid w:val="009F1432"/>
    <w:rsid w:val="009F14A7"/>
    <w:rsid w:val="009F14E4"/>
    <w:rsid w:val="009F14E7"/>
    <w:rsid w:val="009F14FC"/>
    <w:rsid w:val="009F165B"/>
    <w:rsid w:val="009F168A"/>
    <w:rsid w:val="009F1723"/>
    <w:rsid w:val="009F1734"/>
    <w:rsid w:val="009F19CF"/>
    <w:rsid w:val="009F1AEF"/>
    <w:rsid w:val="009F1B9A"/>
    <w:rsid w:val="009F1C8E"/>
    <w:rsid w:val="009F1C99"/>
    <w:rsid w:val="009F1C9D"/>
    <w:rsid w:val="009F1CC5"/>
    <w:rsid w:val="009F1D7B"/>
    <w:rsid w:val="009F1DAD"/>
    <w:rsid w:val="009F1FB0"/>
    <w:rsid w:val="009F2020"/>
    <w:rsid w:val="009F2034"/>
    <w:rsid w:val="009F204E"/>
    <w:rsid w:val="009F20FD"/>
    <w:rsid w:val="009F2115"/>
    <w:rsid w:val="009F2148"/>
    <w:rsid w:val="009F22B8"/>
    <w:rsid w:val="009F240E"/>
    <w:rsid w:val="009F2476"/>
    <w:rsid w:val="009F24C6"/>
    <w:rsid w:val="009F2541"/>
    <w:rsid w:val="009F26CD"/>
    <w:rsid w:val="009F27AA"/>
    <w:rsid w:val="009F29D8"/>
    <w:rsid w:val="009F29EE"/>
    <w:rsid w:val="009F2B0B"/>
    <w:rsid w:val="009F2B61"/>
    <w:rsid w:val="009F2C29"/>
    <w:rsid w:val="009F2D36"/>
    <w:rsid w:val="009F2E0F"/>
    <w:rsid w:val="009F2E7C"/>
    <w:rsid w:val="009F3101"/>
    <w:rsid w:val="009F31D4"/>
    <w:rsid w:val="009F324D"/>
    <w:rsid w:val="009F326A"/>
    <w:rsid w:val="009F3370"/>
    <w:rsid w:val="009F3397"/>
    <w:rsid w:val="009F3409"/>
    <w:rsid w:val="009F346F"/>
    <w:rsid w:val="009F3491"/>
    <w:rsid w:val="009F3494"/>
    <w:rsid w:val="009F35D6"/>
    <w:rsid w:val="009F3684"/>
    <w:rsid w:val="009F36B8"/>
    <w:rsid w:val="009F3824"/>
    <w:rsid w:val="009F3851"/>
    <w:rsid w:val="009F3879"/>
    <w:rsid w:val="009F38C4"/>
    <w:rsid w:val="009F38E3"/>
    <w:rsid w:val="009F39B9"/>
    <w:rsid w:val="009F3A1C"/>
    <w:rsid w:val="009F3C23"/>
    <w:rsid w:val="009F3CA7"/>
    <w:rsid w:val="009F3CB6"/>
    <w:rsid w:val="009F3CCA"/>
    <w:rsid w:val="009F3D11"/>
    <w:rsid w:val="009F3D18"/>
    <w:rsid w:val="009F3DDA"/>
    <w:rsid w:val="009F3E41"/>
    <w:rsid w:val="009F4022"/>
    <w:rsid w:val="009F40C6"/>
    <w:rsid w:val="009F41C6"/>
    <w:rsid w:val="009F4216"/>
    <w:rsid w:val="009F428B"/>
    <w:rsid w:val="009F4292"/>
    <w:rsid w:val="009F42F3"/>
    <w:rsid w:val="009F433B"/>
    <w:rsid w:val="009F4352"/>
    <w:rsid w:val="009F4370"/>
    <w:rsid w:val="009F4497"/>
    <w:rsid w:val="009F45B7"/>
    <w:rsid w:val="009F478F"/>
    <w:rsid w:val="009F4804"/>
    <w:rsid w:val="009F484F"/>
    <w:rsid w:val="009F485A"/>
    <w:rsid w:val="009F4AC5"/>
    <w:rsid w:val="009F4B4A"/>
    <w:rsid w:val="009F4B6F"/>
    <w:rsid w:val="009F4D5E"/>
    <w:rsid w:val="009F4E6D"/>
    <w:rsid w:val="009F4EE3"/>
    <w:rsid w:val="009F4F0E"/>
    <w:rsid w:val="009F508A"/>
    <w:rsid w:val="009F50D1"/>
    <w:rsid w:val="009F512A"/>
    <w:rsid w:val="009F51B4"/>
    <w:rsid w:val="009F5355"/>
    <w:rsid w:val="009F537E"/>
    <w:rsid w:val="009F5380"/>
    <w:rsid w:val="009F5406"/>
    <w:rsid w:val="009F5420"/>
    <w:rsid w:val="009F5607"/>
    <w:rsid w:val="009F56C8"/>
    <w:rsid w:val="009F5710"/>
    <w:rsid w:val="009F587A"/>
    <w:rsid w:val="009F58B6"/>
    <w:rsid w:val="009F5A03"/>
    <w:rsid w:val="009F5A50"/>
    <w:rsid w:val="009F5CA4"/>
    <w:rsid w:val="009F5D09"/>
    <w:rsid w:val="009F5D3D"/>
    <w:rsid w:val="009F5E04"/>
    <w:rsid w:val="009F5E36"/>
    <w:rsid w:val="009F5E5A"/>
    <w:rsid w:val="009F5E73"/>
    <w:rsid w:val="009F5E86"/>
    <w:rsid w:val="009F5FAF"/>
    <w:rsid w:val="009F5FF3"/>
    <w:rsid w:val="009F6011"/>
    <w:rsid w:val="009F60C8"/>
    <w:rsid w:val="009F60DC"/>
    <w:rsid w:val="009F61CF"/>
    <w:rsid w:val="009F62C5"/>
    <w:rsid w:val="009F62E6"/>
    <w:rsid w:val="009F63BC"/>
    <w:rsid w:val="009F6443"/>
    <w:rsid w:val="009F64BB"/>
    <w:rsid w:val="009F6644"/>
    <w:rsid w:val="009F664D"/>
    <w:rsid w:val="009F66AA"/>
    <w:rsid w:val="009F6786"/>
    <w:rsid w:val="009F693B"/>
    <w:rsid w:val="009F6957"/>
    <w:rsid w:val="009F6AA3"/>
    <w:rsid w:val="009F6AC8"/>
    <w:rsid w:val="009F6D62"/>
    <w:rsid w:val="009F6DAF"/>
    <w:rsid w:val="009F6DB7"/>
    <w:rsid w:val="009F6FE5"/>
    <w:rsid w:val="009F7007"/>
    <w:rsid w:val="009F7050"/>
    <w:rsid w:val="009F709C"/>
    <w:rsid w:val="009F70DF"/>
    <w:rsid w:val="009F715D"/>
    <w:rsid w:val="009F7181"/>
    <w:rsid w:val="009F71D9"/>
    <w:rsid w:val="009F7368"/>
    <w:rsid w:val="009F7369"/>
    <w:rsid w:val="009F74D1"/>
    <w:rsid w:val="009F76F2"/>
    <w:rsid w:val="009F7735"/>
    <w:rsid w:val="009F788B"/>
    <w:rsid w:val="009F78D8"/>
    <w:rsid w:val="009F7AC6"/>
    <w:rsid w:val="009F7AFD"/>
    <w:rsid w:val="009F7BE8"/>
    <w:rsid w:val="009F7C56"/>
    <w:rsid w:val="009F7CDA"/>
    <w:rsid w:val="009F7D0F"/>
    <w:rsid w:val="009F7D17"/>
    <w:rsid w:val="009F7D78"/>
    <w:rsid w:val="009F7D9B"/>
    <w:rsid w:val="009F7E17"/>
    <w:rsid w:val="009F7E55"/>
    <w:rsid w:val="009F7F42"/>
    <w:rsid w:val="00A00048"/>
    <w:rsid w:val="00A0006C"/>
    <w:rsid w:val="00A000C3"/>
    <w:rsid w:val="00A00238"/>
    <w:rsid w:val="00A0033B"/>
    <w:rsid w:val="00A0050C"/>
    <w:rsid w:val="00A00580"/>
    <w:rsid w:val="00A00770"/>
    <w:rsid w:val="00A008A7"/>
    <w:rsid w:val="00A00999"/>
    <w:rsid w:val="00A00ABB"/>
    <w:rsid w:val="00A00B71"/>
    <w:rsid w:val="00A00C2D"/>
    <w:rsid w:val="00A00C79"/>
    <w:rsid w:val="00A00DBA"/>
    <w:rsid w:val="00A00EB2"/>
    <w:rsid w:val="00A00F06"/>
    <w:rsid w:val="00A010D1"/>
    <w:rsid w:val="00A010F0"/>
    <w:rsid w:val="00A01141"/>
    <w:rsid w:val="00A01218"/>
    <w:rsid w:val="00A012BB"/>
    <w:rsid w:val="00A013C1"/>
    <w:rsid w:val="00A013D0"/>
    <w:rsid w:val="00A0142D"/>
    <w:rsid w:val="00A0146C"/>
    <w:rsid w:val="00A01497"/>
    <w:rsid w:val="00A0160E"/>
    <w:rsid w:val="00A0173A"/>
    <w:rsid w:val="00A0178D"/>
    <w:rsid w:val="00A017A7"/>
    <w:rsid w:val="00A017FF"/>
    <w:rsid w:val="00A018B1"/>
    <w:rsid w:val="00A018F6"/>
    <w:rsid w:val="00A0199B"/>
    <w:rsid w:val="00A01A46"/>
    <w:rsid w:val="00A01A97"/>
    <w:rsid w:val="00A01B68"/>
    <w:rsid w:val="00A01BA1"/>
    <w:rsid w:val="00A01CE6"/>
    <w:rsid w:val="00A01CFB"/>
    <w:rsid w:val="00A01EB9"/>
    <w:rsid w:val="00A01F27"/>
    <w:rsid w:val="00A01F97"/>
    <w:rsid w:val="00A01FF1"/>
    <w:rsid w:val="00A021D4"/>
    <w:rsid w:val="00A021F8"/>
    <w:rsid w:val="00A0225F"/>
    <w:rsid w:val="00A024A1"/>
    <w:rsid w:val="00A02508"/>
    <w:rsid w:val="00A0253E"/>
    <w:rsid w:val="00A02594"/>
    <w:rsid w:val="00A025B4"/>
    <w:rsid w:val="00A025C8"/>
    <w:rsid w:val="00A025D3"/>
    <w:rsid w:val="00A0264E"/>
    <w:rsid w:val="00A0283E"/>
    <w:rsid w:val="00A02A63"/>
    <w:rsid w:val="00A02B05"/>
    <w:rsid w:val="00A02B09"/>
    <w:rsid w:val="00A02B2F"/>
    <w:rsid w:val="00A02D98"/>
    <w:rsid w:val="00A02D9A"/>
    <w:rsid w:val="00A02E24"/>
    <w:rsid w:val="00A02E70"/>
    <w:rsid w:val="00A02F01"/>
    <w:rsid w:val="00A02FC0"/>
    <w:rsid w:val="00A03141"/>
    <w:rsid w:val="00A0315A"/>
    <w:rsid w:val="00A03341"/>
    <w:rsid w:val="00A03391"/>
    <w:rsid w:val="00A033AF"/>
    <w:rsid w:val="00A033B5"/>
    <w:rsid w:val="00A0348A"/>
    <w:rsid w:val="00A0363C"/>
    <w:rsid w:val="00A03817"/>
    <w:rsid w:val="00A038AA"/>
    <w:rsid w:val="00A03978"/>
    <w:rsid w:val="00A0398B"/>
    <w:rsid w:val="00A03A2C"/>
    <w:rsid w:val="00A03AA3"/>
    <w:rsid w:val="00A03ACC"/>
    <w:rsid w:val="00A03AD6"/>
    <w:rsid w:val="00A03B3A"/>
    <w:rsid w:val="00A03C03"/>
    <w:rsid w:val="00A03ED4"/>
    <w:rsid w:val="00A03F20"/>
    <w:rsid w:val="00A03F30"/>
    <w:rsid w:val="00A03F35"/>
    <w:rsid w:val="00A03FC2"/>
    <w:rsid w:val="00A03FF0"/>
    <w:rsid w:val="00A04055"/>
    <w:rsid w:val="00A040E6"/>
    <w:rsid w:val="00A040F1"/>
    <w:rsid w:val="00A0424B"/>
    <w:rsid w:val="00A042FE"/>
    <w:rsid w:val="00A0439A"/>
    <w:rsid w:val="00A044E6"/>
    <w:rsid w:val="00A044EC"/>
    <w:rsid w:val="00A045DC"/>
    <w:rsid w:val="00A0467F"/>
    <w:rsid w:val="00A0482A"/>
    <w:rsid w:val="00A048DD"/>
    <w:rsid w:val="00A048E1"/>
    <w:rsid w:val="00A048E4"/>
    <w:rsid w:val="00A04F06"/>
    <w:rsid w:val="00A05003"/>
    <w:rsid w:val="00A05148"/>
    <w:rsid w:val="00A0517F"/>
    <w:rsid w:val="00A05357"/>
    <w:rsid w:val="00A054B8"/>
    <w:rsid w:val="00A055BF"/>
    <w:rsid w:val="00A05666"/>
    <w:rsid w:val="00A056CC"/>
    <w:rsid w:val="00A05715"/>
    <w:rsid w:val="00A05743"/>
    <w:rsid w:val="00A0583B"/>
    <w:rsid w:val="00A05874"/>
    <w:rsid w:val="00A05923"/>
    <w:rsid w:val="00A05960"/>
    <w:rsid w:val="00A05A06"/>
    <w:rsid w:val="00A05A9A"/>
    <w:rsid w:val="00A05AAD"/>
    <w:rsid w:val="00A05AE7"/>
    <w:rsid w:val="00A05B5E"/>
    <w:rsid w:val="00A05CB3"/>
    <w:rsid w:val="00A05D31"/>
    <w:rsid w:val="00A05DB5"/>
    <w:rsid w:val="00A05DBC"/>
    <w:rsid w:val="00A05FD9"/>
    <w:rsid w:val="00A06047"/>
    <w:rsid w:val="00A0606E"/>
    <w:rsid w:val="00A06079"/>
    <w:rsid w:val="00A06229"/>
    <w:rsid w:val="00A0644F"/>
    <w:rsid w:val="00A06527"/>
    <w:rsid w:val="00A065C3"/>
    <w:rsid w:val="00A065EB"/>
    <w:rsid w:val="00A06677"/>
    <w:rsid w:val="00A0668A"/>
    <w:rsid w:val="00A067F7"/>
    <w:rsid w:val="00A068AA"/>
    <w:rsid w:val="00A068F0"/>
    <w:rsid w:val="00A06900"/>
    <w:rsid w:val="00A0691B"/>
    <w:rsid w:val="00A06A12"/>
    <w:rsid w:val="00A06A2F"/>
    <w:rsid w:val="00A06A78"/>
    <w:rsid w:val="00A06AC5"/>
    <w:rsid w:val="00A06B3B"/>
    <w:rsid w:val="00A06B9E"/>
    <w:rsid w:val="00A06BDF"/>
    <w:rsid w:val="00A06CD0"/>
    <w:rsid w:val="00A06DF0"/>
    <w:rsid w:val="00A06EA0"/>
    <w:rsid w:val="00A06EE5"/>
    <w:rsid w:val="00A06F22"/>
    <w:rsid w:val="00A06F67"/>
    <w:rsid w:val="00A06F78"/>
    <w:rsid w:val="00A0723D"/>
    <w:rsid w:val="00A07263"/>
    <w:rsid w:val="00A072F0"/>
    <w:rsid w:val="00A07333"/>
    <w:rsid w:val="00A07341"/>
    <w:rsid w:val="00A0746B"/>
    <w:rsid w:val="00A07477"/>
    <w:rsid w:val="00A074BD"/>
    <w:rsid w:val="00A074EB"/>
    <w:rsid w:val="00A07518"/>
    <w:rsid w:val="00A075F4"/>
    <w:rsid w:val="00A0762D"/>
    <w:rsid w:val="00A07667"/>
    <w:rsid w:val="00A07719"/>
    <w:rsid w:val="00A077DB"/>
    <w:rsid w:val="00A07831"/>
    <w:rsid w:val="00A0789C"/>
    <w:rsid w:val="00A079FE"/>
    <w:rsid w:val="00A07AA2"/>
    <w:rsid w:val="00A07AB7"/>
    <w:rsid w:val="00A07BD3"/>
    <w:rsid w:val="00A07BEC"/>
    <w:rsid w:val="00A07D3C"/>
    <w:rsid w:val="00A07E06"/>
    <w:rsid w:val="00A07F4B"/>
    <w:rsid w:val="00A07FD3"/>
    <w:rsid w:val="00A10113"/>
    <w:rsid w:val="00A1013B"/>
    <w:rsid w:val="00A10218"/>
    <w:rsid w:val="00A102E8"/>
    <w:rsid w:val="00A10339"/>
    <w:rsid w:val="00A105AB"/>
    <w:rsid w:val="00A10610"/>
    <w:rsid w:val="00A10684"/>
    <w:rsid w:val="00A1068B"/>
    <w:rsid w:val="00A106F9"/>
    <w:rsid w:val="00A107C1"/>
    <w:rsid w:val="00A1084E"/>
    <w:rsid w:val="00A108A8"/>
    <w:rsid w:val="00A1092F"/>
    <w:rsid w:val="00A109FF"/>
    <w:rsid w:val="00A10A07"/>
    <w:rsid w:val="00A10B5E"/>
    <w:rsid w:val="00A10C5F"/>
    <w:rsid w:val="00A10C81"/>
    <w:rsid w:val="00A10CED"/>
    <w:rsid w:val="00A10DA3"/>
    <w:rsid w:val="00A10DE5"/>
    <w:rsid w:val="00A10E49"/>
    <w:rsid w:val="00A10E70"/>
    <w:rsid w:val="00A10F20"/>
    <w:rsid w:val="00A10F99"/>
    <w:rsid w:val="00A10FBC"/>
    <w:rsid w:val="00A11005"/>
    <w:rsid w:val="00A11070"/>
    <w:rsid w:val="00A11097"/>
    <w:rsid w:val="00A110DD"/>
    <w:rsid w:val="00A1112B"/>
    <w:rsid w:val="00A11136"/>
    <w:rsid w:val="00A111F6"/>
    <w:rsid w:val="00A11245"/>
    <w:rsid w:val="00A1130D"/>
    <w:rsid w:val="00A113B2"/>
    <w:rsid w:val="00A1154A"/>
    <w:rsid w:val="00A11605"/>
    <w:rsid w:val="00A11638"/>
    <w:rsid w:val="00A1163C"/>
    <w:rsid w:val="00A1189B"/>
    <w:rsid w:val="00A11959"/>
    <w:rsid w:val="00A11B38"/>
    <w:rsid w:val="00A11C75"/>
    <w:rsid w:val="00A11CF1"/>
    <w:rsid w:val="00A11DB4"/>
    <w:rsid w:val="00A11DB9"/>
    <w:rsid w:val="00A11FC7"/>
    <w:rsid w:val="00A11FDC"/>
    <w:rsid w:val="00A12184"/>
    <w:rsid w:val="00A121EB"/>
    <w:rsid w:val="00A121EF"/>
    <w:rsid w:val="00A122D6"/>
    <w:rsid w:val="00A122DC"/>
    <w:rsid w:val="00A12311"/>
    <w:rsid w:val="00A1231D"/>
    <w:rsid w:val="00A12388"/>
    <w:rsid w:val="00A12428"/>
    <w:rsid w:val="00A124A8"/>
    <w:rsid w:val="00A124C8"/>
    <w:rsid w:val="00A124DB"/>
    <w:rsid w:val="00A12507"/>
    <w:rsid w:val="00A125D5"/>
    <w:rsid w:val="00A125E0"/>
    <w:rsid w:val="00A12631"/>
    <w:rsid w:val="00A12695"/>
    <w:rsid w:val="00A126A7"/>
    <w:rsid w:val="00A127DC"/>
    <w:rsid w:val="00A127F3"/>
    <w:rsid w:val="00A128EE"/>
    <w:rsid w:val="00A128F4"/>
    <w:rsid w:val="00A129A6"/>
    <w:rsid w:val="00A12C07"/>
    <w:rsid w:val="00A12D51"/>
    <w:rsid w:val="00A12D62"/>
    <w:rsid w:val="00A12DF0"/>
    <w:rsid w:val="00A12F43"/>
    <w:rsid w:val="00A12FC3"/>
    <w:rsid w:val="00A12FE3"/>
    <w:rsid w:val="00A13000"/>
    <w:rsid w:val="00A13066"/>
    <w:rsid w:val="00A130FD"/>
    <w:rsid w:val="00A1317E"/>
    <w:rsid w:val="00A13358"/>
    <w:rsid w:val="00A1338C"/>
    <w:rsid w:val="00A1339D"/>
    <w:rsid w:val="00A133FA"/>
    <w:rsid w:val="00A13403"/>
    <w:rsid w:val="00A13420"/>
    <w:rsid w:val="00A134F4"/>
    <w:rsid w:val="00A1357F"/>
    <w:rsid w:val="00A13644"/>
    <w:rsid w:val="00A13693"/>
    <w:rsid w:val="00A136FA"/>
    <w:rsid w:val="00A1373E"/>
    <w:rsid w:val="00A13831"/>
    <w:rsid w:val="00A13A62"/>
    <w:rsid w:val="00A13A94"/>
    <w:rsid w:val="00A13AC8"/>
    <w:rsid w:val="00A13B34"/>
    <w:rsid w:val="00A13C2A"/>
    <w:rsid w:val="00A13F09"/>
    <w:rsid w:val="00A13F6F"/>
    <w:rsid w:val="00A14189"/>
    <w:rsid w:val="00A14231"/>
    <w:rsid w:val="00A1425D"/>
    <w:rsid w:val="00A142E1"/>
    <w:rsid w:val="00A14592"/>
    <w:rsid w:val="00A147A3"/>
    <w:rsid w:val="00A147F0"/>
    <w:rsid w:val="00A14925"/>
    <w:rsid w:val="00A14980"/>
    <w:rsid w:val="00A14AA4"/>
    <w:rsid w:val="00A14AC2"/>
    <w:rsid w:val="00A14C5A"/>
    <w:rsid w:val="00A14CDE"/>
    <w:rsid w:val="00A14D25"/>
    <w:rsid w:val="00A14EE2"/>
    <w:rsid w:val="00A14FAC"/>
    <w:rsid w:val="00A150D4"/>
    <w:rsid w:val="00A151E1"/>
    <w:rsid w:val="00A15233"/>
    <w:rsid w:val="00A152B4"/>
    <w:rsid w:val="00A152BA"/>
    <w:rsid w:val="00A152C6"/>
    <w:rsid w:val="00A152E6"/>
    <w:rsid w:val="00A152F5"/>
    <w:rsid w:val="00A15353"/>
    <w:rsid w:val="00A15457"/>
    <w:rsid w:val="00A1546B"/>
    <w:rsid w:val="00A15571"/>
    <w:rsid w:val="00A1561B"/>
    <w:rsid w:val="00A156E0"/>
    <w:rsid w:val="00A15737"/>
    <w:rsid w:val="00A1574C"/>
    <w:rsid w:val="00A15761"/>
    <w:rsid w:val="00A15926"/>
    <w:rsid w:val="00A15958"/>
    <w:rsid w:val="00A159BB"/>
    <w:rsid w:val="00A159C9"/>
    <w:rsid w:val="00A15A59"/>
    <w:rsid w:val="00A15B68"/>
    <w:rsid w:val="00A15B71"/>
    <w:rsid w:val="00A15BB7"/>
    <w:rsid w:val="00A15C80"/>
    <w:rsid w:val="00A15C81"/>
    <w:rsid w:val="00A15CB1"/>
    <w:rsid w:val="00A15E2D"/>
    <w:rsid w:val="00A15E58"/>
    <w:rsid w:val="00A15EDF"/>
    <w:rsid w:val="00A1618F"/>
    <w:rsid w:val="00A1637E"/>
    <w:rsid w:val="00A164F9"/>
    <w:rsid w:val="00A1652A"/>
    <w:rsid w:val="00A1652F"/>
    <w:rsid w:val="00A165BF"/>
    <w:rsid w:val="00A165F8"/>
    <w:rsid w:val="00A166C4"/>
    <w:rsid w:val="00A167EA"/>
    <w:rsid w:val="00A16866"/>
    <w:rsid w:val="00A168A5"/>
    <w:rsid w:val="00A168BA"/>
    <w:rsid w:val="00A168BB"/>
    <w:rsid w:val="00A1692F"/>
    <w:rsid w:val="00A169DA"/>
    <w:rsid w:val="00A169EE"/>
    <w:rsid w:val="00A16AE2"/>
    <w:rsid w:val="00A16C4A"/>
    <w:rsid w:val="00A16CCB"/>
    <w:rsid w:val="00A16D56"/>
    <w:rsid w:val="00A16DDE"/>
    <w:rsid w:val="00A16DFC"/>
    <w:rsid w:val="00A16E35"/>
    <w:rsid w:val="00A1718A"/>
    <w:rsid w:val="00A171D0"/>
    <w:rsid w:val="00A1721C"/>
    <w:rsid w:val="00A17242"/>
    <w:rsid w:val="00A17261"/>
    <w:rsid w:val="00A1732B"/>
    <w:rsid w:val="00A17429"/>
    <w:rsid w:val="00A17445"/>
    <w:rsid w:val="00A1744E"/>
    <w:rsid w:val="00A174B6"/>
    <w:rsid w:val="00A1756D"/>
    <w:rsid w:val="00A177A7"/>
    <w:rsid w:val="00A177E3"/>
    <w:rsid w:val="00A17929"/>
    <w:rsid w:val="00A17A39"/>
    <w:rsid w:val="00A17A61"/>
    <w:rsid w:val="00A17A8E"/>
    <w:rsid w:val="00A17B13"/>
    <w:rsid w:val="00A17B32"/>
    <w:rsid w:val="00A17B3D"/>
    <w:rsid w:val="00A17C61"/>
    <w:rsid w:val="00A17C66"/>
    <w:rsid w:val="00A17D12"/>
    <w:rsid w:val="00A17E66"/>
    <w:rsid w:val="00A200BC"/>
    <w:rsid w:val="00A20123"/>
    <w:rsid w:val="00A20234"/>
    <w:rsid w:val="00A20355"/>
    <w:rsid w:val="00A20567"/>
    <w:rsid w:val="00A2067E"/>
    <w:rsid w:val="00A20773"/>
    <w:rsid w:val="00A208AB"/>
    <w:rsid w:val="00A2095A"/>
    <w:rsid w:val="00A209D9"/>
    <w:rsid w:val="00A209E7"/>
    <w:rsid w:val="00A20A2D"/>
    <w:rsid w:val="00A20B11"/>
    <w:rsid w:val="00A20B14"/>
    <w:rsid w:val="00A20C46"/>
    <w:rsid w:val="00A20CAA"/>
    <w:rsid w:val="00A20CDC"/>
    <w:rsid w:val="00A20D46"/>
    <w:rsid w:val="00A20E92"/>
    <w:rsid w:val="00A20F24"/>
    <w:rsid w:val="00A20FBC"/>
    <w:rsid w:val="00A21114"/>
    <w:rsid w:val="00A21115"/>
    <w:rsid w:val="00A211D2"/>
    <w:rsid w:val="00A212D6"/>
    <w:rsid w:val="00A21340"/>
    <w:rsid w:val="00A2134A"/>
    <w:rsid w:val="00A2135F"/>
    <w:rsid w:val="00A21398"/>
    <w:rsid w:val="00A213FF"/>
    <w:rsid w:val="00A2141F"/>
    <w:rsid w:val="00A2145B"/>
    <w:rsid w:val="00A216AC"/>
    <w:rsid w:val="00A216C7"/>
    <w:rsid w:val="00A21759"/>
    <w:rsid w:val="00A21769"/>
    <w:rsid w:val="00A21778"/>
    <w:rsid w:val="00A219B6"/>
    <w:rsid w:val="00A219E3"/>
    <w:rsid w:val="00A21A04"/>
    <w:rsid w:val="00A21ACE"/>
    <w:rsid w:val="00A21B8A"/>
    <w:rsid w:val="00A21BED"/>
    <w:rsid w:val="00A21F7C"/>
    <w:rsid w:val="00A21F99"/>
    <w:rsid w:val="00A2205A"/>
    <w:rsid w:val="00A220E9"/>
    <w:rsid w:val="00A22116"/>
    <w:rsid w:val="00A22128"/>
    <w:rsid w:val="00A222A5"/>
    <w:rsid w:val="00A22403"/>
    <w:rsid w:val="00A2240A"/>
    <w:rsid w:val="00A224C0"/>
    <w:rsid w:val="00A224E0"/>
    <w:rsid w:val="00A22520"/>
    <w:rsid w:val="00A2264E"/>
    <w:rsid w:val="00A2267B"/>
    <w:rsid w:val="00A22700"/>
    <w:rsid w:val="00A22764"/>
    <w:rsid w:val="00A2285F"/>
    <w:rsid w:val="00A228C4"/>
    <w:rsid w:val="00A2291A"/>
    <w:rsid w:val="00A22BA0"/>
    <w:rsid w:val="00A22C7C"/>
    <w:rsid w:val="00A22C81"/>
    <w:rsid w:val="00A22CE0"/>
    <w:rsid w:val="00A22D73"/>
    <w:rsid w:val="00A22E71"/>
    <w:rsid w:val="00A22E7E"/>
    <w:rsid w:val="00A22F9E"/>
    <w:rsid w:val="00A22FDC"/>
    <w:rsid w:val="00A2304E"/>
    <w:rsid w:val="00A230AA"/>
    <w:rsid w:val="00A231EF"/>
    <w:rsid w:val="00A23331"/>
    <w:rsid w:val="00A234DA"/>
    <w:rsid w:val="00A2351E"/>
    <w:rsid w:val="00A23525"/>
    <w:rsid w:val="00A23620"/>
    <w:rsid w:val="00A2368B"/>
    <w:rsid w:val="00A23744"/>
    <w:rsid w:val="00A2377A"/>
    <w:rsid w:val="00A237C6"/>
    <w:rsid w:val="00A23956"/>
    <w:rsid w:val="00A23986"/>
    <w:rsid w:val="00A239B9"/>
    <w:rsid w:val="00A23A04"/>
    <w:rsid w:val="00A23AEE"/>
    <w:rsid w:val="00A23B36"/>
    <w:rsid w:val="00A23BF2"/>
    <w:rsid w:val="00A23BF6"/>
    <w:rsid w:val="00A23D95"/>
    <w:rsid w:val="00A23DCE"/>
    <w:rsid w:val="00A23EFC"/>
    <w:rsid w:val="00A23F24"/>
    <w:rsid w:val="00A23FB6"/>
    <w:rsid w:val="00A23FCB"/>
    <w:rsid w:val="00A240AF"/>
    <w:rsid w:val="00A2410E"/>
    <w:rsid w:val="00A24110"/>
    <w:rsid w:val="00A241D4"/>
    <w:rsid w:val="00A241ED"/>
    <w:rsid w:val="00A241FB"/>
    <w:rsid w:val="00A24230"/>
    <w:rsid w:val="00A24280"/>
    <w:rsid w:val="00A242DA"/>
    <w:rsid w:val="00A243DA"/>
    <w:rsid w:val="00A24584"/>
    <w:rsid w:val="00A245CA"/>
    <w:rsid w:val="00A245D5"/>
    <w:rsid w:val="00A2460A"/>
    <w:rsid w:val="00A2476A"/>
    <w:rsid w:val="00A2487D"/>
    <w:rsid w:val="00A24900"/>
    <w:rsid w:val="00A2497C"/>
    <w:rsid w:val="00A249A8"/>
    <w:rsid w:val="00A24AC9"/>
    <w:rsid w:val="00A24B82"/>
    <w:rsid w:val="00A24BD0"/>
    <w:rsid w:val="00A24D4A"/>
    <w:rsid w:val="00A24D7D"/>
    <w:rsid w:val="00A24DE1"/>
    <w:rsid w:val="00A24F48"/>
    <w:rsid w:val="00A24FBE"/>
    <w:rsid w:val="00A251B0"/>
    <w:rsid w:val="00A2553A"/>
    <w:rsid w:val="00A25585"/>
    <w:rsid w:val="00A25713"/>
    <w:rsid w:val="00A257D0"/>
    <w:rsid w:val="00A2581A"/>
    <w:rsid w:val="00A2592F"/>
    <w:rsid w:val="00A259FE"/>
    <w:rsid w:val="00A25A06"/>
    <w:rsid w:val="00A25A84"/>
    <w:rsid w:val="00A25AA0"/>
    <w:rsid w:val="00A25ABB"/>
    <w:rsid w:val="00A25C25"/>
    <w:rsid w:val="00A25D2C"/>
    <w:rsid w:val="00A25E2C"/>
    <w:rsid w:val="00A25E74"/>
    <w:rsid w:val="00A25E86"/>
    <w:rsid w:val="00A25FE3"/>
    <w:rsid w:val="00A2600F"/>
    <w:rsid w:val="00A26050"/>
    <w:rsid w:val="00A26072"/>
    <w:rsid w:val="00A260AB"/>
    <w:rsid w:val="00A260CD"/>
    <w:rsid w:val="00A261AB"/>
    <w:rsid w:val="00A26250"/>
    <w:rsid w:val="00A26364"/>
    <w:rsid w:val="00A2639F"/>
    <w:rsid w:val="00A264A4"/>
    <w:rsid w:val="00A265E7"/>
    <w:rsid w:val="00A2660D"/>
    <w:rsid w:val="00A26629"/>
    <w:rsid w:val="00A26699"/>
    <w:rsid w:val="00A26702"/>
    <w:rsid w:val="00A26776"/>
    <w:rsid w:val="00A269CB"/>
    <w:rsid w:val="00A26AB4"/>
    <w:rsid w:val="00A26B42"/>
    <w:rsid w:val="00A26B97"/>
    <w:rsid w:val="00A26CD1"/>
    <w:rsid w:val="00A26D20"/>
    <w:rsid w:val="00A26D39"/>
    <w:rsid w:val="00A26E49"/>
    <w:rsid w:val="00A26EDA"/>
    <w:rsid w:val="00A27003"/>
    <w:rsid w:val="00A270BE"/>
    <w:rsid w:val="00A270E0"/>
    <w:rsid w:val="00A27109"/>
    <w:rsid w:val="00A271C4"/>
    <w:rsid w:val="00A2722A"/>
    <w:rsid w:val="00A27299"/>
    <w:rsid w:val="00A27411"/>
    <w:rsid w:val="00A27418"/>
    <w:rsid w:val="00A27600"/>
    <w:rsid w:val="00A27722"/>
    <w:rsid w:val="00A2772D"/>
    <w:rsid w:val="00A278C4"/>
    <w:rsid w:val="00A27908"/>
    <w:rsid w:val="00A27935"/>
    <w:rsid w:val="00A27954"/>
    <w:rsid w:val="00A27A62"/>
    <w:rsid w:val="00A27A9D"/>
    <w:rsid w:val="00A27B2B"/>
    <w:rsid w:val="00A27BDF"/>
    <w:rsid w:val="00A27C38"/>
    <w:rsid w:val="00A27C71"/>
    <w:rsid w:val="00A27D0A"/>
    <w:rsid w:val="00A27D76"/>
    <w:rsid w:val="00A3000A"/>
    <w:rsid w:val="00A3006B"/>
    <w:rsid w:val="00A301B5"/>
    <w:rsid w:val="00A3039C"/>
    <w:rsid w:val="00A303C6"/>
    <w:rsid w:val="00A30400"/>
    <w:rsid w:val="00A30427"/>
    <w:rsid w:val="00A304CE"/>
    <w:rsid w:val="00A304FE"/>
    <w:rsid w:val="00A30582"/>
    <w:rsid w:val="00A30589"/>
    <w:rsid w:val="00A30730"/>
    <w:rsid w:val="00A3080C"/>
    <w:rsid w:val="00A30899"/>
    <w:rsid w:val="00A308E5"/>
    <w:rsid w:val="00A309A8"/>
    <w:rsid w:val="00A30A23"/>
    <w:rsid w:val="00A30BB7"/>
    <w:rsid w:val="00A30BF4"/>
    <w:rsid w:val="00A30C3F"/>
    <w:rsid w:val="00A30CFA"/>
    <w:rsid w:val="00A30DDD"/>
    <w:rsid w:val="00A30E21"/>
    <w:rsid w:val="00A30F39"/>
    <w:rsid w:val="00A30FA9"/>
    <w:rsid w:val="00A30FB4"/>
    <w:rsid w:val="00A31009"/>
    <w:rsid w:val="00A31019"/>
    <w:rsid w:val="00A31053"/>
    <w:rsid w:val="00A31147"/>
    <w:rsid w:val="00A3124D"/>
    <w:rsid w:val="00A31250"/>
    <w:rsid w:val="00A31275"/>
    <w:rsid w:val="00A3129F"/>
    <w:rsid w:val="00A312D4"/>
    <w:rsid w:val="00A3136A"/>
    <w:rsid w:val="00A3137C"/>
    <w:rsid w:val="00A313A3"/>
    <w:rsid w:val="00A313C5"/>
    <w:rsid w:val="00A31415"/>
    <w:rsid w:val="00A3141E"/>
    <w:rsid w:val="00A314AB"/>
    <w:rsid w:val="00A31513"/>
    <w:rsid w:val="00A31587"/>
    <w:rsid w:val="00A31594"/>
    <w:rsid w:val="00A315F0"/>
    <w:rsid w:val="00A316E8"/>
    <w:rsid w:val="00A318B5"/>
    <w:rsid w:val="00A31961"/>
    <w:rsid w:val="00A31975"/>
    <w:rsid w:val="00A31A41"/>
    <w:rsid w:val="00A31A66"/>
    <w:rsid w:val="00A31A7A"/>
    <w:rsid w:val="00A31AFF"/>
    <w:rsid w:val="00A31C03"/>
    <w:rsid w:val="00A31C64"/>
    <w:rsid w:val="00A31C92"/>
    <w:rsid w:val="00A31C9B"/>
    <w:rsid w:val="00A31DAC"/>
    <w:rsid w:val="00A31E83"/>
    <w:rsid w:val="00A32066"/>
    <w:rsid w:val="00A321AC"/>
    <w:rsid w:val="00A32287"/>
    <w:rsid w:val="00A3235E"/>
    <w:rsid w:val="00A32418"/>
    <w:rsid w:val="00A324A9"/>
    <w:rsid w:val="00A32513"/>
    <w:rsid w:val="00A32622"/>
    <w:rsid w:val="00A32630"/>
    <w:rsid w:val="00A326D7"/>
    <w:rsid w:val="00A327FD"/>
    <w:rsid w:val="00A3284A"/>
    <w:rsid w:val="00A32968"/>
    <w:rsid w:val="00A329D2"/>
    <w:rsid w:val="00A32AB4"/>
    <w:rsid w:val="00A32C0C"/>
    <w:rsid w:val="00A32CE8"/>
    <w:rsid w:val="00A32D65"/>
    <w:rsid w:val="00A32DA2"/>
    <w:rsid w:val="00A32E5D"/>
    <w:rsid w:val="00A32E95"/>
    <w:rsid w:val="00A32FC9"/>
    <w:rsid w:val="00A33077"/>
    <w:rsid w:val="00A330A0"/>
    <w:rsid w:val="00A33107"/>
    <w:rsid w:val="00A33165"/>
    <w:rsid w:val="00A331A0"/>
    <w:rsid w:val="00A331AD"/>
    <w:rsid w:val="00A332CE"/>
    <w:rsid w:val="00A3331F"/>
    <w:rsid w:val="00A334B6"/>
    <w:rsid w:val="00A33587"/>
    <w:rsid w:val="00A336DD"/>
    <w:rsid w:val="00A337A1"/>
    <w:rsid w:val="00A337CE"/>
    <w:rsid w:val="00A33877"/>
    <w:rsid w:val="00A338FE"/>
    <w:rsid w:val="00A33978"/>
    <w:rsid w:val="00A33A39"/>
    <w:rsid w:val="00A33A90"/>
    <w:rsid w:val="00A33AC2"/>
    <w:rsid w:val="00A33ACA"/>
    <w:rsid w:val="00A33B4D"/>
    <w:rsid w:val="00A33C04"/>
    <w:rsid w:val="00A33C0E"/>
    <w:rsid w:val="00A33E89"/>
    <w:rsid w:val="00A33F33"/>
    <w:rsid w:val="00A33FFF"/>
    <w:rsid w:val="00A34083"/>
    <w:rsid w:val="00A3413B"/>
    <w:rsid w:val="00A34177"/>
    <w:rsid w:val="00A341DD"/>
    <w:rsid w:val="00A341E3"/>
    <w:rsid w:val="00A34469"/>
    <w:rsid w:val="00A3448C"/>
    <w:rsid w:val="00A34496"/>
    <w:rsid w:val="00A344AA"/>
    <w:rsid w:val="00A345BF"/>
    <w:rsid w:val="00A34706"/>
    <w:rsid w:val="00A347A0"/>
    <w:rsid w:val="00A34876"/>
    <w:rsid w:val="00A34994"/>
    <w:rsid w:val="00A349EB"/>
    <w:rsid w:val="00A34AD1"/>
    <w:rsid w:val="00A34B49"/>
    <w:rsid w:val="00A34BBB"/>
    <w:rsid w:val="00A34C08"/>
    <w:rsid w:val="00A34C19"/>
    <w:rsid w:val="00A34C41"/>
    <w:rsid w:val="00A34DA2"/>
    <w:rsid w:val="00A34E8C"/>
    <w:rsid w:val="00A34F0D"/>
    <w:rsid w:val="00A34FB6"/>
    <w:rsid w:val="00A35178"/>
    <w:rsid w:val="00A351AC"/>
    <w:rsid w:val="00A3529A"/>
    <w:rsid w:val="00A35415"/>
    <w:rsid w:val="00A35422"/>
    <w:rsid w:val="00A354CD"/>
    <w:rsid w:val="00A35530"/>
    <w:rsid w:val="00A355CA"/>
    <w:rsid w:val="00A35704"/>
    <w:rsid w:val="00A3579F"/>
    <w:rsid w:val="00A357DB"/>
    <w:rsid w:val="00A3588D"/>
    <w:rsid w:val="00A35963"/>
    <w:rsid w:val="00A35BC6"/>
    <w:rsid w:val="00A35CFE"/>
    <w:rsid w:val="00A35DB5"/>
    <w:rsid w:val="00A35FA9"/>
    <w:rsid w:val="00A35FFB"/>
    <w:rsid w:val="00A360D0"/>
    <w:rsid w:val="00A360F8"/>
    <w:rsid w:val="00A361AC"/>
    <w:rsid w:val="00A3620B"/>
    <w:rsid w:val="00A3621F"/>
    <w:rsid w:val="00A36428"/>
    <w:rsid w:val="00A36433"/>
    <w:rsid w:val="00A3648E"/>
    <w:rsid w:val="00A36586"/>
    <w:rsid w:val="00A36589"/>
    <w:rsid w:val="00A365AA"/>
    <w:rsid w:val="00A36632"/>
    <w:rsid w:val="00A366F6"/>
    <w:rsid w:val="00A3675F"/>
    <w:rsid w:val="00A367F0"/>
    <w:rsid w:val="00A36943"/>
    <w:rsid w:val="00A369AA"/>
    <w:rsid w:val="00A36A93"/>
    <w:rsid w:val="00A36C47"/>
    <w:rsid w:val="00A36C9A"/>
    <w:rsid w:val="00A36E31"/>
    <w:rsid w:val="00A36FDC"/>
    <w:rsid w:val="00A370DD"/>
    <w:rsid w:val="00A3713F"/>
    <w:rsid w:val="00A37188"/>
    <w:rsid w:val="00A3718C"/>
    <w:rsid w:val="00A37221"/>
    <w:rsid w:val="00A37258"/>
    <w:rsid w:val="00A373E0"/>
    <w:rsid w:val="00A37420"/>
    <w:rsid w:val="00A3744E"/>
    <w:rsid w:val="00A37582"/>
    <w:rsid w:val="00A37755"/>
    <w:rsid w:val="00A3788F"/>
    <w:rsid w:val="00A37A73"/>
    <w:rsid w:val="00A37AC0"/>
    <w:rsid w:val="00A37BFF"/>
    <w:rsid w:val="00A37F91"/>
    <w:rsid w:val="00A40080"/>
    <w:rsid w:val="00A40095"/>
    <w:rsid w:val="00A40119"/>
    <w:rsid w:val="00A4020B"/>
    <w:rsid w:val="00A4028C"/>
    <w:rsid w:val="00A402BD"/>
    <w:rsid w:val="00A40352"/>
    <w:rsid w:val="00A4042D"/>
    <w:rsid w:val="00A4047B"/>
    <w:rsid w:val="00A4047F"/>
    <w:rsid w:val="00A404A4"/>
    <w:rsid w:val="00A40597"/>
    <w:rsid w:val="00A405DB"/>
    <w:rsid w:val="00A40609"/>
    <w:rsid w:val="00A40632"/>
    <w:rsid w:val="00A40693"/>
    <w:rsid w:val="00A407C9"/>
    <w:rsid w:val="00A407D7"/>
    <w:rsid w:val="00A407E4"/>
    <w:rsid w:val="00A408AA"/>
    <w:rsid w:val="00A409B1"/>
    <w:rsid w:val="00A409E3"/>
    <w:rsid w:val="00A40A4C"/>
    <w:rsid w:val="00A40ACA"/>
    <w:rsid w:val="00A40B1E"/>
    <w:rsid w:val="00A40B29"/>
    <w:rsid w:val="00A40BBB"/>
    <w:rsid w:val="00A40BE4"/>
    <w:rsid w:val="00A40CC0"/>
    <w:rsid w:val="00A40ED6"/>
    <w:rsid w:val="00A40EE7"/>
    <w:rsid w:val="00A40FAD"/>
    <w:rsid w:val="00A40FD8"/>
    <w:rsid w:val="00A4102E"/>
    <w:rsid w:val="00A4104C"/>
    <w:rsid w:val="00A4106E"/>
    <w:rsid w:val="00A4107B"/>
    <w:rsid w:val="00A4109D"/>
    <w:rsid w:val="00A410F4"/>
    <w:rsid w:val="00A411A4"/>
    <w:rsid w:val="00A411F7"/>
    <w:rsid w:val="00A41204"/>
    <w:rsid w:val="00A41274"/>
    <w:rsid w:val="00A412C8"/>
    <w:rsid w:val="00A415BF"/>
    <w:rsid w:val="00A4179D"/>
    <w:rsid w:val="00A4183D"/>
    <w:rsid w:val="00A41890"/>
    <w:rsid w:val="00A4194D"/>
    <w:rsid w:val="00A419A0"/>
    <w:rsid w:val="00A41A3D"/>
    <w:rsid w:val="00A41A69"/>
    <w:rsid w:val="00A41B50"/>
    <w:rsid w:val="00A41B89"/>
    <w:rsid w:val="00A41C53"/>
    <w:rsid w:val="00A41CAA"/>
    <w:rsid w:val="00A41D10"/>
    <w:rsid w:val="00A41E41"/>
    <w:rsid w:val="00A41E8E"/>
    <w:rsid w:val="00A4205B"/>
    <w:rsid w:val="00A42134"/>
    <w:rsid w:val="00A4215E"/>
    <w:rsid w:val="00A42169"/>
    <w:rsid w:val="00A42189"/>
    <w:rsid w:val="00A42244"/>
    <w:rsid w:val="00A42332"/>
    <w:rsid w:val="00A4233E"/>
    <w:rsid w:val="00A42385"/>
    <w:rsid w:val="00A423CD"/>
    <w:rsid w:val="00A4245E"/>
    <w:rsid w:val="00A4258F"/>
    <w:rsid w:val="00A425EA"/>
    <w:rsid w:val="00A42606"/>
    <w:rsid w:val="00A4265A"/>
    <w:rsid w:val="00A426E3"/>
    <w:rsid w:val="00A4271C"/>
    <w:rsid w:val="00A4280D"/>
    <w:rsid w:val="00A428AA"/>
    <w:rsid w:val="00A4298B"/>
    <w:rsid w:val="00A429D0"/>
    <w:rsid w:val="00A42A04"/>
    <w:rsid w:val="00A42ACC"/>
    <w:rsid w:val="00A42C49"/>
    <w:rsid w:val="00A42C6A"/>
    <w:rsid w:val="00A42CC2"/>
    <w:rsid w:val="00A42D20"/>
    <w:rsid w:val="00A42E28"/>
    <w:rsid w:val="00A42EB6"/>
    <w:rsid w:val="00A42F79"/>
    <w:rsid w:val="00A42FCA"/>
    <w:rsid w:val="00A43019"/>
    <w:rsid w:val="00A430D8"/>
    <w:rsid w:val="00A430DD"/>
    <w:rsid w:val="00A43150"/>
    <w:rsid w:val="00A43266"/>
    <w:rsid w:val="00A43287"/>
    <w:rsid w:val="00A433E9"/>
    <w:rsid w:val="00A4346E"/>
    <w:rsid w:val="00A4356F"/>
    <w:rsid w:val="00A43658"/>
    <w:rsid w:val="00A436E6"/>
    <w:rsid w:val="00A436FA"/>
    <w:rsid w:val="00A436FD"/>
    <w:rsid w:val="00A43715"/>
    <w:rsid w:val="00A43753"/>
    <w:rsid w:val="00A4379F"/>
    <w:rsid w:val="00A437E0"/>
    <w:rsid w:val="00A4396D"/>
    <w:rsid w:val="00A43A0C"/>
    <w:rsid w:val="00A43B3B"/>
    <w:rsid w:val="00A43B8E"/>
    <w:rsid w:val="00A43C5D"/>
    <w:rsid w:val="00A43CD5"/>
    <w:rsid w:val="00A43D28"/>
    <w:rsid w:val="00A43E33"/>
    <w:rsid w:val="00A43EDD"/>
    <w:rsid w:val="00A43F06"/>
    <w:rsid w:val="00A43F44"/>
    <w:rsid w:val="00A43F88"/>
    <w:rsid w:val="00A43F8B"/>
    <w:rsid w:val="00A44054"/>
    <w:rsid w:val="00A44078"/>
    <w:rsid w:val="00A44153"/>
    <w:rsid w:val="00A44217"/>
    <w:rsid w:val="00A44334"/>
    <w:rsid w:val="00A44461"/>
    <w:rsid w:val="00A444A7"/>
    <w:rsid w:val="00A444E9"/>
    <w:rsid w:val="00A4456F"/>
    <w:rsid w:val="00A44639"/>
    <w:rsid w:val="00A4474E"/>
    <w:rsid w:val="00A44D64"/>
    <w:rsid w:val="00A44DDD"/>
    <w:rsid w:val="00A44EAA"/>
    <w:rsid w:val="00A44EAF"/>
    <w:rsid w:val="00A44EEE"/>
    <w:rsid w:val="00A450E1"/>
    <w:rsid w:val="00A45158"/>
    <w:rsid w:val="00A451A0"/>
    <w:rsid w:val="00A4522B"/>
    <w:rsid w:val="00A452C5"/>
    <w:rsid w:val="00A452D3"/>
    <w:rsid w:val="00A45315"/>
    <w:rsid w:val="00A453EE"/>
    <w:rsid w:val="00A453F3"/>
    <w:rsid w:val="00A453F5"/>
    <w:rsid w:val="00A4541D"/>
    <w:rsid w:val="00A45480"/>
    <w:rsid w:val="00A454C8"/>
    <w:rsid w:val="00A4551D"/>
    <w:rsid w:val="00A45590"/>
    <w:rsid w:val="00A457B7"/>
    <w:rsid w:val="00A45877"/>
    <w:rsid w:val="00A45895"/>
    <w:rsid w:val="00A458CB"/>
    <w:rsid w:val="00A458D0"/>
    <w:rsid w:val="00A458F4"/>
    <w:rsid w:val="00A45966"/>
    <w:rsid w:val="00A45988"/>
    <w:rsid w:val="00A459C9"/>
    <w:rsid w:val="00A45A6C"/>
    <w:rsid w:val="00A45A89"/>
    <w:rsid w:val="00A45B5E"/>
    <w:rsid w:val="00A45B90"/>
    <w:rsid w:val="00A45B94"/>
    <w:rsid w:val="00A45C02"/>
    <w:rsid w:val="00A45C79"/>
    <w:rsid w:val="00A45E84"/>
    <w:rsid w:val="00A45EA2"/>
    <w:rsid w:val="00A45F3C"/>
    <w:rsid w:val="00A45F4E"/>
    <w:rsid w:val="00A45F5C"/>
    <w:rsid w:val="00A45FEC"/>
    <w:rsid w:val="00A46072"/>
    <w:rsid w:val="00A461AC"/>
    <w:rsid w:val="00A461CF"/>
    <w:rsid w:val="00A4625C"/>
    <w:rsid w:val="00A46281"/>
    <w:rsid w:val="00A462FE"/>
    <w:rsid w:val="00A46516"/>
    <w:rsid w:val="00A465B7"/>
    <w:rsid w:val="00A46616"/>
    <w:rsid w:val="00A466AC"/>
    <w:rsid w:val="00A4675C"/>
    <w:rsid w:val="00A46778"/>
    <w:rsid w:val="00A467BB"/>
    <w:rsid w:val="00A46831"/>
    <w:rsid w:val="00A46837"/>
    <w:rsid w:val="00A4689E"/>
    <w:rsid w:val="00A46AD7"/>
    <w:rsid w:val="00A46ADB"/>
    <w:rsid w:val="00A46C1B"/>
    <w:rsid w:val="00A46C2B"/>
    <w:rsid w:val="00A46C2C"/>
    <w:rsid w:val="00A46EFC"/>
    <w:rsid w:val="00A46FE4"/>
    <w:rsid w:val="00A47007"/>
    <w:rsid w:val="00A470D6"/>
    <w:rsid w:val="00A47108"/>
    <w:rsid w:val="00A471AC"/>
    <w:rsid w:val="00A471E0"/>
    <w:rsid w:val="00A471F5"/>
    <w:rsid w:val="00A47293"/>
    <w:rsid w:val="00A472A3"/>
    <w:rsid w:val="00A472A9"/>
    <w:rsid w:val="00A473BB"/>
    <w:rsid w:val="00A473CF"/>
    <w:rsid w:val="00A47701"/>
    <w:rsid w:val="00A4776A"/>
    <w:rsid w:val="00A477B2"/>
    <w:rsid w:val="00A477BF"/>
    <w:rsid w:val="00A47802"/>
    <w:rsid w:val="00A47835"/>
    <w:rsid w:val="00A47862"/>
    <w:rsid w:val="00A478D6"/>
    <w:rsid w:val="00A478FC"/>
    <w:rsid w:val="00A47976"/>
    <w:rsid w:val="00A479DF"/>
    <w:rsid w:val="00A47AA2"/>
    <w:rsid w:val="00A47B92"/>
    <w:rsid w:val="00A47C00"/>
    <w:rsid w:val="00A47C43"/>
    <w:rsid w:val="00A47C95"/>
    <w:rsid w:val="00A47CAC"/>
    <w:rsid w:val="00A47D57"/>
    <w:rsid w:val="00A47F21"/>
    <w:rsid w:val="00A50080"/>
    <w:rsid w:val="00A500E2"/>
    <w:rsid w:val="00A5015A"/>
    <w:rsid w:val="00A501E1"/>
    <w:rsid w:val="00A503B4"/>
    <w:rsid w:val="00A503CD"/>
    <w:rsid w:val="00A50408"/>
    <w:rsid w:val="00A5045D"/>
    <w:rsid w:val="00A50558"/>
    <w:rsid w:val="00A50660"/>
    <w:rsid w:val="00A50680"/>
    <w:rsid w:val="00A506F0"/>
    <w:rsid w:val="00A50802"/>
    <w:rsid w:val="00A50867"/>
    <w:rsid w:val="00A508CF"/>
    <w:rsid w:val="00A508EA"/>
    <w:rsid w:val="00A50BF4"/>
    <w:rsid w:val="00A50C00"/>
    <w:rsid w:val="00A50DD6"/>
    <w:rsid w:val="00A50E89"/>
    <w:rsid w:val="00A50EFC"/>
    <w:rsid w:val="00A50F56"/>
    <w:rsid w:val="00A50FB8"/>
    <w:rsid w:val="00A5101D"/>
    <w:rsid w:val="00A51122"/>
    <w:rsid w:val="00A51153"/>
    <w:rsid w:val="00A511C1"/>
    <w:rsid w:val="00A51207"/>
    <w:rsid w:val="00A51240"/>
    <w:rsid w:val="00A51263"/>
    <w:rsid w:val="00A5126C"/>
    <w:rsid w:val="00A5127B"/>
    <w:rsid w:val="00A512D3"/>
    <w:rsid w:val="00A512F2"/>
    <w:rsid w:val="00A5137A"/>
    <w:rsid w:val="00A5139E"/>
    <w:rsid w:val="00A51449"/>
    <w:rsid w:val="00A5146B"/>
    <w:rsid w:val="00A51500"/>
    <w:rsid w:val="00A5155C"/>
    <w:rsid w:val="00A5164C"/>
    <w:rsid w:val="00A5178D"/>
    <w:rsid w:val="00A517C2"/>
    <w:rsid w:val="00A51805"/>
    <w:rsid w:val="00A5186A"/>
    <w:rsid w:val="00A51ACF"/>
    <w:rsid w:val="00A51ADD"/>
    <w:rsid w:val="00A51B1C"/>
    <w:rsid w:val="00A51D8C"/>
    <w:rsid w:val="00A51D90"/>
    <w:rsid w:val="00A51DD1"/>
    <w:rsid w:val="00A51E6A"/>
    <w:rsid w:val="00A51EB3"/>
    <w:rsid w:val="00A51F55"/>
    <w:rsid w:val="00A52075"/>
    <w:rsid w:val="00A520CF"/>
    <w:rsid w:val="00A52222"/>
    <w:rsid w:val="00A5223E"/>
    <w:rsid w:val="00A523C9"/>
    <w:rsid w:val="00A52479"/>
    <w:rsid w:val="00A524D4"/>
    <w:rsid w:val="00A5253B"/>
    <w:rsid w:val="00A52540"/>
    <w:rsid w:val="00A52569"/>
    <w:rsid w:val="00A525FB"/>
    <w:rsid w:val="00A5276F"/>
    <w:rsid w:val="00A52827"/>
    <w:rsid w:val="00A5291B"/>
    <w:rsid w:val="00A5295C"/>
    <w:rsid w:val="00A52AA7"/>
    <w:rsid w:val="00A52B30"/>
    <w:rsid w:val="00A52B95"/>
    <w:rsid w:val="00A52D61"/>
    <w:rsid w:val="00A52DC7"/>
    <w:rsid w:val="00A52E7B"/>
    <w:rsid w:val="00A52F33"/>
    <w:rsid w:val="00A52F91"/>
    <w:rsid w:val="00A52FBB"/>
    <w:rsid w:val="00A530BF"/>
    <w:rsid w:val="00A5313D"/>
    <w:rsid w:val="00A53200"/>
    <w:rsid w:val="00A53245"/>
    <w:rsid w:val="00A533FA"/>
    <w:rsid w:val="00A53595"/>
    <w:rsid w:val="00A535C7"/>
    <w:rsid w:val="00A535D8"/>
    <w:rsid w:val="00A53605"/>
    <w:rsid w:val="00A53727"/>
    <w:rsid w:val="00A5374F"/>
    <w:rsid w:val="00A538BF"/>
    <w:rsid w:val="00A53917"/>
    <w:rsid w:val="00A5391F"/>
    <w:rsid w:val="00A53952"/>
    <w:rsid w:val="00A53955"/>
    <w:rsid w:val="00A53A83"/>
    <w:rsid w:val="00A53A8B"/>
    <w:rsid w:val="00A53AB2"/>
    <w:rsid w:val="00A53AD9"/>
    <w:rsid w:val="00A53AFF"/>
    <w:rsid w:val="00A53C07"/>
    <w:rsid w:val="00A53C5E"/>
    <w:rsid w:val="00A53CF2"/>
    <w:rsid w:val="00A53D06"/>
    <w:rsid w:val="00A53D5E"/>
    <w:rsid w:val="00A53F70"/>
    <w:rsid w:val="00A53FD1"/>
    <w:rsid w:val="00A5401B"/>
    <w:rsid w:val="00A54235"/>
    <w:rsid w:val="00A5425A"/>
    <w:rsid w:val="00A542C7"/>
    <w:rsid w:val="00A542EC"/>
    <w:rsid w:val="00A54307"/>
    <w:rsid w:val="00A54367"/>
    <w:rsid w:val="00A54525"/>
    <w:rsid w:val="00A546A9"/>
    <w:rsid w:val="00A546D7"/>
    <w:rsid w:val="00A546E7"/>
    <w:rsid w:val="00A54772"/>
    <w:rsid w:val="00A547E6"/>
    <w:rsid w:val="00A5480E"/>
    <w:rsid w:val="00A54832"/>
    <w:rsid w:val="00A54939"/>
    <w:rsid w:val="00A549C2"/>
    <w:rsid w:val="00A54A24"/>
    <w:rsid w:val="00A54A3C"/>
    <w:rsid w:val="00A54B06"/>
    <w:rsid w:val="00A54C98"/>
    <w:rsid w:val="00A54CC3"/>
    <w:rsid w:val="00A54DB2"/>
    <w:rsid w:val="00A54EEA"/>
    <w:rsid w:val="00A54F16"/>
    <w:rsid w:val="00A54F81"/>
    <w:rsid w:val="00A54F93"/>
    <w:rsid w:val="00A54FA5"/>
    <w:rsid w:val="00A54FC2"/>
    <w:rsid w:val="00A5508B"/>
    <w:rsid w:val="00A5510D"/>
    <w:rsid w:val="00A5524B"/>
    <w:rsid w:val="00A5537B"/>
    <w:rsid w:val="00A554A8"/>
    <w:rsid w:val="00A554CF"/>
    <w:rsid w:val="00A55578"/>
    <w:rsid w:val="00A556D1"/>
    <w:rsid w:val="00A556E9"/>
    <w:rsid w:val="00A55735"/>
    <w:rsid w:val="00A55829"/>
    <w:rsid w:val="00A558BB"/>
    <w:rsid w:val="00A558C9"/>
    <w:rsid w:val="00A55916"/>
    <w:rsid w:val="00A5596C"/>
    <w:rsid w:val="00A559DA"/>
    <w:rsid w:val="00A55A42"/>
    <w:rsid w:val="00A55AD0"/>
    <w:rsid w:val="00A55BB4"/>
    <w:rsid w:val="00A55C3C"/>
    <w:rsid w:val="00A55CA9"/>
    <w:rsid w:val="00A55D5A"/>
    <w:rsid w:val="00A55DC8"/>
    <w:rsid w:val="00A55DF3"/>
    <w:rsid w:val="00A55EA9"/>
    <w:rsid w:val="00A55F77"/>
    <w:rsid w:val="00A55FAC"/>
    <w:rsid w:val="00A56052"/>
    <w:rsid w:val="00A56154"/>
    <w:rsid w:val="00A562AA"/>
    <w:rsid w:val="00A562C0"/>
    <w:rsid w:val="00A562F4"/>
    <w:rsid w:val="00A56331"/>
    <w:rsid w:val="00A5636D"/>
    <w:rsid w:val="00A563AC"/>
    <w:rsid w:val="00A564DC"/>
    <w:rsid w:val="00A56544"/>
    <w:rsid w:val="00A5658C"/>
    <w:rsid w:val="00A566EB"/>
    <w:rsid w:val="00A5678A"/>
    <w:rsid w:val="00A568EE"/>
    <w:rsid w:val="00A56A98"/>
    <w:rsid w:val="00A56AEF"/>
    <w:rsid w:val="00A56C1D"/>
    <w:rsid w:val="00A56C94"/>
    <w:rsid w:val="00A56CCC"/>
    <w:rsid w:val="00A56CF0"/>
    <w:rsid w:val="00A56D13"/>
    <w:rsid w:val="00A56DA9"/>
    <w:rsid w:val="00A56EDD"/>
    <w:rsid w:val="00A57001"/>
    <w:rsid w:val="00A5702B"/>
    <w:rsid w:val="00A57099"/>
    <w:rsid w:val="00A570F1"/>
    <w:rsid w:val="00A57253"/>
    <w:rsid w:val="00A57301"/>
    <w:rsid w:val="00A57347"/>
    <w:rsid w:val="00A57579"/>
    <w:rsid w:val="00A575AB"/>
    <w:rsid w:val="00A57614"/>
    <w:rsid w:val="00A576BE"/>
    <w:rsid w:val="00A5787E"/>
    <w:rsid w:val="00A57898"/>
    <w:rsid w:val="00A578EC"/>
    <w:rsid w:val="00A57932"/>
    <w:rsid w:val="00A57967"/>
    <w:rsid w:val="00A57A86"/>
    <w:rsid w:val="00A57AA9"/>
    <w:rsid w:val="00A57ADD"/>
    <w:rsid w:val="00A57B03"/>
    <w:rsid w:val="00A57B2F"/>
    <w:rsid w:val="00A57B88"/>
    <w:rsid w:val="00A57C77"/>
    <w:rsid w:val="00A57C89"/>
    <w:rsid w:val="00A57D4F"/>
    <w:rsid w:val="00A57DE1"/>
    <w:rsid w:val="00A57F93"/>
    <w:rsid w:val="00A6010C"/>
    <w:rsid w:val="00A601FC"/>
    <w:rsid w:val="00A6020D"/>
    <w:rsid w:val="00A6027D"/>
    <w:rsid w:val="00A60418"/>
    <w:rsid w:val="00A6042C"/>
    <w:rsid w:val="00A60481"/>
    <w:rsid w:val="00A60584"/>
    <w:rsid w:val="00A605F5"/>
    <w:rsid w:val="00A60601"/>
    <w:rsid w:val="00A6066A"/>
    <w:rsid w:val="00A6074A"/>
    <w:rsid w:val="00A60790"/>
    <w:rsid w:val="00A607DC"/>
    <w:rsid w:val="00A6080B"/>
    <w:rsid w:val="00A60812"/>
    <w:rsid w:val="00A60879"/>
    <w:rsid w:val="00A608BE"/>
    <w:rsid w:val="00A60A31"/>
    <w:rsid w:val="00A60AA9"/>
    <w:rsid w:val="00A60AE4"/>
    <w:rsid w:val="00A60B8B"/>
    <w:rsid w:val="00A60C06"/>
    <w:rsid w:val="00A60C68"/>
    <w:rsid w:val="00A60DB1"/>
    <w:rsid w:val="00A60DB7"/>
    <w:rsid w:val="00A60E03"/>
    <w:rsid w:val="00A60E06"/>
    <w:rsid w:val="00A60F4B"/>
    <w:rsid w:val="00A60FF7"/>
    <w:rsid w:val="00A61034"/>
    <w:rsid w:val="00A6106D"/>
    <w:rsid w:val="00A611A0"/>
    <w:rsid w:val="00A61238"/>
    <w:rsid w:val="00A61340"/>
    <w:rsid w:val="00A61507"/>
    <w:rsid w:val="00A61562"/>
    <w:rsid w:val="00A61596"/>
    <w:rsid w:val="00A615D0"/>
    <w:rsid w:val="00A615ED"/>
    <w:rsid w:val="00A61625"/>
    <w:rsid w:val="00A61662"/>
    <w:rsid w:val="00A61676"/>
    <w:rsid w:val="00A616E1"/>
    <w:rsid w:val="00A617C1"/>
    <w:rsid w:val="00A6181B"/>
    <w:rsid w:val="00A61844"/>
    <w:rsid w:val="00A6188E"/>
    <w:rsid w:val="00A6197E"/>
    <w:rsid w:val="00A61A25"/>
    <w:rsid w:val="00A61B1B"/>
    <w:rsid w:val="00A61B20"/>
    <w:rsid w:val="00A61B41"/>
    <w:rsid w:val="00A61B65"/>
    <w:rsid w:val="00A61C56"/>
    <w:rsid w:val="00A61C7C"/>
    <w:rsid w:val="00A61D3A"/>
    <w:rsid w:val="00A61D73"/>
    <w:rsid w:val="00A61D97"/>
    <w:rsid w:val="00A61E4C"/>
    <w:rsid w:val="00A61E7D"/>
    <w:rsid w:val="00A61E9F"/>
    <w:rsid w:val="00A61F43"/>
    <w:rsid w:val="00A61F49"/>
    <w:rsid w:val="00A6205E"/>
    <w:rsid w:val="00A62127"/>
    <w:rsid w:val="00A6213D"/>
    <w:rsid w:val="00A62191"/>
    <w:rsid w:val="00A621FC"/>
    <w:rsid w:val="00A62279"/>
    <w:rsid w:val="00A62286"/>
    <w:rsid w:val="00A622AE"/>
    <w:rsid w:val="00A6230E"/>
    <w:rsid w:val="00A6233B"/>
    <w:rsid w:val="00A62358"/>
    <w:rsid w:val="00A6235C"/>
    <w:rsid w:val="00A6252D"/>
    <w:rsid w:val="00A626F3"/>
    <w:rsid w:val="00A627DB"/>
    <w:rsid w:val="00A627EB"/>
    <w:rsid w:val="00A62809"/>
    <w:rsid w:val="00A62816"/>
    <w:rsid w:val="00A62992"/>
    <w:rsid w:val="00A629AC"/>
    <w:rsid w:val="00A629E3"/>
    <w:rsid w:val="00A62A29"/>
    <w:rsid w:val="00A62A46"/>
    <w:rsid w:val="00A62A93"/>
    <w:rsid w:val="00A62AA8"/>
    <w:rsid w:val="00A62AC3"/>
    <w:rsid w:val="00A62B42"/>
    <w:rsid w:val="00A62C36"/>
    <w:rsid w:val="00A62C45"/>
    <w:rsid w:val="00A62C89"/>
    <w:rsid w:val="00A62CB6"/>
    <w:rsid w:val="00A62D7E"/>
    <w:rsid w:val="00A62DAA"/>
    <w:rsid w:val="00A62E56"/>
    <w:rsid w:val="00A62E7D"/>
    <w:rsid w:val="00A62F10"/>
    <w:rsid w:val="00A62F17"/>
    <w:rsid w:val="00A63108"/>
    <w:rsid w:val="00A63298"/>
    <w:rsid w:val="00A632A6"/>
    <w:rsid w:val="00A63450"/>
    <w:rsid w:val="00A634CA"/>
    <w:rsid w:val="00A635FF"/>
    <w:rsid w:val="00A63618"/>
    <w:rsid w:val="00A637D3"/>
    <w:rsid w:val="00A63841"/>
    <w:rsid w:val="00A63944"/>
    <w:rsid w:val="00A6394B"/>
    <w:rsid w:val="00A63A8D"/>
    <w:rsid w:val="00A63BC1"/>
    <w:rsid w:val="00A63C65"/>
    <w:rsid w:val="00A63D6A"/>
    <w:rsid w:val="00A63DEE"/>
    <w:rsid w:val="00A63E42"/>
    <w:rsid w:val="00A63EF7"/>
    <w:rsid w:val="00A63F3E"/>
    <w:rsid w:val="00A63F51"/>
    <w:rsid w:val="00A63FE6"/>
    <w:rsid w:val="00A63FEB"/>
    <w:rsid w:val="00A6400F"/>
    <w:rsid w:val="00A64087"/>
    <w:rsid w:val="00A6413E"/>
    <w:rsid w:val="00A6418E"/>
    <w:rsid w:val="00A641D7"/>
    <w:rsid w:val="00A6422A"/>
    <w:rsid w:val="00A642C0"/>
    <w:rsid w:val="00A643A2"/>
    <w:rsid w:val="00A643E0"/>
    <w:rsid w:val="00A6451E"/>
    <w:rsid w:val="00A64630"/>
    <w:rsid w:val="00A64633"/>
    <w:rsid w:val="00A648F8"/>
    <w:rsid w:val="00A649BB"/>
    <w:rsid w:val="00A64A21"/>
    <w:rsid w:val="00A64AC9"/>
    <w:rsid w:val="00A64B76"/>
    <w:rsid w:val="00A64C00"/>
    <w:rsid w:val="00A64C01"/>
    <w:rsid w:val="00A64C33"/>
    <w:rsid w:val="00A64C39"/>
    <w:rsid w:val="00A64C3E"/>
    <w:rsid w:val="00A64DB6"/>
    <w:rsid w:val="00A64E15"/>
    <w:rsid w:val="00A64E19"/>
    <w:rsid w:val="00A64EB0"/>
    <w:rsid w:val="00A64F10"/>
    <w:rsid w:val="00A64F26"/>
    <w:rsid w:val="00A64F3C"/>
    <w:rsid w:val="00A64F3E"/>
    <w:rsid w:val="00A64F50"/>
    <w:rsid w:val="00A65169"/>
    <w:rsid w:val="00A651A5"/>
    <w:rsid w:val="00A651ED"/>
    <w:rsid w:val="00A652AD"/>
    <w:rsid w:val="00A65360"/>
    <w:rsid w:val="00A654B0"/>
    <w:rsid w:val="00A654C8"/>
    <w:rsid w:val="00A65672"/>
    <w:rsid w:val="00A65804"/>
    <w:rsid w:val="00A6581E"/>
    <w:rsid w:val="00A658B0"/>
    <w:rsid w:val="00A65997"/>
    <w:rsid w:val="00A65998"/>
    <w:rsid w:val="00A65A4F"/>
    <w:rsid w:val="00A65AC7"/>
    <w:rsid w:val="00A65B00"/>
    <w:rsid w:val="00A65B4C"/>
    <w:rsid w:val="00A65BB1"/>
    <w:rsid w:val="00A65C1D"/>
    <w:rsid w:val="00A65CC7"/>
    <w:rsid w:val="00A65E1A"/>
    <w:rsid w:val="00A65E73"/>
    <w:rsid w:val="00A65E76"/>
    <w:rsid w:val="00A65EDC"/>
    <w:rsid w:val="00A65F9C"/>
    <w:rsid w:val="00A662D3"/>
    <w:rsid w:val="00A6633A"/>
    <w:rsid w:val="00A66345"/>
    <w:rsid w:val="00A6649E"/>
    <w:rsid w:val="00A66594"/>
    <w:rsid w:val="00A666A2"/>
    <w:rsid w:val="00A66712"/>
    <w:rsid w:val="00A6674A"/>
    <w:rsid w:val="00A6675E"/>
    <w:rsid w:val="00A66764"/>
    <w:rsid w:val="00A66865"/>
    <w:rsid w:val="00A66876"/>
    <w:rsid w:val="00A668BF"/>
    <w:rsid w:val="00A668D0"/>
    <w:rsid w:val="00A668EE"/>
    <w:rsid w:val="00A66913"/>
    <w:rsid w:val="00A66A08"/>
    <w:rsid w:val="00A66AE4"/>
    <w:rsid w:val="00A66B77"/>
    <w:rsid w:val="00A66B8A"/>
    <w:rsid w:val="00A66B9F"/>
    <w:rsid w:val="00A66C3E"/>
    <w:rsid w:val="00A66C5F"/>
    <w:rsid w:val="00A66D45"/>
    <w:rsid w:val="00A66D6B"/>
    <w:rsid w:val="00A66E46"/>
    <w:rsid w:val="00A67135"/>
    <w:rsid w:val="00A6720E"/>
    <w:rsid w:val="00A6721C"/>
    <w:rsid w:val="00A6724B"/>
    <w:rsid w:val="00A6725A"/>
    <w:rsid w:val="00A673C4"/>
    <w:rsid w:val="00A674A4"/>
    <w:rsid w:val="00A67756"/>
    <w:rsid w:val="00A6788F"/>
    <w:rsid w:val="00A67955"/>
    <w:rsid w:val="00A67960"/>
    <w:rsid w:val="00A67983"/>
    <w:rsid w:val="00A67984"/>
    <w:rsid w:val="00A6799A"/>
    <w:rsid w:val="00A679AF"/>
    <w:rsid w:val="00A679E5"/>
    <w:rsid w:val="00A67A7F"/>
    <w:rsid w:val="00A67B31"/>
    <w:rsid w:val="00A67BAE"/>
    <w:rsid w:val="00A67BFB"/>
    <w:rsid w:val="00A67C5F"/>
    <w:rsid w:val="00A67D06"/>
    <w:rsid w:val="00A67E07"/>
    <w:rsid w:val="00A67F49"/>
    <w:rsid w:val="00A67F8F"/>
    <w:rsid w:val="00A67FAE"/>
    <w:rsid w:val="00A70042"/>
    <w:rsid w:val="00A700F1"/>
    <w:rsid w:val="00A70349"/>
    <w:rsid w:val="00A70439"/>
    <w:rsid w:val="00A7050E"/>
    <w:rsid w:val="00A70694"/>
    <w:rsid w:val="00A7083B"/>
    <w:rsid w:val="00A708D9"/>
    <w:rsid w:val="00A70AC8"/>
    <w:rsid w:val="00A70B3A"/>
    <w:rsid w:val="00A70B40"/>
    <w:rsid w:val="00A70D07"/>
    <w:rsid w:val="00A70D97"/>
    <w:rsid w:val="00A70EA3"/>
    <w:rsid w:val="00A711C2"/>
    <w:rsid w:val="00A711FD"/>
    <w:rsid w:val="00A712CC"/>
    <w:rsid w:val="00A712FD"/>
    <w:rsid w:val="00A71446"/>
    <w:rsid w:val="00A714C7"/>
    <w:rsid w:val="00A714D2"/>
    <w:rsid w:val="00A7150C"/>
    <w:rsid w:val="00A7157E"/>
    <w:rsid w:val="00A71786"/>
    <w:rsid w:val="00A717F7"/>
    <w:rsid w:val="00A71913"/>
    <w:rsid w:val="00A7198A"/>
    <w:rsid w:val="00A719DD"/>
    <w:rsid w:val="00A71AD9"/>
    <w:rsid w:val="00A71AE6"/>
    <w:rsid w:val="00A71B08"/>
    <w:rsid w:val="00A71B3A"/>
    <w:rsid w:val="00A71C10"/>
    <w:rsid w:val="00A72018"/>
    <w:rsid w:val="00A722EA"/>
    <w:rsid w:val="00A724AB"/>
    <w:rsid w:val="00A724DD"/>
    <w:rsid w:val="00A72584"/>
    <w:rsid w:val="00A7259D"/>
    <w:rsid w:val="00A72799"/>
    <w:rsid w:val="00A7287D"/>
    <w:rsid w:val="00A7291B"/>
    <w:rsid w:val="00A7293D"/>
    <w:rsid w:val="00A72959"/>
    <w:rsid w:val="00A72BBB"/>
    <w:rsid w:val="00A72D6C"/>
    <w:rsid w:val="00A72D84"/>
    <w:rsid w:val="00A72DCF"/>
    <w:rsid w:val="00A72E7F"/>
    <w:rsid w:val="00A72F0B"/>
    <w:rsid w:val="00A72F2F"/>
    <w:rsid w:val="00A73005"/>
    <w:rsid w:val="00A73066"/>
    <w:rsid w:val="00A730D1"/>
    <w:rsid w:val="00A73139"/>
    <w:rsid w:val="00A7317E"/>
    <w:rsid w:val="00A73202"/>
    <w:rsid w:val="00A73263"/>
    <w:rsid w:val="00A73278"/>
    <w:rsid w:val="00A73328"/>
    <w:rsid w:val="00A733CB"/>
    <w:rsid w:val="00A733DB"/>
    <w:rsid w:val="00A733EA"/>
    <w:rsid w:val="00A7345A"/>
    <w:rsid w:val="00A734C2"/>
    <w:rsid w:val="00A73742"/>
    <w:rsid w:val="00A738EF"/>
    <w:rsid w:val="00A73A8C"/>
    <w:rsid w:val="00A73AF7"/>
    <w:rsid w:val="00A73DE6"/>
    <w:rsid w:val="00A73E36"/>
    <w:rsid w:val="00A73EC4"/>
    <w:rsid w:val="00A73FB0"/>
    <w:rsid w:val="00A740AC"/>
    <w:rsid w:val="00A74140"/>
    <w:rsid w:val="00A741D1"/>
    <w:rsid w:val="00A742A1"/>
    <w:rsid w:val="00A74307"/>
    <w:rsid w:val="00A744B7"/>
    <w:rsid w:val="00A74533"/>
    <w:rsid w:val="00A7476E"/>
    <w:rsid w:val="00A748D5"/>
    <w:rsid w:val="00A748D8"/>
    <w:rsid w:val="00A748E1"/>
    <w:rsid w:val="00A74915"/>
    <w:rsid w:val="00A74987"/>
    <w:rsid w:val="00A74A24"/>
    <w:rsid w:val="00A74AE5"/>
    <w:rsid w:val="00A74B03"/>
    <w:rsid w:val="00A74C03"/>
    <w:rsid w:val="00A74CAA"/>
    <w:rsid w:val="00A74CE2"/>
    <w:rsid w:val="00A74E2B"/>
    <w:rsid w:val="00A74E41"/>
    <w:rsid w:val="00A74E8B"/>
    <w:rsid w:val="00A74E98"/>
    <w:rsid w:val="00A74FEF"/>
    <w:rsid w:val="00A7512C"/>
    <w:rsid w:val="00A75142"/>
    <w:rsid w:val="00A75191"/>
    <w:rsid w:val="00A7525E"/>
    <w:rsid w:val="00A754D8"/>
    <w:rsid w:val="00A754FD"/>
    <w:rsid w:val="00A7552B"/>
    <w:rsid w:val="00A7552F"/>
    <w:rsid w:val="00A75579"/>
    <w:rsid w:val="00A755C9"/>
    <w:rsid w:val="00A7563A"/>
    <w:rsid w:val="00A75701"/>
    <w:rsid w:val="00A75793"/>
    <w:rsid w:val="00A75833"/>
    <w:rsid w:val="00A75834"/>
    <w:rsid w:val="00A759A4"/>
    <w:rsid w:val="00A759EB"/>
    <w:rsid w:val="00A75A4C"/>
    <w:rsid w:val="00A75C52"/>
    <w:rsid w:val="00A75CBF"/>
    <w:rsid w:val="00A75CF5"/>
    <w:rsid w:val="00A75F49"/>
    <w:rsid w:val="00A75F59"/>
    <w:rsid w:val="00A760E6"/>
    <w:rsid w:val="00A760EB"/>
    <w:rsid w:val="00A76119"/>
    <w:rsid w:val="00A76166"/>
    <w:rsid w:val="00A761E6"/>
    <w:rsid w:val="00A76282"/>
    <w:rsid w:val="00A76286"/>
    <w:rsid w:val="00A7632E"/>
    <w:rsid w:val="00A763D5"/>
    <w:rsid w:val="00A763DD"/>
    <w:rsid w:val="00A76447"/>
    <w:rsid w:val="00A7652A"/>
    <w:rsid w:val="00A7653E"/>
    <w:rsid w:val="00A76570"/>
    <w:rsid w:val="00A765CC"/>
    <w:rsid w:val="00A766CE"/>
    <w:rsid w:val="00A76712"/>
    <w:rsid w:val="00A76972"/>
    <w:rsid w:val="00A76A82"/>
    <w:rsid w:val="00A76AA2"/>
    <w:rsid w:val="00A76AD8"/>
    <w:rsid w:val="00A76B24"/>
    <w:rsid w:val="00A76C8E"/>
    <w:rsid w:val="00A76CB0"/>
    <w:rsid w:val="00A76D6D"/>
    <w:rsid w:val="00A76E62"/>
    <w:rsid w:val="00A76EF8"/>
    <w:rsid w:val="00A76F12"/>
    <w:rsid w:val="00A76F71"/>
    <w:rsid w:val="00A76F78"/>
    <w:rsid w:val="00A76FF6"/>
    <w:rsid w:val="00A77005"/>
    <w:rsid w:val="00A77066"/>
    <w:rsid w:val="00A770C6"/>
    <w:rsid w:val="00A77118"/>
    <w:rsid w:val="00A77188"/>
    <w:rsid w:val="00A773A6"/>
    <w:rsid w:val="00A7758B"/>
    <w:rsid w:val="00A776FA"/>
    <w:rsid w:val="00A777B6"/>
    <w:rsid w:val="00A77811"/>
    <w:rsid w:val="00A77C5A"/>
    <w:rsid w:val="00A77CDA"/>
    <w:rsid w:val="00A77F94"/>
    <w:rsid w:val="00A77FB1"/>
    <w:rsid w:val="00A77FE0"/>
    <w:rsid w:val="00A77FF6"/>
    <w:rsid w:val="00A8002D"/>
    <w:rsid w:val="00A800AB"/>
    <w:rsid w:val="00A800FB"/>
    <w:rsid w:val="00A8012A"/>
    <w:rsid w:val="00A8012F"/>
    <w:rsid w:val="00A80131"/>
    <w:rsid w:val="00A8017C"/>
    <w:rsid w:val="00A80239"/>
    <w:rsid w:val="00A8024C"/>
    <w:rsid w:val="00A8034F"/>
    <w:rsid w:val="00A803AB"/>
    <w:rsid w:val="00A804A3"/>
    <w:rsid w:val="00A804CC"/>
    <w:rsid w:val="00A804F2"/>
    <w:rsid w:val="00A8050F"/>
    <w:rsid w:val="00A805D0"/>
    <w:rsid w:val="00A805F9"/>
    <w:rsid w:val="00A806A0"/>
    <w:rsid w:val="00A807D2"/>
    <w:rsid w:val="00A80944"/>
    <w:rsid w:val="00A80A5A"/>
    <w:rsid w:val="00A80BE4"/>
    <w:rsid w:val="00A80DED"/>
    <w:rsid w:val="00A80E17"/>
    <w:rsid w:val="00A80E61"/>
    <w:rsid w:val="00A80F5C"/>
    <w:rsid w:val="00A81054"/>
    <w:rsid w:val="00A8106C"/>
    <w:rsid w:val="00A810DD"/>
    <w:rsid w:val="00A81165"/>
    <w:rsid w:val="00A812CF"/>
    <w:rsid w:val="00A81325"/>
    <w:rsid w:val="00A8133C"/>
    <w:rsid w:val="00A8139B"/>
    <w:rsid w:val="00A8154F"/>
    <w:rsid w:val="00A8160B"/>
    <w:rsid w:val="00A81736"/>
    <w:rsid w:val="00A81753"/>
    <w:rsid w:val="00A817CF"/>
    <w:rsid w:val="00A81818"/>
    <w:rsid w:val="00A81896"/>
    <w:rsid w:val="00A818EF"/>
    <w:rsid w:val="00A81980"/>
    <w:rsid w:val="00A81982"/>
    <w:rsid w:val="00A819D8"/>
    <w:rsid w:val="00A81AEB"/>
    <w:rsid w:val="00A81B85"/>
    <w:rsid w:val="00A81BE4"/>
    <w:rsid w:val="00A81C06"/>
    <w:rsid w:val="00A81D8C"/>
    <w:rsid w:val="00A81D9D"/>
    <w:rsid w:val="00A81F46"/>
    <w:rsid w:val="00A81F5A"/>
    <w:rsid w:val="00A82002"/>
    <w:rsid w:val="00A82010"/>
    <w:rsid w:val="00A82020"/>
    <w:rsid w:val="00A820BD"/>
    <w:rsid w:val="00A82148"/>
    <w:rsid w:val="00A82240"/>
    <w:rsid w:val="00A8226B"/>
    <w:rsid w:val="00A822D8"/>
    <w:rsid w:val="00A82305"/>
    <w:rsid w:val="00A823B3"/>
    <w:rsid w:val="00A823C5"/>
    <w:rsid w:val="00A8240B"/>
    <w:rsid w:val="00A8242B"/>
    <w:rsid w:val="00A82486"/>
    <w:rsid w:val="00A824D7"/>
    <w:rsid w:val="00A8251A"/>
    <w:rsid w:val="00A82536"/>
    <w:rsid w:val="00A8256C"/>
    <w:rsid w:val="00A8261A"/>
    <w:rsid w:val="00A82824"/>
    <w:rsid w:val="00A82861"/>
    <w:rsid w:val="00A828BA"/>
    <w:rsid w:val="00A829CD"/>
    <w:rsid w:val="00A829E8"/>
    <w:rsid w:val="00A82AD7"/>
    <w:rsid w:val="00A82ADA"/>
    <w:rsid w:val="00A82ADD"/>
    <w:rsid w:val="00A82B2F"/>
    <w:rsid w:val="00A82B7E"/>
    <w:rsid w:val="00A82C85"/>
    <w:rsid w:val="00A82D0A"/>
    <w:rsid w:val="00A82DEE"/>
    <w:rsid w:val="00A82E19"/>
    <w:rsid w:val="00A82E85"/>
    <w:rsid w:val="00A82F55"/>
    <w:rsid w:val="00A82FD0"/>
    <w:rsid w:val="00A8311E"/>
    <w:rsid w:val="00A8313C"/>
    <w:rsid w:val="00A8313F"/>
    <w:rsid w:val="00A8325B"/>
    <w:rsid w:val="00A832F8"/>
    <w:rsid w:val="00A83497"/>
    <w:rsid w:val="00A835A8"/>
    <w:rsid w:val="00A8368B"/>
    <w:rsid w:val="00A8372E"/>
    <w:rsid w:val="00A83802"/>
    <w:rsid w:val="00A8382A"/>
    <w:rsid w:val="00A8391B"/>
    <w:rsid w:val="00A83925"/>
    <w:rsid w:val="00A83A5F"/>
    <w:rsid w:val="00A83AF3"/>
    <w:rsid w:val="00A83CA2"/>
    <w:rsid w:val="00A83D7B"/>
    <w:rsid w:val="00A83D9E"/>
    <w:rsid w:val="00A83E5F"/>
    <w:rsid w:val="00A84230"/>
    <w:rsid w:val="00A843AC"/>
    <w:rsid w:val="00A8441A"/>
    <w:rsid w:val="00A84550"/>
    <w:rsid w:val="00A845DA"/>
    <w:rsid w:val="00A845ED"/>
    <w:rsid w:val="00A8465D"/>
    <w:rsid w:val="00A84794"/>
    <w:rsid w:val="00A84806"/>
    <w:rsid w:val="00A84AA9"/>
    <w:rsid w:val="00A84B5E"/>
    <w:rsid w:val="00A84BB4"/>
    <w:rsid w:val="00A84C6B"/>
    <w:rsid w:val="00A8510E"/>
    <w:rsid w:val="00A8511C"/>
    <w:rsid w:val="00A85268"/>
    <w:rsid w:val="00A85323"/>
    <w:rsid w:val="00A85366"/>
    <w:rsid w:val="00A8550E"/>
    <w:rsid w:val="00A8551E"/>
    <w:rsid w:val="00A85551"/>
    <w:rsid w:val="00A857C3"/>
    <w:rsid w:val="00A85821"/>
    <w:rsid w:val="00A85847"/>
    <w:rsid w:val="00A858F9"/>
    <w:rsid w:val="00A85930"/>
    <w:rsid w:val="00A85940"/>
    <w:rsid w:val="00A8597D"/>
    <w:rsid w:val="00A859EF"/>
    <w:rsid w:val="00A85A9F"/>
    <w:rsid w:val="00A85BBF"/>
    <w:rsid w:val="00A85D1A"/>
    <w:rsid w:val="00A85D71"/>
    <w:rsid w:val="00A85D87"/>
    <w:rsid w:val="00A85DCA"/>
    <w:rsid w:val="00A85EAD"/>
    <w:rsid w:val="00A85F3C"/>
    <w:rsid w:val="00A85FD5"/>
    <w:rsid w:val="00A861D3"/>
    <w:rsid w:val="00A863AA"/>
    <w:rsid w:val="00A864B7"/>
    <w:rsid w:val="00A86577"/>
    <w:rsid w:val="00A86588"/>
    <w:rsid w:val="00A865C3"/>
    <w:rsid w:val="00A86739"/>
    <w:rsid w:val="00A86757"/>
    <w:rsid w:val="00A86791"/>
    <w:rsid w:val="00A867C0"/>
    <w:rsid w:val="00A86811"/>
    <w:rsid w:val="00A8681E"/>
    <w:rsid w:val="00A86861"/>
    <w:rsid w:val="00A868B5"/>
    <w:rsid w:val="00A86931"/>
    <w:rsid w:val="00A86965"/>
    <w:rsid w:val="00A86A3A"/>
    <w:rsid w:val="00A86A71"/>
    <w:rsid w:val="00A86B1F"/>
    <w:rsid w:val="00A86B66"/>
    <w:rsid w:val="00A86D5C"/>
    <w:rsid w:val="00A86D88"/>
    <w:rsid w:val="00A86DB5"/>
    <w:rsid w:val="00A86DC2"/>
    <w:rsid w:val="00A86F1B"/>
    <w:rsid w:val="00A86F2A"/>
    <w:rsid w:val="00A86F54"/>
    <w:rsid w:val="00A86FB4"/>
    <w:rsid w:val="00A86FEA"/>
    <w:rsid w:val="00A870A4"/>
    <w:rsid w:val="00A870C1"/>
    <w:rsid w:val="00A871D3"/>
    <w:rsid w:val="00A871EB"/>
    <w:rsid w:val="00A871FA"/>
    <w:rsid w:val="00A87336"/>
    <w:rsid w:val="00A8734D"/>
    <w:rsid w:val="00A873C7"/>
    <w:rsid w:val="00A873F0"/>
    <w:rsid w:val="00A87489"/>
    <w:rsid w:val="00A874A3"/>
    <w:rsid w:val="00A87529"/>
    <w:rsid w:val="00A8754B"/>
    <w:rsid w:val="00A875BA"/>
    <w:rsid w:val="00A875EC"/>
    <w:rsid w:val="00A87630"/>
    <w:rsid w:val="00A8779A"/>
    <w:rsid w:val="00A87844"/>
    <w:rsid w:val="00A8799B"/>
    <w:rsid w:val="00A879AB"/>
    <w:rsid w:val="00A87ACF"/>
    <w:rsid w:val="00A87AFE"/>
    <w:rsid w:val="00A87B32"/>
    <w:rsid w:val="00A87B76"/>
    <w:rsid w:val="00A87BFC"/>
    <w:rsid w:val="00A87C8C"/>
    <w:rsid w:val="00A87C96"/>
    <w:rsid w:val="00A87CDC"/>
    <w:rsid w:val="00A87E0A"/>
    <w:rsid w:val="00A87E40"/>
    <w:rsid w:val="00A87F35"/>
    <w:rsid w:val="00A87FDE"/>
    <w:rsid w:val="00A90102"/>
    <w:rsid w:val="00A90131"/>
    <w:rsid w:val="00A901C2"/>
    <w:rsid w:val="00A901C7"/>
    <w:rsid w:val="00A901F0"/>
    <w:rsid w:val="00A90249"/>
    <w:rsid w:val="00A90283"/>
    <w:rsid w:val="00A903E5"/>
    <w:rsid w:val="00A90446"/>
    <w:rsid w:val="00A90587"/>
    <w:rsid w:val="00A90612"/>
    <w:rsid w:val="00A9063D"/>
    <w:rsid w:val="00A906B8"/>
    <w:rsid w:val="00A906EA"/>
    <w:rsid w:val="00A906F1"/>
    <w:rsid w:val="00A907AB"/>
    <w:rsid w:val="00A907F5"/>
    <w:rsid w:val="00A908C3"/>
    <w:rsid w:val="00A908F2"/>
    <w:rsid w:val="00A90909"/>
    <w:rsid w:val="00A90933"/>
    <w:rsid w:val="00A90A83"/>
    <w:rsid w:val="00A90BED"/>
    <w:rsid w:val="00A90C26"/>
    <w:rsid w:val="00A90E12"/>
    <w:rsid w:val="00A90E6B"/>
    <w:rsid w:val="00A90E7F"/>
    <w:rsid w:val="00A90EC8"/>
    <w:rsid w:val="00A90F71"/>
    <w:rsid w:val="00A91146"/>
    <w:rsid w:val="00A911BB"/>
    <w:rsid w:val="00A911F4"/>
    <w:rsid w:val="00A91214"/>
    <w:rsid w:val="00A91278"/>
    <w:rsid w:val="00A912A3"/>
    <w:rsid w:val="00A912D4"/>
    <w:rsid w:val="00A9147B"/>
    <w:rsid w:val="00A91492"/>
    <w:rsid w:val="00A914D7"/>
    <w:rsid w:val="00A9153F"/>
    <w:rsid w:val="00A9168F"/>
    <w:rsid w:val="00A91702"/>
    <w:rsid w:val="00A917C1"/>
    <w:rsid w:val="00A917CE"/>
    <w:rsid w:val="00A9182F"/>
    <w:rsid w:val="00A91830"/>
    <w:rsid w:val="00A918CF"/>
    <w:rsid w:val="00A9192C"/>
    <w:rsid w:val="00A9199F"/>
    <w:rsid w:val="00A919B8"/>
    <w:rsid w:val="00A91A62"/>
    <w:rsid w:val="00A91B22"/>
    <w:rsid w:val="00A91B91"/>
    <w:rsid w:val="00A91CF4"/>
    <w:rsid w:val="00A91DD9"/>
    <w:rsid w:val="00A91DFA"/>
    <w:rsid w:val="00A91E31"/>
    <w:rsid w:val="00A91E64"/>
    <w:rsid w:val="00A92046"/>
    <w:rsid w:val="00A92073"/>
    <w:rsid w:val="00A920F4"/>
    <w:rsid w:val="00A92123"/>
    <w:rsid w:val="00A921EF"/>
    <w:rsid w:val="00A92210"/>
    <w:rsid w:val="00A92320"/>
    <w:rsid w:val="00A923DE"/>
    <w:rsid w:val="00A9244F"/>
    <w:rsid w:val="00A926A7"/>
    <w:rsid w:val="00A926FE"/>
    <w:rsid w:val="00A929E3"/>
    <w:rsid w:val="00A929FB"/>
    <w:rsid w:val="00A92A0F"/>
    <w:rsid w:val="00A92AEA"/>
    <w:rsid w:val="00A92B60"/>
    <w:rsid w:val="00A92B70"/>
    <w:rsid w:val="00A92BD6"/>
    <w:rsid w:val="00A92BF9"/>
    <w:rsid w:val="00A92C3E"/>
    <w:rsid w:val="00A92C5C"/>
    <w:rsid w:val="00A92C64"/>
    <w:rsid w:val="00A92E9B"/>
    <w:rsid w:val="00A92EE0"/>
    <w:rsid w:val="00A92F13"/>
    <w:rsid w:val="00A92FCC"/>
    <w:rsid w:val="00A93014"/>
    <w:rsid w:val="00A930F1"/>
    <w:rsid w:val="00A9315C"/>
    <w:rsid w:val="00A932B2"/>
    <w:rsid w:val="00A93564"/>
    <w:rsid w:val="00A93696"/>
    <w:rsid w:val="00A936C0"/>
    <w:rsid w:val="00A936CD"/>
    <w:rsid w:val="00A93700"/>
    <w:rsid w:val="00A937BA"/>
    <w:rsid w:val="00A9383B"/>
    <w:rsid w:val="00A93919"/>
    <w:rsid w:val="00A9391F"/>
    <w:rsid w:val="00A93939"/>
    <w:rsid w:val="00A939B3"/>
    <w:rsid w:val="00A939B7"/>
    <w:rsid w:val="00A939D2"/>
    <w:rsid w:val="00A93A27"/>
    <w:rsid w:val="00A93BA4"/>
    <w:rsid w:val="00A93BC9"/>
    <w:rsid w:val="00A93C18"/>
    <w:rsid w:val="00A93D58"/>
    <w:rsid w:val="00A93D6A"/>
    <w:rsid w:val="00A940E6"/>
    <w:rsid w:val="00A94176"/>
    <w:rsid w:val="00A9420E"/>
    <w:rsid w:val="00A94223"/>
    <w:rsid w:val="00A943D0"/>
    <w:rsid w:val="00A94494"/>
    <w:rsid w:val="00A94543"/>
    <w:rsid w:val="00A9455C"/>
    <w:rsid w:val="00A945F0"/>
    <w:rsid w:val="00A947BB"/>
    <w:rsid w:val="00A9487D"/>
    <w:rsid w:val="00A949BB"/>
    <w:rsid w:val="00A949CC"/>
    <w:rsid w:val="00A94A3E"/>
    <w:rsid w:val="00A94A99"/>
    <w:rsid w:val="00A94C7C"/>
    <w:rsid w:val="00A94C83"/>
    <w:rsid w:val="00A94CDA"/>
    <w:rsid w:val="00A94D06"/>
    <w:rsid w:val="00A94D5D"/>
    <w:rsid w:val="00A94DA1"/>
    <w:rsid w:val="00A94F53"/>
    <w:rsid w:val="00A9505E"/>
    <w:rsid w:val="00A950B8"/>
    <w:rsid w:val="00A950DA"/>
    <w:rsid w:val="00A950F3"/>
    <w:rsid w:val="00A9519D"/>
    <w:rsid w:val="00A951FF"/>
    <w:rsid w:val="00A9527D"/>
    <w:rsid w:val="00A9535A"/>
    <w:rsid w:val="00A953B7"/>
    <w:rsid w:val="00A953D4"/>
    <w:rsid w:val="00A95413"/>
    <w:rsid w:val="00A9542E"/>
    <w:rsid w:val="00A95659"/>
    <w:rsid w:val="00A956A3"/>
    <w:rsid w:val="00A956B2"/>
    <w:rsid w:val="00A95748"/>
    <w:rsid w:val="00A9575A"/>
    <w:rsid w:val="00A9579D"/>
    <w:rsid w:val="00A959C5"/>
    <w:rsid w:val="00A95A1E"/>
    <w:rsid w:val="00A95A57"/>
    <w:rsid w:val="00A95A6F"/>
    <w:rsid w:val="00A95A9B"/>
    <w:rsid w:val="00A95B28"/>
    <w:rsid w:val="00A95C1E"/>
    <w:rsid w:val="00A95D46"/>
    <w:rsid w:val="00A95E51"/>
    <w:rsid w:val="00A95E92"/>
    <w:rsid w:val="00A95F3E"/>
    <w:rsid w:val="00A96252"/>
    <w:rsid w:val="00A96456"/>
    <w:rsid w:val="00A96474"/>
    <w:rsid w:val="00A9652C"/>
    <w:rsid w:val="00A966DC"/>
    <w:rsid w:val="00A96703"/>
    <w:rsid w:val="00A96757"/>
    <w:rsid w:val="00A96783"/>
    <w:rsid w:val="00A9679C"/>
    <w:rsid w:val="00A96858"/>
    <w:rsid w:val="00A9698E"/>
    <w:rsid w:val="00A969A1"/>
    <w:rsid w:val="00A96B10"/>
    <w:rsid w:val="00A96B25"/>
    <w:rsid w:val="00A96C57"/>
    <w:rsid w:val="00A96E04"/>
    <w:rsid w:val="00A96E10"/>
    <w:rsid w:val="00A96E3B"/>
    <w:rsid w:val="00A96E8C"/>
    <w:rsid w:val="00A96E94"/>
    <w:rsid w:val="00A96F7E"/>
    <w:rsid w:val="00A96FD4"/>
    <w:rsid w:val="00A96FFF"/>
    <w:rsid w:val="00A97061"/>
    <w:rsid w:val="00A9706D"/>
    <w:rsid w:val="00A9727A"/>
    <w:rsid w:val="00A972A8"/>
    <w:rsid w:val="00A972F5"/>
    <w:rsid w:val="00A9734D"/>
    <w:rsid w:val="00A97372"/>
    <w:rsid w:val="00A9738A"/>
    <w:rsid w:val="00A973D3"/>
    <w:rsid w:val="00A97569"/>
    <w:rsid w:val="00A97599"/>
    <w:rsid w:val="00A9761F"/>
    <w:rsid w:val="00A976B3"/>
    <w:rsid w:val="00A9770E"/>
    <w:rsid w:val="00A97718"/>
    <w:rsid w:val="00A978C8"/>
    <w:rsid w:val="00A979BA"/>
    <w:rsid w:val="00A97A18"/>
    <w:rsid w:val="00A97AA0"/>
    <w:rsid w:val="00A97BE5"/>
    <w:rsid w:val="00A97BFB"/>
    <w:rsid w:val="00A97C06"/>
    <w:rsid w:val="00A97C0A"/>
    <w:rsid w:val="00A97CD8"/>
    <w:rsid w:val="00A97CDF"/>
    <w:rsid w:val="00A97E1F"/>
    <w:rsid w:val="00A97F11"/>
    <w:rsid w:val="00A97F9B"/>
    <w:rsid w:val="00AA007E"/>
    <w:rsid w:val="00AA0086"/>
    <w:rsid w:val="00AA0134"/>
    <w:rsid w:val="00AA0278"/>
    <w:rsid w:val="00AA02C6"/>
    <w:rsid w:val="00AA0315"/>
    <w:rsid w:val="00AA042B"/>
    <w:rsid w:val="00AA050D"/>
    <w:rsid w:val="00AA056D"/>
    <w:rsid w:val="00AA05B0"/>
    <w:rsid w:val="00AA061A"/>
    <w:rsid w:val="00AA0652"/>
    <w:rsid w:val="00AA06F7"/>
    <w:rsid w:val="00AA0715"/>
    <w:rsid w:val="00AA07C3"/>
    <w:rsid w:val="00AA0895"/>
    <w:rsid w:val="00AA08B5"/>
    <w:rsid w:val="00AA097C"/>
    <w:rsid w:val="00AA0981"/>
    <w:rsid w:val="00AA0B95"/>
    <w:rsid w:val="00AA0BE7"/>
    <w:rsid w:val="00AA0C82"/>
    <w:rsid w:val="00AA0CAA"/>
    <w:rsid w:val="00AA0D0B"/>
    <w:rsid w:val="00AA0D27"/>
    <w:rsid w:val="00AA0E7B"/>
    <w:rsid w:val="00AA0EBF"/>
    <w:rsid w:val="00AA0F4F"/>
    <w:rsid w:val="00AA0FBC"/>
    <w:rsid w:val="00AA103A"/>
    <w:rsid w:val="00AA104B"/>
    <w:rsid w:val="00AA1110"/>
    <w:rsid w:val="00AA11EB"/>
    <w:rsid w:val="00AA1268"/>
    <w:rsid w:val="00AA134C"/>
    <w:rsid w:val="00AA13AF"/>
    <w:rsid w:val="00AA13E7"/>
    <w:rsid w:val="00AA1493"/>
    <w:rsid w:val="00AA14CC"/>
    <w:rsid w:val="00AA1675"/>
    <w:rsid w:val="00AA1694"/>
    <w:rsid w:val="00AA16E6"/>
    <w:rsid w:val="00AA177C"/>
    <w:rsid w:val="00AA186F"/>
    <w:rsid w:val="00AA1892"/>
    <w:rsid w:val="00AA19C1"/>
    <w:rsid w:val="00AA1A56"/>
    <w:rsid w:val="00AA1A5A"/>
    <w:rsid w:val="00AA1AAA"/>
    <w:rsid w:val="00AA1ACA"/>
    <w:rsid w:val="00AA1ACB"/>
    <w:rsid w:val="00AA1B4D"/>
    <w:rsid w:val="00AA1B78"/>
    <w:rsid w:val="00AA1BBE"/>
    <w:rsid w:val="00AA1C03"/>
    <w:rsid w:val="00AA1C25"/>
    <w:rsid w:val="00AA1CC0"/>
    <w:rsid w:val="00AA1CC9"/>
    <w:rsid w:val="00AA1D0C"/>
    <w:rsid w:val="00AA1D0D"/>
    <w:rsid w:val="00AA1D24"/>
    <w:rsid w:val="00AA1D3A"/>
    <w:rsid w:val="00AA1D73"/>
    <w:rsid w:val="00AA1D95"/>
    <w:rsid w:val="00AA1EEC"/>
    <w:rsid w:val="00AA1EFD"/>
    <w:rsid w:val="00AA1FDC"/>
    <w:rsid w:val="00AA207D"/>
    <w:rsid w:val="00AA20E5"/>
    <w:rsid w:val="00AA2102"/>
    <w:rsid w:val="00AA211C"/>
    <w:rsid w:val="00AA2134"/>
    <w:rsid w:val="00AA21A5"/>
    <w:rsid w:val="00AA21D9"/>
    <w:rsid w:val="00AA24BA"/>
    <w:rsid w:val="00AA25C6"/>
    <w:rsid w:val="00AA2778"/>
    <w:rsid w:val="00AA278B"/>
    <w:rsid w:val="00AA291A"/>
    <w:rsid w:val="00AA293C"/>
    <w:rsid w:val="00AA2A6E"/>
    <w:rsid w:val="00AA2C32"/>
    <w:rsid w:val="00AA2CB4"/>
    <w:rsid w:val="00AA2CCA"/>
    <w:rsid w:val="00AA2ED1"/>
    <w:rsid w:val="00AA2ED6"/>
    <w:rsid w:val="00AA30E7"/>
    <w:rsid w:val="00AA3120"/>
    <w:rsid w:val="00AA31B4"/>
    <w:rsid w:val="00AA31B8"/>
    <w:rsid w:val="00AA31DA"/>
    <w:rsid w:val="00AA3209"/>
    <w:rsid w:val="00AA3219"/>
    <w:rsid w:val="00AA3263"/>
    <w:rsid w:val="00AA327A"/>
    <w:rsid w:val="00AA34DF"/>
    <w:rsid w:val="00AA351B"/>
    <w:rsid w:val="00AA356C"/>
    <w:rsid w:val="00AA35B8"/>
    <w:rsid w:val="00AA35C4"/>
    <w:rsid w:val="00AA36E8"/>
    <w:rsid w:val="00AA3855"/>
    <w:rsid w:val="00AA3971"/>
    <w:rsid w:val="00AA39B7"/>
    <w:rsid w:val="00AA3A77"/>
    <w:rsid w:val="00AA3A86"/>
    <w:rsid w:val="00AA3AEA"/>
    <w:rsid w:val="00AA3B1E"/>
    <w:rsid w:val="00AA3B29"/>
    <w:rsid w:val="00AA3CED"/>
    <w:rsid w:val="00AA3D6C"/>
    <w:rsid w:val="00AA3D85"/>
    <w:rsid w:val="00AA3DC4"/>
    <w:rsid w:val="00AA3F6E"/>
    <w:rsid w:val="00AA3FBF"/>
    <w:rsid w:val="00AA3FFA"/>
    <w:rsid w:val="00AA400F"/>
    <w:rsid w:val="00AA4019"/>
    <w:rsid w:val="00AA40CC"/>
    <w:rsid w:val="00AA4179"/>
    <w:rsid w:val="00AA4199"/>
    <w:rsid w:val="00AA41A3"/>
    <w:rsid w:val="00AA4217"/>
    <w:rsid w:val="00AA429B"/>
    <w:rsid w:val="00AA431B"/>
    <w:rsid w:val="00AA43FE"/>
    <w:rsid w:val="00AA44A9"/>
    <w:rsid w:val="00AA4514"/>
    <w:rsid w:val="00AA45FB"/>
    <w:rsid w:val="00AA4616"/>
    <w:rsid w:val="00AA4713"/>
    <w:rsid w:val="00AA490B"/>
    <w:rsid w:val="00AA4927"/>
    <w:rsid w:val="00AA49BF"/>
    <w:rsid w:val="00AA4B03"/>
    <w:rsid w:val="00AA4B68"/>
    <w:rsid w:val="00AA4C06"/>
    <w:rsid w:val="00AA4C5E"/>
    <w:rsid w:val="00AA4D07"/>
    <w:rsid w:val="00AA4D3C"/>
    <w:rsid w:val="00AA4D9D"/>
    <w:rsid w:val="00AA5009"/>
    <w:rsid w:val="00AA501B"/>
    <w:rsid w:val="00AA529B"/>
    <w:rsid w:val="00AA53AA"/>
    <w:rsid w:val="00AA5594"/>
    <w:rsid w:val="00AA5637"/>
    <w:rsid w:val="00AA56F8"/>
    <w:rsid w:val="00AA5755"/>
    <w:rsid w:val="00AA58A6"/>
    <w:rsid w:val="00AA598E"/>
    <w:rsid w:val="00AA5B04"/>
    <w:rsid w:val="00AA5C0B"/>
    <w:rsid w:val="00AA5C68"/>
    <w:rsid w:val="00AA5D97"/>
    <w:rsid w:val="00AA5E96"/>
    <w:rsid w:val="00AA5EE6"/>
    <w:rsid w:val="00AA5F46"/>
    <w:rsid w:val="00AA5F87"/>
    <w:rsid w:val="00AA6031"/>
    <w:rsid w:val="00AA606A"/>
    <w:rsid w:val="00AA6077"/>
    <w:rsid w:val="00AA60C9"/>
    <w:rsid w:val="00AA60D7"/>
    <w:rsid w:val="00AA61EF"/>
    <w:rsid w:val="00AA622C"/>
    <w:rsid w:val="00AA6234"/>
    <w:rsid w:val="00AA624F"/>
    <w:rsid w:val="00AA6288"/>
    <w:rsid w:val="00AA62BA"/>
    <w:rsid w:val="00AA641B"/>
    <w:rsid w:val="00AA6555"/>
    <w:rsid w:val="00AA655D"/>
    <w:rsid w:val="00AA6631"/>
    <w:rsid w:val="00AA689D"/>
    <w:rsid w:val="00AA68F6"/>
    <w:rsid w:val="00AA6AB7"/>
    <w:rsid w:val="00AA6AD7"/>
    <w:rsid w:val="00AA6BBD"/>
    <w:rsid w:val="00AA6BFE"/>
    <w:rsid w:val="00AA6C84"/>
    <w:rsid w:val="00AA6C93"/>
    <w:rsid w:val="00AA6D86"/>
    <w:rsid w:val="00AA6D8B"/>
    <w:rsid w:val="00AA6D8E"/>
    <w:rsid w:val="00AA6DE0"/>
    <w:rsid w:val="00AA6E00"/>
    <w:rsid w:val="00AA6EAF"/>
    <w:rsid w:val="00AA6F88"/>
    <w:rsid w:val="00AA6FFA"/>
    <w:rsid w:val="00AA7091"/>
    <w:rsid w:val="00AA70E1"/>
    <w:rsid w:val="00AA7166"/>
    <w:rsid w:val="00AA71D2"/>
    <w:rsid w:val="00AA723B"/>
    <w:rsid w:val="00AA7273"/>
    <w:rsid w:val="00AA74A5"/>
    <w:rsid w:val="00AA7601"/>
    <w:rsid w:val="00AA76B4"/>
    <w:rsid w:val="00AA7798"/>
    <w:rsid w:val="00AA77A9"/>
    <w:rsid w:val="00AA77AD"/>
    <w:rsid w:val="00AA77AF"/>
    <w:rsid w:val="00AA77DD"/>
    <w:rsid w:val="00AA78A1"/>
    <w:rsid w:val="00AA78F0"/>
    <w:rsid w:val="00AA7952"/>
    <w:rsid w:val="00AA7978"/>
    <w:rsid w:val="00AA79A5"/>
    <w:rsid w:val="00AA79BF"/>
    <w:rsid w:val="00AA7A6D"/>
    <w:rsid w:val="00AA7AC0"/>
    <w:rsid w:val="00AA7B91"/>
    <w:rsid w:val="00AA7BDF"/>
    <w:rsid w:val="00AA7CAB"/>
    <w:rsid w:val="00AA7D6A"/>
    <w:rsid w:val="00AA7EAE"/>
    <w:rsid w:val="00AA7F42"/>
    <w:rsid w:val="00AA7FDA"/>
    <w:rsid w:val="00AB00A5"/>
    <w:rsid w:val="00AB00E8"/>
    <w:rsid w:val="00AB0112"/>
    <w:rsid w:val="00AB0136"/>
    <w:rsid w:val="00AB0210"/>
    <w:rsid w:val="00AB0428"/>
    <w:rsid w:val="00AB0523"/>
    <w:rsid w:val="00AB0526"/>
    <w:rsid w:val="00AB0638"/>
    <w:rsid w:val="00AB067B"/>
    <w:rsid w:val="00AB06AE"/>
    <w:rsid w:val="00AB0762"/>
    <w:rsid w:val="00AB07B0"/>
    <w:rsid w:val="00AB0822"/>
    <w:rsid w:val="00AB08AA"/>
    <w:rsid w:val="00AB0998"/>
    <w:rsid w:val="00AB09E4"/>
    <w:rsid w:val="00AB0AE1"/>
    <w:rsid w:val="00AB0BE0"/>
    <w:rsid w:val="00AB0BF3"/>
    <w:rsid w:val="00AB0C4F"/>
    <w:rsid w:val="00AB0C8F"/>
    <w:rsid w:val="00AB0C94"/>
    <w:rsid w:val="00AB0D18"/>
    <w:rsid w:val="00AB0D4C"/>
    <w:rsid w:val="00AB0D57"/>
    <w:rsid w:val="00AB0E58"/>
    <w:rsid w:val="00AB0E78"/>
    <w:rsid w:val="00AB0EC4"/>
    <w:rsid w:val="00AB0F48"/>
    <w:rsid w:val="00AB0F59"/>
    <w:rsid w:val="00AB109D"/>
    <w:rsid w:val="00AB1122"/>
    <w:rsid w:val="00AB115F"/>
    <w:rsid w:val="00AB116F"/>
    <w:rsid w:val="00AB1296"/>
    <w:rsid w:val="00AB1327"/>
    <w:rsid w:val="00AB13A7"/>
    <w:rsid w:val="00AB1536"/>
    <w:rsid w:val="00AB154E"/>
    <w:rsid w:val="00AB15A7"/>
    <w:rsid w:val="00AB168D"/>
    <w:rsid w:val="00AB16E9"/>
    <w:rsid w:val="00AB193A"/>
    <w:rsid w:val="00AB195F"/>
    <w:rsid w:val="00AB19AA"/>
    <w:rsid w:val="00AB1A27"/>
    <w:rsid w:val="00AB1A9B"/>
    <w:rsid w:val="00AB1AB2"/>
    <w:rsid w:val="00AB1CB2"/>
    <w:rsid w:val="00AB1DE4"/>
    <w:rsid w:val="00AB1EA3"/>
    <w:rsid w:val="00AB1F5B"/>
    <w:rsid w:val="00AB201B"/>
    <w:rsid w:val="00AB2074"/>
    <w:rsid w:val="00AB2156"/>
    <w:rsid w:val="00AB221F"/>
    <w:rsid w:val="00AB224D"/>
    <w:rsid w:val="00AB2252"/>
    <w:rsid w:val="00AB2296"/>
    <w:rsid w:val="00AB234F"/>
    <w:rsid w:val="00AB240D"/>
    <w:rsid w:val="00AB24A1"/>
    <w:rsid w:val="00AB26B7"/>
    <w:rsid w:val="00AB2788"/>
    <w:rsid w:val="00AB27E9"/>
    <w:rsid w:val="00AB27F3"/>
    <w:rsid w:val="00AB2866"/>
    <w:rsid w:val="00AB28D1"/>
    <w:rsid w:val="00AB2B1F"/>
    <w:rsid w:val="00AB2C1E"/>
    <w:rsid w:val="00AB2D3A"/>
    <w:rsid w:val="00AB2F47"/>
    <w:rsid w:val="00AB2FF9"/>
    <w:rsid w:val="00AB3089"/>
    <w:rsid w:val="00AB31C3"/>
    <w:rsid w:val="00AB31EB"/>
    <w:rsid w:val="00AB3208"/>
    <w:rsid w:val="00AB3296"/>
    <w:rsid w:val="00AB32A0"/>
    <w:rsid w:val="00AB32AF"/>
    <w:rsid w:val="00AB33AE"/>
    <w:rsid w:val="00AB33CF"/>
    <w:rsid w:val="00AB340F"/>
    <w:rsid w:val="00AB3423"/>
    <w:rsid w:val="00AB349C"/>
    <w:rsid w:val="00AB34B9"/>
    <w:rsid w:val="00AB34C0"/>
    <w:rsid w:val="00AB34C3"/>
    <w:rsid w:val="00AB34EF"/>
    <w:rsid w:val="00AB3569"/>
    <w:rsid w:val="00AB3615"/>
    <w:rsid w:val="00AB37D3"/>
    <w:rsid w:val="00AB383B"/>
    <w:rsid w:val="00AB38D0"/>
    <w:rsid w:val="00AB39BA"/>
    <w:rsid w:val="00AB3B7D"/>
    <w:rsid w:val="00AB3B8A"/>
    <w:rsid w:val="00AB3BA3"/>
    <w:rsid w:val="00AB3BB7"/>
    <w:rsid w:val="00AB3C02"/>
    <w:rsid w:val="00AB3CA3"/>
    <w:rsid w:val="00AB3CAE"/>
    <w:rsid w:val="00AB3D3C"/>
    <w:rsid w:val="00AB3D44"/>
    <w:rsid w:val="00AB3D45"/>
    <w:rsid w:val="00AB3D95"/>
    <w:rsid w:val="00AB3DE2"/>
    <w:rsid w:val="00AB3E9A"/>
    <w:rsid w:val="00AB3EC4"/>
    <w:rsid w:val="00AB3F47"/>
    <w:rsid w:val="00AB3FF3"/>
    <w:rsid w:val="00AB40DF"/>
    <w:rsid w:val="00AB421E"/>
    <w:rsid w:val="00AB42E2"/>
    <w:rsid w:val="00AB4343"/>
    <w:rsid w:val="00AB436A"/>
    <w:rsid w:val="00AB4387"/>
    <w:rsid w:val="00AB45F9"/>
    <w:rsid w:val="00AB4701"/>
    <w:rsid w:val="00AB4710"/>
    <w:rsid w:val="00AB4786"/>
    <w:rsid w:val="00AB4881"/>
    <w:rsid w:val="00AB48D4"/>
    <w:rsid w:val="00AB4A3D"/>
    <w:rsid w:val="00AB4AC8"/>
    <w:rsid w:val="00AB4C46"/>
    <w:rsid w:val="00AB4CA9"/>
    <w:rsid w:val="00AB4DBA"/>
    <w:rsid w:val="00AB4E5F"/>
    <w:rsid w:val="00AB4F07"/>
    <w:rsid w:val="00AB509B"/>
    <w:rsid w:val="00AB50BB"/>
    <w:rsid w:val="00AB50EB"/>
    <w:rsid w:val="00AB5127"/>
    <w:rsid w:val="00AB51C9"/>
    <w:rsid w:val="00AB51E1"/>
    <w:rsid w:val="00AB522A"/>
    <w:rsid w:val="00AB525E"/>
    <w:rsid w:val="00AB5535"/>
    <w:rsid w:val="00AB55DE"/>
    <w:rsid w:val="00AB573F"/>
    <w:rsid w:val="00AB5886"/>
    <w:rsid w:val="00AB5A28"/>
    <w:rsid w:val="00AB5AA1"/>
    <w:rsid w:val="00AB5BA5"/>
    <w:rsid w:val="00AB5CA0"/>
    <w:rsid w:val="00AB5CDF"/>
    <w:rsid w:val="00AB5D6C"/>
    <w:rsid w:val="00AB5D83"/>
    <w:rsid w:val="00AB5EDE"/>
    <w:rsid w:val="00AB5F02"/>
    <w:rsid w:val="00AB5F4D"/>
    <w:rsid w:val="00AB6010"/>
    <w:rsid w:val="00AB6059"/>
    <w:rsid w:val="00AB60AE"/>
    <w:rsid w:val="00AB60F1"/>
    <w:rsid w:val="00AB6105"/>
    <w:rsid w:val="00AB6229"/>
    <w:rsid w:val="00AB6316"/>
    <w:rsid w:val="00AB644E"/>
    <w:rsid w:val="00AB6637"/>
    <w:rsid w:val="00AB6650"/>
    <w:rsid w:val="00AB6691"/>
    <w:rsid w:val="00AB6760"/>
    <w:rsid w:val="00AB68CA"/>
    <w:rsid w:val="00AB6B68"/>
    <w:rsid w:val="00AB6BD0"/>
    <w:rsid w:val="00AB6C9B"/>
    <w:rsid w:val="00AB6DDE"/>
    <w:rsid w:val="00AB6ED8"/>
    <w:rsid w:val="00AB70E4"/>
    <w:rsid w:val="00AB712D"/>
    <w:rsid w:val="00AB73D1"/>
    <w:rsid w:val="00AB7427"/>
    <w:rsid w:val="00AB756D"/>
    <w:rsid w:val="00AB761E"/>
    <w:rsid w:val="00AB776E"/>
    <w:rsid w:val="00AB77D7"/>
    <w:rsid w:val="00AB7842"/>
    <w:rsid w:val="00AB78BC"/>
    <w:rsid w:val="00AB7B15"/>
    <w:rsid w:val="00AB7E78"/>
    <w:rsid w:val="00AB7EEE"/>
    <w:rsid w:val="00AB7FB9"/>
    <w:rsid w:val="00AC011F"/>
    <w:rsid w:val="00AC0130"/>
    <w:rsid w:val="00AC022C"/>
    <w:rsid w:val="00AC0277"/>
    <w:rsid w:val="00AC0327"/>
    <w:rsid w:val="00AC0343"/>
    <w:rsid w:val="00AC03FB"/>
    <w:rsid w:val="00AC056E"/>
    <w:rsid w:val="00AC0772"/>
    <w:rsid w:val="00AC07C4"/>
    <w:rsid w:val="00AC08C4"/>
    <w:rsid w:val="00AC08E2"/>
    <w:rsid w:val="00AC0946"/>
    <w:rsid w:val="00AC0983"/>
    <w:rsid w:val="00AC0B21"/>
    <w:rsid w:val="00AC0B41"/>
    <w:rsid w:val="00AC0BCA"/>
    <w:rsid w:val="00AC0C5D"/>
    <w:rsid w:val="00AC0D66"/>
    <w:rsid w:val="00AC0E64"/>
    <w:rsid w:val="00AC0EF3"/>
    <w:rsid w:val="00AC0F78"/>
    <w:rsid w:val="00AC0FAC"/>
    <w:rsid w:val="00AC0FC0"/>
    <w:rsid w:val="00AC1138"/>
    <w:rsid w:val="00AC11B1"/>
    <w:rsid w:val="00AC124B"/>
    <w:rsid w:val="00AC1406"/>
    <w:rsid w:val="00AC15DD"/>
    <w:rsid w:val="00AC1649"/>
    <w:rsid w:val="00AC1714"/>
    <w:rsid w:val="00AC1784"/>
    <w:rsid w:val="00AC17EC"/>
    <w:rsid w:val="00AC18F3"/>
    <w:rsid w:val="00AC19FC"/>
    <w:rsid w:val="00AC1B5A"/>
    <w:rsid w:val="00AC1BA5"/>
    <w:rsid w:val="00AC1C36"/>
    <w:rsid w:val="00AC1D50"/>
    <w:rsid w:val="00AC1DEF"/>
    <w:rsid w:val="00AC1F5B"/>
    <w:rsid w:val="00AC210A"/>
    <w:rsid w:val="00AC2269"/>
    <w:rsid w:val="00AC23A9"/>
    <w:rsid w:val="00AC2622"/>
    <w:rsid w:val="00AC26A5"/>
    <w:rsid w:val="00AC26A9"/>
    <w:rsid w:val="00AC26E8"/>
    <w:rsid w:val="00AC26F4"/>
    <w:rsid w:val="00AC26F7"/>
    <w:rsid w:val="00AC27B8"/>
    <w:rsid w:val="00AC27BE"/>
    <w:rsid w:val="00AC2832"/>
    <w:rsid w:val="00AC2873"/>
    <w:rsid w:val="00AC2885"/>
    <w:rsid w:val="00AC297B"/>
    <w:rsid w:val="00AC29FC"/>
    <w:rsid w:val="00AC29FE"/>
    <w:rsid w:val="00AC2A5E"/>
    <w:rsid w:val="00AC2C20"/>
    <w:rsid w:val="00AC2D0C"/>
    <w:rsid w:val="00AC2D5D"/>
    <w:rsid w:val="00AC2DAB"/>
    <w:rsid w:val="00AC3018"/>
    <w:rsid w:val="00AC307B"/>
    <w:rsid w:val="00AC3139"/>
    <w:rsid w:val="00AC3278"/>
    <w:rsid w:val="00AC32A5"/>
    <w:rsid w:val="00AC32D6"/>
    <w:rsid w:val="00AC3316"/>
    <w:rsid w:val="00AC34CC"/>
    <w:rsid w:val="00AC34F1"/>
    <w:rsid w:val="00AC3635"/>
    <w:rsid w:val="00AC364A"/>
    <w:rsid w:val="00AC3691"/>
    <w:rsid w:val="00AC380E"/>
    <w:rsid w:val="00AC3833"/>
    <w:rsid w:val="00AC3947"/>
    <w:rsid w:val="00AC395D"/>
    <w:rsid w:val="00AC3B1E"/>
    <w:rsid w:val="00AC3B44"/>
    <w:rsid w:val="00AC3BF2"/>
    <w:rsid w:val="00AC3D3B"/>
    <w:rsid w:val="00AC3E56"/>
    <w:rsid w:val="00AC3FCA"/>
    <w:rsid w:val="00AC3FEE"/>
    <w:rsid w:val="00AC3FFF"/>
    <w:rsid w:val="00AC4177"/>
    <w:rsid w:val="00AC41F2"/>
    <w:rsid w:val="00AC422B"/>
    <w:rsid w:val="00AC4280"/>
    <w:rsid w:val="00AC428A"/>
    <w:rsid w:val="00AC434D"/>
    <w:rsid w:val="00AC43A0"/>
    <w:rsid w:val="00AC4417"/>
    <w:rsid w:val="00AC4552"/>
    <w:rsid w:val="00AC468F"/>
    <w:rsid w:val="00AC46C3"/>
    <w:rsid w:val="00AC474C"/>
    <w:rsid w:val="00AC4765"/>
    <w:rsid w:val="00AC47BD"/>
    <w:rsid w:val="00AC4827"/>
    <w:rsid w:val="00AC4897"/>
    <w:rsid w:val="00AC48E6"/>
    <w:rsid w:val="00AC49BC"/>
    <w:rsid w:val="00AC49F5"/>
    <w:rsid w:val="00AC4A2C"/>
    <w:rsid w:val="00AC4B77"/>
    <w:rsid w:val="00AC4BA2"/>
    <w:rsid w:val="00AC4C59"/>
    <w:rsid w:val="00AC4C9E"/>
    <w:rsid w:val="00AC4CEE"/>
    <w:rsid w:val="00AC4CF6"/>
    <w:rsid w:val="00AC4E43"/>
    <w:rsid w:val="00AC4F1C"/>
    <w:rsid w:val="00AC4F20"/>
    <w:rsid w:val="00AC4F27"/>
    <w:rsid w:val="00AC4FF6"/>
    <w:rsid w:val="00AC51CA"/>
    <w:rsid w:val="00AC52EB"/>
    <w:rsid w:val="00AC5380"/>
    <w:rsid w:val="00AC5381"/>
    <w:rsid w:val="00AC54F1"/>
    <w:rsid w:val="00AC554C"/>
    <w:rsid w:val="00AC556D"/>
    <w:rsid w:val="00AC56A9"/>
    <w:rsid w:val="00AC5729"/>
    <w:rsid w:val="00AC577F"/>
    <w:rsid w:val="00AC57D9"/>
    <w:rsid w:val="00AC58DD"/>
    <w:rsid w:val="00AC597C"/>
    <w:rsid w:val="00AC59D1"/>
    <w:rsid w:val="00AC5A96"/>
    <w:rsid w:val="00AC5A9B"/>
    <w:rsid w:val="00AC5B37"/>
    <w:rsid w:val="00AC5B53"/>
    <w:rsid w:val="00AC5B58"/>
    <w:rsid w:val="00AC5C37"/>
    <w:rsid w:val="00AC5C87"/>
    <w:rsid w:val="00AC5DBF"/>
    <w:rsid w:val="00AC5DD1"/>
    <w:rsid w:val="00AC5F2F"/>
    <w:rsid w:val="00AC5F87"/>
    <w:rsid w:val="00AC5FD4"/>
    <w:rsid w:val="00AC614B"/>
    <w:rsid w:val="00AC6190"/>
    <w:rsid w:val="00AC61BC"/>
    <w:rsid w:val="00AC6215"/>
    <w:rsid w:val="00AC6273"/>
    <w:rsid w:val="00AC62CF"/>
    <w:rsid w:val="00AC62EC"/>
    <w:rsid w:val="00AC6337"/>
    <w:rsid w:val="00AC63D1"/>
    <w:rsid w:val="00AC640C"/>
    <w:rsid w:val="00AC643F"/>
    <w:rsid w:val="00AC6647"/>
    <w:rsid w:val="00AC6685"/>
    <w:rsid w:val="00AC66A1"/>
    <w:rsid w:val="00AC6707"/>
    <w:rsid w:val="00AC6758"/>
    <w:rsid w:val="00AC689C"/>
    <w:rsid w:val="00AC68DB"/>
    <w:rsid w:val="00AC6916"/>
    <w:rsid w:val="00AC69E3"/>
    <w:rsid w:val="00AC6A93"/>
    <w:rsid w:val="00AC6AAC"/>
    <w:rsid w:val="00AC6B08"/>
    <w:rsid w:val="00AC6BDE"/>
    <w:rsid w:val="00AC6BE6"/>
    <w:rsid w:val="00AC6C89"/>
    <w:rsid w:val="00AC6CCA"/>
    <w:rsid w:val="00AC6D28"/>
    <w:rsid w:val="00AC6D8B"/>
    <w:rsid w:val="00AC6DEB"/>
    <w:rsid w:val="00AC6EE5"/>
    <w:rsid w:val="00AC6F2E"/>
    <w:rsid w:val="00AC6FA9"/>
    <w:rsid w:val="00AC6FB7"/>
    <w:rsid w:val="00AC6FD3"/>
    <w:rsid w:val="00AC7120"/>
    <w:rsid w:val="00AC7185"/>
    <w:rsid w:val="00AC719F"/>
    <w:rsid w:val="00AC71D2"/>
    <w:rsid w:val="00AC7265"/>
    <w:rsid w:val="00AC726C"/>
    <w:rsid w:val="00AC7276"/>
    <w:rsid w:val="00AC72C8"/>
    <w:rsid w:val="00AC740B"/>
    <w:rsid w:val="00AC740F"/>
    <w:rsid w:val="00AC7442"/>
    <w:rsid w:val="00AC750D"/>
    <w:rsid w:val="00AC75F0"/>
    <w:rsid w:val="00AC7603"/>
    <w:rsid w:val="00AC762B"/>
    <w:rsid w:val="00AC7648"/>
    <w:rsid w:val="00AC7739"/>
    <w:rsid w:val="00AC77B3"/>
    <w:rsid w:val="00AC78A6"/>
    <w:rsid w:val="00AC7984"/>
    <w:rsid w:val="00AC7A0C"/>
    <w:rsid w:val="00AC7A2B"/>
    <w:rsid w:val="00AC7A80"/>
    <w:rsid w:val="00AC7B0A"/>
    <w:rsid w:val="00AC7D48"/>
    <w:rsid w:val="00AC7DB5"/>
    <w:rsid w:val="00AC7E2D"/>
    <w:rsid w:val="00AC7E3F"/>
    <w:rsid w:val="00AC7EC1"/>
    <w:rsid w:val="00AC7F21"/>
    <w:rsid w:val="00AC7F50"/>
    <w:rsid w:val="00AD003F"/>
    <w:rsid w:val="00AD00CC"/>
    <w:rsid w:val="00AD00E4"/>
    <w:rsid w:val="00AD00F9"/>
    <w:rsid w:val="00AD0176"/>
    <w:rsid w:val="00AD0207"/>
    <w:rsid w:val="00AD020E"/>
    <w:rsid w:val="00AD027E"/>
    <w:rsid w:val="00AD02D1"/>
    <w:rsid w:val="00AD031F"/>
    <w:rsid w:val="00AD04C8"/>
    <w:rsid w:val="00AD04FA"/>
    <w:rsid w:val="00AD0699"/>
    <w:rsid w:val="00AD06E1"/>
    <w:rsid w:val="00AD0851"/>
    <w:rsid w:val="00AD096D"/>
    <w:rsid w:val="00AD09AE"/>
    <w:rsid w:val="00AD09BB"/>
    <w:rsid w:val="00AD0A52"/>
    <w:rsid w:val="00AD0B16"/>
    <w:rsid w:val="00AD0BE6"/>
    <w:rsid w:val="00AD0C32"/>
    <w:rsid w:val="00AD0CB5"/>
    <w:rsid w:val="00AD0F71"/>
    <w:rsid w:val="00AD0F7D"/>
    <w:rsid w:val="00AD1018"/>
    <w:rsid w:val="00AD11BA"/>
    <w:rsid w:val="00AD120A"/>
    <w:rsid w:val="00AD128D"/>
    <w:rsid w:val="00AD14A1"/>
    <w:rsid w:val="00AD1535"/>
    <w:rsid w:val="00AD15B8"/>
    <w:rsid w:val="00AD15FF"/>
    <w:rsid w:val="00AD1629"/>
    <w:rsid w:val="00AD16AE"/>
    <w:rsid w:val="00AD1710"/>
    <w:rsid w:val="00AD197A"/>
    <w:rsid w:val="00AD1990"/>
    <w:rsid w:val="00AD1A79"/>
    <w:rsid w:val="00AD1B5D"/>
    <w:rsid w:val="00AD1C76"/>
    <w:rsid w:val="00AD1D00"/>
    <w:rsid w:val="00AD1D1C"/>
    <w:rsid w:val="00AD1EE9"/>
    <w:rsid w:val="00AD1F09"/>
    <w:rsid w:val="00AD1F26"/>
    <w:rsid w:val="00AD1FFC"/>
    <w:rsid w:val="00AD2005"/>
    <w:rsid w:val="00AD2108"/>
    <w:rsid w:val="00AD2109"/>
    <w:rsid w:val="00AD210E"/>
    <w:rsid w:val="00AD213F"/>
    <w:rsid w:val="00AD2184"/>
    <w:rsid w:val="00AD2262"/>
    <w:rsid w:val="00AD2286"/>
    <w:rsid w:val="00AD2323"/>
    <w:rsid w:val="00AD2370"/>
    <w:rsid w:val="00AD239D"/>
    <w:rsid w:val="00AD24BA"/>
    <w:rsid w:val="00AD25AC"/>
    <w:rsid w:val="00AD25D8"/>
    <w:rsid w:val="00AD262F"/>
    <w:rsid w:val="00AD2673"/>
    <w:rsid w:val="00AD26A9"/>
    <w:rsid w:val="00AD2800"/>
    <w:rsid w:val="00AD293A"/>
    <w:rsid w:val="00AD2995"/>
    <w:rsid w:val="00AD2A40"/>
    <w:rsid w:val="00AD2AF3"/>
    <w:rsid w:val="00AD2B50"/>
    <w:rsid w:val="00AD2D13"/>
    <w:rsid w:val="00AD2D70"/>
    <w:rsid w:val="00AD2D81"/>
    <w:rsid w:val="00AD2DCA"/>
    <w:rsid w:val="00AD2E41"/>
    <w:rsid w:val="00AD2FEF"/>
    <w:rsid w:val="00AD3099"/>
    <w:rsid w:val="00AD30BB"/>
    <w:rsid w:val="00AD32B4"/>
    <w:rsid w:val="00AD32D4"/>
    <w:rsid w:val="00AD33C5"/>
    <w:rsid w:val="00AD3452"/>
    <w:rsid w:val="00AD3541"/>
    <w:rsid w:val="00AD358F"/>
    <w:rsid w:val="00AD3592"/>
    <w:rsid w:val="00AD35E9"/>
    <w:rsid w:val="00AD36AC"/>
    <w:rsid w:val="00AD36BD"/>
    <w:rsid w:val="00AD3722"/>
    <w:rsid w:val="00AD37A8"/>
    <w:rsid w:val="00AD37D6"/>
    <w:rsid w:val="00AD3868"/>
    <w:rsid w:val="00AD38B0"/>
    <w:rsid w:val="00AD396B"/>
    <w:rsid w:val="00AD3979"/>
    <w:rsid w:val="00AD39CB"/>
    <w:rsid w:val="00AD3B4A"/>
    <w:rsid w:val="00AD3BAC"/>
    <w:rsid w:val="00AD3D70"/>
    <w:rsid w:val="00AD3DE5"/>
    <w:rsid w:val="00AD3ED8"/>
    <w:rsid w:val="00AD3F3F"/>
    <w:rsid w:val="00AD3F44"/>
    <w:rsid w:val="00AD3FE4"/>
    <w:rsid w:val="00AD402D"/>
    <w:rsid w:val="00AD406E"/>
    <w:rsid w:val="00AD40CC"/>
    <w:rsid w:val="00AD4151"/>
    <w:rsid w:val="00AD41E2"/>
    <w:rsid w:val="00AD41FE"/>
    <w:rsid w:val="00AD42D5"/>
    <w:rsid w:val="00AD444B"/>
    <w:rsid w:val="00AD44A3"/>
    <w:rsid w:val="00AD4582"/>
    <w:rsid w:val="00AD45A6"/>
    <w:rsid w:val="00AD46CE"/>
    <w:rsid w:val="00AD46F7"/>
    <w:rsid w:val="00AD4729"/>
    <w:rsid w:val="00AD48BC"/>
    <w:rsid w:val="00AD48D2"/>
    <w:rsid w:val="00AD48F1"/>
    <w:rsid w:val="00AD4903"/>
    <w:rsid w:val="00AD4ADE"/>
    <w:rsid w:val="00AD4B7B"/>
    <w:rsid w:val="00AD4C0D"/>
    <w:rsid w:val="00AD4CB2"/>
    <w:rsid w:val="00AD4D66"/>
    <w:rsid w:val="00AD4E11"/>
    <w:rsid w:val="00AD500D"/>
    <w:rsid w:val="00AD502F"/>
    <w:rsid w:val="00AD50D3"/>
    <w:rsid w:val="00AD50EE"/>
    <w:rsid w:val="00AD5239"/>
    <w:rsid w:val="00AD523B"/>
    <w:rsid w:val="00AD5242"/>
    <w:rsid w:val="00AD5258"/>
    <w:rsid w:val="00AD52FC"/>
    <w:rsid w:val="00AD5322"/>
    <w:rsid w:val="00AD5345"/>
    <w:rsid w:val="00AD5379"/>
    <w:rsid w:val="00AD5387"/>
    <w:rsid w:val="00AD5444"/>
    <w:rsid w:val="00AD5472"/>
    <w:rsid w:val="00AD559A"/>
    <w:rsid w:val="00AD56EA"/>
    <w:rsid w:val="00AD5738"/>
    <w:rsid w:val="00AD5788"/>
    <w:rsid w:val="00AD57A5"/>
    <w:rsid w:val="00AD57CD"/>
    <w:rsid w:val="00AD5848"/>
    <w:rsid w:val="00AD584E"/>
    <w:rsid w:val="00AD59C0"/>
    <w:rsid w:val="00AD5A06"/>
    <w:rsid w:val="00AD5A34"/>
    <w:rsid w:val="00AD5A50"/>
    <w:rsid w:val="00AD5A80"/>
    <w:rsid w:val="00AD5AE2"/>
    <w:rsid w:val="00AD5B21"/>
    <w:rsid w:val="00AD5B40"/>
    <w:rsid w:val="00AD5BF8"/>
    <w:rsid w:val="00AD5D00"/>
    <w:rsid w:val="00AD5DA6"/>
    <w:rsid w:val="00AD5DF7"/>
    <w:rsid w:val="00AD5E8D"/>
    <w:rsid w:val="00AD5F63"/>
    <w:rsid w:val="00AD6000"/>
    <w:rsid w:val="00AD6001"/>
    <w:rsid w:val="00AD610F"/>
    <w:rsid w:val="00AD61DE"/>
    <w:rsid w:val="00AD62FE"/>
    <w:rsid w:val="00AD6435"/>
    <w:rsid w:val="00AD6464"/>
    <w:rsid w:val="00AD6470"/>
    <w:rsid w:val="00AD64DD"/>
    <w:rsid w:val="00AD656B"/>
    <w:rsid w:val="00AD6591"/>
    <w:rsid w:val="00AD65DE"/>
    <w:rsid w:val="00AD65FD"/>
    <w:rsid w:val="00AD6905"/>
    <w:rsid w:val="00AD6939"/>
    <w:rsid w:val="00AD694B"/>
    <w:rsid w:val="00AD697F"/>
    <w:rsid w:val="00AD6AAE"/>
    <w:rsid w:val="00AD6ACA"/>
    <w:rsid w:val="00AD6BB0"/>
    <w:rsid w:val="00AD6C00"/>
    <w:rsid w:val="00AD6C47"/>
    <w:rsid w:val="00AD6D22"/>
    <w:rsid w:val="00AD6F07"/>
    <w:rsid w:val="00AD6F34"/>
    <w:rsid w:val="00AD6F9D"/>
    <w:rsid w:val="00AD6FB6"/>
    <w:rsid w:val="00AD7198"/>
    <w:rsid w:val="00AD71C9"/>
    <w:rsid w:val="00AD7254"/>
    <w:rsid w:val="00AD72EE"/>
    <w:rsid w:val="00AD73CB"/>
    <w:rsid w:val="00AD73CC"/>
    <w:rsid w:val="00AD759F"/>
    <w:rsid w:val="00AD771A"/>
    <w:rsid w:val="00AD772C"/>
    <w:rsid w:val="00AD786F"/>
    <w:rsid w:val="00AD787E"/>
    <w:rsid w:val="00AD7961"/>
    <w:rsid w:val="00AD7B3D"/>
    <w:rsid w:val="00AD7B3E"/>
    <w:rsid w:val="00AD7B85"/>
    <w:rsid w:val="00AD7BA6"/>
    <w:rsid w:val="00AD7C1B"/>
    <w:rsid w:val="00AD7C66"/>
    <w:rsid w:val="00AD7DBC"/>
    <w:rsid w:val="00AD7DC2"/>
    <w:rsid w:val="00AD7E32"/>
    <w:rsid w:val="00AD7FB2"/>
    <w:rsid w:val="00AD7FB8"/>
    <w:rsid w:val="00AD7FC3"/>
    <w:rsid w:val="00AD7FE1"/>
    <w:rsid w:val="00AD7FE9"/>
    <w:rsid w:val="00AE00C9"/>
    <w:rsid w:val="00AE010D"/>
    <w:rsid w:val="00AE014C"/>
    <w:rsid w:val="00AE01D1"/>
    <w:rsid w:val="00AE0209"/>
    <w:rsid w:val="00AE0215"/>
    <w:rsid w:val="00AE0230"/>
    <w:rsid w:val="00AE023C"/>
    <w:rsid w:val="00AE024E"/>
    <w:rsid w:val="00AE03A7"/>
    <w:rsid w:val="00AE04F1"/>
    <w:rsid w:val="00AE0656"/>
    <w:rsid w:val="00AE066B"/>
    <w:rsid w:val="00AE06B4"/>
    <w:rsid w:val="00AE088D"/>
    <w:rsid w:val="00AE08BC"/>
    <w:rsid w:val="00AE091D"/>
    <w:rsid w:val="00AE0ADE"/>
    <w:rsid w:val="00AE0F3C"/>
    <w:rsid w:val="00AE0FA7"/>
    <w:rsid w:val="00AE101B"/>
    <w:rsid w:val="00AE117A"/>
    <w:rsid w:val="00AE1221"/>
    <w:rsid w:val="00AE158E"/>
    <w:rsid w:val="00AE16C0"/>
    <w:rsid w:val="00AE174B"/>
    <w:rsid w:val="00AE17BE"/>
    <w:rsid w:val="00AE1924"/>
    <w:rsid w:val="00AE1939"/>
    <w:rsid w:val="00AE1A0F"/>
    <w:rsid w:val="00AE1B3E"/>
    <w:rsid w:val="00AE1CD5"/>
    <w:rsid w:val="00AE1E1E"/>
    <w:rsid w:val="00AE1F54"/>
    <w:rsid w:val="00AE216C"/>
    <w:rsid w:val="00AE21B3"/>
    <w:rsid w:val="00AE2221"/>
    <w:rsid w:val="00AE2274"/>
    <w:rsid w:val="00AE231E"/>
    <w:rsid w:val="00AE2341"/>
    <w:rsid w:val="00AE2344"/>
    <w:rsid w:val="00AE2393"/>
    <w:rsid w:val="00AE24AD"/>
    <w:rsid w:val="00AE24BA"/>
    <w:rsid w:val="00AE2527"/>
    <w:rsid w:val="00AE2539"/>
    <w:rsid w:val="00AE2552"/>
    <w:rsid w:val="00AE2557"/>
    <w:rsid w:val="00AE2566"/>
    <w:rsid w:val="00AE25EC"/>
    <w:rsid w:val="00AE2770"/>
    <w:rsid w:val="00AE2792"/>
    <w:rsid w:val="00AE280A"/>
    <w:rsid w:val="00AE28BD"/>
    <w:rsid w:val="00AE28CA"/>
    <w:rsid w:val="00AE2981"/>
    <w:rsid w:val="00AE2A55"/>
    <w:rsid w:val="00AE2AE1"/>
    <w:rsid w:val="00AE2B48"/>
    <w:rsid w:val="00AE2B5F"/>
    <w:rsid w:val="00AE2C06"/>
    <w:rsid w:val="00AE2C6A"/>
    <w:rsid w:val="00AE2DD7"/>
    <w:rsid w:val="00AE2F64"/>
    <w:rsid w:val="00AE3086"/>
    <w:rsid w:val="00AE320A"/>
    <w:rsid w:val="00AE3279"/>
    <w:rsid w:val="00AE32D7"/>
    <w:rsid w:val="00AE32F1"/>
    <w:rsid w:val="00AE3314"/>
    <w:rsid w:val="00AE33BA"/>
    <w:rsid w:val="00AE346D"/>
    <w:rsid w:val="00AE3515"/>
    <w:rsid w:val="00AE3544"/>
    <w:rsid w:val="00AE3785"/>
    <w:rsid w:val="00AE3828"/>
    <w:rsid w:val="00AE3A17"/>
    <w:rsid w:val="00AE3A1B"/>
    <w:rsid w:val="00AE3A41"/>
    <w:rsid w:val="00AE3A42"/>
    <w:rsid w:val="00AE3A63"/>
    <w:rsid w:val="00AE3AFF"/>
    <w:rsid w:val="00AE3B96"/>
    <w:rsid w:val="00AE3CB7"/>
    <w:rsid w:val="00AE3D03"/>
    <w:rsid w:val="00AE3D71"/>
    <w:rsid w:val="00AE3E26"/>
    <w:rsid w:val="00AE3E2D"/>
    <w:rsid w:val="00AE3F57"/>
    <w:rsid w:val="00AE4179"/>
    <w:rsid w:val="00AE41F5"/>
    <w:rsid w:val="00AE428A"/>
    <w:rsid w:val="00AE42E2"/>
    <w:rsid w:val="00AE4394"/>
    <w:rsid w:val="00AE43E5"/>
    <w:rsid w:val="00AE4569"/>
    <w:rsid w:val="00AE45C1"/>
    <w:rsid w:val="00AE460C"/>
    <w:rsid w:val="00AE4689"/>
    <w:rsid w:val="00AE46C7"/>
    <w:rsid w:val="00AE4704"/>
    <w:rsid w:val="00AE471F"/>
    <w:rsid w:val="00AE4804"/>
    <w:rsid w:val="00AE488D"/>
    <w:rsid w:val="00AE48E5"/>
    <w:rsid w:val="00AE495B"/>
    <w:rsid w:val="00AE4C3C"/>
    <w:rsid w:val="00AE4D0B"/>
    <w:rsid w:val="00AE4DBF"/>
    <w:rsid w:val="00AE4DED"/>
    <w:rsid w:val="00AE4E3B"/>
    <w:rsid w:val="00AE4F77"/>
    <w:rsid w:val="00AE4FF1"/>
    <w:rsid w:val="00AE5138"/>
    <w:rsid w:val="00AE51C4"/>
    <w:rsid w:val="00AE528D"/>
    <w:rsid w:val="00AE53D2"/>
    <w:rsid w:val="00AE55CB"/>
    <w:rsid w:val="00AE55CC"/>
    <w:rsid w:val="00AE55E3"/>
    <w:rsid w:val="00AE56BD"/>
    <w:rsid w:val="00AE56F6"/>
    <w:rsid w:val="00AE5730"/>
    <w:rsid w:val="00AE5757"/>
    <w:rsid w:val="00AE5870"/>
    <w:rsid w:val="00AE58C6"/>
    <w:rsid w:val="00AE58CE"/>
    <w:rsid w:val="00AE59FB"/>
    <w:rsid w:val="00AE5A27"/>
    <w:rsid w:val="00AE5A5C"/>
    <w:rsid w:val="00AE5B39"/>
    <w:rsid w:val="00AE5BB1"/>
    <w:rsid w:val="00AE5C45"/>
    <w:rsid w:val="00AE5D36"/>
    <w:rsid w:val="00AE5E9E"/>
    <w:rsid w:val="00AE5F58"/>
    <w:rsid w:val="00AE6026"/>
    <w:rsid w:val="00AE60A6"/>
    <w:rsid w:val="00AE6118"/>
    <w:rsid w:val="00AE6168"/>
    <w:rsid w:val="00AE6182"/>
    <w:rsid w:val="00AE61D3"/>
    <w:rsid w:val="00AE61FA"/>
    <w:rsid w:val="00AE6209"/>
    <w:rsid w:val="00AE6261"/>
    <w:rsid w:val="00AE6374"/>
    <w:rsid w:val="00AE63A3"/>
    <w:rsid w:val="00AE6491"/>
    <w:rsid w:val="00AE64E6"/>
    <w:rsid w:val="00AE652C"/>
    <w:rsid w:val="00AE667A"/>
    <w:rsid w:val="00AE66DD"/>
    <w:rsid w:val="00AE6872"/>
    <w:rsid w:val="00AE68DD"/>
    <w:rsid w:val="00AE68E1"/>
    <w:rsid w:val="00AE6937"/>
    <w:rsid w:val="00AE69FF"/>
    <w:rsid w:val="00AE6B90"/>
    <w:rsid w:val="00AE6C17"/>
    <w:rsid w:val="00AE6CE8"/>
    <w:rsid w:val="00AE6EF2"/>
    <w:rsid w:val="00AE6F22"/>
    <w:rsid w:val="00AE713A"/>
    <w:rsid w:val="00AE71B5"/>
    <w:rsid w:val="00AE739B"/>
    <w:rsid w:val="00AE7472"/>
    <w:rsid w:val="00AE758B"/>
    <w:rsid w:val="00AE76C2"/>
    <w:rsid w:val="00AE7742"/>
    <w:rsid w:val="00AE7793"/>
    <w:rsid w:val="00AE77A3"/>
    <w:rsid w:val="00AE77C1"/>
    <w:rsid w:val="00AE77E7"/>
    <w:rsid w:val="00AE7813"/>
    <w:rsid w:val="00AE7834"/>
    <w:rsid w:val="00AE79A2"/>
    <w:rsid w:val="00AE7AA1"/>
    <w:rsid w:val="00AE7B16"/>
    <w:rsid w:val="00AE7B4B"/>
    <w:rsid w:val="00AE7BA1"/>
    <w:rsid w:val="00AE7BBF"/>
    <w:rsid w:val="00AE7CAC"/>
    <w:rsid w:val="00AE7E1F"/>
    <w:rsid w:val="00AE7E69"/>
    <w:rsid w:val="00AE7FAC"/>
    <w:rsid w:val="00AF0005"/>
    <w:rsid w:val="00AF0143"/>
    <w:rsid w:val="00AF01B3"/>
    <w:rsid w:val="00AF0238"/>
    <w:rsid w:val="00AF02AE"/>
    <w:rsid w:val="00AF02E4"/>
    <w:rsid w:val="00AF03CD"/>
    <w:rsid w:val="00AF03E0"/>
    <w:rsid w:val="00AF0506"/>
    <w:rsid w:val="00AF053F"/>
    <w:rsid w:val="00AF05BE"/>
    <w:rsid w:val="00AF05E1"/>
    <w:rsid w:val="00AF06F4"/>
    <w:rsid w:val="00AF06FA"/>
    <w:rsid w:val="00AF072D"/>
    <w:rsid w:val="00AF0732"/>
    <w:rsid w:val="00AF0736"/>
    <w:rsid w:val="00AF08CF"/>
    <w:rsid w:val="00AF08DF"/>
    <w:rsid w:val="00AF091A"/>
    <w:rsid w:val="00AF095D"/>
    <w:rsid w:val="00AF09F6"/>
    <w:rsid w:val="00AF0A3F"/>
    <w:rsid w:val="00AF0B29"/>
    <w:rsid w:val="00AF0BF0"/>
    <w:rsid w:val="00AF0C22"/>
    <w:rsid w:val="00AF0C55"/>
    <w:rsid w:val="00AF0D7C"/>
    <w:rsid w:val="00AF0D88"/>
    <w:rsid w:val="00AF0DE9"/>
    <w:rsid w:val="00AF0E60"/>
    <w:rsid w:val="00AF0E8D"/>
    <w:rsid w:val="00AF0E9C"/>
    <w:rsid w:val="00AF1021"/>
    <w:rsid w:val="00AF102E"/>
    <w:rsid w:val="00AF1084"/>
    <w:rsid w:val="00AF11FD"/>
    <w:rsid w:val="00AF1221"/>
    <w:rsid w:val="00AF1252"/>
    <w:rsid w:val="00AF12DD"/>
    <w:rsid w:val="00AF1309"/>
    <w:rsid w:val="00AF13E8"/>
    <w:rsid w:val="00AF14D7"/>
    <w:rsid w:val="00AF156B"/>
    <w:rsid w:val="00AF157D"/>
    <w:rsid w:val="00AF1605"/>
    <w:rsid w:val="00AF1785"/>
    <w:rsid w:val="00AF1853"/>
    <w:rsid w:val="00AF191A"/>
    <w:rsid w:val="00AF1AD9"/>
    <w:rsid w:val="00AF1B20"/>
    <w:rsid w:val="00AF1B35"/>
    <w:rsid w:val="00AF1B63"/>
    <w:rsid w:val="00AF1B69"/>
    <w:rsid w:val="00AF1BAB"/>
    <w:rsid w:val="00AF1BF9"/>
    <w:rsid w:val="00AF1C63"/>
    <w:rsid w:val="00AF1C7A"/>
    <w:rsid w:val="00AF1D0E"/>
    <w:rsid w:val="00AF1D7B"/>
    <w:rsid w:val="00AF1D7E"/>
    <w:rsid w:val="00AF1D8F"/>
    <w:rsid w:val="00AF1ED7"/>
    <w:rsid w:val="00AF1EF7"/>
    <w:rsid w:val="00AF1F6B"/>
    <w:rsid w:val="00AF2066"/>
    <w:rsid w:val="00AF22CA"/>
    <w:rsid w:val="00AF2310"/>
    <w:rsid w:val="00AF234C"/>
    <w:rsid w:val="00AF236C"/>
    <w:rsid w:val="00AF24CE"/>
    <w:rsid w:val="00AF24EC"/>
    <w:rsid w:val="00AF26ED"/>
    <w:rsid w:val="00AF2739"/>
    <w:rsid w:val="00AF27DC"/>
    <w:rsid w:val="00AF2819"/>
    <w:rsid w:val="00AF2895"/>
    <w:rsid w:val="00AF2959"/>
    <w:rsid w:val="00AF2A3A"/>
    <w:rsid w:val="00AF2A87"/>
    <w:rsid w:val="00AF2A89"/>
    <w:rsid w:val="00AF2A8A"/>
    <w:rsid w:val="00AF2AAB"/>
    <w:rsid w:val="00AF2AFD"/>
    <w:rsid w:val="00AF2B35"/>
    <w:rsid w:val="00AF2BE1"/>
    <w:rsid w:val="00AF2C95"/>
    <w:rsid w:val="00AF2D9B"/>
    <w:rsid w:val="00AF2E2A"/>
    <w:rsid w:val="00AF2E73"/>
    <w:rsid w:val="00AF2FBF"/>
    <w:rsid w:val="00AF3066"/>
    <w:rsid w:val="00AF30BD"/>
    <w:rsid w:val="00AF3125"/>
    <w:rsid w:val="00AF3214"/>
    <w:rsid w:val="00AF3223"/>
    <w:rsid w:val="00AF329E"/>
    <w:rsid w:val="00AF33A2"/>
    <w:rsid w:val="00AF34B1"/>
    <w:rsid w:val="00AF356A"/>
    <w:rsid w:val="00AF357E"/>
    <w:rsid w:val="00AF35A0"/>
    <w:rsid w:val="00AF35FA"/>
    <w:rsid w:val="00AF35FE"/>
    <w:rsid w:val="00AF36CD"/>
    <w:rsid w:val="00AF36E7"/>
    <w:rsid w:val="00AF3823"/>
    <w:rsid w:val="00AF386E"/>
    <w:rsid w:val="00AF3A8E"/>
    <w:rsid w:val="00AF3AAE"/>
    <w:rsid w:val="00AF3AD1"/>
    <w:rsid w:val="00AF3D1B"/>
    <w:rsid w:val="00AF3D4A"/>
    <w:rsid w:val="00AF3DEF"/>
    <w:rsid w:val="00AF3E49"/>
    <w:rsid w:val="00AF3ED8"/>
    <w:rsid w:val="00AF3F6D"/>
    <w:rsid w:val="00AF3F97"/>
    <w:rsid w:val="00AF40DC"/>
    <w:rsid w:val="00AF4242"/>
    <w:rsid w:val="00AF4482"/>
    <w:rsid w:val="00AF4646"/>
    <w:rsid w:val="00AF4663"/>
    <w:rsid w:val="00AF4688"/>
    <w:rsid w:val="00AF46C8"/>
    <w:rsid w:val="00AF486F"/>
    <w:rsid w:val="00AF488C"/>
    <w:rsid w:val="00AF493D"/>
    <w:rsid w:val="00AF4AE4"/>
    <w:rsid w:val="00AF4CDE"/>
    <w:rsid w:val="00AF4D17"/>
    <w:rsid w:val="00AF4DA6"/>
    <w:rsid w:val="00AF4E71"/>
    <w:rsid w:val="00AF4EB4"/>
    <w:rsid w:val="00AF4F3B"/>
    <w:rsid w:val="00AF4F60"/>
    <w:rsid w:val="00AF4F99"/>
    <w:rsid w:val="00AF4FC9"/>
    <w:rsid w:val="00AF4FED"/>
    <w:rsid w:val="00AF5225"/>
    <w:rsid w:val="00AF529E"/>
    <w:rsid w:val="00AF5428"/>
    <w:rsid w:val="00AF56C9"/>
    <w:rsid w:val="00AF56DE"/>
    <w:rsid w:val="00AF5848"/>
    <w:rsid w:val="00AF5916"/>
    <w:rsid w:val="00AF5D14"/>
    <w:rsid w:val="00AF5D6C"/>
    <w:rsid w:val="00AF5DB4"/>
    <w:rsid w:val="00AF5E2A"/>
    <w:rsid w:val="00AF60CC"/>
    <w:rsid w:val="00AF60E5"/>
    <w:rsid w:val="00AF617B"/>
    <w:rsid w:val="00AF6180"/>
    <w:rsid w:val="00AF63A5"/>
    <w:rsid w:val="00AF63FE"/>
    <w:rsid w:val="00AF640E"/>
    <w:rsid w:val="00AF673A"/>
    <w:rsid w:val="00AF6759"/>
    <w:rsid w:val="00AF67E0"/>
    <w:rsid w:val="00AF691E"/>
    <w:rsid w:val="00AF693D"/>
    <w:rsid w:val="00AF6B16"/>
    <w:rsid w:val="00AF6B38"/>
    <w:rsid w:val="00AF6B90"/>
    <w:rsid w:val="00AF6CD4"/>
    <w:rsid w:val="00AF6CF1"/>
    <w:rsid w:val="00AF6D19"/>
    <w:rsid w:val="00AF6DFA"/>
    <w:rsid w:val="00AF6E0D"/>
    <w:rsid w:val="00AF6E60"/>
    <w:rsid w:val="00AF6EA5"/>
    <w:rsid w:val="00AF6EED"/>
    <w:rsid w:val="00AF6F1A"/>
    <w:rsid w:val="00AF6F87"/>
    <w:rsid w:val="00AF6FB1"/>
    <w:rsid w:val="00AF6FEA"/>
    <w:rsid w:val="00AF7022"/>
    <w:rsid w:val="00AF7055"/>
    <w:rsid w:val="00AF7203"/>
    <w:rsid w:val="00AF7279"/>
    <w:rsid w:val="00AF7281"/>
    <w:rsid w:val="00AF72B9"/>
    <w:rsid w:val="00AF72BE"/>
    <w:rsid w:val="00AF72FE"/>
    <w:rsid w:val="00AF7349"/>
    <w:rsid w:val="00AF7403"/>
    <w:rsid w:val="00AF7455"/>
    <w:rsid w:val="00AF74DB"/>
    <w:rsid w:val="00AF7645"/>
    <w:rsid w:val="00AF7681"/>
    <w:rsid w:val="00AF77F7"/>
    <w:rsid w:val="00AF7905"/>
    <w:rsid w:val="00AF795D"/>
    <w:rsid w:val="00AF7984"/>
    <w:rsid w:val="00AF7990"/>
    <w:rsid w:val="00AF799E"/>
    <w:rsid w:val="00AF7B3F"/>
    <w:rsid w:val="00AF7B64"/>
    <w:rsid w:val="00AF7B8D"/>
    <w:rsid w:val="00AF7D37"/>
    <w:rsid w:val="00AF7D92"/>
    <w:rsid w:val="00AF7E19"/>
    <w:rsid w:val="00AF7FE3"/>
    <w:rsid w:val="00B00084"/>
    <w:rsid w:val="00B000AC"/>
    <w:rsid w:val="00B00123"/>
    <w:rsid w:val="00B00136"/>
    <w:rsid w:val="00B002B7"/>
    <w:rsid w:val="00B00355"/>
    <w:rsid w:val="00B0038D"/>
    <w:rsid w:val="00B0045E"/>
    <w:rsid w:val="00B0047B"/>
    <w:rsid w:val="00B00491"/>
    <w:rsid w:val="00B004D9"/>
    <w:rsid w:val="00B005C8"/>
    <w:rsid w:val="00B005D9"/>
    <w:rsid w:val="00B006B2"/>
    <w:rsid w:val="00B00750"/>
    <w:rsid w:val="00B007BD"/>
    <w:rsid w:val="00B00835"/>
    <w:rsid w:val="00B0084E"/>
    <w:rsid w:val="00B008BD"/>
    <w:rsid w:val="00B00948"/>
    <w:rsid w:val="00B009A7"/>
    <w:rsid w:val="00B009B9"/>
    <w:rsid w:val="00B00A19"/>
    <w:rsid w:val="00B00A1E"/>
    <w:rsid w:val="00B00A45"/>
    <w:rsid w:val="00B00A8C"/>
    <w:rsid w:val="00B00A94"/>
    <w:rsid w:val="00B00AAA"/>
    <w:rsid w:val="00B00D84"/>
    <w:rsid w:val="00B00F81"/>
    <w:rsid w:val="00B010F9"/>
    <w:rsid w:val="00B013BD"/>
    <w:rsid w:val="00B013D6"/>
    <w:rsid w:val="00B013F9"/>
    <w:rsid w:val="00B01419"/>
    <w:rsid w:val="00B01455"/>
    <w:rsid w:val="00B0152A"/>
    <w:rsid w:val="00B01547"/>
    <w:rsid w:val="00B016C9"/>
    <w:rsid w:val="00B01749"/>
    <w:rsid w:val="00B01760"/>
    <w:rsid w:val="00B017C1"/>
    <w:rsid w:val="00B01A66"/>
    <w:rsid w:val="00B01C20"/>
    <w:rsid w:val="00B01C82"/>
    <w:rsid w:val="00B01CB7"/>
    <w:rsid w:val="00B01E0D"/>
    <w:rsid w:val="00B01F1A"/>
    <w:rsid w:val="00B02015"/>
    <w:rsid w:val="00B020C3"/>
    <w:rsid w:val="00B0217B"/>
    <w:rsid w:val="00B021E6"/>
    <w:rsid w:val="00B0258E"/>
    <w:rsid w:val="00B025B8"/>
    <w:rsid w:val="00B02625"/>
    <w:rsid w:val="00B02635"/>
    <w:rsid w:val="00B026BB"/>
    <w:rsid w:val="00B026FF"/>
    <w:rsid w:val="00B02711"/>
    <w:rsid w:val="00B02797"/>
    <w:rsid w:val="00B02809"/>
    <w:rsid w:val="00B028E1"/>
    <w:rsid w:val="00B02994"/>
    <w:rsid w:val="00B02B26"/>
    <w:rsid w:val="00B02D48"/>
    <w:rsid w:val="00B02DCE"/>
    <w:rsid w:val="00B02F84"/>
    <w:rsid w:val="00B02FE3"/>
    <w:rsid w:val="00B03010"/>
    <w:rsid w:val="00B03034"/>
    <w:rsid w:val="00B03140"/>
    <w:rsid w:val="00B0317D"/>
    <w:rsid w:val="00B031F5"/>
    <w:rsid w:val="00B032EC"/>
    <w:rsid w:val="00B0340F"/>
    <w:rsid w:val="00B03603"/>
    <w:rsid w:val="00B03997"/>
    <w:rsid w:val="00B03A38"/>
    <w:rsid w:val="00B03A7E"/>
    <w:rsid w:val="00B03AC4"/>
    <w:rsid w:val="00B03B72"/>
    <w:rsid w:val="00B03DB4"/>
    <w:rsid w:val="00B03DC7"/>
    <w:rsid w:val="00B03E67"/>
    <w:rsid w:val="00B03F77"/>
    <w:rsid w:val="00B03FF6"/>
    <w:rsid w:val="00B04198"/>
    <w:rsid w:val="00B0423B"/>
    <w:rsid w:val="00B04252"/>
    <w:rsid w:val="00B042EC"/>
    <w:rsid w:val="00B0445E"/>
    <w:rsid w:val="00B04552"/>
    <w:rsid w:val="00B04557"/>
    <w:rsid w:val="00B04566"/>
    <w:rsid w:val="00B045E6"/>
    <w:rsid w:val="00B04682"/>
    <w:rsid w:val="00B046D6"/>
    <w:rsid w:val="00B04750"/>
    <w:rsid w:val="00B0479A"/>
    <w:rsid w:val="00B04824"/>
    <w:rsid w:val="00B04832"/>
    <w:rsid w:val="00B04887"/>
    <w:rsid w:val="00B049E1"/>
    <w:rsid w:val="00B04A45"/>
    <w:rsid w:val="00B04A8D"/>
    <w:rsid w:val="00B04B00"/>
    <w:rsid w:val="00B04B0B"/>
    <w:rsid w:val="00B04B35"/>
    <w:rsid w:val="00B04BCC"/>
    <w:rsid w:val="00B04C24"/>
    <w:rsid w:val="00B04C83"/>
    <w:rsid w:val="00B04CB6"/>
    <w:rsid w:val="00B04D75"/>
    <w:rsid w:val="00B04E23"/>
    <w:rsid w:val="00B04EA0"/>
    <w:rsid w:val="00B04F32"/>
    <w:rsid w:val="00B051DD"/>
    <w:rsid w:val="00B05258"/>
    <w:rsid w:val="00B0529C"/>
    <w:rsid w:val="00B0529D"/>
    <w:rsid w:val="00B052F4"/>
    <w:rsid w:val="00B053A0"/>
    <w:rsid w:val="00B053ED"/>
    <w:rsid w:val="00B05523"/>
    <w:rsid w:val="00B0559B"/>
    <w:rsid w:val="00B0559F"/>
    <w:rsid w:val="00B056A9"/>
    <w:rsid w:val="00B056C2"/>
    <w:rsid w:val="00B056FF"/>
    <w:rsid w:val="00B05710"/>
    <w:rsid w:val="00B05962"/>
    <w:rsid w:val="00B05967"/>
    <w:rsid w:val="00B05983"/>
    <w:rsid w:val="00B05A48"/>
    <w:rsid w:val="00B05BD6"/>
    <w:rsid w:val="00B05CAC"/>
    <w:rsid w:val="00B05CE1"/>
    <w:rsid w:val="00B05CF4"/>
    <w:rsid w:val="00B05DAC"/>
    <w:rsid w:val="00B05E38"/>
    <w:rsid w:val="00B05ECA"/>
    <w:rsid w:val="00B05ECC"/>
    <w:rsid w:val="00B05F75"/>
    <w:rsid w:val="00B05F7C"/>
    <w:rsid w:val="00B05FE0"/>
    <w:rsid w:val="00B06076"/>
    <w:rsid w:val="00B0617B"/>
    <w:rsid w:val="00B061CC"/>
    <w:rsid w:val="00B0634C"/>
    <w:rsid w:val="00B06415"/>
    <w:rsid w:val="00B0645A"/>
    <w:rsid w:val="00B065B2"/>
    <w:rsid w:val="00B06891"/>
    <w:rsid w:val="00B06897"/>
    <w:rsid w:val="00B068AC"/>
    <w:rsid w:val="00B06928"/>
    <w:rsid w:val="00B06A5C"/>
    <w:rsid w:val="00B06A67"/>
    <w:rsid w:val="00B06ABF"/>
    <w:rsid w:val="00B06AEC"/>
    <w:rsid w:val="00B06B62"/>
    <w:rsid w:val="00B06C19"/>
    <w:rsid w:val="00B06C4A"/>
    <w:rsid w:val="00B06C9D"/>
    <w:rsid w:val="00B06CBB"/>
    <w:rsid w:val="00B06CD3"/>
    <w:rsid w:val="00B06D5A"/>
    <w:rsid w:val="00B06FB0"/>
    <w:rsid w:val="00B0705E"/>
    <w:rsid w:val="00B070E5"/>
    <w:rsid w:val="00B071AF"/>
    <w:rsid w:val="00B07274"/>
    <w:rsid w:val="00B072F0"/>
    <w:rsid w:val="00B07335"/>
    <w:rsid w:val="00B0735C"/>
    <w:rsid w:val="00B073EF"/>
    <w:rsid w:val="00B0742F"/>
    <w:rsid w:val="00B07523"/>
    <w:rsid w:val="00B07592"/>
    <w:rsid w:val="00B0767F"/>
    <w:rsid w:val="00B076B0"/>
    <w:rsid w:val="00B07701"/>
    <w:rsid w:val="00B07707"/>
    <w:rsid w:val="00B07715"/>
    <w:rsid w:val="00B0778C"/>
    <w:rsid w:val="00B07943"/>
    <w:rsid w:val="00B079B7"/>
    <w:rsid w:val="00B07A86"/>
    <w:rsid w:val="00B07BDA"/>
    <w:rsid w:val="00B07C0C"/>
    <w:rsid w:val="00B07C2C"/>
    <w:rsid w:val="00B07C72"/>
    <w:rsid w:val="00B07CCB"/>
    <w:rsid w:val="00B07CD9"/>
    <w:rsid w:val="00B07DEF"/>
    <w:rsid w:val="00B07E5A"/>
    <w:rsid w:val="00B07E7A"/>
    <w:rsid w:val="00B07EC3"/>
    <w:rsid w:val="00B07F4D"/>
    <w:rsid w:val="00B07F7D"/>
    <w:rsid w:val="00B10001"/>
    <w:rsid w:val="00B100A5"/>
    <w:rsid w:val="00B10289"/>
    <w:rsid w:val="00B1064D"/>
    <w:rsid w:val="00B106AB"/>
    <w:rsid w:val="00B106C2"/>
    <w:rsid w:val="00B1079C"/>
    <w:rsid w:val="00B107EB"/>
    <w:rsid w:val="00B10956"/>
    <w:rsid w:val="00B109B0"/>
    <w:rsid w:val="00B109EE"/>
    <w:rsid w:val="00B10AAA"/>
    <w:rsid w:val="00B10ADE"/>
    <w:rsid w:val="00B10B6C"/>
    <w:rsid w:val="00B10C0C"/>
    <w:rsid w:val="00B10C0D"/>
    <w:rsid w:val="00B10C38"/>
    <w:rsid w:val="00B10CB6"/>
    <w:rsid w:val="00B10CE0"/>
    <w:rsid w:val="00B10CFA"/>
    <w:rsid w:val="00B10CFF"/>
    <w:rsid w:val="00B10D23"/>
    <w:rsid w:val="00B10D4E"/>
    <w:rsid w:val="00B10D66"/>
    <w:rsid w:val="00B10D6F"/>
    <w:rsid w:val="00B10DB5"/>
    <w:rsid w:val="00B10E64"/>
    <w:rsid w:val="00B10E65"/>
    <w:rsid w:val="00B10F23"/>
    <w:rsid w:val="00B10F98"/>
    <w:rsid w:val="00B11047"/>
    <w:rsid w:val="00B1108A"/>
    <w:rsid w:val="00B111F7"/>
    <w:rsid w:val="00B11217"/>
    <w:rsid w:val="00B11243"/>
    <w:rsid w:val="00B11289"/>
    <w:rsid w:val="00B112CC"/>
    <w:rsid w:val="00B112E7"/>
    <w:rsid w:val="00B11470"/>
    <w:rsid w:val="00B1152F"/>
    <w:rsid w:val="00B11534"/>
    <w:rsid w:val="00B1156C"/>
    <w:rsid w:val="00B1162A"/>
    <w:rsid w:val="00B11638"/>
    <w:rsid w:val="00B11699"/>
    <w:rsid w:val="00B116A0"/>
    <w:rsid w:val="00B116C0"/>
    <w:rsid w:val="00B1177C"/>
    <w:rsid w:val="00B11865"/>
    <w:rsid w:val="00B11AE5"/>
    <w:rsid w:val="00B11BAD"/>
    <w:rsid w:val="00B11E20"/>
    <w:rsid w:val="00B11F02"/>
    <w:rsid w:val="00B12008"/>
    <w:rsid w:val="00B120F1"/>
    <w:rsid w:val="00B122A2"/>
    <w:rsid w:val="00B122D0"/>
    <w:rsid w:val="00B1230E"/>
    <w:rsid w:val="00B125CA"/>
    <w:rsid w:val="00B126BD"/>
    <w:rsid w:val="00B12782"/>
    <w:rsid w:val="00B127C7"/>
    <w:rsid w:val="00B127DD"/>
    <w:rsid w:val="00B12806"/>
    <w:rsid w:val="00B12856"/>
    <w:rsid w:val="00B12876"/>
    <w:rsid w:val="00B12A26"/>
    <w:rsid w:val="00B12AB2"/>
    <w:rsid w:val="00B12AEB"/>
    <w:rsid w:val="00B12AEE"/>
    <w:rsid w:val="00B12C9E"/>
    <w:rsid w:val="00B12EC7"/>
    <w:rsid w:val="00B12EF7"/>
    <w:rsid w:val="00B130A0"/>
    <w:rsid w:val="00B13253"/>
    <w:rsid w:val="00B132CB"/>
    <w:rsid w:val="00B1348D"/>
    <w:rsid w:val="00B1350D"/>
    <w:rsid w:val="00B13543"/>
    <w:rsid w:val="00B135B0"/>
    <w:rsid w:val="00B135E9"/>
    <w:rsid w:val="00B13645"/>
    <w:rsid w:val="00B136A5"/>
    <w:rsid w:val="00B137F5"/>
    <w:rsid w:val="00B13A84"/>
    <w:rsid w:val="00B13B41"/>
    <w:rsid w:val="00B13BDD"/>
    <w:rsid w:val="00B13BFA"/>
    <w:rsid w:val="00B13C4F"/>
    <w:rsid w:val="00B13C5C"/>
    <w:rsid w:val="00B13CA4"/>
    <w:rsid w:val="00B13CB6"/>
    <w:rsid w:val="00B13CB9"/>
    <w:rsid w:val="00B13D21"/>
    <w:rsid w:val="00B13D42"/>
    <w:rsid w:val="00B13D88"/>
    <w:rsid w:val="00B13DDA"/>
    <w:rsid w:val="00B13EF1"/>
    <w:rsid w:val="00B14041"/>
    <w:rsid w:val="00B14248"/>
    <w:rsid w:val="00B142FC"/>
    <w:rsid w:val="00B14346"/>
    <w:rsid w:val="00B143D7"/>
    <w:rsid w:val="00B14411"/>
    <w:rsid w:val="00B14427"/>
    <w:rsid w:val="00B1449A"/>
    <w:rsid w:val="00B14529"/>
    <w:rsid w:val="00B14598"/>
    <w:rsid w:val="00B14603"/>
    <w:rsid w:val="00B14660"/>
    <w:rsid w:val="00B146D7"/>
    <w:rsid w:val="00B14931"/>
    <w:rsid w:val="00B14AE5"/>
    <w:rsid w:val="00B14C03"/>
    <w:rsid w:val="00B14D24"/>
    <w:rsid w:val="00B14D6C"/>
    <w:rsid w:val="00B14D95"/>
    <w:rsid w:val="00B14DA2"/>
    <w:rsid w:val="00B14DB2"/>
    <w:rsid w:val="00B14E5B"/>
    <w:rsid w:val="00B14FA5"/>
    <w:rsid w:val="00B15036"/>
    <w:rsid w:val="00B15251"/>
    <w:rsid w:val="00B1529D"/>
    <w:rsid w:val="00B15346"/>
    <w:rsid w:val="00B153FE"/>
    <w:rsid w:val="00B15429"/>
    <w:rsid w:val="00B15490"/>
    <w:rsid w:val="00B155A9"/>
    <w:rsid w:val="00B155F6"/>
    <w:rsid w:val="00B15686"/>
    <w:rsid w:val="00B1571B"/>
    <w:rsid w:val="00B1584A"/>
    <w:rsid w:val="00B159BF"/>
    <w:rsid w:val="00B15B7F"/>
    <w:rsid w:val="00B15B94"/>
    <w:rsid w:val="00B15C1F"/>
    <w:rsid w:val="00B15C7D"/>
    <w:rsid w:val="00B15D40"/>
    <w:rsid w:val="00B15E67"/>
    <w:rsid w:val="00B15EF0"/>
    <w:rsid w:val="00B15F22"/>
    <w:rsid w:val="00B15F59"/>
    <w:rsid w:val="00B15F93"/>
    <w:rsid w:val="00B160EE"/>
    <w:rsid w:val="00B1610D"/>
    <w:rsid w:val="00B16143"/>
    <w:rsid w:val="00B1618A"/>
    <w:rsid w:val="00B161CA"/>
    <w:rsid w:val="00B161DE"/>
    <w:rsid w:val="00B162B2"/>
    <w:rsid w:val="00B1633E"/>
    <w:rsid w:val="00B16385"/>
    <w:rsid w:val="00B163BD"/>
    <w:rsid w:val="00B164CE"/>
    <w:rsid w:val="00B165B5"/>
    <w:rsid w:val="00B165E4"/>
    <w:rsid w:val="00B166A3"/>
    <w:rsid w:val="00B166BC"/>
    <w:rsid w:val="00B16705"/>
    <w:rsid w:val="00B167F4"/>
    <w:rsid w:val="00B1680C"/>
    <w:rsid w:val="00B16864"/>
    <w:rsid w:val="00B168E7"/>
    <w:rsid w:val="00B16912"/>
    <w:rsid w:val="00B169E9"/>
    <w:rsid w:val="00B16AF5"/>
    <w:rsid w:val="00B16B26"/>
    <w:rsid w:val="00B16B9B"/>
    <w:rsid w:val="00B16C1A"/>
    <w:rsid w:val="00B16EEE"/>
    <w:rsid w:val="00B170DB"/>
    <w:rsid w:val="00B171AB"/>
    <w:rsid w:val="00B172A4"/>
    <w:rsid w:val="00B174CD"/>
    <w:rsid w:val="00B175BB"/>
    <w:rsid w:val="00B1761F"/>
    <w:rsid w:val="00B176E9"/>
    <w:rsid w:val="00B1773B"/>
    <w:rsid w:val="00B17752"/>
    <w:rsid w:val="00B1775B"/>
    <w:rsid w:val="00B1784B"/>
    <w:rsid w:val="00B178D5"/>
    <w:rsid w:val="00B178E6"/>
    <w:rsid w:val="00B17A81"/>
    <w:rsid w:val="00B17AB2"/>
    <w:rsid w:val="00B17AB3"/>
    <w:rsid w:val="00B17B5C"/>
    <w:rsid w:val="00B17BCD"/>
    <w:rsid w:val="00B17C34"/>
    <w:rsid w:val="00B17C46"/>
    <w:rsid w:val="00B17D3D"/>
    <w:rsid w:val="00B17DDF"/>
    <w:rsid w:val="00B17EBA"/>
    <w:rsid w:val="00B17F3E"/>
    <w:rsid w:val="00B201CE"/>
    <w:rsid w:val="00B20222"/>
    <w:rsid w:val="00B2029C"/>
    <w:rsid w:val="00B203CB"/>
    <w:rsid w:val="00B203E5"/>
    <w:rsid w:val="00B20570"/>
    <w:rsid w:val="00B2064E"/>
    <w:rsid w:val="00B20659"/>
    <w:rsid w:val="00B20674"/>
    <w:rsid w:val="00B20682"/>
    <w:rsid w:val="00B2075B"/>
    <w:rsid w:val="00B207BD"/>
    <w:rsid w:val="00B20813"/>
    <w:rsid w:val="00B20AAA"/>
    <w:rsid w:val="00B20AB5"/>
    <w:rsid w:val="00B20AF5"/>
    <w:rsid w:val="00B20C0A"/>
    <w:rsid w:val="00B20C63"/>
    <w:rsid w:val="00B20C87"/>
    <w:rsid w:val="00B20D3B"/>
    <w:rsid w:val="00B20D8D"/>
    <w:rsid w:val="00B20D9E"/>
    <w:rsid w:val="00B20E51"/>
    <w:rsid w:val="00B20ECB"/>
    <w:rsid w:val="00B20EFB"/>
    <w:rsid w:val="00B20FD4"/>
    <w:rsid w:val="00B21084"/>
    <w:rsid w:val="00B21087"/>
    <w:rsid w:val="00B21090"/>
    <w:rsid w:val="00B210FB"/>
    <w:rsid w:val="00B21111"/>
    <w:rsid w:val="00B211A8"/>
    <w:rsid w:val="00B211F4"/>
    <w:rsid w:val="00B21262"/>
    <w:rsid w:val="00B2130F"/>
    <w:rsid w:val="00B21312"/>
    <w:rsid w:val="00B213AF"/>
    <w:rsid w:val="00B213BD"/>
    <w:rsid w:val="00B213E7"/>
    <w:rsid w:val="00B213FB"/>
    <w:rsid w:val="00B21462"/>
    <w:rsid w:val="00B21502"/>
    <w:rsid w:val="00B215FC"/>
    <w:rsid w:val="00B21612"/>
    <w:rsid w:val="00B217BB"/>
    <w:rsid w:val="00B21803"/>
    <w:rsid w:val="00B2187E"/>
    <w:rsid w:val="00B2189B"/>
    <w:rsid w:val="00B21A2A"/>
    <w:rsid w:val="00B21B14"/>
    <w:rsid w:val="00B21B32"/>
    <w:rsid w:val="00B21B35"/>
    <w:rsid w:val="00B21C20"/>
    <w:rsid w:val="00B21C8E"/>
    <w:rsid w:val="00B21C95"/>
    <w:rsid w:val="00B21DA2"/>
    <w:rsid w:val="00B21DDA"/>
    <w:rsid w:val="00B21E0A"/>
    <w:rsid w:val="00B21E83"/>
    <w:rsid w:val="00B21EB9"/>
    <w:rsid w:val="00B21F20"/>
    <w:rsid w:val="00B21F31"/>
    <w:rsid w:val="00B21FD3"/>
    <w:rsid w:val="00B2203F"/>
    <w:rsid w:val="00B22080"/>
    <w:rsid w:val="00B220B9"/>
    <w:rsid w:val="00B220D4"/>
    <w:rsid w:val="00B221B2"/>
    <w:rsid w:val="00B22217"/>
    <w:rsid w:val="00B222C7"/>
    <w:rsid w:val="00B2235B"/>
    <w:rsid w:val="00B22372"/>
    <w:rsid w:val="00B2239F"/>
    <w:rsid w:val="00B22548"/>
    <w:rsid w:val="00B2260C"/>
    <w:rsid w:val="00B22681"/>
    <w:rsid w:val="00B226F9"/>
    <w:rsid w:val="00B2286E"/>
    <w:rsid w:val="00B22917"/>
    <w:rsid w:val="00B22936"/>
    <w:rsid w:val="00B22A2D"/>
    <w:rsid w:val="00B22B22"/>
    <w:rsid w:val="00B22C17"/>
    <w:rsid w:val="00B22CFD"/>
    <w:rsid w:val="00B22F38"/>
    <w:rsid w:val="00B22F6E"/>
    <w:rsid w:val="00B22FCC"/>
    <w:rsid w:val="00B23052"/>
    <w:rsid w:val="00B231D4"/>
    <w:rsid w:val="00B2326A"/>
    <w:rsid w:val="00B2329F"/>
    <w:rsid w:val="00B232C0"/>
    <w:rsid w:val="00B233BB"/>
    <w:rsid w:val="00B233CB"/>
    <w:rsid w:val="00B2348F"/>
    <w:rsid w:val="00B234D1"/>
    <w:rsid w:val="00B234F6"/>
    <w:rsid w:val="00B23503"/>
    <w:rsid w:val="00B235B8"/>
    <w:rsid w:val="00B235BA"/>
    <w:rsid w:val="00B235E9"/>
    <w:rsid w:val="00B23629"/>
    <w:rsid w:val="00B23732"/>
    <w:rsid w:val="00B237A3"/>
    <w:rsid w:val="00B23809"/>
    <w:rsid w:val="00B23868"/>
    <w:rsid w:val="00B2395D"/>
    <w:rsid w:val="00B239EB"/>
    <w:rsid w:val="00B239FC"/>
    <w:rsid w:val="00B23A36"/>
    <w:rsid w:val="00B23A4F"/>
    <w:rsid w:val="00B23B25"/>
    <w:rsid w:val="00B23B64"/>
    <w:rsid w:val="00B23BD5"/>
    <w:rsid w:val="00B23BEA"/>
    <w:rsid w:val="00B23BF6"/>
    <w:rsid w:val="00B23C6F"/>
    <w:rsid w:val="00B23CA1"/>
    <w:rsid w:val="00B23E0B"/>
    <w:rsid w:val="00B23E52"/>
    <w:rsid w:val="00B23E67"/>
    <w:rsid w:val="00B23FEA"/>
    <w:rsid w:val="00B24129"/>
    <w:rsid w:val="00B24144"/>
    <w:rsid w:val="00B24176"/>
    <w:rsid w:val="00B24240"/>
    <w:rsid w:val="00B242E2"/>
    <w:rsid w:val="00B24346"/>
    <w:rsid w:val="00B244D1"/>
    <w:rsid w:val="00B24514"/>
    <w:rsid w:val="00B2453D"/>
    <w:rsid w:val="00B24592"/>
    <w:rsid w:val="00B24628"/>
    <w:rsid w:val="00B24650"/>
    <w:rsid w:val="00B24656"/>
    <w:rsid w:val="00B24891"/>
    <w:rsid w:val="00B24898"/>
    <w:rsid w:val="00B249EB"/>
    <w:rsid w:val="00B24AAE"/>
    <w:rsid w:val="00B24B7C"/>
    <w:rsid w:val="00B24BC9"/>
    <w:rsid w:val="00B24C25"/>
    <w:rsid w:val="00B24CC8"/>
    <w:rsid w:val="00B24D70"/>
    <w:rsid w:val="00B24EBE"/>
    <w:rsid w:val="00B24F36"/>
    <w:rsid w:val="00B24F7E"/>
    <w:rsid w:val="00B24FDC"/>
    <w:rsid w:val="00B25011"/>
    <w:rsid w:val="00B2505A"/>
    <w:rsid w:val="00B250D6"/>
    <w:rsid w:val="00B25115"/>
    <w:rsid w:val="00B25146"/>
    <w:rsid w:val="00B2528A"/>
    <w:rsid w:val="00B253BF"/>
    <w:rsid w:val="00B2543B"/>
    <w:rsid w:val="00B2546C"/>
    <w:rsid w:val="00B254A8"/>
    <w:rsid w:val="00B255AA"/>
    <w:rsid w:val="00B255D0"/>
    <w:rsid w:val="00B25665"/>
    <w:rsid w:val="00B258DA"/>
    <w:rsid w:val="00B2598F"/>
    <w:rsid w:val="00B25A76"/>
    <w:rsid w:val="00B25B45"/>
    <w:rsid w:val="00B25C67"/>
    <w:rsid w:val="00B25C78"/>
    <w:rsid w:val="00B25CC7"/>
    <w:rsid w:val="00B25CD1"/>
    <w:rsid w:val="00B25E48"/>
    <w:rsid w:val="00B25EB4"/>
    <w:rsid w:val="00B25FAE"/>
    <w:rsid w:val="00B2611E"/>
    <w:rsid w:val="00B26166"/>
    <w:rsid w:val="00B261E5"/>
    <w:rsid w:val="00B2645D"/>
    <w:rsid w:val="00B264AE"/>
    <w:rsid w:val="00B26539"/>
    <w:rsid w:val="00B26575"/>
    <w:rsid w:val="00B2662F"/>
    <w:rsid w:val="00B26800"/>
    <w:rsid w:val="00B2680A"/>
    <w:rsid w:val="00B2691B"/>
    <w:rsid w:val="00B26A09"/>
    <w:rsid w:val="00B26AE6"/>
    <w:rsid w:val="00B26AF5"/>
    <w:rsid w:val="00B26CE7"/>
    <w:rsid w:val="00B26D0A"/>
    <w:rsid w:val="00B26DED"/>
    <w:rsid w:val="00B26F18"/>
    <w:rsid w:val="00B26F4E"/>
    <w:rsid w:val="00B26F7E"/>
    <w:rsid w:val="00B27035"/>
    <w:rsid w:val="00B27134"/>
    <w:rsid w:val="00B2714E"/>
    <w:rsid w:val="00B27251"/>
    <w:rsid w:val="00B2726C"/>
    <w:rsid w:val="00B273BD"/>
    <w:rsid w:val="00B273EC"/>
    <w:rsid w:val="00B273F4"/>
    <w:rsid w:val="00B2753D"/>
    <w:rsid w:val="00B2758C"/>
    <w:rsid w:val="00B275A6"/>
    <w:rsid w:val="00B276FA"/>
    <w:rsid w:val="00B278CA"/>
    <w:rsid w:val="00B27908"/>
    <w:rsid w:val="00B27999"/>
    <w:rsid w:val="00B279D7"/>
    <w:rsid w:val="00B27AA3"/>
    <w:rsid w:val="00B27AB1"/>
    <w:rsid w:val="00B27AB6"/>
    <w:rsid w:val="00B27B42"/>
    <w:rsid w:val="00B27C02"/>
    <w:rsid w:val="00B27EFC"/>
    <w:rsid w:val="00B27F87"/>
    <w:rsid w:val="00B27F8E"/>
    <w:rsid w:val="00B30015"/>
    <w:rsid w:val="00B30085"/>
    <w:rsid w:val="00B300D7"/>
    <w:rsid w:val="00B30177"/>
    <w:rsid w:val="00B301F3"/>
    <w:rsid w:val="00B302E0"/>
    <w:rsid w:val="00B30332"/>
    <w:rsid w:val="00B3038F"/>
    <w:rsid w:val="00B30615"/>
    <w:rsid w:val="00B30771"/>
    <w:rsid w:val="00B30785"/>
    <w:rsid w:val="00B307CF"/>
    <w:rsid w:val="00B30810"/>
    <w:rsid w:val="00B308D6"/>
    <w:rsid w:val="00B30991"/>
    <w:rsid w:val="00B30B32"/>
    <w:rsid w:val="00B30BC5"/>
    <w:rsid w:val="00B30D46"/>
    <w:rsid w:val="00B30DCA"/>
    <w:rsid w:val="00B31004"/>
    <w:rsid w:val="00B310F3"/>
    <w:rsid w:val="00B3138E"/>
    <w:rsid w:val="00B313BF"/>
    <w:rsid w:val="00B31453"/>
    <w:rsid w:val="00B31470"/>
    <w:rsid w:val="00B31513"/>
    <w:rsid w:val="00B31517"/>
    <w:rsid w:val="00B31564"/>
    <w:rsid w:val="00B315D0"/>
    <w:rsid w:val="00B3168A"/>
    <w:rsid w:val="00B317BD"/>
    <w:rsid w:val="00B317CE"/>
    <w:rsid w:val="00B31817"/>
    <w:rsid w:val="00B318D5"/>
    <w:rsid w:val="00B3190D"/>
    <w:rsid w:val="00B319EF"/>
    <w:rsid w:val="00B31A56"/>
    <w:rsid w:val="00B31A60"/>
    <w:rsid w:val="00B31ACE"/>
    <w:rsid w:val="00B31BB3"/>
    <w:rsid w:val="00B31C81"/>
    <w:rsid w:val="00B31CF4"/>
    <w:rsid w:val="00B31DC8"/>
    <w:rsid w:val="00B31E55"/>
    <w:rsid w:val="00B31EA7"/>
    <w:rsid w:val="00B31F0A"/>
    <w:rsid w:val="00B31F4F"/>
    <w:rsid w:val="00B32008"/>
    <w:rsid w:val="00B32021"/>
    <w:rsid w:val="00B320EB"/>
    <w:rsid w:val="00B3218C"/>
    <w:rsid w:val="00B32199"/>
    <w:rsid w:val="00B3229C"/>
    <w:rsid w:val="00B32373"/>
    <w:rsid w:val="00B32400"/>
    <w:rsid w:val="00B32420"/>
    <w:rsid w:val="00B3247F"/>
    <w:rsid w:val="00B324D1"/>
    <w:rsid w:val="00B3250D"/>
    <w:rsid w:val="00B325F2"/>
    <w:rsid w:val="00B3269B"/>
    <w:rsid w:val="00B32756"/>
    <w:rsid w:val="00B32ABC"/>
    <w:rsid w:val="00B32B1D"/>
    <w:rsid w:val="00B32B64"/>
    <w:rsid w:val="00B32B6E"/>
    <w:rsid w:val="00B32B8A"/>
    <w:rsid w:val="00B32CCA"/>
    <w:rsid w:val="00B32D2F"/>
    <w:rsid w:val="00B32DDF"/>
    <w:rsid w:val="00B32E30"/>
    <w:rsid w:val="00B32E5E"/>
    <w:rsid w:val="00B32EA2"/>
    <w:rsid w:val="00B3305F"/>
    <w:rsid w:val="00B33087"/>
    <w:rsid w:val="00B331C4"/>
    <w:rsid w:val="00B332FF"/>
    <w:rsid w:val="00B33334"/>
    <w:rsid w:val="00B333CD"/>
    <w:rsid w:val="00B33475"/>
    <w:rsid w:val="00B334EA"/>
    <w:rsid w:val="00B33535"/>
    <w:rsid w:val="00B3362B"/>
    <w:rsid w:val="00B33639"/>
    <w:rsid w:val="00B33738"/>
    <w:rsid w:val="00B337C0"/>
    <w:rsid w:val="00B337CA"/>
    <w:rsid w:val="00B3388D"/>
    <w:rsid w:val="00B338D7"/>
    <w:rsid w:val="00B3393E"/>
    <w:rsid w:val="00B3397F"/>
    <w:rsid w:val="00B33A07"/>
    <w:rsid w:val="00B33A78"/>
    <w:rsid w:val="00B33A99"/>
    <w:rsid w:val="00B33B09"/>
    <w:rsid w:val="00B33B1A"/>
    <w:rsid w:val="00B33C5B"/>
    <w:rsid w:val="00B33CF5"/>
    <w:rsid w:val="00B33D1A"/>
    <w:rsid w:val="00B33D4E"/>
    <w:rsid w:val="00B33E66"/>
    <w:rsid w:val="00B33FCA"/>
    <w:rsid w:val="00B34055"/>
    <w:rsid w:val="00B340B5"/>
    <w:rsid w:val="00B34142"/>
    <w:rsid w:val="00B3427C"/>
    <w:rsid w:val="00B3431C"/>
    <w:rsid w:val="00B3441D"/>
    <w:rsid w:val="00B34510"/>
    <w:rsid w:val="00B3459A"/>
    <w:rsid w:val="00B345EA"/>
    <w:rsid w:val="00B34652"/>
    <w:rsid w:val="00B3466C"/>
    <w:rsid w:val="00B346DD"/>
    <w:rsid w:val="00B34722"/>
    <w:rsid w:val="00B34801"/>
    <w:rsid w:val="00B34840"/>
    <w:rsid w:val="00B348B9"/>
    <w:rsid w:val="00B34960"/>
    <w:rsid w:val="00B3499A"/>
    <w:rsid w:val="00B349BB"/>
    <w:rsid w:val="00B349CA"/>
    <w:rsid w:val="00B349D9"/>
    <w:rsid w:val="00B34A4E"/>
    <w:rsid w:val="00B34AE1"/>
    <w:rsid w:val="00B34B7F"/>
    <w:rsid w:val="00B34BCA"/>
    <w:rsid w:val="00B34BD3"/>
    <w:rsid w:val="00B34C48"/>
    <w:rsid w:val="00B34D92"/>
    <w:rsid w:val="00B34DCE"/>
    <w:rsid w:val="00B34E02"/>
    <w:rsid w:val="00B34EE7"/>
    <w:rsid w:val="00B35038"/>
    <w:rsid w:val="00B35058"/>
    <w:rsid w:val="00B35178"/>
    <w:rsid w:val="00B351BF"/>
    <w:rsid w:val="00B3523F"/>
    <w:rsid w:val="00B352A0"/>
    <w:rsid w:val="00B3539D"/>
    <w:rsid w:val="00B35434"/>
    <w:rsid w:val="00B35471"/>
    <w:rsid w:val="00B35554"/>
    <w:rsid w:val="00B35665"/>
    <w:rsid w:val="00B35678"/>
    <w:rsid w:val="00B35706"/>
    <w:rsid w:val="00B35746"/>
    <w:rsid w:val="00B357C7"/>
    <w:rsid w:val="00B357F8"/>
    <w:rsid w:val="00B35821"/>
    <w:rsid w:val="00B35823"/>
    <w:rsid w:val="00B3587F"/>
    <w:rsid w:val="00B3589E"/>
    <w:rsid w:val="00B3597C"/>
    <w:rsid w:val="00B35989"/>
    <w:rsid w:val="00B35A12"/>
    <w:rsid w:val="00B35A16"/>
    <w:rsid w:val="00B35AA6"/>
    <w:rsid w:val="00B35B37"/>
    <w:rsid w:val="00B35C54"/>
    <w:rsid w:val="00B35D18"/>
    <w:rsid w:val="00B35D5F"/>
    <w:rsid w:val="00B35D76"/>
    <w:rsid w:val="00B35DF5"/>
    <w:rsid w:val="00B36017"/>
    <w:rsid w:val="00B36019"/>
    <w:rsid w:val="00B3604C"/>
    <w:rsid w:val="00B3605D"/>
    <w:rsid w:val="00B36087"/>
    <w:rsid w:val="00B361F2"/>
    <w:rsid w:val="00B36217"/>
    <w:rsid w:val="00B363EA"/>
    <w:rsid w:val="00B36588"/>
    <w:rsid w:val="00B36664"/>
    <w:rsid w:val="00B3666D"/>
    <w:rsid w:val="00B3674F"/>
    <w:rsid w:val="00B367BD"/>
    <w:rsid w:val="00B36897"/>
    <w:rsid w:val="00B368B1"/>
    <w:rsid w:val="00B3691E"/>
    <w:rsid w:val="00B36A6D"/>
    <w:rsid w:val="00B36AFF"/>
    <w:rsid w:val="00B36C34"/>
    <w:rsid w:val="00B36CC7"/>
    <w:rsid w:val="00B36CF4"/>
    <w:rsid w:val="00B36D59"/>
    <w:rsid w:val="00B36D79"/>
    <w:rsid w:val="00B36DEC"/>
    <w:rsid w:val="00B36F94"/>
    <w:rsid w:val="00B3701F"/>
    <w:rsid w:val="00B37092"/>
    <w:rsid w:val="00B3711A"/>
    <w:rsid w:val="00B3714A"/>
    <w:rsid w:val="00B37203"/>
    <w:rsid w:val="00B37224"/>
    <w:rsid w:val="00B372EA"/>
    <w:rsid w:val="00B37325"/>
    <w:rsid w:val="00B37342"/>
    <w:rsid w:val="00B374C0"/>
    <w:rsid w:val="00B374E6"/>
    <w:rsid w:val="00B3754C"/>
    <w:rsid w:val="00B3759E"/>
    <w:rsid w:val="00B375AB"/>
    <w:rsid w:val="00B37626"/>
    <w:rsid w:val="00B37646"/>
    <w:rsid w:val="00B37704"/>
    <w:rsid w:val="00B37707"/>
    <w:rsid w:val="00B378A1"/>
    <w:rsid w:val="00B378B4"/>
    <w:rsid w:val="00B378BD"/>
    <w:rsid w:val="00B37930"/>
    <w:rsid w:val="00B37940"/>
    <w:rsid w:val="00B37A15"/>
    <w:rsid w:val="00B37A7A"/>
    <w:rsid w:val="00B37B7D"/>
    <w:rsid w:val="00B37BBC"/>
    <w:rsid w:val="00B37CD7"/>
    <w:rsid w:val="00B37D58"/>
    <w:rsid w:val="00B37ECA"/>
    <w:rsid w:val="00B37EF4"/>
    <w:rsid w:val="00B37F2D"/>
    <w:rsid w:val="00B37F6D"/>
    <w:rsid w:val="00B4014F"/>
    <w:rsid w:val="00B401E3"/>
    <w:rsid w:val="00B40232"/>
    <w:rsid w:val="00B4024B"/>
    <w:rsid w:val="00B402FB"/>
    <w:rsid w:val="00B4039B"/>
    <w:rsid w:val="00B403C6"/>
    <w:rsid w:val="00B403CB"/>
    <w:rsid w:val="00B40473"/>
    <w:rsid w:val="00B40617"/>
    <w:rsid w:val="00B40812"/>
    <w:rsid w:val="00B4087A"/>
    <w:rsid w:val="00B4087F"/>
    <w:rsid w:val="00B4089D"/>
    <w:rsid w:val="00B408F9"/>
    <w:rsid w:val="00B40953"/>
    <w:rsid w:val="00B409D3"/>
    <w:rsid w:val="00B40AD7"/>
    <w:rsid w:val="00B40B94"/>
    <w:rsid w:val="00B40BC8"/>
    <w:rsid w:val="00B40CC6"/>
    <w:rsid w:val="00B40D12"/>
    <w:rsid w:val="00B40D48"/>
    <w:rsid w:val="00B40D8C"/>
    <w:rsid w:val="00B40DBC"/>
    <w:rsid w:val="00B40E4D"/>
    <w:rsid w:val="00B40F99"/>
    <w:rsid w:val="00B41018"/>
    <w:rsid w:val="00B4126C"/>
    <w:rsid w:val="00B41293"/>
    <w:rsid w:val="00B412EC"/>
    <w:rsid w:val="00B4136F"/>
    <w:rsid w:val="00B413FA"/>
    <w:rsid w:val="00B41722"/>
    <w:rsid w:val="00B4185A"/>
    <w:rsid w:val="00B418D4"/>
    <w:rsid w:val="00B41ABD"/>
    <w:rsid w:val="00B41B91"/>
    <w:rsid w:val="00B41D8A"/>
    <w:rsid w:val="00B41DD5"/>
    <w:rsid w:val="00B41E19"/>
    <w:rsid w:val="00B41E81"/>
    <w:rsid w:val="00B41EE3"/>
    <w:rsid w:val="00B41F6E"/>
    <w:rsid w:val="00B41FE4"/>
    <w:rsid w:val="00B42102"/>
    <w:rsid w:val="00B4212C"/>
    <w:rsid w:val="00B421C5"/>
    <w:rsid w:val="00B42236"/>
    <w:rsid w:val="00B42272"/>
    <w:rsid w:val="00B422D0"/>
    <w:rsid w:val="00B422E3"/>
    <w:rsid w:val="00B42319"/>
    <w:rsid w:val="00B423A9"/>
    <w:rsid w:val="00B4255B"/>
    <w:rsid w:val="00B425AD"/>
    <w:rsid w:val="00B425B5"/>
    <w:rsid w:val="00B425F2"/>
    <w:rsid w:val="00B426FB"/>
    <w:rsid w:val="00B42722"/>
    <w:rsid w:val="00B4286B"/>
    <w:rsid w:val="00B42946"/>
    <w:rsid w:val="00B42973"/>
    <w:rsid w:val="00B42A10"/>
    <w:rsid w:val="00B42A5D"/>
    <w:rsid w:val="00B42BE6"/>
    <w:rsid w:val="00B42C04"/>
    <w:rsid w:val="00B42C2A"/>
    <w:rsid w:val="00B42C4F"/>
    <w:rsid w:val="00B42C62"/>
    <w:rsid w:val="00B42CED"/>
    <w:rsid w:val="00B42D08"/>
    <w:rsid w:val="00B42D17"/>
    <w:rsid w:val="00B42D53"/>
    <w:rsid w:val="00B42E56"/>
    <w:rsid w:val="00B42EA3"/>
    <w:rsid w:val="00B4300D"/>
    <w:rsid w:val="00B43027"/>
    <w:rsid w:val="00B43037"/>
    <w:rsid w:val="00B430AC"/>
    <w:rsid w:val="00B430EA"/>
    <w:rsid w:val="00B43111"/>
    <w:rsid w:val="00B43119"/>
    <w:rsid w:val="00B4311D"/>
    <w:rsid w:val="00B43232"/>
    <w:rsid w:val="00B43233"/>
    <w:rsid w:val="00B4329D"/>
    <w:rsid w:val="00B43464"/>
    <w:rsid w:val="00B43489"/>
    <w:rsid w:val="00B4352C"/>
    <w:rsid w:val="00B4359A"/>
    <w:rsid w:val="00B43609"/>
    <w:rsid w:val="00B43610"/>
    <w:rsid w:val="00B43666"/>
    <w:rsid w:val="00B43699"/>
    <w:rsid w:val="00B436DC"/>
    <w:rsid w:val="00B4378E"/>
    <w:rsid w:val="00B437A3"/>
    <w:rsid w:val="00B437E1"/>
    <w:rsid w:val="00B4381B"/>
    <w:rsid w:val="00B43838"/>
    <w:rsid w:val="00B439F4"/>
    <w:rsid w:val="00B43A21"/>
    <w:rsid w:val="00B43A42"/>
    <w:rsid w:val="00B43B07"/>
    <w:rsid w:val="00B43B0F"/>
    <w:rsid w:val="00B43BA3"/>
    <w:rsid w:val="00B43BF9"/>
    <w:rsid w:val="00B43CF2"/>
    <w:rsid w:val="00B43D1F"/>
    <w:rsid w:val="00B43E45"/>
    <w:rsid w:val="00B43EAF"/>
    <w:rsid w:val="00B43FE5"/>
    <w:rsid w:val="00B43FFC"/>
    <w:rsid w:val="00B4409B"/>
    <w:rsid w:val="00B441B1"/>
    <w:rsid w:val="00B4431B"/>
    <w:rsid w:val="00B44455"/>
    <w:rsid w:val="00B444D1"/>
    <w:rsid w:val="00B44603"/>
    <w:rsid w:val="00B44660"/>
    <w:rsid w:val="00B44692"/>
    <w:rsid w:val="00B447B2"/>
    <w:rsid w:val="00B447CB"/>
    <w:rsid w:val="00B447DC"/>
    <w:rsid w:val="00B44816"/>
    <w:rsid w:val="00B4488B"/>
    <w:rsid w:val="00B448D7"/>
    <w:rsid w:val="00B44A19"/>
    <w:rsid w:val="00B44A41"/>
    <w:rsid w:val="00B44B20"/>
    <w:rsid w:val="00B44B85"/>
    <w:rsid w:val="00B44BB8"/>
    <w:rsid w:val="00B44C4D"/>
    <w:rsid w:val="00B44DF4"/>
    <w:rsid w:val="00B44EF4"/>
    <w:rsid w:val="00B45046"/>
    <w:rsid w:val="00B45178"/>
    <w:rsid w:val="00B4517F"/>
    <w:rsid w:val="00B45187"/>
    <w:rsid w:val="00B451F6"/>
    <w:rsid w:val="00B45331"/>
    <w:rsid w:val="00B4534A"/>
    <w:rsid w:val="00B45359"/>
    <w:rsid w:val="00B45391"/>
    <w:rsid w:val="00B453EB"/>
    <w:rsid w:val="00B45515"/>
    <w:rsid w:val="00B45547"/>
    <w:rsid w:val="00B45608"/>
    <w:rsid w:val="00B45631"/>
    <w:rsid w:val="00B45632"/>
    <w:rsid w:val="00B4577D"/>
    <w:rsid w:val="00B457AD"/>
    <w:rsid w:val="00B4588C"/>
    <w:rsid w:val="00B458F7"/>
    <w:rsid w:val="00B45943"/>
    <w:rsid w:val="00B45CA2"/>
    <w:rsid w:val="00B45CB8"/>
    <w:rsid w:val="00B45CE2"/>
    <w:rsid w:val="00B45D32"/>
    <w:rsid w:val="00B45D61"/>
    <w:rsid w:val="00B45D96"/>
    <w:rsid w:val="00B45DE6"/>
    <w:rsid w:val="00B45E0A"/>
    <w:rsid w:val="00B45ECD"/>
    <w:rsid w:val="00B45EF1"/>
    <w:rsid w:val="00B45F3B"/>
    <w:rsid w:val="00B460BB"/>
    <w:rsid w:val="00B46192"/>
    <w:rsid w:val="00B461BB"/>
    <w:rsid w:val="00B461D0"/>
    <w:rsid w:val="00B461F9"/>
    <w:rsid w:val="00B464ED"/>
    <w:rsid w:val="00B46524"/>
    <w:rsid w:val="00B4654C"/>
    <w:rsid w:val="00B465B8"/>
    <w:rsid w:val="00B4664A"/>
    <w:rsid w:val="00B4672C"/>
    <w:rsid w:val="00B46785"/>
    <w:rsid w:val="00B4683A"/>
    <w:rsid w:val="00B46843"/>
    <w:rsid w:val="00B468E2"/>
    <w:rsid w:val="00B46A4C"/>
    <w:rsid w:val="00B46AF2"/>
    <w:rsid w:val="00B46B4F"/>
    <w:rsid w:val="00B46C7A"/>
    <w:rsid w:val="00B46DD8"/>
    <w:rsid w:val="00B47068"/>
    <w:rsid w:val="00B470C6"/>
    <w:rsid w:val="00B470DF"/>
    <w:rsid w:val="00B472E2"/>
    <w:rsid w:val="00B47333"/>
    <w:rsid w:val="00B47391"/>
    <w:rsid w:val="00B4740D"/>
    <w:rsid w:val="00B47485"/>
    <w:rsid w:val="00B47495"/>
    <w:rsid w:val="00B474C1"/>
    <w:rsid w:val="00B474D9"/>
    <w:rsid w:val="00B47659"/>
    <w:rsid w:val="00B47695"/>
    <w:rsid w:val="00B476A1"/>
    <w:rsid w:val="00B476CC"/>
    <w:rsid w:val="00B4775F"/>
    <w:rsid w:val="00B4777C"/>
    <w:rsid w:val="00B477A6"/>
    <w:rsid w:val="00B47806"/>
    <w:rsid w:val="00B4789B"/>
    <w:rsid w:val="00B47932"/>
    <w:rsid w:val="00B47A18"/>
    <w:rsid w:val="00B47A1C"/>
    <w:rsid w:val="00B47B4B"/>
    <w:rsid w:val="00B47BA2"/>
    <w:rsid w:val="00B47C00"/>
    <w:rsid w:val="00B47CA9"/>
    <w:rsid w:val="00B47D52"/>
    <w:rsid w:val="00B47E7B"/>
    <w:rsid w:val="00B47E85"/>
    <w:rsid w:val="00B47ECC"/>
    <w:rsid w:val="00B47F4B"/>
    <w:rsid w:val="00B500E9"/>
    <w:rsid w:val="00B50152"/>
    <w:rsid w:val="00B50164"/>
    <w:rsid w:val="00B502FD"/>
    <w:rsid w:val="00B50376"/>
    <w:rsid w:val="00B50516"/>
    <w:rsid w:val="00B50653"/>
    <w:rsid w:val="00B506E0"/>
    <w:rsid w:val="00B507AE"/>
    <w:rsid w:val="00B50840"/>
    <w:rsid w:val="00B50897"/>
    <w:rsid w:val="00B508E8"/>
    <w:rsid w:val="00B5094B"/>
    <w:rsid w:val="00B50ABB"/>
    <w:rsid w:val="00B50AFA"/>
    <w:rsid w:val="00B50B8F"/>
    <w:rsid w:val="00B50D06"/>
    <w:rsid w:val="00B50DD3"/>
    <w:rsid w:val="00B50E4A"/>
    <w:rsid w:val="00B50E90"/>
    <w:rsid w:val="00B50FB1"/>
    <w:rsid w:val="00B50FE2"/>
    <w:rsid w:val="00B50FEF"/>
    <w:rsid w:val="00B50FF6"/>
    <w:rsid w:val="00B5117F"/>
    <w:rsid w:val="00B511DA"/>
    <w:rsid w:val="00B51350"/>
    <w:rsid w:val="00B51351"/>
    <w:rsid w:val="00B513B0"/>
    <w:rsid w:val="00B51540"/>
    <w:rsid w:val="00B5166F"/>
    <w:rsid w:val="00B516D9"/>
    <w:rsid w:val="00B51745"/>
    <w:rsid w:val="00B51747"/>
    <w:rsid w:val="00B51807"/>
    <w:rsid w:val="00B5182E"/>
    <w:rsid w:val="00B518E1"/>
    <w:rsid w:val="00B5191E"/>
    <w:rsid w:val="00B51A0F"/>
    <w:rsid w:val="00B51D4E"/>
    <w:rsid w:val="00B51D9C"/>
    <w:rsid w:val="00B52124"/>
    <w:rsid w:val="00B521F1"/>
    <w:rsid w:val="00B522C2"/>
    <w:rsid w:val="00B52338"/>
    <w:rsid w:val="00B52349"/>
    <w:rsid w:val="00B52428"/>
    <w:rsid w:val="00B52602"/>
    <w:rsid w:val="00B52694"/>
    <w:rsid w:val="00B526A7"/>
    <w:rsid w:val="00B526BA"/>
    <w:rsid w:val="00B5281F"/>
    <w:rsid w:val="00B528FD"/>
    <w:rsid w:val="00B5292C"/>
    <w:rsid w:val="00B529A3"/>
    <w:rsid w:val="00B52ABF"/>
    <w:rsid w:val="00B52BFA"/>
    <w:rsid w:val="00B52C17"/>
    <w:rsid w:val="00B52C60"/>
    <w:rsid w:val="00B52D7B"/>
    <w:rsid w:val="00B52EA5"/>
    <w:rsid w:val="00B52ED3"/>
    <w:rsid w:val="00B52F08"/>
    <w:rsid w:val="00B52F2B"/>
    <w:rsid w:val="00B52F9D"/>
    <w:rsid w:val="00B53046"/>
    <w:rsid w:val="00B53282"/>
    <w:rsid w:val="00B53418"/>
    <w:rsid w:val="00B53457"/>
    <w:rsid w:val="00B5350E"/>
    <w:rsid w:val="00B53561"/>
    <w:rsid w:val="00B53682"/>
    <w:rsid w:val="00B536FB"/>
    <w:rsid w:val="00B537AA"/>
    <w:rsid w:val="00B538AD"/>
    <w:rsid w:val="00B539AF"/>
    <w:rsid w:val="00B53A29"/>
    <w:rsid w:val="00B53AB4"/>
    <w:rsid w:val="00B53B27"/>
    <w:rsid w:val="00B53E5A"/>
    <w:rsid w:val="00B53E76"/>
    <w:rsid w:val="00B53E7A"/>
    <w:rsid w:val="00B53FF4"/>
    <w:rsid w:val="00B541B0"/>
    <w:rsid w:val="00B541E8"/>
    <w:rsid w:val="00B542FB"/>
    <w:rsid w:val="00B543DC"/>
    <w:rsid w:val="00B5444C"/>
    <w:rsid w:val="00B54492"/>
    <w:rsid w:val="00B54520"/>
    <w:rsid w:val="00B545E5"/>
    <w:rsid w:val="00B545E7"/>
    <w:rsid w:val="00B54606"/>
    <w:rsid w:val="00B54797"/>
    <w:rsid w:val="00B547ED"/>
    <w:rsid w:val="00B5488E"/>
    <w:rsid w:val="00B54956"/>
    <w:rsid w:val="00B549BA"/>
    <w:rsid w:val="00B54A56"/>
    <w:rsid w:val="00B54AD8"/>
    <w:rsid w:val="00B54B01"/>
    <w:rsid w:val="00B54B23"/>
    <w:rsid w:val="00B54CD0"/>
    <w:rsid w:val="00B54D27"/>
    <w:rsid w:val="00B54D2E"/>
    <w:rsid w:val="00B54D97"/>
    <w:rsid w:val="00B54EC5"/>
    <w:rsid w:val="00B54F19"/>
    <w:rsid w:val="00B54F1D"/>
    <w:rsid w:val="00B54FDA"/>
    <w:rsid w:val="00B55067"/>
    <w:rsid w:val="00B55088"/>
    <w:rsid w:val="00B550EC"/>
    <w:rsid w:val="00B55198"/>
    <w:rsid w:val="00B5539F"/>
    <w:rsid w:val="00B553E5"/>
    <w:rsid w:val="00B5546D"/>
    <w:rsid w:val="00B55529"/>
    <w:rsid w:val="00B55577"/>
    <w:rsid w:val="00B555EB"/>
    <w:rsid w:val="00B555FF"/>
    <w:rsid w:val="00B5574E"/>
    <w:rsid w:val="00B55847"/>
    <w:rsid w:val="00B55A41"/>
    <w:rsid w:val="00B55B2A"/>
    <w:rsid w:val="00B55D22"/>
    <w:rsid w:val="00B55D2D"/>
    <w:rsid w:val="00B55D31"/>
    <w:rsid w:val="00B55D9A"/>
    <w:rsid w:val="00B55E95"/>
    <w:rsid w:val="00B55F50"/>
    <w:rsid w:val="00B561BE"/>
    <w:rsid w:val="00B562B6"/>
    <w:rsid w:val="00B56396"/>
    <w:rsid w:val="00B563CF"/>
    <w:rsid w:val="00B564F7"/>
    <w:rsid w:val="00B565C0"/>
    <w:rsid w:val="00B566B1"/>
    <w:rsid w:val="00B56828"/>
    <w:rsid w:val="00B56978"/>
    <w:rsid w:val="00B56ACD"/>
    <w:rsid w:val="00B56BD1"/>
    <w:rsid w:val="00B56CAD"/>
    <w:rsid w:val="00B56D13"/>
    <w:rsid w:val="00B56FB1"/>
    <w:rsid w:val="00B57069"/>
    <w:rsid w:val="00B5712A"/>
    <w:rsid w:val="00B571C4"/>
    <w:rsid w:val="00B571F8"/>
    <w:rsid w:val="00B57281"/>
    <w:rsid w:val="00B57290"/>
    <w:rsid w:val="00B57323"/>
    <w:rsid w:val="00B573D3"/>
    <w:rsid w:val="00B573F4"/>
    <w:rsid w:val="00B574B0"/>
    <w:rsid w:val="00B57539"/>
    <w:rsid w:val="00B57553"/>
    <w:rsid w:val="00B57569"/>
    <w:rsid w:val="00B57587"/>
    <w:rsid w:val="00B575A3"/>
    <w:rsid w:val="00B5765F"/>
    <w:rsid w:val="00B57768"/>
    <w:rsid w:val="00B577F6"/>
    <w:rsid w:val="00B57829"/>
    <w:rsid w:val="00B5782F"/>
    <w:rsid w:val="00B5791E"/>
    <w:rsid w:val="00B5793F"/>
    <w:rsid w:val="00B5799D"/>
    <w:rsid w:val="00B57ABD"/>
    <w:rsid w:val="00B57B43"/>
    <w:rsid w:val="00B57B94"/>
    <w:rsid w:val="00B57C7F"/>
    <w:rsid w:val="00B57C95"/>
    <w:rsid w:val="00B57D36"/>
    <w:rsid w:val="00B57D8D"/>
    <w:rsid w:val="00B57EDD"/>
    <w:rsid w:val="00B60009"/>
    <w:rsid w:val="00B601B6"/>
    <w:rsid w:val="00B6022A"/>
    <w:rsid w:val="00B6032D"/>
    <w:rsid w:val="00B605B8"/>
    <w:rsid w:val="00B605EC"/>
    <w:rsid w:val="00B6061A"/>
    <w:rsid w:val="00B60730"/>
    <w:rsid w:val="00B60777"/>
    <w:rsid w:val="00B607DE"/>
    <w:rsid w:val="00B607EA"/>
    <w:rsid w:val="00B607FC"/>
    <w:rsid w:val="00B60854"/>
    <w:rsid w:val="00B60A10"/>
    <w:rsid w:val="00B60CA7"/>
    <w:rsid w:val="00B60D7C"/>
    <w:rsid w:val="00B60E42"/>
    <w:rsid w:val="00B60E5E"/>
    <w:rsid w:val="00B60ED5"/>
    <w:rsid w:val="00B611A2"/>
    <w:rsid w:val="00B61241"/>
    <w:rsid w:val="00B612BE"/>
    <w:rsid w:val="00B612C6"/>
    <w:rsid w:val="00B613C3"/>
    <w:rsid w:val="00B61410"/>
    <w:rsid w:val="00B6155C"/>
    <w:rsid w:val="00B615E5"/>
    <w:rsid w:val="00B61638"/>
    <w:rsid w:val="00B61646"/>
    <w:rsid w:val="00B61AE3"/>
    <w:rsid w:val="00B61B72"/>
    <w:rsid w:val="00B61BDE"/>
    <w:rsid w:val="00B61BF7"/>
    <w:rsid w:val="00B61FB4"/>
    <w:rsid w:val="00B62083"/>
    <w:rsid w:val="00B62177"/>
    <w:rsid w:val="00B6222B"/>
    <w:rsid w:val="00B622D5"/>
    <w:rsid w:val="00B6234A"/>
    <w:rsid w:val="00B62351"/>
    <w:rsid w:val="00B623A1"/>
    <w:rsid w:val="00B62420"/>
    <w:rsid w:val="00B62536"/>
    <w:rsid w:val="00B625A8"/>
    <w:rsid w:val="00B6263C"/>
    <w:rsid w:val="00B62642"/>
    <w:rsid w:val="00B626DE"/>
    <w:rsid w:val="00B627A9"/>
    <w:rsid w:val="00B6286B"/>
    <w:rsid w:val="00B6289A"/>
    <w:rsid w:val="00B62914"/>
    <w:rsid w:val="00B6292B"/>
    <w:rsid w:val="00B62A6A"/>
    <w:rsid w:val="00B62B88"/>
    <w:rsid w:val="00B62BFA"/>
    <w:rsid w:val="00B62C80"/>
    <w:rsid w:val="00B62D39"/>
    <w:rsid w:val="00B62D43"/>
    <w:rsid w:val="00B62D48"/>
    <w:rsid w:val="00B62D94"/>
    <w:rsid w:val="00B62EA0"/>
    <w:rsid w:val="00B62F3D"/>
    <w:rsid w:val="00B63072"/>
    <w:rsid w:val="00B6315B"/>
    <w:rsid w:val="00B6322A"/>
    <w:rsid w:val="00B63319"/>
    <w:rsid w:val="00B6333C"/>
    <w:rsid w:val="00B63389"/>
    <w:rsid w:val="00B633E5"/>
    <w:rsid w:val="00B637CE"/>
    <w:rsid w:val="00B637D4"/>
    <w:rsid w:val="00B637DE"/>
    <w:rsid w:val="00B639F8"/>
    <w:rsid w:val="00B63A7A"/>
    <w:rsid w:val="00B63B10"/>
    <w:rsid w:val="00B63C0D"/>
    <w:rsid w:val="00B63CA4"/>
    <w:rsid w:val="00B63D64"/>
    <w:rsid w:val="00B63E4A"/>
    <w:rsid w:val="00B63E8E"/>
    <w:rsid w:val="00B63EC7"/>
    <w:rsid w:val="00B63F66"/>
    <w:rsid w:val="00B63F7B"/>
    <w:rsid w:val="00B63FC3"/>
    <w:rsid w:val="00B640E8"/>
    <w:rsid w:val="00B641A8"/>
    <w:rsid w:val="00B641DD"/>
    <w:rsid w:val="00B641E1"/>
    <w:rsid w:val="00B643DF"/>
    <w:rsid w:val="00B643ED"/>
    <w:rsid w:val="00B64432"/>
    <w:rsid w:val="00B64511"/>
    <w:rsid w:val="00B645D2"/>
    <w:rsid w:val="00B646A9"/>
    <w:rsid w:val="00B6471F"/>
    <w:rsid w:val="00B6478A"/>
    <w:rsid w:val="00B647DD"/>
    <w:rsid w:val="00B64817"/>
    <w:rsid w:val="00B64844"/>
    <w:rsid w:val="00B64AE1"/>
    <w:rsid w:val="00B64BC0"/>
    <w:rsid w:val="00B64C99"/>
    <w:rsid w:val="00B64DA6"/>
    <w:rsid w:val="00B64EC0"/>
    <w:rsid w:val="00B64F0C"/>
    <w:rsid w:val="00B64FA0"/>
    <w:rsid w:val="00B6508D"/>
    <w:rsid w:val="00B650A9"/>
    <w:rsid w:val="00B6512D"/>
    <w:rsid w:val="00B6515E"/>
    <w:rsid w:val="00B65161"/>
    <w:rsid w:val="00B652DE"/>
    <w:rsid w:val="00B6530E"/>
    <w:rsid w:val="00B65414"/>
    <w:rsid w:val="00B654A4"/>
    <w:rsid w:val="00B6557F"/>
    <w:rsid w:val="00B65637"/>
    <w:rsid w:val="00B6570F"/>
    <w:rsid w:val="00B65751"/>
    <w:rsid w:val="00B6575E"/>
    <w:rsid w:val="00B65888"/>
    <w:rsid w:val="00B65906"/>
    <w:rsid w:val="00B659B4"/>
    <w:rsid w:val="00B65A05"/>
    <w:rsid w:val="00B65A3F"/>
    <w:rsid w:val="00B65A8B"/>
    <w:rsid w:val="00B65ACF"/>
    <w:rsid w:val="00B65C6D"/>
    <w:rsid w:val="00B65D7A"/>
    <w:rsid w:val="00B65DE5"/>
    <w:rsid w:val="00B65E4A"/>
    <w:rsid w:val="00B65EC4"/>
    <w:rsid w:val="00B65EE7"/>
    <w:rsid w:val="00B65F01"/>
    <w:rsid w:val="00B65FB7"/>
    <w:rsid w:val="00B65FE4"/>
    <w:rsid w:val="00B66164"/>
    <w:rsid w:val="00B6640F"/>
    <w:rsid w:val="00B66429"/>
    <w:rsid w:val="00B664BC"/>
    <w:rsid w:val="00B66530"/>
    <w:rsid w:val="00B66564"/>
    <w:rsid w:val="00B665B7"/>
    <w:rsid w:val="00B665CD"/>
    <w:rsid w:val="00B66674"/>
    <w:rsid w:val="00B666AB"/>
    <w:rsid w:val="00B6678D"/>
    <w:rsid w:val="00B668C7"/>
    <w:rsid w:val="00B668D1"/>
    <w:rsid w:val="00B66912"/>
    <w:rsid w:val="00B669FF"/>
    <w:rsid w:val="00B66A6B"/>
    <w:rsid w:val="00B66B41"/>
    <w:rsid w:val="00B66B75"/>
    <w:rsid w:val="00B66BB0"/>
    <w:rsid w:val="00B66BD2"/>
    <w:rsid w:val="00B66CCC"/>
    <w:rsid w:val="00B66D20"/>
    <w:rsid w:val="00B66DAC"/>
    <w:rsid w:val="00B66DFE"/>
    <w:rsid w:val="00B67074"/>
    <w:rsid w:val="00B67164"/>
    <w:rsid w:val="00B671D6"/>
    <w:rsid w:val="00B672F3"/>
    <w:rsid w:val="00B67500"/>
    <w:rsid w:val="00B6754A"/>
    <w:rsid w:val="00B677E1"/>
    <w:rsid w:val="00B678C1"/>
    <w:rsid w:val="00B6791E"/>
    <w:rsid w:val="00B67A2B"/>
    <w:rsid w:val="00B67A44"/>
    <w:rsid w:val="00B67A7C"/>
    <w:rsid w:val="00B67C19"/>
    <w:rsid w:val="00B67D17"/>
    <w:rsid w:val="00B67D4A"/>
    <w:rsid w:val="00B67D7C"/>
    <w:rsid w:val="00B67DE9"/>
    <w:rsid w:val="00B67FE0"/>
    <w:rsid w:val="00B70035"/>
    <w:rsid w:val="00B700CD"/>
    <w:rsid w:val="00B70244"/>
    <w:rsid w:val="00B702AA"/>
    <w:rsid w:val="00B702DB"/>
    <w:rsid w:val="00B70454"/>
    <w:rsid w:val="00B70529"/>
    <w:rsid w:val="00B70553"/>
    <w:rsid w:val="00B7055D"/>
    <w:rsid w:val="00B70651"/>
    <w:rsid w:val="00B707BF"/>
    <w:rsid w:val="00B708A4"/>
    <w:rsid w:val="00B70B54"/>
    <w:rsid w:val="00B70C3C"/>
    <w:rsid w:val="00B70C7F"/>
    <w:rsid w:val="00B70C9B"/>
    <w:rsid w:val="00B70D14"/>
    <w:rsid w:val="00B70DF5"/>
    <w:rsid w:val="00B70F79"/>
    <w:rsid w:val="00B71033"/>
    <w:rsid w:val="00B71078"/>
    <w:rsid w:val="00B710BB"/>
    <w:rsid w:val="00B710D5"/>
    <w:rsid w:val="00B710FE"/>
    <w:rsid w:val="00B7110A"/>
    <w:rsid w:val="00B711A1"/>
    <w:rsid w:val="00B71215"/>
    <w:rsid w:val="00B71239"/>
    <w:rsid w:val="00B712A8"/>
    <w:rsid w:val="00B713D9"/>
    <w:rsid w:val="00B713F5"/>
    <w:rsid w:val="00B713FF"/>
    <w:rsid w:val="00B71586"/>
    <w:rsid w:val="00B717BF"/>
    <w:rsid w:val="00B717E7"/>
    <w:rsid w:val="00B7187B"/>
    <w:rsid w:val="00B718C0"/>
    <w:rsid w:val="00B71918"/>
    <w:rsid w:val="00B71AD8"/>
    <w:rsid w:val="00B71B3A"/>
    <w:rsid w:val="00B71BA7"/>
    <w:rsid w:val="00B71C1C"/>
    <w:rsid w:val="00B71C40"/>
    <w:rsid w:val="00B71D65"/>
    <w:rsid w:val="00B71EB3"/>
    <w:rsid w:val="00B71F0E"/>
    <w:rsid w:val="00B71F69"/>
    <w:rsid w:val="00B7204B"/>
    <w:rsid w:val="00B7217F"/>
    <w:rsid w:val="00B72254"/>
    <w:rsid w:val="00B7227C"/>
    <w:rsid w:val="00B72330"/>
    <w:rsid w:val="00B723F4"/>
    <w:rsid w:val="00B723FA"/>
    <w:rsid w:val="00B7241C"/>
    <w:rsid w:val="00B72424"/>
    <w:rsid w:val="00B72465"/>
    <w:rsid w:val="00B7249B"/>
    <w:rsid w:val="00B725B3"/>
    <w:rsid w:val="00B725BD"/>
    <w:rsid w:val="00B72604"/>
    <w:rsid w:val="00B72721"/>
    <w:rsid w:val="00B7278C"/>
    <w:rsid w:val="00B727B7"/>
    <w:rsid w:val="00B727BC"/>
    <w:rsid w:val="00B72A23"/>
    <w:rsid w:val="00B72AC6"/>
    <w:rsid w:val="00B72B33"/>
    <w:rsid w:val="00B72B7E"/>
    <w:rsid w:val="00B72C8F"/>
    <w:rsid w:val="00B72D07"/>
    <w:rsid w:val="00B73007"/>
    <w:rsid w:val="00B7304A"/>
    <w:rsid w:val="00B73071"/>
    <w:rsid w:val="00B730A7"/>
    <w:rsid w:val="00B730B5"/>
    <w:rsid w:val="00B730F9"/>
    <w:rsid w:val="00B7313F"/>
    <w:rsid w:val="00B731EA"/>
    <w:rsid w:val="00B7321E"/>
    <w:rsid w:val="00B73233"/>
    <w:rsid w:val="00B73361"/>
    <w:rsid w:val="00B733BA"/>
    <w:rsid w:val="00B734CC"/>
    <w:rsid w:val="00B73514"/>
    <w:rsid w:val="00B73526"/>
    <w:rsid w:val="00B7354F"/>
    <w:rsid w:val="00B73566"/>
    <w:rsid w:val="00B735C0"/>
    <w:rsid w:val="00B7360A"/>
    <w:rsid w:val="00B73639"/>
    <w:rsid w:val="00B7372D"/>
    <w:rsid w:val="00B73777"/>
    <w:rsid w:val="00B73851"/>
    <w:rsid w:val="00B7387B"/>
    <w:rsid w:val="00B7396D"/>
    <w:rsid w:val="00B739CF"/>
    <w:rsid w:val="00B73ABF"/>
    <w:rsid w:val="00B73BCA"/>
    <w:rsid w:val="00B73CCE"/>
    <w:rsid w:val="00B73CEF"/>
    <w:rsid w:val="00B73DBF"/>
    <w:rsid w:val="00B73E07"/>
    <w:rsid w:val="00B73E17"/>
    <w:rsid w:val="00B73EEE"/>
    <w:rsid w:val="00B74169"/>
    <w:rsid w:val="00B741F7"/>
    <w:rsid w:val="00B7425C"/>
    <w:rsid w:val="00B743F5"/>
    <w:rsid w:val="00B74482"/>
    <w:rsid w:val="00B74524"/>
    <w:rsid w:val="00B745EE"/>
    <w:rsid w:val="00B7466E"/>
    <w:rsid w:val="00B7482F"/>
    <w:rsid w:val="00B74858"/>
    <w:rsid w:val="00B74A50"/>
    <w:rsid w:val="00B74A56"/>
    <w:rsid w:val="00B74A6E"/>
    <w:rsid w:val="00B74A93"/>
    <w:rsid w:val="00B74AA5"/>
    <w:rsid w:val="00B74BB4"/>
    <w:rsid w:val="00B74C2B"/>
    <w:rsid w:val="00B75035"/>
    <w:rsid w:val="00B75068"/>
    <w:rsid w:val="00B750FB"/>
    <w:rsid w:val="00B7511F"/>
    <w:rsid w:val="00B7514C"/>
    <w:rsid w:val="00B75198"/>
    <w:rsid w:val="00B752E3"/>
    <w:rsid w:val="00B752F8"/>
    <w:rsid w:val="00B75334"/>
    <w:rsid w:val="00B7536C"/>
    <w:rsid w:val="00B753EF"/>
    <w:rsid w:val="00B75489"/>
    <w:rsid w:val="00B7558A"/>
    <w:rsid w:val="00B7563B"/>
    <w:rsid w:val="00B75691"/>
    <w:rsid w:val="00B756C9"/>
    <w:rsid w:val="00B7571F"/>
    <w:rsid w:val="00B75747"/>
    <w:rsid w:val="00B75873"/>
    <w:rsid w:val="00B758CE"/>
    <w:rsid w:val="00B7594C"/>
    <w:rsid w:val="00B7597F"/>
    <w:rsid w:val="00B759F3"/>
    <w:rsid w:val="00B75B10"/>
    <w:rsid w:val="00B75BA5"/>
    <w:rsid w:val="00B75D55"/>
    <w:rsid w:val="00B75E52"/>
    <w:rsid w:val="00B76073"/>
    <w:rsid w:val="00B7616E"/>
    <w:rsid w:val="00B761DA"/>
    <w:rsid w:val="00B7625E"/>
    <w:rsid w:val="00B762FA"/>
    <w:rsid w:val="00B7637F"/>
    <w:rsid w:val="00B7643B"/>
    <w:rsid w:val="00B7653B"/>
    <w:rsid w:val="00B765BF"/>
    <w:rsid w:val="00B765CD"/>
    <w:rsid w:val="00B7664D"/>
    <w:rsid w:val="00B7669D"/>
    <w:rsid w:val="00B766A5"/>
    <w:rsid w:val="00B769EF"/>
    <w:rsid w:val="00B76A30"/>
    <w:rsid w:val="00B76A58"/>
    <w:rsid w:val="00B76C1D"/>
    <w:rsid w:val="00B76D33"/>
    <w:rsid w:val="00B76D4C"/>
    <w:rsid w:val="00B76D79"/>
    <w:rsid w:val="00B76D81"/>
    <w:rsid w:val="00B77050"/>
    <w:rsid w:val="00B770F8"/>
    <w:rsid w:val="00B77261"/>
    <w:rsid w:val="00B772FD"/>
    <w:rsid w:val="00B77327"/>
    <w:rsid w:val="00B77361"/>
    <w:rsid w:val="00B7738C"/>
    <w:rsid w:val="00B77501"/>
    <w:rsid w:val="00B7753C"/>
    <w:rsid w:val="00B7756B"/>
    <w:rsid w:val="00B775B8"/>
    <w:rsid w:val="00B77669"/>
    <w:rsid w:val="00B77734"/>
    <w:rsid w:val="00B77764"/>
    <w:rsid w:val="00B7786F"/>
    <w:rsid w:val="00B77983"/>
    <w:rsid w:val="00B77B67"/>
    <w:rsid w:val="00B77B85"/>
    <w:rsid w:val="00B77C36"/>
    <w:rsid w:val="00B77D5B"/>
    <w:rsid w:val="00B77D86"/>
    <w:rsid w:val="00B77D92"/>
    <w:rsid w:val="00B77E3C"/>
    <w:rsid w:val="00B77E3D"/>
    <w:rsid w:val="00B77E96"/>
    <w:rsid w:val="00B77F21"/>
    <w:rsid w:val="00B77F7E"/>
    <w:rsid w:val="00B77FBD"/>
    <w:rsid w:val="00B800CF"/>
    <w:rsid w:val="00B8012C"/>
    <w:rsid w:val="00B80130"/>
    <w:rsid w:val="00B80141"/>
    <w:rsid w:val="00B801E8"/>
    <w:rsid w:val="00B80275"/>
    <w:rsid w:val="00B8034E"/>
    <w:rsid w:val="00B80372"/>
    <w:rsid w:val="00B80396"/>
    <w:rsid w:val="00B803CF"/>
    <w:rsid w:val="00B804D1"/>
    <w:rsid w:val="00B80545"/>
    <w:rsid w:val="00B80741"/>
    <w:rsid w:val="00B80787"/>
    <w:rsid w:val="00B807A2"/>
    <w:rsid w:val="00B808BC"/>
    <w:rsid w:val="00B80930"/>
    <w:rsid w:val="00B80949"/>
    <w:rsid w:val="00B8095B"/>
    <w:rsid w:val="00B809CD"/>
    <w:rsid w:val="00B80A34"/>
    <w:rsid w:val="00B80A78"/>
    <w:rsid w:val="00B80BFF"/>
    <w:rsid w:val="00B80C7F"/>
    <w:rsid w:val="00B80CB4"/>
    <w:rsid w:val="00B80DCB"/>
    <w:rsid w:val="00B80DE6"/>
    <w:rsid w:val="00B80E85"/>
    <w:rsid w:val="00B80EE9"/>
    <w:rsid w:val="00B80F77"/>
    <w:rsid w:val="00B80FA8"/>
    <w:rsid w:val="00B81066"/>
    <w:rsid w:val="00B810CF"/>
    <w:rsid w:val="00B8118C"/>
    <w:rsid w:val="00B811B3"/>
    <w:rsid w:val="00B81245"/>
    <w:rsid w:val="00B81246"/>
    <w:rsid w:val="00B81368"/>
    <w:rsid w:val="00B81530"/>
    <w:rsid w:val="00B815C1"/>
    <w:rsid w:val="00B81650"/>
    <w:rsid w:val="00B81795"/>
    <w:rsid w:val="00B819D2"/>
    <w:rsid w:val="00B819FE"/>
    <w:rsid w:val="00B81A7F"/>
    <w:rsid w:val="00B81A97"/>
    <w:rsid w:val="00B81C35"/>
    <w:rsid w:val="00B81C7A"/>
    <w:rsid w:val="00B81D64"/>
    <w:rsid w:val="00B81DE5"/>
    <w:rsid w:val="00B81F0D"/>
    <w:rsid w:val="00B81F41"/>
    <w:rsid w:val="00B81FBB"/>
    <w:rsid w:val="00B82008"/>
    <w:rsid w:val="00B821A2"/>
    <w:rsid w:val="00B821D6"/>
    <w:rsid w:val="00B82252"/>
    <w:rsid w:val="00B822BB"/>
    <w:rsid w:val="00B8246B"/>
    <w:rsid w:val="00B824DE"/>
    <w:rsid w:val="00B8255A"/>
    <w:rsid w:val="00B82681"/>
    <w:rsid w:val="00B826B0"/>
    <w:rsid w:val="00B826B6"/>
    <w:rsid w:val="00B826D8"/>
    <w:rsid w:val="00B82706"/>
    <w:rsid w:val="00B8272F"/>
    <w:rsid w:val="00B82797"/>
    <w:rsid w:val="00B827CD"/>
    <w:rsid w:val="00B827DC"/>
    <w:rsid w:val="00B8285F"/>
    <w:rsid w:val="00B8289A"/>
    <w:rsid w:val="00B828E4"/>
    <w:rsid w:val="00B829C7"/>
    <w:rsid w:val="00B82AA9"/>
    <w:rsid w:val="00B82ADF"/>
    <w:rsid w:val="00B82BC1"/>
    <w:rsid w:val="00B82C63"/>
    <w:rsid w:val="00B82D46"/>
    <w:rsid w:val="00B82E9F"/>
    <w:rsid w:val="00B82EB9"/>
    <w:rsid w:val="00B82EE3"/>
    <w:rsid w:val="00B82F14"/>
    <w:rsid w:val="00B82FA9"/>
    <w:rsid w:val="00B83075"/>
    <w:rsid w:val="00B830C0"/>
    <w:rsid w:val="00B8313C"/>
    <w:rsid w:val="00B831A3"/>
    <w:rsid w:val="00B8320A"/>
    <w:rsid w:val="00B833CC"/>
    <w:rsid w:val="00B833E5"/>
    <w:rsid w:val="00B83472"/>
    <w:rsid w:val="00B8354A"/>
    <w:rsid w:val="00B83647"/>
    <w:rsid w:val="00B83663"/>
    <w:rsid w:val="00B83676"/>
    <w:rsid w:val="00B836CE"/>
    <w:rsid w:val="00B8377B"/>
    <w:rsid w:val="00B838B7"/>
    <w:rsid w:val="00B83A11"/>
    <w:rsid w:val="00B83A59"/>
    <w:rsid w:val="00B83B0A"/>
    <w:rsid w:val="00B83B90"/>
    <w:rsid w:val="00B83CB4"/>
    <w:rsid w:val="00B83D13"/>
    <w:rsid w:val="00B83D52"/>
    <w:rsid w:val="00B83DAA"/>
    <w:rsid w:val="00B83E22"/>
    <w:rsid w:val="00B83E80"/>
    <w:rsid w:val="00B83EA5"/>
    <w:rsid w:val="00B83EAB"/>
    <w:rsid w:val="00B83EB9"/>
    <w:rsid w:val="00B84022"/>
    <w:rsid w:val="00B840EA"/>
    <w:rsid w:val="00B84159"/>
    <w:rsid w:val="00B842DD"/>
    <w:rsid w:val="00B8440A"/>
    <w:rsid w:val="00B84506"/>
    <w:rsid w:val="00B8450A"/>
    <w:rsid w:val="00B8452A"/>
    <w:rsid w:val="00B845AB"/>
    <w:rsid w:val="00B84811"/>
    <w:rsid w:val="00B84812"/>
    <w:rsid w:val="00B84830"/>
    <w:rsid w:val="00B84900"/>
    <w:rsid w:val="00B84AE1"/>
    <w:rsid w:val="00B84DBA"/>
    <w:rsid w:val="00B84E42"/>
    <w:rsid w:val="00B84F34"/>
    <w:rsid w:val="00B84F7D"/>
    <w:rsid w:val="00B8518F"/>
    <w:rsid w:val="00B85197"/>
    <w:rsid w:val="00B8520A"/>
    <w:rsid w:val="00B852B4"/>
    <w:rsid w:val="00B852CA"/>
    <w:rsid w:val="00B852CC"/>
    <w:rsid w:val="00B852ED"/>
    <w:rsid w:val="00B85358"/>
    <w:rsid w:val="00B85373"/>
    <w:rsid w:val="00B8546A"/>
    <w:rsid w:val="00B8555F"/>
    <w:rsid w:val="00B855C6"/>
    <w:rsid w:val="00B855F6"/>
    <w:rsid w:val="00B85639"/>
    <w:rsid w:val="00B85689"/>
    <w:rsid w:val="00B8570D"/>
    <w:rsid w:val="00B85732"/>
    <w:rsid w:val="00B85803"/>
    <w:rsid w:val="00B85970"/>
    <w:rsid w:val="00B85995"/>
    <w:rsid w:val="00B859B7"/>
    <w:rsid w:val="00B859FD"/>
    <w:rsid w:val="00B85A42"/>
    <w:rsid w:val="00B85BC8"/>
    <w:rsid w:val="00B85CA5"/>
    <w:rsid w:val="00B85D36"/>
    <w:rsid w:val="00B85D89"/>
    <w:rsid w:val="00B85FA4"/>
    <w:rsid w:val="00B85FBC"/>
    <w:rsid w:val="00B86034"/>
    <w:rsid w:val="00B86093"/>
    <w:rsid w:val="00B8609A"/>
    <w:rsid w:val="00B8623A"/>
    <w:rsid w:val="00B862FB"/>
    <w:rsid w:val="00B8630D"/>
    <w:rsid w:val="00B8634A"/>
    <w:rsid w:val="00B863EE"/>
    <w:rsid w:val="00B86646"/>
    <w:rsid w:val="00B8668F"/>
    <w:rsid w:val="00B86717"/>
    <w:rsid w:val="00B86778"/>
    <w:rsid w:val="00B8678F"/>
    <w:rsid w:val="00B867DB"/>
    <w:rsid w:val="00B86849"/>
    <w:rsid w:val="00B868F3"/>
    <w:rsid w:val="00B86A11"/>
    <w:rsid w:val="00B86A8C"/>
    <w:rsid w:val="00B86ADC"/>
    <w:rsid w:val="00B86B91"/>
    <w:rsid w:val="00B86BA8"/>
    <w:rsid w:val="00B86C3F"/>
    <w:rsid w:val="00B86C4E"/>
    <w:rsid w:val="00B86C62"/>
    <w:rsid w:val="00B86C74"/>
    <w:rsid w:val="00B86C83"/>
    <w:rsid w:val="00B86CC5"/>
    <w:rsid w:val="00B86D92"/>
    <w:rsid w:val="00B86D9D"/>
    <w:rsid w:val="00B86E08"/>
    <w:rsid w:val="00B86E73"/>
    <w:rsid w:val="00B86EDF"/>
    <w:rsid w:val="00B86EE9"/>
    <w:rsid w:val="00B86F75"/>
    <w:rsid w:val="00B86FCB"/>
    <w:rsid w:val="00B87016"/>
    <w:rsid w:val="00B87033"/>
    <w:rsid w:val="00B8707F"/>
    <w:rsid w:val="00B870A6"/>
    <w:rsid w:val="00B871C5"/>
    <w:rsid w:val="00B87327"/>
    <w:rsid w:val="00B87418"/>
    <w:rsid w:val="00B8741D"/>
    <w:rsid w:val="00B874CD"/>
    <w:rsid w:val="00B875C1"/>
    <w:rsid w:val="00B875D0"/>
    <w:rsid w:val="00B87657"/>
    <w:rsid w:val="00B876E4"/>
    <w:rsid w:val="00B87A5D"/>
    <w:rsid w:val="00B87AF3"/>
    <w:rsid w:val="00B87D19"/>
    <w:rsid w:val="00B87E32"/>
    <w:rsid w:val="00B90004"/>
    <w:rsid w:val="00B900DE"/>
    <w:rsid w:val="00B9017F"/>
    <w:rsid w:val="00B901D0"/>
    <w:rsid w:val="00B90225"/>
    <w:rsid w:val="00B903E0"/>
    <w:rsid w:val="00B90424"/>
    <w:rsid w:val="00B90488"/>
    <w:rsid w:val="00B9059C"/>
    <w:rsid w:val="00B9066D"/>
    <w:rsid w:val="00B906C6"/>
    <w:rsid w:val="00B908B0"/>
    <w:rsid w:val="00B90A00"/>
    <w:rsid w:val="00B90B51"/>
    <w:rsid w:val="00B90BB4"/>
    <w:rsid w:val="00B90BD0"/>
    <w:rsid w:val="00B90D05"/>
    <w:rsid w:val="00B90D48"/>
    <w:rsid w:val="00B90E7A"/>
    <w:rsid w:val="00B90F75"/>
    <w:rsid w:val="00B90F9C"/>
    <w:rsid w:val="00B90FF6"/>
    <w:rsid w:val="00B910A8"/>
    <w:rsid w:val="00B910EC"/>
    <w:rsid w:val="00B9116E"/>
    <w:rsid w:val="00B91212"/>
    <w:rsid w:val="00B9128E"/>
    <w:rsid w:val="00B912A5"/>
    <w:rsid w:val="00B91316"/>
    <w:rsid w:val="00B91365"/>
    <w:rsid w:val="00B91405"/>
    <w:rsid w:val="00B9148A"/>
    <w:rsid w:val="00B91530"/>
    <w:rsid w:val="00B9162C"/>
    <w:rsid w:val="00B917BD"/>
    <w:rsid w:val="00B917DF"/>
    <w:rsid w:val="00B9186E"/>
    <w:rsid w:val="00B918EE"/>
    <w:rsid w:val="00B91903"/>
    <w:rsid w:val="00B91944"/>
    <w:rsid w:val="00B919C2"/>
    <w:rsid w:val="00B919E2"/>
    <w:rsid w:val="00B91A70"/>
    <w:rsid w:val="00B91B15"/>
    <w:rsid w:val="00B91B4E"/>
    <w:rsid w:val="00B91B70"/>
    <w:rsid w:val="00B91BBE"/>
    <w:rsid w:val="00B91DB0"/>
    <w:rsid w:val="00B91E47"/>
    <w:rsid w:val="00B91FBD"/>
    <w:rsid w:val="00B9200F"/>
    <w:rsid w:val="00B920FF"/>
    <w:rsid w:val="00B922A9"/>
    <w:rsid w:val="00B922ED"/>
    <w:rsid w:val="00B922F4"/>
    <w:rsid w:val="00B9232E"/>
    <w:rsid w:val="00B923BE"/>
    <w:rsid w:val="00B923CF"/>
    <w:rsid w:val="00B9243C"/>
    <w:rsid w:val="00B924CC"/>
    <w:rsid w:val="00B926C1"/>
    <w:rsid w:val="00B92782"/>
    <w:rsid w:val="00B927AC"/>
    <w:rsid w:val="00B9289D"/>
    <w:rsid w:val="00B92992"/>
    <w:rsid w:val="00B92A3D"/>
    <w:rsid w:val="00B92A4C"/>
    <w:rsid w:val="00B92AC8"/>
    <w:rsid w:val="00B92B45"/>
    <w:rsid w:val="00B92BF2"/>
    <w:rsid w:val="00B92C87"/>
    <w:rsid w:val="00B92CC3"/>
    <w:rsid w:val="00B92CD4"/>
    <w:rsid w:val="00B92DA6"/>
    <w:rsid w:val="00B92E08"/>
    <w:rsid w:val="00B92F4B"/>
    <w:rsid w:val="00B92F4E"/>
    <w:rsid w:val="00B92FF1"/>
    <w:rsid w:val="00B92FF9"/>
    <w:rsid w:val="00B9319D"/>
    <w:rsid w:val="00B9328D"/>
    <w:rsid w:val="00B932A3"/>
    <w:rsid w:val="00B9333D"/>
    <w:rsid w:val="00B93381"/>
    <w:rsid w:val="00B93448"/>
    <w:rsid w:val="00B934BB"/>
    <w:rsid w:val="00B9353B"/>
    <w:rsid w:val="00B93603"/>
    <w:rsid w:val="00B9361A"/>
    <w:rsid w:val="00B9372E"/>
    <w:rsid w:val="00B9373E"/>
    <w:rsid w:val="00B937F1"/>
    <w:rsid w:val="00B93889"/>
    <w:rsid w:val="00B93893"/>
    <w:rsid w:val="00B938B2"/>
    <w:rsid w:val="00B939F7"/>
    <w:rsid w:val="00B93A9E"/>
    <w:rsid w:val="00B93B07"/>
    <w:rsid w:val="00B93B52"/>
    <w:rsid w:val="00B93C48"/>
    <w:rsid w:val="00B93C9F"/>
    <w:rsid w:val="00B93DAE"/>
    <w:rsid w:val="00B93DBB"/>
    <w:rsid w:val="00B93E0D"/>
    <w:rsid w:val="00B93E4B"/>
    <w:rsid w:val="00B93EA2"/>
    <w:rsid w:val="00B93F36"/>
    <w:rsid w:val="00B93F5E"/>
    <w:rsid w:val="00B93FF7"/>
    <w:rsid w:val="00B94021"/>
    <w:rsid w:val="00B940D0"/>
    <w:rsid w:val="00B9414A"/>
    <w:rsid w:val="00B94176"/>
    <w:rsid w:val="00B941D9"/>
    <w:rsid w:val="00B9428E"/>
    <w:rsid w:val="00B942E5"/>
    <w:rsid w:val="00B94397"/>
    <w:rsid w:val="00B94416"/>
    <w:rsid w:val="00B9448C"/>
    <w:rsid w:val="00B94581"/>
    <w:rsid w:val="00B945E1"/>
    <w:rsid w:val="00B9466F"/>
    <w:rsid w:val="00B94767"/>
    <w:rsid w:val="00B947B1"/>
    <w:rsid w:val="00B9484D"/>
    <w:rsid w:val="00B9485F"/>
    <w:rsid w:val="00B94912"/>
    <w:rsid w:val="00B94954"/>
    <w:rsid w:val="00B94C2F"/>
    <w:rsid w:val="00B94CCE"/>
    <w:rsid w:val="00B94CE8"/>
    <w:rsid w:val="00B94D1A"/>
    <w:rsid w:val="00B94F47"/>
    <w:rsid w:val="00B94FE1"/>
    <w:rsid w:val="00B95002"/>
    <w:rsid w:val="00B95086"/>
    <w:rsid w:val="00B9508F"/>
    <w:rsid w:val="00B95099"/>
    <w:rsid w:val="00B951DA"/>
    <w:rsid w:val="00B9537E"/>
    <w:rsid w:val="00B9538E"/>
    <w:rsid w:val="00B953AC"/>
    <w:rsid w:val="00B95423"/>
    <w:rsid w:val="00B95511"/>
    <w:rsid w:val="00B9559A"/>
    <w:rsid w:val="00B95693"/>
    <w:rsid w:val="00B95710"/>
    <w:rsid w:val="00B95777"/>
    <w:rsid w:val="00B957AA"/>
    <w:rsid w:val="00B95883"/>
    <w:rsid w:val="00B958A9"/>
    <w:rsid w:val="00B958B7"/>
    <w:rsid w:val="00B95937"/>
    <w:rsid w:val="00B9599F"/>
    <w:rsid w:val="00B95A77"/>
    <w:rsid w:val="00B95B6A"/>
    <w:rsid w:val="00B95D64"/>
    <w:rsid w:val="00B95D93"/>
    <w:rsid w:val="00B95E13"/>
    <w:rsid w:val="00B96118"/>
    <w:rsid w:val="00B9648D"/>
    <w:rsid w:val="00B964D7"/>
    <w:rsid w:val="00B96598"/>
    <w:rsid w:val="00B966F1"/>
    <w:rsid w:val="00B967B9"/>
    <w:rsid w:val="00B96807"/>
    <w:rsid w:val="00B968A0"/>
    <w:rsid w:val="00B968BA"/>
    <w:rsid w:val="00B9691E"/>
    <w:rsid w:val="00B9692E"/>
    <w:rsid w:val="00B96B77"/>
    <w:rsid w:val="00B96C7D"/>
    <w:rsid w:val="00B970BD"/>
    <w:rsid w:val="00B970E6"/>
    <w:rsid w:val="00B9718D"/>
    <w:rsid w:val="00B9729D"/>
    <w:rsid w:val="00B973BF"/>
    <w:rsid w:val="00B97410"/>
    <w:rsid w:val="00B9751B"/>
    <w:rsid w:val="00B97698"/>
    <w:rsid w:val="00B97741"/>
    <w:rsid w:val="00B97778"/>
    <w:rsid w:val="00B977C1"/>
    <w:rsid w:val="00B9786F"/>
    <w:rsid w:val="00B97884"/>
    <w:rsid w:val="00B978EC"/>
    <w:rsid w:val="00B97920"/>
    <w:rsid w:val="00B97927"/>
    <w:rsid w:val="00B979B3"/>
    <w:rsid w:val="00B97A33"/>
    <w:rsid w:val="00B97B03"/>
    <w:rsid w:val="00B97CAA"/>
    <w:rsid w:val="00B97FF5"/>
    <w:rsid w:val="00BA0062"/>
    <w:rsid w:val="00BA00CC"/>
    <w:rsid w:val="00BA011B"/>
    <w:rsid w:val="00BA0248"/>
    <w:rsid w:val="00BA025C"/>
    <w:rsid w:val="00BA036B"/>
    <w:rsid w:val="00BA03BD"/>
    <w:rsid w:val="00BA03E3"/>
    <w:rsid w:val="00BA03F0"/>
    <w:rsid w:val="00BA041D"/>
    <w:rsid w:val="00BA0717"/>
    <w:rsid w:val="00BA0815"/>
    <w:rsid w:val="00BA084B"/>
    <w:rsid w:val="00BA08D2"/>
    <w:rsid w:val="00BA0901"/>
    <w:rsid w:val="00BA0980"/>
    <w:rsid w:val="00BA09D7"/>
    <w:rsid w:val="00BA0B23"/>
    <w:rsid w:val="00BA0B39"/>
    <w:rsid w:val="00BA0B74"/>
    <w:rsid w:val="00BA0BB2"/>
    <w:rsid w:val="00BA0C34"/>
    <w:rsid w:val="00BA0C9E"/>
    <w:rsid w:val="00BA0CE8"/>
    <w:rsid w:val="00BA0D1A"/>
    <w:rsid w:val="00BA0D88"/>
    <w:rsid w:val="00BA0DF9"/>
    <w:rsid w:val="00BA0E60"/>
    <w:rsid w:val="00BA0E72"/>
    <w:rsid w:val="00BA0E7C"/>
    <w:rsid w:val="00BA0EA6"/>
    <w:rsid w:val="00BA0EDA"/>
    <w:rsid w:val="00BA0F94"/>
    <w:rsid w:val="00BA0F9E"/>
    <w:rsid w:val="00BA0FA8"/>
    <w:rsid w:val="00BA103F"/>
    <w:rsid w:val="00BA10A9"/>
    <w:rsid w:val="00BA10AB"/>
    <w:rsid w:val="00BA1199"/>
    <w:rsid w:val="00BA121D"/>
    <w:rsid w:val="00BA1295"/>
    <w:rsid w:val="00BA13EB"/>
    <w:rsid w:val="00BA144C"/>
    <w:rsid w:val="00BA152B"/>
    <w:rsid w:val="00BA1585"/>
    <w:rsid w:val="00BA1715"/>
    <w:rsid w:val="00BA17B4"/>
    <w:rsid w:val="00BA17C5"/>
    <w:rsid w:val="00BA17D9"/>
    <w:rsid w:val="00BA1847"/>
    <w:rsid w:val="00BA18CC"/>
    <w:rsid w:val="00BA1907"/>
    <w:rsid w:val="00BA1A82"/>
    <w:rsid w:val="00BA1AAB"/>
    <w:rsid w:val="00BA1AD6"/>
    <w:rsid w:val="00BA1BE3"/>
    <w:rsid w:val="00BA1C62"/>
    <w:rsid w:val="00BA1CB3"/>
    <w:rsid w:val="00BA1D90"/>
    <w:rsid w:val="00BA1E2B"/>
    <w:rsid w:val="00BA1EA8"/>
    <w:rsid w:val="00BA1F7C"/>
    <w:rsid w:val="00BA1FB2"/>
    <w:rsid w:val="00BA1FD8"/>
    <w:rsid w:val="00BA2042"/>
    <w:rsid w:val="00BA2195"/>
    <w:rsid w:val="00BA21B7"/>
    <w:rsid w:val="00BA229F"/>
    <w:rsid w:val="00BA238A"/>
    <w:rsid w:val="00BA23AF"/>
    <w:rsid w:val="00BA2429"/>
    <w:rsid w:val="00BA24CF"/>
    <w:rsid w:val="00BA24EB"/>
    <w:rsid w:val="00BA24F7"/>
    <w:rsid w:val="00BA2595"/>
    <w:rsid w:val="00BA25AA"/>
    <w:rsid w:val="00BA26E8"/>
    <w:rsid w:val="00BA2740"/>
    <w:rsid w:val="00BA274C"/>
    <w:rsid w:val="00BA277A"/>
    <w:rsid w:val="00BA278E"/>
    <w:rsid w:val="00BA2875"/>
    <w:rsid w:val="00BA2A66"/>
    <w:rsid w:val="00BA2A75"/>
    <w:rsid w:val="00BA2B79"/>
    <w:rsid w:val="00BA2BE5"/>
    <w:rsid w:val="00BA2BF9"/>
    <w:rsid w:val="00BA2C4A"/>
    <w:rsid w:val="00BA2CAC"/>
    <w:rsid w:val="00BA2CB9"/>
    <w:rsid w:val="00BA2DBA"/>
    <w:rsid w:val="00BA2E53"/>
    <w:rsid w:val="00BA2F5B"/>
    <w:rsid w:val="00BA316B"/>
    <w:rsid w:val="00BA3431"/>
    <w:rsid w:val="00BA3442"/>
    <w:rsid w:val="00BA352A"/>
    <w:rsid w:val="00BA35BB"/>
    <w:rsid w:val="00BA368A"/>
    <w:rsid w:val="00BA3728"/>
    <w:rsid w:val="00BA37FF"/>
    <w:rsid w:val="00BA3811"/>
    <w:rsid w:val="00BA3902"/>
    <w:rsid w:val="00BA391D"/>
    <w:rsid w:val="00BA3989"/>
    <w:rsid w:val="00BA3AB3"/>
    <w:rsid w:val="00BA3ADE"/>
    <w:rsid w:val="00BA3B26"/>
    <w:rsid w:val="00BA3B93"/>
    <w:rsid w:val="00BA3C25"/>
    <w:rsid w:val="00BA3CCA"/>
    <w:rsid w:val="00BA3CCD"/>
    <w:rsid w:val="00BA3D23"/>
    <w:rsid w:val="00BA3DF2"/>
    <w:rsid w:val="00BA4040"/>
    <w:rsid w:val="00BA405F"/>
    <w:rsid w:val="00BA40E4"/>
    <w:rsid w:val="00BA4167"/>
    <w:rsid w:val="00BA4325"/>
    <w:rsid w:val="00BA4507"/>
    <w:rsid w:val="00BA457A"/>
    <w:rsid w:val="00BA45FF"/>
    <w:rsid w:val="00BA4705"/>
    <w:rsid w:val="00BA472F"/>
    <w:rsid w:val="00BA4761"/>
    <w:rsid w:val="00BA47CF"/>
    <w:rsid w:val="00BA4805"/>
    <w:rsid w:val="00BA492F"/>
    <w:rsid w:val="00BA4933"/>
    <w:rsid w:val="00BA4949"/>
    <w:rsid w:val="00BA499E"/>
    <w:rsid w:val="00BA49A8"/>
    <w:rsid w:val="00BA4B27"/>
    <w:rsid w:val="00BA4B9D"/>
    <w:rsid w:val="00BA4C4E"/>
    <w:rsid w:val="00BA4CB1"/>
    <w:rsid w:val="00BA4D8E"/>
    <w:rsid w:val="00BA4DC0"/>
    <w:rsid w:val="00BA4DC6"/>
    <w:rsid w:val="00BA4E12"/>
    <w:rsid w:val="00BA4E8D"/>
    <w:rsid w:val="00BA4ECC"/>
    <w:rsid w:val="00BA502E"/>
    <w:rsid w:val="00BA5067"/>
    <w:rsid w:val="00BA508D"/>
    <w:rsid w:val="00BA50C9"/>
    <w:rsid w:val="00BA5118"/>
    <w:rsid w:val="00BA5257"/>
    <w:rsid w:val="00BA5314"/>
    <w:rsid w:val="00BA5351"/>
    <w:rsid w:val="00BA54A6"/>
    <w:rsid w:val="00BA550C"/>
    <w:rsid w:val="00BA550F"/>
    <w:rsid w:val="00BA5514"/>
    <w:rsid w:val="00BA556A"/>
    <w:rsid w:val="00BA56B4"/>
    <w:rsid w:val="00BA56CC"/>
    <w:rsid w:val="00BA57B0"/>
    <w:rsid w:val="00BA57C8"/>
    <w:rsid w:val="00BA5815"/>
    <w:rsid w:val="00BA5843"/>
    <w:rsid w:val="00BA5987"/>
    <w:rsid w:val="00BA59C9"/>
    <w:rsid w:val="00BA5A18"/>
    <w:rsid w:val="00BA5B35"/>
    <w:rsid w:val="00BA5B6A"/>
    <w:rsid w:val="00BA5B76"/>
    <w:rsid w:val="00BA5B8C"/>
    <w:rsid w:val="00BA5C5F"/>
    <w:rsid w:val="00BA5CA4"/>
    <w:rsid w:val="00BA5D89"/>
    <w:rsid w:val="00BA5F6C"/>
    <w:rsid w:val="00BA5FEA"/>
    <w:rsid w:val="00BA6072"/>
    <w:rsid w:val="00BA60D7"/>
    <w:rsid w:val="00BA6150"/>
    <w:rsid w:val="00BA61C4"/>
    <w:rsid w:val="00BA6243"/>
    <w:rsid w:val="00BA629B"/>
    <w:rsid w:val="00BA62AA"/>
    <w:rsid w:val="00BA62EB"/>
    <w:rsid w:val="00BA677A"/>
    <w:rsid w:val="00BA67CB"/>
    <w:rsid w:val="00BA6808"/>
    <w:rsid w:val="00BA6925"/>
    <w:rsid w:val="00BA6A95"/>
    <w:rsid w:val="00BA6B83"/>
    <w:rsid w:val="00BA6B84"/>
    <w:rsid w:val="00BA6C5D"/>
    <w:rsid w:val="00BA6CEB"/>
    <w:rsid w:val="00BA6E11"/>
    <w:rsid w:val="00BA6E7F"/>
    <w:rsid w:val="00BA6F05"/>
    <w:rsid w:val="00BA6FE0"/>
    <w:rsid w:val="00BA705F"/>
    <w:rsid w:val="00BA714D"/>
    <w:rsid w:val="00BA71FE"/>
    <w:rsid w:val="00BA7202"/>
    <w:rsid w:val="00BA72C3"/>
    <w:rsid w:val="00BA730D"/>
    <w:rsid w:val="00BA730F"/>
    <w:rsid w:val="00BA7379"/>
    <w:rsid w:val="00BA73D4"/>
    <w:rsid w:val="00BA74AF"/>
    <w:rsid w:val="00BA7593"/>
    <w:rsid w:val="00BA7621"/>
    <w:rsid w:val="00BA7750"/>
    <w:rsid w:val="00BA78AF"/>
    <w:rsid w:val="00BA798E"/>
    <w:rsid w:val="00BA798F"/>
    <w:rsid w:val="00BA7CCF"/>
    <w:rsid w:val="00BA7CFB"/>
    <w:rsid w:val="00BA7D34"/>
    <w:rsid w:val="00BA7D80"/>
    <w:rsid w:val="00BA7D99"/>
    <w:rsid w:val="00BA7DF6"/>
    <w:rsid w:val="00BA7DFC"/>
    <w:rsid w:val="00BA7DFF"/>
    <w:rsid w:val="00BA7E44"/>
    <w:rsid w:val="00BA7E45"/>
    <w:rsid w:val="00BA7EE7"/>
    <w:rsid w:val="00BA7F49"/>
    <w:rsid w:val="00BB0064"/>
    <w:rsid w:val="00BB01EC"/>
    <w:rsid w:val="00BB024B"/>
    <w:rsid w:val="00BB03F0"/>
    <w:rsid w:val="00BB04B7"/>
    <w:rsid w:val="00BB06FA"/>
    <w:rsid w:val="00BB074B"/>
    <w:rsid w:val="00BB0827"/>
    <w:rsid w:val="00BB0881"/>
    <w:rsid w:val="00BB0888"/>
    <w:rsid w:val="00BB0893"/>
    <w:rsid w:val="00BB08EA"/>
    <w:rsid w:val="00BB090A"/>
    <w:rsid w:val="00BB0AAA"/>
    <w:rsid w:val="00BB0AC3"/>
    <w:rsid w:val="00BB0B18"/>
    <w:rsid w:val="00BB0B2D"/>
    <w:rsid w:val="00BB0BE5"/>
    <w:rsid w:val="00BB0D3A"/>
    <w:rsid w:val="00BB0EA2"/>
    <w:rsid w:val="00BB11DE"/>
    <w:rsid w:val="00BB16A2"/>
    <w:rsid w:val="00BB1775"/>
    <w:rsid w:val="00BB17AE"/>
    <w:rsid w:val="00BB1830"/>
    <w:rsid w:val="00BB18B7"/>
    <w:rsid w:val="00BB192D"/>
    <w:rsid w:val="00BB194F"/>
    <w:rsid w:val="00BB1951"/>
    <w:rsid w:val="00BB19FC"/>
    <w:rsid w:val="00BB1B26"/>
    <w:rsid w:val="00BB1BA4"/>
    <w:rsid w:val="00BB1BB4"/>
    <w:rsid w:val="00BB1BDC"/>
    <w:rsid w:val="00BB1CAB"/>
    <w:rsid w:val="00BB1D13"/>
    <w:rsid w:val="00BB1E05"/>
    <w:rsid w:val="00BB1E69"/>
    <w:rsid w:val="00BB1F17"/>
    <w:rsid w:val="00BB1F98"/>
    <w:rsid w:val="00BB1FF3"/>
    <w:rsid w:val="00BB200C"/>
    <w:rsid w:val="00BB2018"/>
    <w:rsid w:val="00BB2033"/>
    <w:rsid w:val="00BB2072"/>
    <w:rsid w:val="00BB20EB"/>
    <w:rsid w:val="00BB2185"/>
    <w:rsid w:val="00BB21CB"/>
    <w:rsid w:val="00BB221E"/>
    <w:rsid w:val="00BB2254"/>
    <w:rsid w:val="00BB226F"/>
    <w:rsid w:val="00BB22B4"/>
    <w:rsid w:val="00BB23C0"/>
    <w:rsid w:val="00BB23E4"/>
    <w:rsid w:val="00BB23ED"/>
    <w:rsid w:val="00BB244D"/>
    <w:rsid w:val="00BB2666"/>
    <w:rsid w:val="00BB2723"/>
    <w:rsid w:val="00BB2780"/>
    <w:rsid w:val="00BB27C2"/>
    <w:rsid w:val="00BB27FF"/>
    <w:rsid w:val="00BB286F"/>
    <w:rsid w:val="00BB287F"/>
    <w:rsid w:val="00BB28DE"/>
    <w:rsid w:val="00BB2C51"/>
    <w:rsid w:val="00BB2D7A"/>
    <w:rsid w:val="00BB2E22"/>
    <w:rsid w:val="00BB2EE7"/>
    <w:rsid w:val="00BB3003"/>
    <w:rsid w:val="00BB3035"/>
    <w:rsid w:val="00BB30D4"/>
    <w:rsid w:val="00BB3117"/>
    <w:rsid w:val="00BB3271"/>
    <w:rsid w:val="00BB3272"/>
    <w:rsid w:val="00BB332E"/>
    <w:rsid w:val="00BB3384"/>
    <w:rsid w:val="00BB341E"/>
    <w:rsid w:val="00BB359D"/>
    <w:rsid w:val="00BB364B"/>
    <w:rsid w:val="00BB37D3"/>
    <w:rsid w:val="00BB388E"/>
    <w:rsid w:val="00BB3950"/>
    <w:rsid w:val="00BB398E"/>
    <w:rsid w:val="00BB3B0F"/>
    <w:rsid w:val="00BB3B1F"/>
    <w:rsid w:val="00BB3C77"/>
    <w:rsid w:val="00BB3DAA"/>
    <w:rsid w:val="00BB3E23"/>
    <w:rsid w:val="00BB3F0F"/>
    <w:rsid w:val="00BB3F73"/>
    <w:rsid w:val="00BB3FAE"/>
    <w:rsid w:val="00BB41CD"/>
    <w:rsid w:val="00BB41FA"/>
    <w:rsid w:val="00BB423D"/>
    <w:rsid w:val="00BB42BE"/>
    <w:rsid w:val="00BB42DE"/>
    <w:rsid w:val="00BB437C"/>
    <w:rsid w:val="00BB4412"/>
    <w:rsid w:val="00BB451A"/>
    <w:rsid w:val="00BB4575"/>
    <w:rsid w:val="00BB45A8"/>
    <w:rsid w:val="00BB45E4"/>
    <w:rsid w:val="00BB489B"/>
    <w:rsid w:val="00BB4913"/>
    <w:rsid w:val="00BB495B"/>
    <w:rsid w:val="00BB4982"/>
    <w:rsid w:val="00BB4AEF"/>
    <w:rsid w:val="00BB4B7E"/>
    <w:rsid w:val="00BB4B98"/>
    <w:rsid w:val="00BB4BAD"/>
    <w:rsid w:val="00BB4BFF"/>
    <w:rsid w:val="00BB4C03"/>
    <w:rsid w:val="00BB4C18"/>
    <w:rsid w:val="00BB4C2D"/>
    <w:rsid w:val="00BB4CC0"/>
    <w:rsid w:val="00BB4CE6"/>
    <w:rsid w:val="00BB4D0D"/>
    <w:rsid w:val="00BB4D24"/>
    <w:rsid w:val="00BB4EDD"/>
    <w:rsid w:val="00BB4F3E"/>
    <w:rsid w:val="00BB51D6"/>
    <w:rsid w:val="00BB531F"/>
    <w:rsid w:val="00BB53BA"/>
    <w:rsid w:val="00BB56D3"/>
    <w:rsid w:val="00BB56D4"/>
    <w:rsid w:val="00BB5712"/>
    <w:rsid w:val="00BB578B"/>
    <w:rsid w:val="00BB57A8"/>
    <w:rsid w:val="00BB580C"/>
    <w:rsid w:val="00BB5876"/>
    <w:rsid w:val="00BB58F5"/>
    <w:rsid w:val="00BB5AB0"/>
    <w:rsid w:val="00BB5ACA"/>
    <w:rsid w:val="00BB5B6F"/>
    <w:rsid w:val="00BB5BF1"/>
    <w:rsid w:val="00BB5D87"/>
    <w:rsid w:val="00BB5E4E"/>
    <w:rsid w:val="00BB607E"/>
    <w:rsid w:val="00BB61C0"/>
    <w:rsid w:val="00BB61D8"/>
    <w:rsid w:val="00BB645B"/>
    <w:rsid w:val="00BB6541"/>
    <w:rsid w:val="00BB66D1"/>
    <w:rsid w:val="00BB66FE"/>
    <w:rsid w:val="00BB6798"/>
    <w:rsid w:val="00BB6826"/>
    <w:rsid w:val="00BB6970"/>
    <w:rsid w:val="00BB69E8"/>
    <w:rsid w:val="00BB6ADE"/>
    <w:rsid w:val="00BB6B0A"/>
    <w:rsid w:val="00BB6C87"/>
    <w:rsid w:val="00BB6D5E"/>
    <w:rsid w:val="00BB6E71"/>
    <w:rsid w:val="00BB6EA6"/>
    <w:rsid w:val="00BB6F76"/>
    <w:rsid w:val="00BB6F7E"/>
    <w:rsid w:val="00BB6FDC"/>
    <w:rsid w:val="00BB7044"/>
    <w:rsid w:val="00BB7180"/>
    <w:rsid w:val="00BB71EA"/>
    <w:rsid w:val="00BB726B"/>
    <w:rsid w:val="00BB73E0"/>
    <w:rsid w:val="00BB741A"/>
    <w:rsid w:val="00BB744B"/>
    <w:rsid w:val="00BB75B9"/>
    <w:rsid w:val="00BB75D4"/>
    <w:rsid w:val="00BB7645"/>
    <w:rsid w:val="00BB7656"/>
    <w:rsid w:val="00BB7676"/>
    <w:rsid w:val="00BB7681"/>
    <w:rsid w:val="00BB76A2"/>
    <w:rsid w:val="00BB7772"/>
    <w:rsid w:val="00BB78D0"/>
    <w:rsid w:val="00BB78FF"/>
    <w:rsid w:val="00BB793A"/>
    <w:rsid w:val="00BB7A07"/>
    <w:rsid w:val="00BB7A81"/>
    <w:rsid w:val="00BB7BC9"/>
    <w:rsid w:val="00BB7CC2"/>
    <w:rsid w:val="00BB7E52"/>
    <w:rsid w:val="00BB7E90"/>
    <w:rsid w:val="00BB7F50"/>
    <w:rsid w:val="00BB7F51"/>
    <w:rsid w:val="00BB7FA4"/>
    <w:rsid w:val="00BB7FED"/>
    <w:rsid w:val="00BC00DF"/>
    <w:rsid w:val="00BC00FD"/>
    <w:rsid w:val="00BC0310"/>
    <w:rsid w:val="00BC0435"/>
    <w:rsid w:val="00BC0445"/>
    <w:rsid w:val="00BC046C"/>
    <w:rsid w:val="00BC0498"/>
    <w:rsid w:val="00BC04D8"/>
    <w:rsid w:val="00BC0572"/>
    <w:rsid w:val="00BC064F"/>
    <w:rsid w:val="00BC0714"/>
    <w:rsid w:val="00BC0865"/>
    <w:rsid w:val="00BC0909"/>
    <w:rsid w:val="00BC093B"/>
    <w:rsid w:val="00BC0962"/>
    <w:rsid w:val="00BC0A26"/>
    <w:rsid w:val="00BC0A69"/>
    <w:rsid w:val="00BC0B37"/>
    <w:rsid w:val="00BC0C5D"/>
    <w:rsid w:val="00BC0C9C"/>
    <w:rsid w:val="00BC0D31"/>
    <w:rsid w:val="00BC0DA6"/>
    <w:rsid w:val="00BC0DA7"/>
    <w:rsid w:val="00BC0ECD"/>
    <w:rsid w:val="00BC0F47"/>
    <w:rsid w:val="00BC0FB6"/>
    <w:rsid w:val="00BC1027"/>
    <w:rsid w:val="00BC1043"/>
    <w:rsid w:val="00BC11F1"/>
    <w:rsid w:val="00BC134F"/>
    <w:rsid w:val="00BC144C"/>
    <w:rsid w:val="00BC1493"/>
    <w:rsid w:val="00BC14B9"/>
    <w:rsid w:val="00BC150D"/>
    <w:rsid w:val="00BC15E6"/>
    <w:rsid w:val="00BC1614"/>
    <w:rsid w:val="00BC1648"/>
    <w:rsid w:val="00BC16D6"/>
    <w:rsid w:val="00BC1704"/>
    <w:rsid w:val="00BC171F"/>
    <w:rsid w:val="00BC1734"/>
    <w:rsid w:val="00BC17F6"/>
    <w:rsid w:val="00BC1842"/>
    <w:rsid w:val="00BC18FB"/>
    <w:rsid w:val="00BC1B46"/>
    <w:rsid w:val="00BC1C8B"/>
    <w:rsid w:val="00BC1CCA"/>
    <w:rsid w:val="00BC1D6D"/>
    <w:rsid w:val="00BC20BC"/>
    <w:rsid w:val="00BC20FF"/>
    <w:rsid w:val="00BC217B"/>
    <w:rsid w:val="00BC21DB"/>
    <w:rsid w:val="00BC22A0"/>
    <w:rsid w:val="00BC22F4"/>
    <w:rsid w:val="00BC237F"/>
    <w:rsid w:val="00BC23B3"/>
    <w:rsid w:val="00BC23E9"/>
    <w:rsid w:val="00BC24E6"/>
    <w:rsid w:val="00BC24EC"/>
    <w:rsid w:val="00BC2561"/>
    <w:rsid w:val="00BC25B9"/>
    <w:rsid w:val="00BC2640"/>
    <w:rsid w:val="00BC26A5"/>
    <w:rsid w:val="00BC273E"/>
    <w:rsid w:val="00BC2748"/>
    <w:rsid w:val="00BC2908"/>
    <w:rsid w:val="00BC2918"/>
    <w:rsid w:val="00BC2A70"/>
    <w:rsid w:val="00BC2AB9"/>
    <w:rsid w:val="00BC2B19"/>
    <w:rsid w:val="00BC2B29"/>
    <w:rsid w:val="00BC2B51"/>
    <w:rsid w:val="00BC2B8E"/>
    <w:rsid w:val="00BC2BB1"/>
    <w:rsid w:val="00BC2C3F"/>
    <w:rsid w:val="00BC2F30"/>
    <w:rsid w:val="00BC2FF9"/>
    <w:rsid w:val="00BC307F"/>
    <w:rsid w:val="00BC3129"/>
    <w:rsid w:val="00BC316C"/>
    <w:rsid w:val="00BC317F"/>
    <w:rsid w:val="00BC3210"/>
    <w:rsid w:val="00BC3213"/>
    <w:rsid w:val="00BC325D"/>
    <w:rsid w:val="00BC3332"/>
    <w:rsid w:val="00BC33A6"/>
    <w:rsid w:val="00BC33C1"/>
    <w:rsid w:val="00BC33C4"/>
    <w:rsid w:val="00BC33DC"/>
    <w:rsid w:val="00BC3429"/>
    <w:rsid w:val="00BC34D2"/>
    <w:rsid w:val="00BC369C"/>
    <w:rsid w:val="00BC37D1"/>
    <w:rsid w:val="00BC37E0"/>
    <w:rsid w:val="00BC384E"/>
    <w:rsid w:val="00BC3871"/>
    <w:rsid w:val="00BC38E4"/>
    <w:rsid w:val="00BC396A"/>
    <w:rsid w:val="00BC39BE"/>
    <w:rsid w:val="00BC3A24"/>
    <w:rsid w:val="00BC3AA6"/>
    <w:rsid w:val="00BC3B02"/>
    <w:rsid w:val="00BC3B70"/>
    <w:rsid w:val="00BC3CB2"/>
    <w:rsid w:val="00BC3D49"/>
    <w:rsid w:val="00BC3D64"/>
    <w:rsid w:val="00BC3EBB"/>
    <w:rsid w:val="00BC3F24"/>
    <w:rsid w:val="00BC3F2E"/>
    <w:rsid w:val="00BC3F80"/>
    <w:rsid w:val="00BC406C"/>
    <w:rsid w:val="00BC40F5"/>
    <w:rsid w:val="00BC446E"/>
    <w:rsid w:val="00BC4516"/>
    <w:rsid w:val="00BC46B7"/>
    <w:rsid w:val="00BC4753"/>
    <w:rsid w:val="00BC47B4"/>
    <w:rsid w:val="00BC486D"/>
    <w:rsid w:val="00BC4893"/>
    <w:rsid w:val="00BC4967"/>
    <w:rsid w:val="00BC4B78"/>
    <w:rsid w:val="00BC4BF9"/>
    <w:rsid w:val="00BC4C0E"/>
    <w:rsid w:val="00BC4C15"/>
    <w:rsid w:val="00BC4C5B"/>
    <w:rsid w:val="00BC4D51"/>
    <w:rsid w:val="00BC4D56"/>
    <w:rsid w:val="00BC4DCC"/>
    <w:rsid w:val="00BC4E45"/>
    <w:rsid w:val="00BC4F00"/>
    <w:rsid w:val="00BC4F34"/>
    <w:rsid w:val="00BC5012"/>
    <w:rsid w:val="00BC50DC"/>
    <w:rsid w:val="00BC5142"/>
    <w:rsid w:val="00BC5330"/>
    <w:rsid w:val="00BC5380"/>
    <w:rsid w:val="00BC53F0"/>
    <w:rsid w:val="00BC54A8"/>
    <w:rsid w:val="00BC54B4"/>
    <w:rsid w:val="00BC558B"/>
    <w:rsid w:val="00BC55A8"/>
    <w:rsid w:val="00BC560A"/>
    <w:rsid w:val="00BC560E"/>
    <w:rsid w:val="00BC57AD"/>
    <w:rsid w:val="00BC580E"/>
    <w:rsid w:val="00BC581B"/>
    <w:rsid w:val="00BC583D"/>
    <w:rsid w:val="00BC5877"/>
    <w:rsid w:val="00BC58DE"/>
    <w:rsid w:val="00BC5957"/>
    <w:rsid w:val="00BC5B83"/>
    <w:rsid w:val="00BC5BE6"/>
    <w:rsid w:val="00BC5C17"/>
    <w:rsid w:val="00BC5CAE"/>
    <w:rsid w:val="00BC5DE0"/>
    <w:rsid w:val="00BC5E00"/>
    <w:rsid w:val="00BC5E05"/>
    <w:rsid w:val="00BC5E94"/>
    <w:rsid w:val="00BC5ED7"/>
    <w:rsid w:val="00BC5F8D"/>
    <w:rsid w:val="00BC60B7"/>
    <w:rsid w:val="00BC619E"/>
    <w:rsid w:val="00BC626C"/>
    <w:rsid w:val="00BC6337"/>
    <w:rsid w:val="00BC63CC"/>
    <w:rsid w:val="00BC64A2"/>
    <w:rsid w:val="00BC6581"/>
    <w:rsid w:val="00BC65F1"/>
    <w:rsid w:val="00BC6634"/>
    <w:rsid w:val="00BC66DF"/>
    <w:rsid w:val="00BC6779"/>
    <w:rsid w:val="00BC691A"/>
    <w:rsid w:val="00BC69D9"/>
    <w:rsid w:val="00BC6ABB"/>
    <w:rsid w:val="00BC6B1D"/>
    <w:rsid w:val="00BC6B28"/>
    <w:rsid w:val="00BC6B5C"/>
    <w:rsid w:val="00BC6B99"/>
    <w:rsid w:val="00BC6C49"/>
    <w:rsid w:val="00BC6D19"/>
    <w:rsid w:val="00BC6DCC"/>
    <w:rsid w:val="00BC6E33"/>
    <w:rsid w:val="00BC6F2D"/>
    <w:rsid w:val="00BC6F9A"/>
    <w:rsid w:val="00BC6FCD"/>
    <w:rsid w:val="00BC7061"/>
    <w:rsid w:val="00BC728D"/>
    <w:rsid w:val="00BC72A1"/>
    <w:rsid w:val="00BC72DC"/>
    <w:rsid w:val="00BC7366"/>
    <w:rsid w:val="00BC7413"/>
    <w:rsid w:val="00BC7454"/>
    <w:rsid w:val="00BC75B5"/>
    <w:rsid w:val="00BC7619"/>
    <w:rsid w:val="00BC762B"/>
    <w:rsid w:val="00BC76CF"/>
    <w:rsid w:val="00BC77FC"/>
    <w:rsid w:val="00BC7941"/>
    <w:rsid w:val="00BC7948"/>
    <w:rsid w:val="00BC7977"/>
    <w:rsid w:val="00BC7AB9"/>
    <w:rsid w:val="00BC7AC6"/>
    <w:rsid w:val="00BC7B75"/>
    <w:rsid w:val="00BC7C1B"/>
    <w:rsid w:val="00BC7C20"/>
    <w:rsid w:val="00BC7C4C"/>
    <w:rsid w:val="00BC7C5E"/>
    <w:rsid w:val="00BC7D6F"/>
    <w:rsid w:val="00BC7F13"/>
    <w:rsid w:val="00BC7FD0"/>
    <w:rsid w:val="00BD01F0"/>
    <w:rsid w:val="00BD01F3"/>
    <w:rsid w:val="00BD0223"/>
    <w:rsid w:val="00BD0224"/>
    <w:rsid w:val="00BD0292"/>
    <w:rsid w:val="00BD039F"/>
    <w:rsid w:val="00BD03BD"/>
    <w:rsid w:val="00BD054F"/>
    <w:rsid w:val="00BD0692"/>
    <w:rsid w:val="00BD06E8"/>
    <w:rsid w:val="00BD07A5"/>
    <w:rsid w:val="00BD07BA"/>
    <w:rsid w:val="00BD09CA"/>
    <w:rsid w:val="00BD0B09"/>
    <w:rsid w:val="00BD0B42"/>
    <w:rsid w:val="00BD0BE7"/>
    <w:rsid w:val="00BD0D35"/>
    <w:rsid w:val="00BD0E13"/>
    <w:rsid w:val="00BD0E76"/>
    <w:rsid w:val="00BD0E8D"/>
    <w:rsid w:val="00BD0F96"/>
    <w:rsid w:val="00BD106B"/>
    <w:rsid w:val="00BD1077"/>
    <w:rsid w:val="00BD10AE"/>
    <w:rsid w:val="00BD10B7"/>
    <w:rsid w:val="00BD1155"/>
    <w:rsid w:val="00BD12E1"/>
    <w:rsid w:val="00BD1376"/>
    <w:rsid w:val="00BD13AE"/>
    <w:rsid w:val="00BD140A"/>
    <w:rsid w:val="00BD14CC"/>
    <w:rsid w:val="00BD155D"/>
    <w:rsid w:val="00BD1651"/>
    <w:rsid w:val="00BD165C"/>
    <w:rsid w:val="00BD17B8"/>
    <w:rsid w:val="00BD17E0"/>
    <w:rsid w:val="00BD1899"/>
    <w:rsid w:val="00BD18AD"/>
    <w:rsid w:val="00BD18BF"/>
    <w:rsid w:val="00BD198A"/>
    <w:rsid w:val="00BD19C7"/>
    <w:rsid w:val="00BD1A09"/>
    <w:rsid w:val="00BD1B33"/>
    <w:rsid w:val="00BD1CD2"/>
    <w:rsid w:val="00BD1D40"/>
    <w:rsid w:val="00BD1D47"/>
    <w:rsid w:val="00BD1DA0"/>
    <w:rsid w:val="00BD1E07"/>
    <w:rsid w:val="00BD1E74"/>
    <w:rsid w:val="00BD1E9E"/>
    <w:rsid w:val="00BD2007"/>
    <w:rsid w:val="00BD219F"/>
    <w:rsid w:val="00BD21E5"/>
    <w:rsid w:val="00BD2277"/>
    <w:rsid w:val="00BD228F"/>
    <w:rsid w:val="00BD23B5"/>
    <w:rsid w:val="00BD23B8"/>
    <w:rsid w:val="00BD25CC"/>
    <w:rsid w:val="00BD25F2"/>
    <w:rsid w:val="00BD2700"/>
    <w:rsid w:val="00BD2738"/>
    <w:rsid w:val="00BD27C7"/>
    <w:rsid w:val="00BD2834"/>
    <w:rsid w:val="00BD2A91"/>
    <w:rsid w:val="00BD2AAC"/>
    <w:rsid w:val="00BD2B09"/>
    <w:rsid w:val="00BD2C77"/>
    <w:rsid w:val="00BD2D2E"/>
    <w:rsid w:val="00BD2D2F"/>
    <w:rsid w:val="00BD2DAD"/>
    <w:rsid w:val="00BD2DCB"/>
    <w:rsid w:val="00BD2E36"/>
    <w:rsid w:val="00BD2FEC"/>
    <w:rsid w:val="00BD3062"/>
    <w:rsid w:val="00BD30CF"/>
    <w:rsid w:val="00BD3299"/>
    <w:rsid w:val="00BD32B0"/>
    <w:rsid w:val="00BD3353"/>
    <w:rsid w:val="00BD3356"/>
    <w:rsid w:val="00BD33F7"/>
    <w:rsid w:val="00BD3426"/>
    <w:rsid w:val="00BD35B4"/>
    <w:rsid w:val="00BD35D8"/>
    <w:rsid w:val="00BD36C7"/>
    <w:rsid w:val="00BD36D0"/>
    <w:rsid w:val="00BD3724"/>
    <w:rsid w:val="00BD37FC"/>
    <w:rsid w:val="00BD39C7"/>
    <w:rsid w:val="00BD3BF0"/>
    <w:rsid w:val="00BD3E44"/>
    <w:rsid w:val="00BD3F9D"/>
    <w:rsid w:val="00BD3FE0"/>
    <w:rsid w:val="00BD4049"/>
    <w:rsid w:val="00BD40DA"/>
    <w:rsid w:val="00BD40F9"/>
    <w:rsid w:val="00BD41D3"/>
    <w:rsid w:val="00BD434B"/>
    <w:rsid w:val="00BD43C8"/>
    <w:rsid w:val="00BD4456"/>
    <w:rsid w:val="00BD45D1"/>
    <w:rsid w:val="00BD4679"/>
    <w:rsid w:val="00BD46A0"/>
    <w:rsid w:val="00BD4736"/>
    <w:rsid w:val="00BD473A"/>
    <w:rsid w:val="00BD47BA"/>
    <w:rsid w:val="00BD47F9"/>
    <w:rsid w:val="00BD4844"/>
    <w:rsid w:val="00BD486A"/>
    <w:rsid w:val="00BD48A1"/>
    <w:rsid w:val="00BD4A63"/>
    <w:rsid w:val="00BD4B07"/>
    <w:rsid w:val="00BD4B14"/>
    <w:rsid w:val="00BD4C5D"/>
    <w:rsid w:val="00BD4CCF"/>
    <w:rsid w:val="00BD4D63"/>
    <w:rsid w:val="00BD4D69"/>
    <w:rsid w:val="00BD4EDF"/>
    <w:rsid w:val="00BD4F18"/>
    <w:rsid w:val="00BD4F47"/>
    <w:rsid w:val="00BD521B"/>
    <w:rsid w:val="00BD52C8"/>
    <w:rsid w:val="00BD5417"/>
    <w:rsid w:val="00BD5463"/>
    <w:rsid w:val="00BD5497"/>
    <w:rsid w:val="00BD550C"/>
    <w:rsid w:val="00BD562E"/>
    <w:rsid w:val="00BD5864"/>
    <w:rsid w:val="00BD587F"/>
    <w:rsid w:val="00BD5989"/>
    <w:rsid w:val="00BD5AF0"/>
    <w:rsid w:val="00BD5B51"/>
    <w:rsid w:val="00BD5B87"/>
    <w:rsid w:val="00BD5BFA"/>
    <w:rsid w:val="00BD5C6F"/>
    <w:rsid w:val="00BD5D14"/>
    <w:rsid w:val="00BD5D94"/>
    <w:rsid w:val="00BD5F25"/>
    <w:rsid w:val="00BD5F46"/>
    <w:rsid w:val="00BD5FC9"/>
    <w:rsid w:val="00BD6008"/>
    <w:rsid w:val="00BD60A5"/>
    <w:rsid w:val="00BD60AE"/>
    <w:rsid w:val="00BD6128"/>
    <w:rsid w:val="00BD6151"/>
    <w:rsid w:val="00BD63D0"/>
    <w:rsid w:val="00BD6434"/>
    <w:rsid w:val="00BD6508"/>
    <w:rsid w:val="00BD6573"/>
    <w:rsid w:val="00BD66BC"/>
    <w:rsid w:val="00BD66D8"/>
    <w:rsid w:val="00BD6769"/>
    <w:rsid w:val="00BD6775"/>
    <w:rsid w:val="00BD688D"/>
    <w:rsid w:val="00BD68E0"/>
    <w:rsid w:val="00BD694D"/>
    <w:rsid w:val="00BD696E"/>
    <w:rsid w:val="00BD6C10"/>
    <w:rsid w:val="00BD6C7F"/>
    <w:rsid w:val="00BD6CCB"/>
    <w:rsid w:val="00BD6CE0"/>
    <w:rsid w:val="00BD6E2C"/>
    <w:rsid w:val="00BD6F52"/>
    <w:rsid w:val="00BD6F83"/>
    <w:rsid w:val="00BD6F84"/>
    <w:rsid w:val="00BD6F97"/>
    <w:rsid w:val="00BD701C"/>
    <w:rsid w:val="00BD7106"/>
    <w:rsid w:val="00BD71DA"/>
    <w:rsid w:val="00BD7314"/>
    <w:rsid w:val="00BD7397"/>
    <w:rsid w:val="00BD740A"/>
    <w:rsid w:val="00BD7579"/>
    <w:rsid w:val="00BD7731"/>
    <w:rsid w:val="00BD7757"/>
    <w:rsid w:val="00BD77AA"/>
    <w:rsid w:val="00BD77CC"/>
    <w:rsid w:val="00BD79F9"/>
    <w:rsid w:val="00BD7A55"/>
    <w:rsid w:val="00BD7B9D"/>
    <w:rsid w:val="00BD7CD7"/>
    <w:rsid w:val="00BD7E67"/>
    <w:rsid w:val="00BD7FB2"/>
    <w:rsid w:val="00BD7FC7"/>
    <w:rsid w:val="00BE0080"/>
    <w:rsid w:val="00BE00DB"/>
    <w:rsid w:val="00BE00EF"/>
    <w:rsid w:val="00BE0160"/>
    <w:rsid w:val="00BE0163"/>
    <w:rsid w:val="00BE01A5"/>
    <w:rsid w:val="00BE01BF"/>
    <w:rsid w:val="00BE0264"/>
    <w:rsid w:val="00BE0356"/>
    <w:rsid w:val="00BE037A"/>
    <w:rsid w:val="00BE03E6"/>
    <w:rsid w:val="00BE0433"/>
    <w:rsid w:val="00BE045E"/>
    <w:rsid w:val="00BE04CD"/>
    <w:rsid w:val="00BE05C6"/>
    <w:rsid w:val="00BE0700"/>
    <w:rsid w:val="00BE074C"/>
    <w:rsid w:val="00BE07C5"/>
    <w:rsid w:val="00BE0863"/>
    <w:rsid w:val="00BE0899"/>
    <w:rsid w:val="00BE08D3"/>
    <w:rsid w:val="00BE0959"/>
    <w:rsid w:val="00BE097F"/>
    <w:rsid w:val="00BE0A1B"/>
    <w:rsid w:val="00BE0A2E"/>
    <w:rsid w:val="00BE0A61"/>
    <w:rsid w:val="00BE0BF0"/>
    <w:rsid w:val="00BE0CC9"/>
    <w:rsid w:val="00BE0D8A"/>
    <w:rsid w:val="00BE0E1A"/>
    <w:rsid w:val="00BE0E40"/>
    <w:rsid w:val="00BE0F6D"/>
    <w:rsid w:val="00BE0F81"/>
    <w:rsid w:val="00BE1048"/>
    <w:rsid w:val="00BE105A"/>
    <w:rsid w:val="00BE1076"/>
    <w:rsid w:val="00BE10C2"/>
    <w:rsid w:val="00BE1178"/>
    <w:rsid w:val="00BE1181"/>
    <w:rsid w:val="00BE11AD"/>
    <w:rsid w:val="00BE1223"/>
    <w:rsid w:val="00BE1324"/>
    <w:rsid w:val="00BE13A3"/>
    <w:rsid w:val="00BE1418"/>
    <w:rsid w:val="00BE146F"/>
    <w:rsid w:val="00BE154F"/>
    <w:rsid w:val="00BE15A6"/>
    <w:rsid w:val="00BE15BE"/>
    <w:rsid w:val="00BE168D"/>
    <w:rsid w:val="00BE172F"/>
    <w:rsid w:val="00BE1928"/>
    <w:rsid w:val="00BE1954"/>
    <w:rsid w:val="00BE195F"/>
    <w:rsid w:val="00BE1967"/>
    <w:rsid w:val="00BE19AC"/>
    <w:rsid w:val="00BE19C0"/>
    <w:rsid w:val="00BE19CD"/>
    <w:rsid w:val="00BE1A3A"/>
    <w:rsid w:val="00BE1B83"/>
    <w:rsid w:val="00BE1BDD"/>
    <w:rsid w:val="00BE1C85"/>
    <w:rsid w:val="00BE1CDF"/>
    <w:rsid w:val="00BE1D61"/>
    <w:rsid w:val="00BE1DE9"/>
    <w:rsid w:val="00BE1E50"/>
    <w:rsid w:val="00BE1E68"/>
    <w:rsid w:val="00BE1ED2"/>
    <w:rsid w:val="00BE1EDB"/>
    <w:rsid w:val="00BE1F07"/>
    <w:rsid w:val="00BE1F8A"/>
    <w:rsid w:val="00BE207B"/>
    <w:rsid w:val="00BE2159"/>
    <w:rsid w:val="00BE21CF"/>
    <w:rsid w:val="00BE2397"/>
    <w:rsid w:val="00BE23BF"/>
    <w:rsid w:val="00BE23FD"/>
    <w:rsid w:val="00BE2579"/>
    <w:rsid w:val="00BE25AC"/>
    <w:rsid w:val="00BE260B"/>
    <w:rsid w:val="00BE27FA"/>
    <w:rsid w:val="00BE2817"/>
    <w:rsid w:val="00BE288C"/>
    <w:rsid w:val="00BE294F"/>
    <w:rsid w:val="00BE298C"/>
    <w:rsid w:val="00BE2B65"/>
    <w:rsid w:val="00BE2DFB"/>
    <w:rsid w:val="00BE2F69"/>
    <w:rsid w:val="00BE308E"/>
    <w:rsid w:val="00BE30A2"/>
    <w:rsid w:val="00BE310F"/>
    <w:rsid w:val="00BE314A"/>
    <w:rsid w:val="00BE31F8"/>
    <w:rsid w:val="00BE321C"/>
    <w:rsid w:val="00BE3263"/>
    <w:rsid w:val="00BE3422"/>
    <w:rsid w:val="00BE3489"/>
    <w:rsid w:val="00BE34BE"/>
    <w:rsid w:val="00BE35D2"/>
    <w:rsid w:val="00BE36E5"/>
    <w:rsid w:val="00BE375F"/>
    <w:rsid w:val="00BE380A"/>
    <w:rsid w:val="00BE3846"/>
    <w:rsid w:val="00BE3947"/>
    <w:rsid w:val="00BE39E9"/>
    <w:rsid w:val="00BE3A4E"/>
    <w:rsid w:val="00BE3A52"/>
    <w:rsid w:val="00BE3A6E"/>
    <w:rsid w:val="00BE3AA4"/>
    <w:rsid w:val="00BE3AB6"/>
    <w:rsid w:val="00BE3B80"/>
    <w:rsid w:val="00BE3BDE"/>
    <w:rsid w:val="00BE3D14"/>
    <w:rsid w:val="00BE3D7B"/>
    <w:rsid w:val="00BE3E4F"/>
    <w:rsid w:val="00BE4073"/>
    <w:rsid w:val="00BE4174"/>
    <w:rsid w:val="00BE417D"/>
    <w:rsid w:val="00BE42BD"/>
    <w:rsid w:val="00BE43D1"/>
    <w:rsid w:val="00BE4452"/>
    <w:rsid w:val="00BE448F"/>
    <w:rsid w:val="00BE471F"/>
    <w:rsid w:val="00BE4724"/>
    <w:rsid w:val="00BE4877"/>
    <w:rsid w:val="00BE4895"/>
    <w:rsid w:val="00BE48E4"/>
    <w:rsid w:val="00BE4986"/>
    <w:rsid w:val="00BE4A4A"/>
    <w:rsid w:val="00BE4AFE"/>
    <w:rsid w:val="00BE4B83"/>
    <w:rsid w:val="00BE4C8C"/>
    <w:rsid w:val="00BE51B8"/>
    <w:rsid w:val="00BE5388"/>
    <w:rsid w:val="00BE53BC"/>
    <w:rsid w:val="00BE53BD"/>
    <w:rsid w:val="00BE5505"/>
    <w:rsid w:val="00BE55E8"/>
    <w:rsid w:val="00BE564D"/>
    <w:rsid w:val="00BE5725"/>
    <w:rsid w:val="00BE591F"/>
    <w:rsid w:val="00BE5A31"/>
    <w:rsid w:val="00BE5AE6"/>
    <w:rsid w:val="00BE5BF0"/>
    <w:rsid w:val="00BE5CE3"/>
    <w:rsid w:val="00BE5E16"/>
    <w:rsid w:val="00BE5E5F"/>
    <w:rsid w:val="00BE5F82"/>
    <w:rsid w:val="00BE5FEA"/>
    <w:rsid w:val="00BE6029"/>
    <w:rsid w:val="00BE6049"/>
    <w:rsid w:val="00BE6108"/>
    <w:rsid w:val="00BE6153"/>
    <w:rsid w:val="00BE6198"/>
    <w:rsid w:val="00BE62A4"/>
    <w:rsid w:val="00BE635C"/>
    <w:rsid w:val="00BE6492"/>
    <w:rsid w:val="00BE6629"/>
    <w:rsid w:val="00BE66D8"/>
    <w:rsid w:val="00BE66D9"/>
    <w:rsid w:val="00BE677F"/>
    <w:rsid w:val="00BE6879"/>
    <w:rsid w:val="00BE68CA"/>
    <w:rsid w:val="00BE68E0"/>
    <w:rsid w:val="00BE6977"/>
    <w:rsid w:val="00BE6A37"/>
    <w:rsid w:val="00BE6A4C"/>
    <w:rsid w:val="00BE6AA7"/>
    <w:rsid w:val="00BE6B16"/>
    <w:rsid w:val="00BE6C47"/>
    <w:rsid w:val="00BE6DD2"/>
    <w:rsid w:val="00BE6DDA"/>
    <w:rsid w:val="00BE6E6A"/>
    <w:rsid w:val="00BE6E77"/>
    <w:rsid w:val="00BE6EBC"/>
    <w:rsid w:val="00BE6F17"/>
    <w:rsid w:val="00BE6F20"/>
    <w:rsid w:val="00BE6F49"/>
    <w:rsid w:val="00BE705D"/>
    <w:rsid w:val="00BE709C"/>
    <w:rsid w:val="00BE70B4"/>
    <w:rsid w:val="00BE70CE"/>
    <w:rsid w:val="00BE70D5"/>
    <w:rsid w:val="00BE7107"/>
    <w:rsid w:val="00BE7138"/>
    <w:rsid w:val="00BE7152"/>
    <w:rsid w:val="00BE716D"/>
    <w:rsid w:val="00BE71FD"/>
    <w:rsid w:val="00BE7291"/>
    <w:rsid w:val="00BE742D"/>
    <w:rsid w:val="00BE74AE"/>
    <w:rsid w:val="00BE7644"/>
    <w:rsid w:val="00BE765F"/>
    <w:rsid w:val="00BE7672"/>
    <w:rsid w:val="00BE7679"/>
    <w:rsid w:val="00BE76D9"/>
    <w:rsid w:val="00BE76E1"/>
    <w:rsid w:val="00BE76EF"/>
    <w:rsid w:val="00BE7758"/>
    <w:rsid w:val="00BE778A"/>
    <w:rsid w:val="00BE780E"/>
    <w:rsid w:val="00BE7813"/>
    <w:rsid w:val="00BE781A"/>
    <w:rsid w:val="00BE78B2"/>
    <w:rsid w:val="00BE78FB"/>
    <w:rsid w:val="00BE7911"/>
    <w:rsid w:val="00BE79E9"/>
    <w:rsid w:val="00BE7A8B"/>
    <w:rsid w:val="00BE7AA0"/>
    <w:rsid w:val="00BE7B2C"/>
    <w:rsid w:val="00BE7C0C"/>
    <w:rsid w:val="00BE7C5F"/>
    <w:rsid w:val="00BE7D05"/>
    <w:rsid w:val="00BE7DC3"/>
    <w:rsid w:val="00BE7F4B"/>
    <w:rsid w:val="00BE7F74"/>
    <w:rsid w:val="00BE7FDE"/>
    <w:rsid w:val="00BF00E1"/>
    <w:rsid w:val="00BF0106"/>
    <w:rsid w:val="00BF0167"/>
    <w:rsid w:val="00BF0195"/>
    <w:rsid w:val="00BF01D5"/>
    <w:rsid w:val="00BF02BD"/>
    <w:rsid w:val="00BF0317"/>
    <w:rsid w:val="00BF032D"/>
    <w:rsid w:val="00BF03FC"/>
    <w:rsid w:val="00BF0440"/>
    <w:rsid w:val="00BF0485"/>
    <w:rsid w:val="00BF054A"/>
    <w:rsid w:val="00BF0556"/>
    <w:rsid w:val="00BF0575"/>
    <w:rsid w:val="00BF05A8"/>
    <w:rsid w:val="00BF062E"/>
    <w:rsid w:val="00BF0699"/>
    <w:rsid w:val="00BF06B2"/>
    <w:rsid w:val="00BF079D"/>
    <w:rsid w:val="00BF07F4"/>
    <w:rsid w:val="00BF0A78"/>
    <w:rsid w:val="00BF0BE3"/>
    <w:rsid w:val="00BF0C26"/>
    <w:rsid w:val="00BF0C3A"/>
    <w:rsid w:val="00BF0CE3"/>
    <w:rsid w:val="00BF0E12"/>
    <w:rsid w:val="00BF0E3F"/>
    <w:rsid w:val="00BF0F83"/>
    <w:rsid w:val="00BF0FB3"/>
    <w:rsid w:val="00BF11C3"/>
    <w:rsid w:val="00BF11F7"/>
    <w:rsid w:val="00BF1320"/>
    <w:rsid w:val="00BF13CC"/>
    <w:rsid w:val="00BF13E2"/>
    <w:rsid w:val="00BF141E"/>
    <w:rsid w:val="00BF14B5"/>
    <w:rsid w:val="00BF165F"/>
    <w:rsid w:val="00BF1737"/>
    <w:rsid w:val="00BF1770"/>
    <w:rsid w:val="00BF17C9"/>
    <w:rsid w:val="00BF185C"/>
    <w:rsid w:val="00BF18FB"/>
    <w:rsid w:val="00BF1AC8"/>
    <w:rsid w:val="00BF1AC9"/>
    <w:rsid w:val="00BF1AD2"/>
    <w:rsid w:val="00BF1B0B"/>
    <w:rsid w:val="00BF1BF6"/>
    <w:rsid w:val="00BF1C13"/>
    <w:rsid w:val="00BF1C26"/>
    <w:rsid w:val="00BF1CD6"/>
    <w:rsid w:val="00BF1CE1"/>
    <w:rsid w:val="00BF1CEB"/>
    <w:rsid w:val="00BF1D5C"/>
    <w:rsid w:val="00BF1DE7"/>
    <w:rsid w:val="00BF1E2D"/>
    <w:rsid w:val="00BF1E7A"/>
    <w:rsid w:val="00BF1FB8"/>
    <w:rsid w:val="00BF2046"/>
    <w:rsid w:val="00BF20F1"/>
    <w:rsid w:val="00BF20F8"/>
    <w:rsid w:val="00BF210F"/>
    <w:rsid w:val="00BF2119"/>
    <w:rsid w:val="00BF2159"/>
    <w:rsid w:val="00BF21C5"/>
    <w:rsid w:val="00BF220B"/>
    <w:rsid w:val="00BF2334"/>
    <w:rsid w:val="00BF23BB"/>
    <w:rsid w:val="00BF23E4"/>
    <w:rsid w:val="00BF23ED"/>
    <w:rsid w:val="00BF2435"/>
    <w:rsid w:val="00BF2593"/>
    <w:rsid w:val="00BF25D6"/>
    <w:rsid w:val="00BF274D"/>
    <w:rsid w:val="00BF27B4"/>
    <w:rsid w:val="00BF27DB"/>
    <w:rsid w:val="00BF2934"/>
    <w:rsid w:val="00BF2944"/>
    <w:rsid w:val="00BF2BCE"/>
    <w:rsid w:val="00BF2BFF"/>
    <w:rsid w:val="00BF2C07"/>
    <w:rsid w:val="00BF2C56"/>
    <w:rsid w:val="00BF2D3B"/>
    <w:rsid w:val="00BF2D4F"/>
    <w:rsid w:val="00BF2D94"/>
    <w:rsid w:val="00BF2DB8"/>
    <w:rsid w:val="00BF2DBB"/>
    <w:rsid w:val="00BF2E8C"/>
    <w:rsid w:val="00BF2ED7"/>
    <w:rsid w:val="00BF2F27"/>
    <w:rsid w:val="00BF2F7B"/>
    <w:rsid w:val="00BF31BC"/>
    <w:rsid w:val="00BF3229"/>
    <w:rsid w:val="00BF325F"/>
    <w:rsid w:val="00BF33DB"/>
    <w:rsid w:val="00BF342C"/>
    <w:rsid w:val="00BF343E"/>
    <w:rsid w:val="00BF3450"/>
    <w:rsid w:val="00BF34A8"/>
    <w:rsid w:val="00BF362C"/>
    <w:rsid w:val="00BF36B9"/>
    <w:rsid w:val="00BF36F4"/>
    <w:rsid w:val="00BF3714"/>
    <w:rsid w:val="00BF3A7C"/>
    <w:rsid w:val="00BF3AF3"/>
    <w:rsid w:val="00BF3B50"/>
    <w:rsid w:val="00BF3B5F"/>
    <w:rsid w:val="00BF3C74"/>
    <w:rsid w:val="00BF3D34"/>
    <w:rsid w:val="00BF3D67"/>
    <w:rsid w:val="00BF3D90"/>
    <w:rsid w:val="00BF3E50"/>
    <w:rsid w:val="00BF3ECB"/>
    <w:rsid w:val="00BF3F3F"/>
    <w:rsid w:val="00BF4181"/>
    <w:rsid w:val="00BF419C"/>
    <w:rsid w:val="00BF4239"/>
    <w:rsid w:val="00BF4266"/>
    <w:rsid w:val="00BF4286"/>
    <w:rsid w:val="00BF43FF"/>
    <w:rsid w:val="00BF4406"/>
    <w:rsid w:val="00BF442D"/>
    <w:rsid w:val="00BF4474"/>
    <w:rsid w:val="00BF44B9"/>
    <w:rsid w:val="00BF44D5"/>
    <w:rsid w:val="00BF44FA"/>
    <w:rsid w:val="00BF4679"/>
    <w:rsid w:val="00BF4724"/>
    <w:rsid w:val="00BF4848"/>
    <w:rsid w:val="00BF4968"/>
    <w:rsid w:val="00BF4A37"/>
    <w:rsid w:val="00BF4A40"/>
    <w:rsid w:val="00BF4AE7"/>
    <w:rsid w:val="00BF4B93"/>
    <w:rsid w:val="00BF4C91"/>
    <w:rsid w:val="00BF4CB0"/>
    <w:rsid w:val="00BF4D80"/>
    <w:rsid w:val="00BF4D87"/>
    <w:rsid w:val="00BF525E"/>
    <w:rsid w:val="00BF545A"/>
    <w:rsid w:val="00BF5520"/>
    <w:rsid w:val="00BF554A"/>
    <w:rsid w:val="00BF55AE"/>
    <w:rsid w:val="00BF5750"/>
    <w:rsid w:val="00BF57E4"/>
    <w:rsid w:val="00BF586A"/>
    <w:rsid w:val="00BF58FC"/>
    <w:rsid w:val="00BF5A2C"/>
    <w:rsid w:val="00BF5AB2"/>
    <w:rsid w:val="00BF5B1D"/>
    <w:rsid w:val="00BF5B7D"/>
    <w:rsid w:val="00BF5C64"/>
    <w:rsid w:val="00BF5D00"/>
    <w:rsid w:val="00BF5D06"/>
    <w:rsid w:val="00BF5E90"/>
    <w:rsid w:val="00BF5F0E"/>
    <w:rsid w:val="00BF5F5A"/>
    <w:rsid w:val="00BF601B"/>
    <w:rsid w:val="00BF60FA"/>
    <w:rsid w:val="00BF61CC"/>
    <w:rsid w:val="00BF61E3"/>
    <w:rsid w:val="00BF61F8"/>
    <w:rsid w:val="00BF621E"/>
    <w:rsid w:val="00BF632C"/>
    <w:rsid w:val="00BF6356"/>
    <w:rsid w:val="00BF63C9"/>
    <w:rsid w:val="00BF6594"/>
    <w:rsid w:val="00BF666E"/>
    <w:rsid w:val="00BF66DF"/>
    <w:rsid w:val="00BF6751"/>
    <w:rsid w:val="00BF67F2"/>
    <w:rsid w:val="00BF681E"/>
    <w:rsid w:val="00BF6841"/>
    <w:rsid w:val="00BF6867"/>
    <w:rsid w:val="00BF68A6"/>
    <w:rsid w:val="00BF68CD"/>
    <w:rsid w:val="00BF6912"/>
    <w:rsid w:val="00BF696C"/>
    <w:rsid w:val="00BF69DC"/>
    <w:rsid w:val="00BF6A2A"/>
    <w:rsid w:val="00BF6A89"/>
    <w:rsid w:val="00BF6B62"/>
    <w:rsid w:val="00BF6B6B"/>
    <w:rsid w:val="00BF6B9F"/>
    <w:rsid w:val="00BF6BCD"/>
    <w:rsid w:val="00BF6C31"/>
    <w:rsid w:val="00BF6CE7"/>
    <w:rsid w:val="00BF6D9D"/>
    <w:rsid w:val="00BF6DF1"/>
    <w:rsid w:val="00BF6EB2"/>
    <w:rsid w:val="00BF6FEE"/>
    <w:rsid w:val="00BF70F6"/>
    <w:rsid w:val="00BF710D"/>
    <w:rsid w:val="00BF720B"/>
    <w:rsid w:val="00BF72B2"/>
    <w:rsid w:val="00BF75FD"/>
    <w:rsid w:val="00BF763C"/>
    <w:rsid w:val="00BF7773"/>
    <w:rsid w:val="00BF77CA"/>
    <w:rsid w:val="00BF784E"/>
    <w:rsid w:val="00BF7985"/>
    <w:rsid w:val="00BF799F"/>
    <w:rsid w:val="00BF7A13"/>
    <w:rsid w:val="00BF7C5A"/>
    <w:rsid w:val="00BF7E1E"/>
    <w:rsid w:val="00BF7F1F"/>
    <w:rsid w:val="00BF7FC9"/>
    <w:rsid w:val="00BF7FD5"/>
    <w:rsid w:val="00C00187"/>
    <w:rsid w:val="00C0020F"/>
    <w:rsid w:val="00C0040D"/>
    <w:rsid w:val="00C0048C"/>
    <w:rsid w:val="00C005BE"/>
    <w:rsid w:val="00C005CD"/>
    <w:rsid w:val="00C0063F"/>
    <w:rsid w:val="00C00656"/>
    <w:rsid w:val="00C0068B"/>
    <w:rsid w:val="00C007C0"/>
    <w:rsid w:val="00C00843"/>
    <w:rsid w:val="00C00992"/>
    <w:rsid w:val="00C009F7"/>
    <w:rsid w:val="00C00B85"/>
    <w:rsid w:val="00C00C98"/>
    <w:rsid w:val="00C00DDC"/>
    <w:rsid w:val="00C00DF2"/>
    <w:rsid w:val="00C00E78"/>
    <w:rsid w:val="00C00EA0"/>
    <w:rsid w:val="00C00EDE"/>
    <w:rsid w:val="00C00F6A"/>
    <w:rsid w:val="00C0109A"/>
    <w:rsid w:val="00C010A4"/>
    <w:rsid w:val="00C0133B"/>
    <w:rsid w:val="00C0134E"/>
    <w:rsid w:val="00C01354"/>
    <w:rsid w:val="00C0135F"/>
    <w:rsid w:val="00C014C9"/>
    <w:rsid w:val="00C015C9"/>
    <w:rsid w:val="00C015CD"/>
    <w:rsid w:val="00C015FB"/>
    <w:rsid w:val="00C01687"/>
    <w:rsid w:val="00C016A0"/>
    <w:rsid w:val="00C016CB"/>
    <w:rsid w:val="00C016F6"/>
    <w:rsid w:val="00C017BC"/>
    <w:rsid w:val="00C01808"/>
    <w:rsid w:val="00C018E1"/>
    <w:rsid w:val="00C01953"/>
    <w:rsid w:val="00C01B3F"/>
    <w:rsid w:val="00C01C81"/>
    <w:rsid w:val="00C01C8C"/>
    <w:rsid w:val="00C01D14"/>
    <w:rsid w:val="00C01D5D"/>
    <w:rsid w:val="00C01D91"/>
    <w:rsid w:val="00C01D95"/>
    <w:rsid w:val="00C01EC7"/>
    <w:rsid w:val="00C01EF6"/>
    <w:rsid w:val="00C01F49"/>
    <w:rsid w:val="00C01FD8"/>
    <w:rsid w:val="00C02001"/>
    <w:rsid w:val="00C02110"/>
    <w:rsid w:val="00C021B9"/>
    <w:rsid w:val="00C02292"/>
    <w:rsid w:val="00C02294"/>
    <w:rsid w:val="00C02296"/>
    <w:rsid w:val="00C022F0"/>
    <w:rsid w:val="00C02323"/>
    <w:rsid w:val="00C024FB"/>
    <w:rsid w:val="00C0254F"/>
    <w:rsid w:val="00C0262A"/>
    <w:rsid w:val="00C02778"/>
    <w:rsid w:val="00C027DD"/>
    <w:rsid w:val="00C02855"/>
    <w:rsid w:val="00C0295D"/>
    <w:rsid w:val="00C029AB"/>
    <w:rsid w:val="00C02AC1"/>
    <w:rsid w:val="00C02B6D"/>
    <w:rsid w:val="00C02B75"/>
    <w:rsid w:val="00C02BBA"/>
    <w:rsid w:val="00C02C2A"/>
    <w:rsid w:val="00C02DC6"/>
    <w:rsid w:val="00C02E07"/>
    <w:rsid w:val="00C03058"/>
    <w:rsid w:val="00C03065"/>
    <w:rsid w:val="00C0314D"/>
    <w:rsid w:val="00C031D0"/>
    <w:rsid w:val="00C031E5"/>
    <w:rsid w:val="00C031FD"/>
    <w:rsid w:val="00C0321A"/>
    <w:rsid w:val="00C034C2"/>
    <w:rsid w:val="00C03524"/>
    <w:rsid w:val="00C03600"/>
    <w:rsid w:val="00C03675"/>
    <w:rsid w:val="00C036D0"/>
    <w:rsid w:val="00C03827"/>
    <w:rsid w:val="00C038F9"/>
    <w:rsid w:val="00C03BBA"/>
    <w:rsid w:val="00C03BE1"/>
    <w:rsid w:val="00C03C7F"/>
    <w:rsid w:val="00C03D4B"/>
    <w:rsid w:val="00C03DAF"/>
    <w:rsid w:val="00C03FCC"/>
    <w:rsid w:val="00C04098"/>
    <w:rsid w:val="00C0409A"/>
    <w:rsid w:val="00C04188"/>
    <w:rsid w:val="00C041B3"/>
    <w:rsid w:val="00C041D7"/>
    <w:rsid w:val="00C042F0"/>
    <w:rsid w:val="00C043B6"/>
    <w:rsid w:val="00C043E1"/>
    <w:rsid w:val="00C04484"/>
    <w:rsid w:val="00C044C5"/>
    <w:rsid w:val="00C0455D"/>
    <w:rsid w:val="00C04561"/>
    <w:rsid w:val="00C045A7"/>
    <w:rsid w:val="00C045CA"/>
    <w:rsid w:val="00C04641"/>
    <w:rsid w:val="00C04656"/>
    <w:rsid w:val="00C04818"/>
    <w:rsid w:val="00C0482D"/>
    <w:rsid w:val="00C0485A"/>
    <w:rsid w:val="00C049EC"/>
    <w:rsid w:val="00C04A83"/>
    <w:rsid w:val="00C04AA2"/>
    <w:rsid w:val="00C04ACA"/>
    <w:rsid w:val="00C04ACD"/>
    <w:rsid w:val="00C04B33"/>
    <w:rsid w:val="00C04B6A"/>
    <w:rsid w:val="00C04BCE"/>
    <w:rsid w:val="00C04C13"/>
    <w:rsid w:val="00C04C1A"/>
    <w:rsid w:val="00C04EE1"/>
    <w:rsid w:val="00C04EE6"/>
    <w:rsid w:val="00C04F49"/>
    <w:rsid w:val="00C04FA3"/>
    <w:rsid w:val="00C04FC0"/>
    <w:rsid w:val="00C04FC2"/>
    <w:rsid w:val="00C04FD7"/>
    <w:rsid w:val="00C05185"/>
    <w:rsid w:val="00C05315"/>
    <w:rsid w:val="00C054F2"/>
    <w:rsid w:val="00C0551E"/>
    <w:rsid w:val="00C05594"/>
    <w:rsid w:val="00C055BF"/>
    <w:rsid w:val="00C05698"/>
    <w:rsid w:val="00C05720"/>
    <w:rsid w:val="00C057D9"/>
    <w:rsid w:val="00C058A1"/>
    <w:rsid w:val="00C058BD"/>
    <w:rsid w:val="00C05930"/>
    <w:rsid w:val="00C0599A"/>
    <w:rsid w:val="00C059BF"/>
    <w:rsid w:val="00C05A63"/>
    <w:rsid w:val="00C05C99"/>
    <w:rsid w:val="00C05DE1"/>
    <w:rsid w:val="00C05DE9"/>
    <w:rsid w:val="00C05E8A"/>
    <w:rsid w:val="00C05ECB"/>
    <w:rsid w:val="00C05FB7"/>
    <w:rsid w:val="00C06089"/>
    <w:rsid w:val="00C060FB"/>
    <w:rsid w:val="00C061D4"/>
    <w:rsid w:val="00C062BF"/>
    <w:rsid w:val="00C0659A"/>
    <w:rsid w:val="00C065AA"/>
    <w:rsid w:val="00C06726"/>
    <w:rsid w:val="00C06739"/>
    <w:rsid w:val="00C067CB"/>
    <w:rsid w:val="00C067E5"/>
    <w:rsid w:val="00C0689C"/>
    <w:rsid w:val="00C068B4"/>
    <w:rsid w:val="00C0692E"/>
    <w:rsid w:val="00C06986"/>
    <w:rsid w:val="00C06A32"/>
    <w:rsid w:val="00C06AED"/>
    <w:rsid w:val="00C06AFC"/>
    <w:rsid w:val="00C06D25"/>
    <w:rsid w:val="00C06D80"/>
    <w:rsid w:val="00C06DC9"/>
    <w:rsid w:val="00C06E1D"/>
    <w:rsid w:val="00C06E24"/>
    <w:rsid w:val="00C06E36"/>
    <w:rsid w:val="00C06E7E"/>
    <w:rsid w:val="00C06E9A"/>
    <w:rsid w:val="00C070B3"/>
    <w:rsid w:val="00C07221"/>
    <w:rsid w:val="00C0724E"/>
    <w:rsid w:val="00C07269"/>
    <w:rsid w:val="00C07310"/>
    <w:rsid w:val="00C07336"/>
    <w:rsid w:val="00C07389"/>
    <w:rsid w:val="00C0738C"/>
    <w:rsid w:val="00C07461"/>
    <w:rsid w:val="00C074C2"/>
    <w:rsid w:val="00C075B9"/>
    <w:rsid w:val="00C075E1"/>
    <w:rsid w:val="00C076F4"/>
    <w:rsid w:val="00C07730"/>
    <w:rsid w:val="00C0773D"/>
    <w:rsid w:val="00C07876"/>
    <w:rsid w:val="00C0788C"/>
    <w:rsid w:val="00C078CE"/>
    <w:rsid w:val="00C07920"/>
    <w:rsid w:val="00C0793A"/>
    <w:rsid w:val="00C079EF"/>
    <w:rsid w:val="00C07A00"/>
    <w:rsid w:val="00C07AB1"/>
    <w:rsid w:val="00C07ACC"/>
    <w:rsid w:val="00C07BB7"/>
    <w:rsid w:val="00C07C1A"/>
    <w:rsid w:val="00C07CC9"/>
    <w:rsid w:val="00C07DB1"/>
    <w:rsid w:val="00C07DEA"/>
    <w:rsid w:val="00C07E05"/>
    <w:rsid w:val="00C07EA5"/>
    <w:rsid w:val="00C07F00"/>
    <w:rsid w:val="00C10026"/>
    <w:rsid w:val="00C100A7"/>
    <w:rsid w:val="00C100FD"/>
    <w:rsid w:val="00C101C4"/>
    <w:rsid w:val="00C10295"/>
    <w:rsid w:val="00C10374"/>
    <w:rsid w:val="00C10411"/>
    <w:rsid w:val="00C104E0"/>
    <w:rsid w:val="00C104F7"/>
    <w:rsid w:val="00C10535"/>
    <w:rsid w:val="00C10536"/>
    <w:rsid w:val="00C10585"/>
    <w:rsid w:val="00C1059E"/>
    <w:rsid w:val="00C10634"/>
    <w:rsid w:val="00C1067B"/>
    <w:rsid w:val="00C10693"/>
    <w:rsid w:val="00C107FE"/>
    <w:rsid w:val="00C1086B"/>
    <w:rsid w:val="00C10887"/>
    <w:rsid w:val="00C10925"/>
    <w:rsid w:val="00C10948"/>
    <w:rsid w:val="00C10B5F"/>
    <w:rsid w:val="00C10C5E"/>
    <w:rsid w:val="00C10CA4"/>
    <w:rsid w:val="00C10D30"/>
    <w:rsid w:val="00C10E10"/>
    <w:rsid w:val="00C10E8A"/>
    <w:rsid w:val="00C10EFE"/>
    <w:rsid w:val="00C10F23"/>
    <w:rsid w:val="00C10F6D"/>
    <w:rsid w:val="00C10FF9"/>
    <w:rsid w:val="00C1102F"/>
    <w:rsid w:val="00C11069"/>
    <w:rsid w:val="00C110F4"/>
    <w:rsid w:val="00C1111C"/>
    <w:rsid w:val="00C1111E"/>
    <w:rsid w:val="00C11182"/>
    <w:rsid w:val="00C111DF"/>
    <w:rsid w:val="00C11215"/>
    <w:rsid w:val="00C1126B"/>
    <w:rsid w:val="00C11365"/>
    <w:rsid w:val="00C113E3"/>
    <w:rsid w:val="00C11459"/>
    <w:rsid w:val="00C114B9"/>
    <w:rsid w:val="00C114E9"/>
    <w:rsid w:val="00C1153A"/>
    <w:rsid w:val="00C117EF"/>
    <w:rsid w:val="00C11858"/>
    <w:rsid w:val="00C11897"/>
    <w:rsid w:val="00C11920"/>
    <w:rsid w:val="00C119A0"/>
    <w:rsid w:val="00C11A38"/>
    <w:rsid w:val="00C11A9B"/>
    <w:rsid w:val="00C11B27"/>
    <w:rsid w:val="00C11B30"/>
    <w:rsid w:val="00C11B37"/>
    <w:rsid w:val="00C11C99"/>
    <w:rsid w:val="00C11D02"/>
    <w:rsid w:val="00C11DFC"/>
    <w:rsid w:val="00C11E2E"/>
    <w:rsid w:val="00C11E68"/>
    <w:rsid w:val="00C11E6E"/>
    <w:rsid w:val="00C11E7F"/>
    <w:rsid w:val="00C11F0A"/>
    <w:rsid w:val="00C11FFB"/>
    <w:rsid w:val="00C12042"/>
    <w:rsid w:val="00C12071"/>
    <w:rsid w:val="00C12272"/>
    <w:rsid w:val="00C1228A"/>
    <w:rsid w:val="00C126E2"/>
    <w:rsid w:val="00C126F0"/>
    <w:rsid w:val="00C1281D"/>
    <w:rsid w:val="00C12822"/>
    <w:rsid w:val="00C12905"/>
    <w:rsid w:val="00C1295A"/>
    <w:rsid w:val="00C12967"/>
    <w:rsid w:val="00C129BC"/>
    <w:rsid w:val="00C12AA4"/>
    <w:rsid w:val="00C12B06"/>
    <w:rsid w:val="00C12B5B"/>
    <w:rsid w:val="00C12C2B"/>
    <w:rsid w:val="00C12CF6"/>
    <w:rsid w:val="00C12D10"/>
    <w:rsid w:val="00C12E30"/>
    <w:rsid w:val="00C12E4C"/>
    <w:rsid w:val="00C12E77"/>
    <w:rsid w:val="00C12F31"/>
    <w:rsid w:val="00C12FDA"/>
    <w:rsid w:val="00C130C2"/>
    <w:rsid w:val="00C1314B"/>
    <w:rsid w:val="00C13171"/>
    <w:rsid w:val="00C13180"/>
    <w:rsid w:val="00C13288"/>
    <w:rsid w:val="00C132A0"/>
    <w:rsid w:val="00C132CF"/>
    <w:rsid w:val="00C13352"/>
    <w:rsid w:val="00C13364"/>
    <w:rsid w:val="00C133F5"/>
    <w:rsid w:val="00C1344E"/>
    <w:rsid w:val="00C134EE"/>
    <w:rsid w:val="00C13509"/>
    <w:rsid w:val="00C13559"/>
    <w:rsid w:val="00C135BE"/>
    <w:rsid w:val="00C13621"/>
    <w:rsid w:val="00C13700"/>
    <w:rsid w:val="00C13749"/>
    <w:rsid w:val="00C137E5"/>
    <w:rsid w:val="00C1380E"/>
    <w:rsid w:val="00C1384A"/>
    <w:rsid w:val="00C138FC"/>
    <w:rsid w:val="00C1390B"/>
    <w:rsid w:val="00C13923"/>
    <w:rsid w:val="00C13A46"/>
    <w:rsid w:val="00C13AFD"/>
    <w:rsid w:val="00C13B68"/>
    <w:rsid w:val="00C13BBE"/>
    <w:rsid w:val="00C13C29"/>
    <w:rsid w:val="00C13CC9"/>
    <w:rsid w:val="00C13CFE"/>
    <w:rsid w:val="00C13F95"/>
    <w:rsid w:val="00C14227"/>
    <w:rsid w:val="00C1430D"/>
    <w:rsid w:val="00C14483"/>
    <w:rsid w:val="00C144FE"/>
    <w:rsid w:val="00C14519"/>
    <w:rsid w:val="00C14574"/>
    <w:rsid w:val="00C14722"/>
    <w:rsid w:val="00C14922"/>
    <w:rsid w:val="00C14924"/>
    <w:rsid w:val="00C1495C"/>
    <w:rsid w:val="00C14D01"/>
    <w:rsid w:val="00C14D43"/>
    <w:rsid w:val="00C14D53"/>
    <w:rsid w:val="00C14E49"/>
    <w:rsid w:val="00C14EFC"/>
    <w:rsid w:val="00C14F40"/>
    <w:rsid w:val="00C14F88"/>
    <w:rsid w:val="00C1506E"/>
    <w:rsid w:val="00C15319"/>
    <w:rsid w:val="00C15417"/>
    <w:rsid w:val="00C15449"/>
    <w:rsid w:val="00C15466"/>
    <w:rsid w:val="00C1548C"/>
    <w:rsid w:val="00C1553E"/>
    <w:rsid w:val="00C15554"/>
    <w:rsid w:val="00C155FE"/>
    <w:rsid w:val="00C156DC"/>
    <w:rsid w:val="00C1570B"/>
    <w:rsid w:val="00C15748"/>
    <w:rsid w:val="00C159AD"/>
    <w:rsid w:val="00C15AC1"/>
    <w:rsid w:val="00C15AFC"/>
    <w:rsid w:val="00C15B40"/>
    <w:rsid w:val="00C15BAA"/>
    <w:rsid w:val="00C15C4E"/>
    <w:rsid w:val="00C15CAE"/>
    <w:rsid w:val="00C15CCA"/>
    <w:rsid w:val="00C15DEE"/>
    <w:rsid w:val="00C15DF2"/>
    <w:rsid w:val="00C15E4C"/>
    <w:rsid w:val="00C15F2C"/>
    <w:rsid w:val="00C161F1"/>
    <w:rsid w:val="00C16296"/>
    <w:rsid w:val="00C1631F"/>
    <w:rsid w:val="00C16365"/>
    <w:rsid w:val="00C1636C"/>
    <w:rsid w:val="00C1638A"/>
    <w:rsid w:val="00C16595"/>
    <w:rsid w:val="00C16686"/>
    <w:rsid w:val="00C16704"/>
    <w:rsid w:val="00C16725"/>
    <w:rsid w:val="00C1672D"/>
    <w:rsid w:val="00C16771"/>
    <w:rsid w:val="00C167C4"/>
    <w:rsid w:val="00C168DD"/>
    <w:rsid w:val="00C16A33"/>
    <w:rsid w:val="00C16A69"/>
    <w:rsid w:val="00C16AC4"/>
    <w:rsid w:val="00C16AE9"/>
    <w:rsid w:val="00C16C07"/>
    <w:rsid w:val="00C16C6A"/>
    <w:rsid w:val="00C16D44"/>
    <w:rsid w:val="00C16D7E"/>
    <w:rsid w:val="00C16D90"/>
    <w:rsid w:val="00C16D9B"/>
    <w:rsid w:val="00C16DAC"/>
    <w:rsid w:val="00C16E38"/>
    <w:rsid w:val="00C16EB1"/>
    <w:rsid w:val="00C16FE9"/>
    <w:rsid w:val="00C17205"/>
    <w:rsid w:val="00C17277"/>
    <w:rsid w:val="00C1729B"/>
    <w:rsid w:val="00C1737F"/>
    <w:rsid w:val="00C173B4"/>
    <w:rsid w:val="00C173C7"/>
    <w:rsid w:val="00C173CA"/>
    <w:rsid w:val="00C173F4"/>
    <w:rsid w:val="00C173F5"/>
    <w:rsid w:val="00C17420"/>
    <w:rsid w:val="00C175EB"/>
    <w:rsid w:val="00C175F5"/>
    <w:rsid w:val="00C175F9"/>
    <w:rsid w:val="00C1763A"/>
    <w:rsid w:val="00C176AE"/>
    <w:rsid w:val="00C17770"/>
    <w:rsid w:val="00C177F9"/>
    <w:rsid w:val="00C178B1"/>
    <w:rsid w:val="00C1799B"/>
    <w:rsid w:val="00C179CD"/>
    <w:rsid w:val="00C179DD"/>
    <w:rsid w:val="00C179E1"/>
    <w:rsid w:val="00C17BA2"/>
    <w:rsid w:val="00C17BBC"/>
    <w:rsid w:val="00C17C7A"/>
    <w:rsid w:val="00C17CF4"/>
    <w:rsid w:val="00C17E70"/>
    <w:rsid w:val="00C17EB8"/>
    <w:rsid w:val="00C17EFF"/>
    <w:rsid w:val="00C17FF8"/>
    <w:rsid w:val="00C20014"/>
    <w:rsid w:val="00C200C0"/>
    <w:rsid w:val="00C20188"/>
    <w:rsid w:val="00C2032C"/>
    <w:rsid w:val="00C2032D"/>
    <w:rsid w:val="00C20392"/>
    <w:rsid w:val="00C205C9"/>
    <w:rsid w:val="00C205E0"/>
    <w:rsid w:val="00C206F0"/>
    <w:rsid w:val="00C2071D"/>
    <w:rsid w:val="00C20763"/>
    <w:rsid w:val="00C207A2"/>
    <w:rsid w:val="00C20830"/>
    <w:rsid w:val="00C20969"/>
    <w:rsid w:val="00C209BA"/>
    <w:rsid w:val="00C209F4"/>
    <w:rsid w:val="00C20A89"/>
    <w:rsid w:val="00C20A96"/>
    <w:rsid w:val="00C20AA6"/>
    <w:rsid w:val="00C20AD5"/>
    <w:rsid w:val="00C20B1B"/>
    <w:rsid w:val="00C20B85"/>
    <w:rsid w:val="00C20BC1"/>
    <w:rsid w:val="00C20C00"/>
    <w:rsid w:val="00C20C60"/>
    <w:rsid w:val="00C20CA4"/>
    <w:rsid w:val="00C20CD4"/>
    <w:rsid w:val="00C20D23"/>
    <w:rsid w:val="00C20DBC"/>
    <w:rsid w:val="00C20F2D"/>
    <w:rsid w:val="00C210A9"/>
    <w:rsid w:val="00C210AB"/>
    <w:rsid w:val="00C210DE"/>
    <w:rsid w:val="00C210DF"/>
    <w:rsid w:val="00C21153"/>
    <w:rsid w:val="00C211C9"/>
    <w:rsid w:val="00C21263"/>
    <w:rsid w:val="00C213FF"/>
    <w:rsid w:val="00C21447"/>
    <w:rsid w:val="00C214A9"/>
    <w:rsid w:val="00C214CA"/>
    <w:rsid w:val="00C21517"/>
    <w:rsid w:val="00C2152B"/>
    <w:rsid w:val="00C2155A"/>
    <w:rsid w:val="00C2156C"/>
    <w:rsid w:val="00C215B4"/>
    <w:rsid w:val="00C215EE"/>
    <w:rsid w:val="00C21666"/>
    <w:rsid w:val="00C21801"/>
    <w:rsid w:val="00C21803"/>
    <w:rsid w:val="00C21962"/>
    <w:rsid w:val="00C219CC"/>
    <w:rsid w:val="00C21A3D"/>
    <w:rsid w:val="00C21A4D"/>
    <w:rsid w:val="00C21A82"/>
    <w:rsid w:val="00C21AF1"/>
    <w:rsid w:val="00C21B7A"/>
    <w:rsid w:val="00C21B8C"/>
    <w:rsid w:val="00C21BB1"/>
    <w:rsid w:val="00C21BB4"/>
    <w:rsid w:val="00C21C60"/>
    <w:rsid w:val="00C21DE1"/>
    <w:rsid w:val="00C21F08"/>
    <w:rsid w:val="00C21F53"/>
    <w:rsid w:val="00C2202D"/>
    <w:rsid w:val="00C2206E"/>
    <w:rsid w:val="00C220D3"/>
    <w:rsid w:val="00C22137"/>
    <w:rsid w:val="00C221A8"/>
    <w:rsid w:val="00C221B5"/>
    <w:rsid w:val="00C221BE"/>
    <w:rsid w:val="00C221FE"/>
    <w:rsid w:val="00C22234"/>
    <w:rsid w:val="00C2243F"/>
    <w:rsid w:val="00C224FB"/>
    <w:rsid w:val="00C22552"/>
    <w:rsid w:val="00C225DB"/>
    <w:rsid w:val="00C2262F"/>
    <w:rsid w:val="00C22633"/>
    <w:rsid w:val="00C22640"/>
    <w:rsid w:val="00C227E2"/>
    <w:rsid w:val="00C22870"/>
    <w:rsid w:val="00C228AB"/>
    <w:rsid w:val="00C2298C"/>
    <w:rsid w:val="00C229CA"/>
    <w:rsid w:val="00C22B69"/>
    <w:rsid w:val="00C22D62"/>
    <w:rsid w:val="00C22DD3"/>
    <w:rsid w:val="00C22DF8"/>
    <w:rsid w:val="00C22F64"/>
    <w:rsid w:val="00C22F74"/>
    <w:rsid w:val="00C230B5"/>
    <w:rsid w:val="00C230B7"/>
    <w:rsid w:val="00C23249"/>
    <w:rsid w:val="00C23255"/>
    <w:rsid w:val="00C23300"/>
    <w:rsid w:val="00C233B5"/>
    <w:rsid w:val="00C233F4"/>
    <w:rsid w:val="00C234AE"/>
    <w:rsid w:val="00C234C0"/>
    <w:rsid w:val="00C234D8"/>
    <w:rsid w:val="00C234ED"/>
    <w:rsid w:val="00C23545"/>
    <w:rsid w:val="00C2359C"/>
    <w:rsid w:val="00C23630"/>
    <w:rsid w:val="00C236E2"/>
    <w:rsid w:val="00C2374C"/>
    <w:rsid w:val="00C23842"/>
    <w:rsid w:val="00C238DE"/>
    <w:rsid w:val="00C238F5"/>
    <w:rsid w:val="00C2396B"/>
    <w:rsid w:val="00C239E5"/>
    <w:rsid w:val="00C23A83"/>
    <w:rsid w:val="00C23BAB"/>
    <w:rsid w:val="00C23BBE"/>
    <w:rsid w:val="00C23D4B"/>
    <w:rsid w:val="00C2401B"/>
    <w:rsid w:val="00C2409C"/>
    <w:rsid w:val="00C240D1"/>
    <w:rsid w:val="00C240D4"/>
    <w:rsid w:val="00C240E5"/>
    <w:rsid w:val="00C24148"/>
    <w:rsid w:val="00C241D2"/>
    <w:rsid w:val="00C242AA"/>
    <w:rsid w:val="00C242B6"/>
    <w:rsid w:val="00C242E4"/>
    <w:rsid w:val="00C24353"/>
    <w:rsid w:val="00C243A8"/>
    <w:rsid w:val="00C2446F"/>
    <w:rsid w:val="00C24573"/>
    <w:rsid w:val="00C24671"/>
    <w:rsid w:val="00C246A8"/>
    <w:rsid w:val="00C246EF"/>
    <w:rsid w:val="00C24757"/>
    <w:rsid w:val="00C24776"/>
    <w:rsid w:val="00C2477F"/>
    <w:rsid w:val="00C248A9"/>
    <w:rsid w:val="00C248C0"/>
    <w:rsid w:val="00C248F1"/>
    <w:rsid w:val="00C24944"/>
    <w:rsid w:val="00C249C0"/>
    <w:rsid w:val="00C24A69"/>
    <w:rsid w:val="00C24B66"/>
    <w:rsid w:val="00C24B72"/>
    <w:rsid w:val="00C24C01"/>
    <w:rsid w:val="00C24CDC"/>
    <w:rsid w:val="00C24CF3"/>
    <w:rsid w:val="00C24CFC"/>
    <w:rsid w:val="00C252B4"/>
    <w:rsid w:val="00C252CC"/>
    <w:rsid w:val="00C252E2"/>
    <w:rsid w:val="00C254EC"/>
    <w:rsid w:val="00C25798"/>
    <w:rsid w:val="00C257E5"/>
    <w:rsid w:val="00C25877"/>
    <w:rsid w:val="00C25959"/>
    <w:rsid w:val="00C25BE6"/>
    <w:rsid w:val="00C25D32"/>
    <w:rsid w:val="00C25DA2"/>
    <w:rsid w:val="00C25E02"/>
    <w:rsid w:val="00C25E3E"/>
    <w:rsid w:val="00C25E82"/>
    <w:rsid w:val="00C25E88"/>
    <w:rsid w:val="00C25F68"/>
    <w:rsid w:val="00C25FEF"/>
    <w:rsid w:val="00C26079"/>
    <w:rsid w:val="00C2608D"/>
    <w:rsid w:val="00C260A3"/>
    <w:rsid w:val="00C260A9"/>
    <w:rsid w:val="00C26414"/>
    <w:rsid w:val="00C264AD"/>
    <w:rsid w:val="00C2659F"/>
    <w:rsid w:val="00C265F5"/>
    <w:rsid w:val="00C26695"/>
    <w:rsid w:val="00C266AA"/>
    <w:rsid w:val="00C266B2"/>
    <w:rsid w:val="00C26797"/>
    <w:rsid w:val="00C26939"/>
    <w:rsid w:val="00C26D10"/>
    <w:rsid w:val="00C26DD1"/>
    <w:rsid w:val="00C26DFD"/>
    <w:rsid w:val="00C26FAB"/>
    <w:rsid w:val="00C26FBA"/>
    <w:rsid w:val="00C26FDE"/>
    <w:rsid w:val="00C27026"/>
    <w:rsid w:val="00C27046"/>
    <w:rsid w:val="00C27144"/>
    <w:rsid w:val="00C27236"/>
    <w:rsid w:val="00C27258"/>
    <w:rsid w:val="00C273C8"/>
    <w:rsid w:val="00C27406"/>
    <w:rsid w:val="00C276D1"/>
    <w:rsid w:val="00C27818"/>
    <w:rsid w:val="00C27949"/>
    <w:rsid w:val="00C279C8"/>
    <w:rsid w:val="00C27A5A"/>
    <w:rsid w:val="00C27B9B"/>
    <w:rsid w:val="00C27BD0"/>
    <w:rsid w:val="00C27C0F"/>
    <w:rsid w:val="00C27C5B"/>
    <w:rsid w:val="00C27CF5"/>
    <w:rsid w:val="00C27D11"/>
    <w:rsid w:val="00C27E0B"/>
    <w:rsid w:val="00C27E3C"/>
    <w:rsid w:val="00C30121"/>
    <w:rsid w:val="00C30244"/>
    <w:rsid w:val="00C3024E"/>
    <w:rsid w:val="00C302D5"/>
    <w:rsid w:val="00C30345"/>
    <w:rsid w:val="00C303DC"/>
    <w:rsid w:val="00C304E4"/>
    <w:rsid w:val="00C30804"/>
    <w:rsid w:val="00C30832"/>
    <w:rsid w:val="00C308D1"/>
    <w:rsid w:val="00C30917"/>
    <w:rsid w:val="00C30AAA"/>
    <w:rsid w:val="00C30AF8"/>
    <w:rsid w:val="00C30B61"/>
    <w:rsid w:val="00C30B8D"/>
    <w:rsid w:val="00C30B9D"/>
    <w:rsid w:val="00C30BFE"/>
    <w:rsid w:val="00C30DDA"/>
    <w:rsid w:val="00C30DF9"/>
    <w:rsid w:val="00C30EC0"/>
    <w:rsid w:val="00C30F90"/>
    <w:rsid w:val="00C30FCC"/>
    <w:rsid w:val="00C31069"/>
    <w:rsid w:val="00C310B5"/>
    <w:rsid w:val="00C310FB"/>
    <w:rsid w:val="00C31238"/>
    <w:rsid w:val="00C31311"/>
    <w:rsid w:val="00C31362"/>
    <w:rsid w:val="00C3140B"/>
    <w:rsid w:val="00C3142B"/>
    <w:rsid w:val="00C31433"/>
    <w:rsid w:val="00C3152D"/>
    <w:rsid w:val="00C3159C"/>
    <w:rsid w:val="00C315AD"/>
    <w:rsid w:val="00C31741"/>
    <w:rsid w:val="00C31770"/>
    <w:rsid w:val="00C319D5"/>
    <w:rsid w:val="00C319FC"/>
    <w:rsid w:val="00C31A63"/>
    <w:rsid w:val="00C31B4C"/>
    <w:rsid w:val="00C31B57"/>
    <w:rsid w:val="00C31C0C"/>
    <w:rsid w:val="00C31C99"/>
    <w:rsid w:val="00C31D09"/>
    <w:rsid w:val="00C31E2D"/>
    <w:rsid w:val="00C31EA8"/>
    <w:rsid w:val="00C31F03"/>
    <w:rsid w:val="00C31F5E"/>
    <w:rsid w:val="00C31F68"/>
    <w:rsid w:val="00C3208D"/>
    <w:rsid w:val="00C32106"/>
    <w:rsid w:val="00C3211D"/>
    <w:rsid w:val="00C3237A"/>
    <w:rsid w:val="00C3242A"/>
    <w:rsid w:val="00C3243C"/>
    <w:rsid w:val="00C324FE"/>
    <w:rsid w:val="00C3256E"/>
    <w:rsid w:val="00C325D1"/>
    <w:rsid w:val="00C325D5"/>
    <w:rsid w:val="00C325E5"/>
    <w:rsid w:val="00C32635"/>
    <w:rsid w:val="00C32718"/>
    <w:rsid w:val="00C327BD"/>
    <w:rsid w:val="00C32819"/>
    <w:rsid w:val="00C32879"/>
    <w:rsid w:val="00C32912"/>
    <w:rsid w:val="00C32AA8"/>
    <w:rsid w:val="00C32E02"/>
    <w:rsid w:val="00C32EAC"/>
    <w:rsid w:val="00C32F56"/>
    <w:rsid w:val="00C32FCF"/>
    <w:rsid w:val="00C32FF3"/>
    <w:rsid w:val="00C33011"/>
    <w:rsid w:val="00C3305B"/>
    <w:rsid w:val="00C3317B"/>
    <w:rsid w:val="00C3321B"/>
    <w:rsid w:val="00C3331F"/>
    <w:rsid w:val="00C3332B"/>
    <w:rsid w:val="00C3339F"/>
    <w:rsid w:val="00C333FC"/>
    <w:rsid w:val="00C33405"/>
    <w:rsid w:val="00C33419"/>
    <w:rsid w:val="00C3351F"/>
    <w:rsid w:val="00C33571"/>
    <w:rsid w:val="00C33611"/>
    <w:rsid w:val="00C337A0"/>
    <w:rsid w:val="00C337C4"/>
    <w:rsid w:val="00C3387D"/>
    <w:rsid w:val="00C338FF"/>
    <w:rsid w:val="00C33975"/>
    <w:rsid w:val="00C33BC4"/>
    <w:rsid w:val="00C33BCB"/>
    <w:rsid w:val="00C33C2A"/>
    <w:rsid w:val="00C33C3C"/>
    <w:rsid w:val="00C33D3C"/>
    <w:rsid w:val="00C33D64"/>
    <w:rsid w:val="00C33D65"/>
    <w:rsid w:val="00C33D81"/>
    <w:rsid w:val="00C33E5D"/>
    <w:rsid w:val="00C33E8E"/>
    <w:rsid w:val="00C33F8C"/>
    <w:rsid w:val="00C33F9B"/>
    <w:rsid w:val="00C33FDC"/>
    <w:rsid w:val="00C3402B"/>
    <w:rsid w:val="00C3407E"/>
    <w:rsid w:val="00C34106"/>
    <w:rsid w:val="00C3423C"/>
    <w:rsid w:val="00C3439C"/>
    <w:rsid w:val="00C3450E"/>
    <w:rsid w:val="00C34523"/>
    <w:rsid w:val="00C34550"/>
    <w:rsid w:val="00C345A3"/>
    <w:rsid w:val="00C345D8"/>
    <w:rsid w:val="00C34719"/>
    <w:rsid w:val="00C34741"/>
    <w:rsid w:val="00C3476A"/>
    <w:rsid w:val="00C347A4"/>
    <w:rsid w:val="00C34855"/>
    <w:rsid w:val="00C34920"/>
    <w:rsid w:val="00C3496A"/>
    <w:rsid w:val="00C34A75"/>
    <w:rsid w:val="00C34B41"/>
    <w:rsid w:val="00C34BC3"/>
    <w:rsid w:val="00C34BFF"/>
    <w:rsid w:val="00C34C84"/>
    <w:rsid w:val="00C34C8A"/>
    <w:rsid w:val="00C34DFE"/>
    <w:rsid w:val="00C34E01"/>
    <w:rsid w:val="00C34E27"/>
    <w:rsid w:val="00C35047"/>
    <w:rsid w:val="00C3506B"/>
    <w:rsid w:val="00C350B2"/>
    <w:rsid w:val="00C35125"/>
    <w:rsid w:val="00C351C0"/>
    <w:rsid w:val="00C352AC"/>
    <w:rsid w:val="00C35302"/>
    <w:rsid w:val="00C35335"/>
    <w:rsid w:val="00C35407"/>
    <w:rsid w:val="00C35480"/>
    <w:rsid w:val="00C35572"/>
    <w:rsid w:val="00C355E1"/>
    <w:rsid w:val="00C355E9"/>
    <w:rsid w:val="00C3577E"/>
    <w:rsid w:val="00C357D7"/>
    <w:rsid w:val="00C35960"/>
    <w:rsid w:val="00C35AD9"/>
    <w:rsid w:val="00C35C1F"/>
    <w:rsid w:val="00C35E71"/>
    <w:rsid w:val="00C35EA1"/>
    <w:rsid w:val="00C36075"/>
    <w:rsid w:val="00C36085"/>
    <w:rsid w:val="00C360AE"/>
    <w:rsid w:val="00C36209"/>
    <w:rsid w:val="00C3660D"/>
    <w:rsid w:val="00C36614"/>
    <w:rsid w:val="00C36822"/>
    <w:rsid w:val="00C368A1"/>
    <w:rsid w:val="00C368AB"/>
    <w:rsid w:val="00C36915"/>
    <w:rsid w:val="00C36926"/>
    <w:rsid w:val="00C36985"/>
    <w:rsid w:val="00C36A99"/>
    <w:rsid w:val="00C36A9D"/>
    <w:rsid w:val="00C36B35"/>
    <w:rsid w:val="00C36B64"/>
    <w:rsid w:val="00C36BE2"/>
    <w:rsid w:val="00C36CDF"/>
    <w:rsid w:val="00C36D95"/>
    <w:rsid w:val="00C36DB1"/>
    <w:rsid w:val="00C36DBC"/>
    <w:rsid w:val="00C36E4F"/>
    <w:rsid w:val="00C36E68"/>
    <w:rsid w:val="00C36F12"/>
    <w:rsid w:val="00C37005"/>
    <w:rsid w:val="00C37029"/>
    <w:rsid w:val="00C371AC"/>
    <w:rsid w:val="00C371EE"/>
    <w:rsid w:val="00C37282"/>
    <w:rsid w:val="00C372FB"/>
    <w:rsid w:val="00C3735E"/>
    <w:rsid w:val="00C373A6"/>
    <w:rsid w:val="00C37419"/>
    <w:rsid w:val="00C374B7"/>
    <w:rsid w:val="00C375B1"/>
    <w:rsid w:val="00C377B3"/>
    <w:rsid w:val="00C37884"/>
    <w:rsid w:val="00C37946"/>
    <w:rsid w:val="00C3797E"/>
    <w:rsid w:val="00C37A44"/>
    <w:rsid w:val="00C37A63"/>
    <w:rsid w:val="00C37CF8"/>
    <w:rsid w:val="00C37D29"/>
    <w:rsid w:val="00C37E94"/>
    <w:rsid w:val="00C40031"/>
    <w:rsid w:val="00C40078"/>
    <w:rsid w:val="00C402A1"/>
    <w:rsid w:val="00C402DE"/>
    <w:rsid w:val="00C4035A"/>
    <w:rsid w:val="00C40441"/>
    <w:rsid w:val="00C4046B"/>
    <w:rsid w:val="00C404E4"/>
    <w:rsid w:val="00C40512"/>
    <w:rsid w:val="00C40704"/>
    <w:rsid w:val="00C4071A"/>
    <w:rsid w:val="00C40720"/>
    <w:rsid w:val="00C40746"/>
    <w:rsid w:val="00C4076B"/>
    <w:rsid w:val="00C40790"/>
    <w:rsid w:val="00C40949"/>
    <w:rsid w:val="00C4096C"/>
    <w:rsid w:val="00C409BF"/>
    <w:rsid w:val="00C40A17"/>
    <w:rsid w:val="00C40A9B"/>
    <w:rsid w:val="00C40AD0"/>
    <w:rsid w:val="00C40B57"/>
    <w:rsid w:val="00C40BDE"/>
    <w:rsid w:val="00C40CC5"/>
    <w:rsid w:val="00C40CE5"/>
    <w:rsid w:val="00C40D49"/>
    <w:rsid w:val="00C40D8D"/>
    <w:rsid w:val="00C40DDA"/>
    <w:rsid w:val="00C40ED5"/>
    <w:rsid w:val="00C40EDD"/>
    <w:rsid w:val="00C40F0D"/>
    <w:rsid w:val="00C410C9"/>
    <w:rsid w:val="00C41186"/>
    <w:rsid w:val="00C411F7"/>
    <w:rsid w:val="00C41270"/>
    <w:rsid w:val="00C412AF"/>
    <w:rsid w:val="00C412D9"/>
    <w:rsid w:val="00C412F7"/>
    <w:rsid w:val="00C4156E"/>
    <w:rsid w:val="00C415C0"/>
    <w:rsid w:val="00C416D9"/>
    <w:rsid w:val="00C4172E"/>
    <w:rsid w:val="00C4176D"/>
    <w:rsid w:val="00C41776"/>
    <w:rsid w:val="00C41825"/>
    <w:rsid w:val="00C41839"/>
    <w:rsid w:val="00C41916"/>
    <w:rsid w:val="00C41971"/>
    <w:rsid w:val="00C4197B"/>
    <w:rsid w:val="00C41A64"/>
    <w:rsid w:val="00C41A89"/>
    <w:rsid w:val="00C41B84"/>
    <w:rsid w:val="00C41D11"/>
    <w:rsid w:val="00C41EB7"/>
    <w:rsid w:val="00C41EDB"/>
    <w:rsid w:val="00C42067"/>
    <w:rsid w:val="00C42074"/>
    <w:rsid w:val="00C42080"/>
    <w:rsid w:val="00C42089"/>
    <w:rsid w:val="00C4220D"/>
    <w:rsid w:val="00C42261"/>
    <w:rsid w:val="00C42387"/>
    <w:rsid w:val="00C42471"/>
    <w:rsid w:val="00C42499"/>
    <w:rsid w:val="00C42559"/>
    <w:rsid w:val="00C425DC"/>
    <w:rsid w:val="00C426ED"/>
    <w:rsid w:val="00C428E6"/>
    <w:rsid w:val="00C42997"/>
    <w:rsid w:val="00C429FE"/>
    <w:rsid w:val="00C42B61"/>
    <w:rsid w:val="00C42B71"/>
    <w:rsid w:val="00C42BAA"/>
    <w:rsid w:val="00C42C38"/>
    <w:rsid w:val="00C42CD8"/>
    <w:rsid w:val="00C42DDF"/>
    <w:rsid w:val="00C42E00"/>
    <w:rsid w:val="00C42E1A"/>
    <w:rsid w:val="00C42E53"/>
    <w:rsid w:val="00C42E58"/>
    <w:rsid w:val="00C42E61"/>
    <w:rsid w:val="00C42EFA"/>
    <w:rsid w:val="00C42F9B"/>
    <w:rsid w:val="00C430E9"/>
    <w:rsid w:val="00C43121"/>
    <w:rsid w:val="00C4316E"/>
    <w:rsid w:val="00C431DE"/>
    <w:rsid w:val="00C431ED"/>
    <w:rsid w:val="00C43308"/>
    <w:rsid w:val="00C43328"/>
    <w:rsid w:val="00C4354B"/>
    <w:rsid w:val="00C43552"/>
    <w:rsid w:val="00C43590"/>
    <w:rsid w:val="00C43661"/>
    <w:rsid w:val="00C4395D"/>
    <w:rsid w:val="00C43A5C"/>
    <w:rsid w:val="00C43AD8"/>
    <w:rsid w:val="00C43B08"/>
    <w:rsid w:val="00C43B80"/>
    <w:rsid w:val="00C43C30"/>
    <w:rsid w:val="00C43C32"/>
    <w:rsid w:val="00C43F45"/>
    <w:rsid w:val="00C43F99"/>
    <w:rsid w:val="00C43FFE"/>
    <w:rsid w:val="00C4404E"/>
    <w:rsid w:val="00C440D7"/>
    <w:rsid w:val="00C44222"/>
    <w:rsid w:val="00C44247"/>
    <w:rsid w:val="00C4424B"/>
    <w:rsid w:val="00C442B0"/>
    <w:rsid w:val="00C4437F"/>
    <w:rsid w:val="00C4440C"/>
    <w:rsid w:val="00C444CC"/>
    <w:rsid w:val="00C44600"/>
    <w:rsid w:val="00C44647"/>
    <w:rsid w:val="00C44650"/>
    <w:rsid w:val="00C4474B"/>
    <w:rsid w:val="00C44753"/>
    <w:rsid w:val="00C44840"/>
    <w:rsid w:val="00C4488B"/>
    <w:rsid w:val="00C44A0B"/>
    <w:rsid w:val="00C44B34"/>
    <w:rsid w:val="00C44B9B"/>
    <w:rsid w:val="00C44C69"/>
    <w:rsid w:val="00C44CA1"/>
    <w:rsid w:val="00C44D8C"/>
    <w:rsid w:val="00C44ECE"/>
    <w:rsid w:val="00C44F01"/>
    <w:rsid w:val="00C44F10"/>
    <w:rsid w:val="00C4503F"/>
    <w:rsid w:val="00C450B8"/>
    <w:rsid w:val="00C45144"/>
    <w:rsid w:val="00C45173"/>
    <w:rsid w:val="00C45189"/>
    <w:rsid w:val="00C4522F"/>
    <w:rsid w:val="00C4528B"/>
    <w:rsid w:val="00C452B5"/>
    <w:rsid w:val="00C453CB"/>
    <w:rsid w:val="00C45405"/>
    <w:rsid w:val="00C455A6"/>
    <w:rsid w:val="00C455B3"/>
    <w:rsid w:val="00C455F7"/>
    <w:rsid w:val="00C45610"/>
    <w:rsid w:val="00C45713"/>
    <w:rsid w:val="00C458AD"/>
    <w:rsid w:val="00C45906"/>
    <w:rsid w:val="00C45926"/>
    <w:rsid w:val="00C4596B"/>
    <w:rsid w:val="00C459E5"/>
    <w:rsid w:val="00C45A11"/>
    <w:rsid w:val="00C45AC5"/>
    <w:rsid w:val="00C45AE3"/>
    <w:rsid w:val="00C45AF1"/>
    <w:rsid w:val="00C45C02"/>
    <w:rsid w:val="00C45C29"/>
    <w:rsid w:val="00C45D04"/>
    <w:rsid w:val="00C45D24"/>
    <w:rsid w:val="00C45E11"/>
    <w:rsid w:val="00C45E85"/>
    <w:rsid w:val="00C45FAF"/>
    <w:rsid w:val="00C460B1"/>
    <w:rsid w:val="00C460D5"/>
    <w:rsid w:val="00C46103"/>
    <w:rsid w:val="00C46116"/>
    <w:rsid w:val="00C462F1"/>
    <w:rsid w:val="00C4631F"/>
    <w:rsid w:val="00C463D2"/>
    <w:rsid w:val="00C46593"/>
    <w:rsid w:val="00C46601"/>
    <w:rsid w:val="00C4664A"/>
    <w:rsid w:val="00C4665C"/>
    <w:rsid w:val="00C468AA"/>
    <w:rsid w:val="00C46925"/>
    <w:rsid w:val="00C4694B"/>
    <w:rsid w:val="00C46A3D"/>
    <w:rsid w:val="00C46A86"/>
    <w:rsid w:val="00C46B63"/>
    <w:rsid w:val="00C46C05"/>
    <w:rsid w:val="00C46CB6"/>
    <w:rsid w:val="00C46DA0"/>
    <w:rsid w:val="00C47187"/>
    <w:rsid w:val="00C47194"/>
    <w:rsid w:val="00C47362"/>
    <w:rsid w:val="00C473B9"/>
    <w:rsid w:val="00C47416"/>
    <w:rsid w:val="00C47425"/>
    <w:rsid w:val="00C475CD"/>
    <w:rsid w:val="00C47707"/>
    <w:rsid w:val="00C477BD"/>
    <w:rsid w:val="00C477F2"/>
    <w:rsid w:val="00C47812"/>
    <w:rsid w:val="00C47A61"/>
    <w:rsid w:val="00C47BE4"/>
    <w:rsid w:val="00C47CE5"/>
    <w:rsid w:val="00C47CEA"/>
    <w:rsid w:val="00C47CEF"/>
    <w:rsid w:val="00C47D7C"/>
    <w:rsid w:val="00C47D90"/>
    <w:rsid w:val="00C47E55"/>
    <w:rsid w:val="00C47E6A"/>
    <w:rsid w:val="00C47E88"/>
    <w:rsid w:val="00C47EF1"/>
    <w:rsid w:val="00C500A6"/>
    <w:rsid w:val="00C5030C"/>
    <w:rsid w:val="00C503FD"/>
    <w:rsid w:val="00C504DC"/>
    <w:rsid w:val="00C5051D"/>
    <w:rsid w:val="00C50539"/>
    <w:rsid w:val="00C50675"/>
    <w:rsid w:val="00C50755"/>
    <w:rsid w:val="00C5079E"/>
    <w:rsid w:val="00C507C3"/>
    <w:rsid w:val="00C507DE"/>
    <w:rsid w:val="00C50817"/>
    <w:rsid w:val="00C5089A"/>
    <w:rsid w:val="00C50909"/>
    <w:rsid w:val="00C50943"/>
    <w:rsid w:val="00C50B4B"/>
    <w:rsid w:val="00C50B52"/>
    <w:rsid w:val="00C50B89"/>
    <w:rsid w:val="00C50BA0"/>
    <w:rsid w:val="00C50BAD"/>
    <w:rsid w:val="00C50C54"/>
    <w:rsid w:val="00C50D91"/>
    <w:rsid w:val="00C50DE7"/>
    <w:rsid w:val="00C50EFE"/>
    <w:rsid w:val="00C50FBC"/>
    <w:rsid w:val="00C51022"/>
    <w:rsid w:val="00C5104E"/>
    <w:rsid w:val="00C5108D"/>
    <w:rsid w:val="00C510D6"/>
    <w:rsid w:val="00C511E6"/>
    <w:rsid w:val="00C511EE"/>
    <w:rsid w:val="00C51402"/>
    <w:rsid w:val="00C51548"/>
    <w:rsid w:val="00C5164E"/>
    <w:rsid w:val="00C51681"/>
    <w:rsid w:val="00C5175E"/>
    <w:rsid w:val="00C517BA"/>
    <w:rsid w:val="00C518CA"/>
    <w:rsid w:val="00C51995"/>
    <w:rsid w:val="00C51A6E"/>
    <w:rsid w:val="00C51C89"/>
    <w:rsid w:val="00C51DB4"/>
    <w:rsid w:val="00C51F7F"/>
    <w:rsid w:val="00C5211D"/>
    <w:rsid w:val="00C52124"/>
    <w:rsid w:val="00C521F6"/>
    <w:rsid w:val="00C52290"/>
    <w:rsid w:val="00C52387"/>
    <w:rsid w:val="00C5244F"/>
    <w:rsid w:val="00C52457"/>
    <w:rsid w:val="00C52521"/>
    <w:rsid w:val="00C52528"/>
    <w:rsid w:val="00C526BE"/>
    <w:rsid w:val="00C52740"/>
    <w:rsid w:val="00C528CB"/>
    <w:rsid w:val="00C5295B"/>
    <w:rsid w:val="00C52965"/>
    <w:rsid w:val="00C5298C"/>
    <w:rsid w:val="00C529F6"/>
    <w:rsid w:val="00C52A68"/>
    <w:rsid w:val="00C52B25"/>
    <w:rsid w:val="00C52C85"/>
    <w:rsid w:val="00C52DF9"/>
    <w:rsid w:val="00C52E40"/>
    <w:rsid w:val="00C52EB6"/>
    <w:rsid w:val="00C52EC3"/>
    <w:rsid w:val="00C52F3D"/>
    <w:rsid w:val="00C52F46"/>
    <w:rsid w:val="00C53253"/>
    <w:rsid w:val="00C532C4"/>
    <w:rsid w:val="00C533E4"/>
    <w:rsid w:val="00C53570"/>
    <w:rsid w:val="00C53657"/>
    <w:rsid w:val="00C536C4"/>
    <w:rsid w:val="00C536D4"/>
    <w:rsid w:val="00C53707"/>
    <w:rsid w:val="00C53714"/>
    <w:rsid w:val="00C5392E"/>
    <w:rsid w:val="00C53959"/>
    <w:rsid w:val="00C5397F"/>
    <w:rsid w:val="00C53A69"/>
    <w:rsid w:val="00C53AB8"/>
    <w:rsid w:val="00C53AFD"/>
    <w:rsid w:val="00C53BB7"/>
    <w:rsid w:val="00C53BC5"/>
    <w:rsid w:val="00C53BF8"/>
    <w:rsid w:val="00C53DA7"/>
    <w:rsid w:val="00C53E1A"/>
    <w:rsid w:val="00C540AE"/>
    <w:rsid w:val="00C54100"/>
    <w:rsid w:val="00C54101"/>
    <w:rsid w:val="00C54226"/>
    <w:rsid w:val="00C5423D"/>
    <w:rsid w:val="00C54375"/>
    <w:rsid w:val="00C54397"/>
    <w:rsid w:val="00C54560"/>
    <w:rsid w:val="00C54582"/>
    <w:rsid w:val="00C547B1"/>
    <w:rsid w:val="00C54813"/>
    <w:rsid w:val="00C54845"/>
    <w:rsid w:val="00C54865"/>
    <w:rsid w:val="00C54896"/>
    <w:rsid w:val="00C5495D"/>
    <w:rsid w:val="00C54A9E"/>
    <w:rsid w:val="00C54B46"/>
    <w:rsid w:val="00C54CC3"/>
    <w:rsid w:val="00C54D1B"/>
    <w:rsid w:val="00C54F50"/>
    <w:rsid w:val="00C54FDA"/>
    <w:rsid w:val="00C54FF5"/>
    <w:rsid w:val="00C55050"/>
    <w:rsid w:val="00C550B8"/>
    <w:rsid w:val="00C5515F"/>
    <w:rsid w:val="00C551A4"/>
    <w:rsid w:val="00C551B3"/>
    <w:rsid w:val="00C551EE"/>
    <w:rsid w:val="00C55295"/>
    <w:rsid w:val="00C552EC"/>
    <w:rsid w:val="00C553CE"/>
    <w:rsid w:val="00C5543F"/>
    <w:rsid w:val="00C55481"/>
    <w:rsid w:val="00C554A9"/>
    <w:rsid w:val="00C554E4"/>
    <w:rsid w:val="00C5557A"/>
    <w:rsid w:val="00C55584"/>
    <w:rsid w:val="00C555C2"/>
    <w:rsid w:val="00C556EB"/>
    <w:rsid w:val="00C5571C"/>
    <w:rsid w:val="00C55759"/>
    <w:rsid w:val="00C55774"/>
    <w:rsid w:val="00C55958"/>
    <w:rsid w:val="00C55B3E"/>
    <w:rsid w:val="00C55BB2"/>
    <w:rsid w:val="00C55C27"/>
    <w:rsid w:val="00C55C5F"/>
    <w:rsid w:val="00C55CE4"/>
    <w:rsid w:val="00C55E86"/>
    <w:rsid w:val="00C55ED0"/>
    <w:rsid w:val="00C55EEA"/>
    <w:rsid w:val="00C55F59"/>
    <w:rsid w:val="00C56051"/>
    <w:rsid w:val="00C56122"/>
    <w:rsid w:val="00C5613C"/>
    <w:rsid w:val="00C5623E"/>
    <w:rsid w:val="00C562C8"/>
    <w:rsid w:val="00C562CF"/>
    <w:rsid w:val="00C56314"/>
    <w:rsid w:val="00C5634E"/>
    <w:rsid w:val="00C5644A"/>
    <w:rsid w:val="00C564F1"/>
    <w:rsid w:val="00C5655A"/>
    <w:rsid w:val="00C5660C"/>
    <w:rsid w:val="00C56650"/>
    <w:rsid w:val="00C568FB"/>
    <w:rsid w:val="00C569E5"/>
    <w:rsid w:val="00C56A21"/>
    <w:rsid w:val="00C56A29"/>
    <w:rsid w:val="00C56A83"/>
    <w:rsid w:val="00C56BA7"/>
    <w:rsid w:val="00C56C3F"/>
    <w:rsid w:val="00C56E84"/>
    <w:rsid w:val="00C56EAF"/>
    <w:rsid w:val="00C56EB9"/>
    <w:rsid w:val="00C56EBF"/>
    <w:rsid w:val="00C56F00"/>
    <w:rsid w:val="00C56F35"/>
    <w:rsid w:val="00C571C8"/>
    <w:rsid w:val="00C571DA"/>
    <w:rsid w:val="00C57287"/>
    <w:rsid w:val="00C57322"/>
    <w:rsid w:val="00C57466"/>
    <w:rsid w:val="00C5749E"/>
    <w:rsid w:val="00C57522"/>
    <w:rsid w:val="00C57559"/>
    <w:rsid w:val="00C57598"/>
    <w:rsid w:val="00C575A6"/>
    <w:rsid w:val="00C575D4"/>
    <w:rsid w:val="00C575D9"/>
    <w:rsid w:val="00C57600"/>
    <w:rsid w:val="00C5761B"/>
    <w:rsid w:val="00C5767C"/>
    <w:rsid w:val="00C577E7"/>
    <w:rsid w:val="00C5784E"/>
    <w:rsid w:val="00C57854"/>
    <w:rsid w:val="00C578C1"/>
    <w:rsid w:val="00C578FA"/>
    <w:rsid w:val="00C579BE"/>
    <w:rsid w:val="00C57ABB"/>
    <w:rsid w:val="00C57ADC"/>
    <w:rsid w:val="00C57B6F"/>
    <w:rsid w:val="00C57B76"/>
    <w:rsid w:val="00C57BB8"/>
    <w:rsid w:val="00C57C99"/>
    <w:rsid w:val="00C57D6A"/>
    <w:rsid w:val="00C57D94"/>
    <w:rsid w:val="00C57E6A"/>
    <w:rsid w:val="00C57E86"/>
    <w:rsid w:val="00C57EA3"/>
    <w:rsid w:val="00C57EE5"/>
    <w:rsid w:val="00C57F20"/>
    <w:rsid w:val="00C60046"/>
    <w:rsid w:val="00C600D3"/>
    <w:rsid w:val="00C60157"/>
    <w:rsid w:val="00C6018D"/>
    <w:rsid w:val="00C6023D"/>
    <w:rsid w:val="00C602C4"/>
    <w:rsid w:val="00C60335"/>
    <w:rsid w:val="00C603A6"/>
    <w:rsid w:val="00C604B8"/>
    <w:rsid w:val="00C604E2"/>
    <w:rsid w:val="00C60583"/>
    <w:rsid w:val="00C60629"/>
    <w:rsid w:val="00C60873"/>
    <w:rsid w:val="00C60881"/>
    <w:rsid w:val="00C609A8"/>
    <w:rsid w:val="00C609CC"/>
    <w:rsid w:val="00C60B09"/>
    <w:rsid w:val="00C60B78"/>
    <w:rsid w:val="00C60CA4"/>
    <w:rsid w:val="00C60D8E"/>
    <w:rsid w:val="00C60EBE"/>
    <w:rsid w:val="00C60F14"/>
    <w:rsid w:val="00C60F31"/>
    <w:rsid w:val="00C60F44"/>
    <w:rsid w:val="00C60F58"/>
    <w:rsid w:val="00C60FAB"/>
    <w:rsid w:val="00C60FFB"/>
    <w:rsid w:val="00C61001"/>
    <w:rsid w:val="00C6100B"/>
    <w:rsid w:val="00C61013"/>
    <w:rsid w:val="00C610F2"/>
    <w:rsid w:val="00C6110E"/>
    <w:rsid w:val="00C6130A"/>
    <w:rsid w:val="00C61319"/>
    <w:rsid w:val="00C61343"/>
    <w:rsid w:val="00C61353"/>
    <w:rsid w:val="00C614AB"/>
    <w:rsid w:val="00C61675"/>
    <w:rsid w:val="00C61687"/>
    <w:rsid w:val="00C616EA"/>
    <w:rsid w:val="00C616FF"/>
    <w:rsid w:val="00C6170B"/>
    <w:rsid w:val="00C61748"/>
    <w:rsid w:val="00C61A19"/>
    <w:rsid w:val="00C61A54"/>
    <w:rsid w:val="00C61A7A"/>
    <w:rsid w:val="00C61B4C"/>
    <w:rsid w:val="00C61B60"/>
    <w:rsid w:val="00C61C04"/>
    <w:rsid w:val="00C61CDA"/>
    <w:rsid w:val="00C61D51"/>
    <w:rsid w:val="00C61D8B"/>
    <w:rsid w:val="00C61FDB"/>
    <w:rsid w:val="00C62022"/>
    <w:rsid w:val="00C6210F"/>
    <w:rsid w:val="00C62114"/>
    <w:rsid w:val="00C621DE"/>
    <w:rsid w:val="00C6223C"/>
    <w:rsid w:val="00C62270"/>
    <w:rsid w:val="00C6228C"/>
    <w:rsid w:val="00C62303"/>
    <w:rsid w:val="00C623BA"/>
    <w:rsid w:val="00C623CA"/>
    <w:rsid w:val="00C623D1"/>
    <w:rsid w:val="00C62409"/>
    <w:rsid w:val="00C62459"/>
    <w:rsid w:val="00C624EB"/>
    <w:rsid w:val="00C6257A"/>
    <w:rsid w:val="00C62596"/>
    <w:rsid w:val="00C625AC"/>
    <w:rsid w:val="00C62827"/>
    <w:rsid w:val="00C62862"/>
    <w:rsid w:val="00C62A29"/>
    <w:rsid w:val="00C62B1E"/>
    <w:rsid w:val="00C62B81"/>
    <w:rsid w:val="00C62CC5"/>
    <w:rsid w:val="00C62D09"/>
    <w:rsid w:val="00C62DE9"/>
    <w:rsid w:val="00C62EC3"/>
    <w:rsid w:val="00C62EC8"/>
    <w:rsid w:val="00C62ECF"/>
    <w:rsid w:val="00C62F0E"/>
    <w:rsid w:val="00C62FD4"/>
    <w:rsid w:val="00C63019"/>
    <w:rsid w:val="00C6310C"/>
    <w:rsid w:val="00C6312D"/>
    <w:rsid w:val="00C631A4"/>
    <w:rsid w:val="00C631E7"/>
    <w:rsid w:val="00C63247"/>
    <w:rsid w:val="00C63251"/>
    <w:rsid w:val="00C63271"/>
    <w:rsid w:val="00C6333C"/>
    <w:rsid w:val="00C63372"/>
    <w:rsid w:val="00C63443"/>
    <w:rsid w:val="00C63464"/>
    <w:rsid w:val="00C63564"/>
    <w:rsid w:val="00C635CB"/>
    <w:rsid w:val="00C636BC"/>
    <w:rsid w:val="00C6372A"/>
    <w:rsid w:val="00C63897"/>
    <w:rsid w:val="00C63916"/>
    <w:rsid w:val="00C63A29"/>
    <w:rsid w:val="00C63AE4"/>
    <w:rsid w:val="00C63B79"/>
    <w:rsid w:val="00C63B90"/>
    <w:rsid w:val="00C63CE6"/>
    <w:rsid w:val="00C63DB3"/>
    <w:rsid w:val="00C63EA2"/>
    <w:rsid w:val="00C63F7D"/>
    <w:rsid w:val="00C63F9B"/>
    <w:rsid w:val="00C640D4"/>
    <w:rsid w:val="00C640F7"/>
    <w:rsid w:val="00C6412C"/>
    <w:rsid w:val="00C6418B"/>
    <w:rsid w:val="00C64191"/>
    <w:rsid w:val="00C641AE"/>
    <w:rsid w:val="00C641BC"/>
    <w:rsid w:val="00C64303"/>
    <w:rsid w:val="00C644C6"/>
    <w:rsid w:val="00C644DA"/>
    <w:rsid w:val="00C6457B"/>
    <w:rsid w:val="00C645A3"/>
    <w:rsid w:val="00C646C2"/>
    <w:rsid w:val="00C64734"/>
    <w:rsid w:val="00C6493D"/>
    <w:rsid w:val="00C64A6C"/>
    <w:rsid w:val="00C64A72"/>
    <w:rsid w:val="00C64AB7"/>
    <w:rsid w:val="00C64B08"/>
    <w:rsid w:val="00C64B4D"/>
    <w:rsid w:val="00C64E05"/>
    <w:rsid w:val="00C64E2E"/>
    <w:rsid w:val="00C64E6A"/>
    <w:rsid w:val="00C64F8A"/>
    <w:rsid w:val="00C64F9C"/>
    <w:rsid w:val="00C64FE7"/>
    <w:rsid w:val="00C6507D"/>
    <w:rsid w:val="00C650A3"/>
    <w:rsid w:val="00C65120"/>
    <w:rsid w:val="00C6554A"/>
    <w:rsid w:val="00C6557C"/>
    <w:rsid w:val="00C6559D"/>
    <w:rsid w:val="00C6561A"/>
    <w:rsid w:val="00C65AC7"/>
    <w:rsid w:val="00C65B50"/>
    <w:rsid w:val="00C65B6C"/>
    <w:rsid w:val="00C65B96"/>
    <w:rsid w:val="00C65BAF"/>
    <w:rsid w:val="00C65C7E"/>
    <w:rsid w:val="00C65CE9"/>
    <w:rsid w:val="00C65D33"/>
    <w:rsid w:val="00C65DCF"/>
    <w:rsid w:val="00C65DE8"/>
    <w:rsid w:val="00C65E07"/>
    <w:rsid w:val="00C65EEE"/>
    <w:rsid w:val="00C6607C"/>
    <w:rsid w:val="00C6607F"/>
    <w:rsid w:val="00C660CB"/>
    <w:rsid w:val="00C6632B"/>
    <w:rsid w:val="00C664FC"/>
    <w:rsid w:val="00C66675"/>
    <w:rsid w:val="00C66697"/>
    <w:rsid w:val="00C6675E"/>
    <w:rsid w:val="00C66811"/>
    <w:rsid w:val="00C66821"/>
    <w:rsid w:val="00C668A4"/>
    <w:rsid w:val="00C66A41"/>
    <w:rsid w:val="00C66C42"/>
    <w:rsid w:val="00C66CEC"/>
    <w:rsid w:val="00C66D5C"/>
    <w:rsid w:val="00C66D94"/>
    <w:rsid w:val="00C66D97"/>
    <w:rsid w:val="00C66E44"/>
    <w:rsid w:val="00C66F47"/>
    <w:rsid w:val="00C66F9C"/>
    <w:rsid w:val="00C6701A"/>
    <w:rsid w:val="00C671A8"/>
    <w:rsid w:val="00C671BE"/>
    <w:rsid w:val="00C67212"/>
    <w:rsid w:val="00C6725C"/>
    <w:rsid w:val="00C673A0"/>
    <w:rsid w:val="00C6749C"/>
    <w:rsid w:val="00C67521"/>
    <w:rsid w:val="00C675D1"/>
    <w:rsid w:val="00C67695"/>
    <w:rsid w:val="00C677F4"/>
    <w:rsid w:val="00C67809"/>
    <w:rsid w:val="00C67834"/>
    <w:rsid w:val="00C67A30"/>
    <w:rsid w:val="00C67BCF"/>
    <w:rsid w:val="00C67C1C"/>
    <w:rsid w:val="00C67C6F"/>
    <w:rsid w:val="00C67CC6"/>
    <w:rsid w:val="00C67CED"/>
    <w:rsid w:val="00C67D83"/>
    <w:rsid w:val="00C67DAC"/>
    <w:rsid w:val="00C67DAD"/>
    <w:rsid w:val="00C67E20"/>
    <w:rsid w:val="00C67EEF"/>
    <w:rsid w:val="00C67F5B"/>
    <w:rsid w:val="00C67FA0"/>
    <w:rsid w:val="00C700A8"/>
    <w:rsid w:val="00C70121"/>
    <w:rsid w:val="00C70126"/>
    <w:rsid w:val="00C7017C"/>
    <w:rsid w:val="00C7023A"/>
    <w:rsid w:val="00C70266"/>
    <w:rsid w:val="00C7035F"/>
    <w:rsid w:val="00C7039C"/>
    <w:rsid w:val="00C703B1"/>
    <w:rsid w:val="00C703CC"/>
    <w:rsid w:val="00C703FC"/>
    <w:rsid w:val="00C704DC"/>
    <w:rsid w:val="00C70610"/>
    <w:rsid w:val="00C70630"/>
    <w:rsid w:val="00C70703"/>
    <w:rsid w:val="00C70772"/>
    <w:rsid w:val="00C70794"/>
    <w:rsid w:val="00C70918"/>
    <w:rsid w:val="00C70967"/>
    <w:rsid w:val="00C70A6E"/>
    <w:rsid w:val="00C70ADC"/>
    <w:rsid w:val="00C70B6A"/>
    <w:rsid w:val="00C70BFC"/>
    <w:rsid w:val="00C70D4C"/>
    <w:rsid w:val="00C70DFE"/>
    <w:rsid w:val="00C70E30"/>
    <w:rsid w:val="00C70F08"/>
    <w:rsid w:val="00C70F27"/>
    <w:rsid w:val="00C71136"/>
    <w:rsid w:val="00C7114D"/>
    <w:rsid w:val="00C711E6"/>
    <w:rsid w:val="00C7123B"/>
    <w:rsid w:val="00C712AB"/>
    <w:rsid w:val="00C7130A"/>
    <w:rsid w:val="00C713D0"/>
    <w:rsid w:val="00C71441"/>
    <w:rsid w:val="00C71614"/>
    <w:rsid w:val="00C716AE"/>
    <w:rsid w:val="00C7179F"/>
    <w:rsid w:val="00C71813"/>
    <w:rsid w:val="00C71861"/>
    <w:rsid w:val="00C7191D"/>
    <w:rsid w:val="00C71949"/>
    <w:rsid w:val="00C71A40"/>
    <w:rsid w:val="00C71B4A"/>
    <w:rsid w:val="00C71CE4"/>
    <w:rsid w:val="00C71D81"/>
    <w:rsid w:val="00C71DA3"/>
    <w:rsid w:val="00C71DB0"/>
    <w:rsid w:val="00C71E21"/>
    <w:rsid w:val="00C71EAE"/>
    <w:rsid w:val="00C71F00"/>
    <w:rsid w:val="00C71F37"/>
    <w:rsid w:val="00C71F60"/>
    <w:rsid w:val="00C71F8D"/>
    <w:rsid w:val="00C71FD6"/>
    <w:rsid w:val="00C71FF5"/>
    <w:rsid w:val="00C720A5"/>
    <w:rsid w:val="00C722E1"/>
    <w:rsid w:val="00C723D2"/>
    <w:rsid w:val="00C7245D"/>
    <w:rsid w:val="00C72496"/>
    <w:rsid w:val="00C7263A"/>
    <w:rsid w:val="00C726FC"/>
    <w:rsid w:val="00C7270C"/>
    <w:rsid w:val="00C7275E"/>
    <w:rsid w:val="00C7282A"/>
    <w:rsid w:val="00C72845"/>
    <w:rsid w:val="00C7285B"/>
    <w:rsid w:val="00C729A1"/>
    <w:rsid w:val="00C729C1"/>
    <w:rsid w:val="00C729C3"/>
    <w:rsid w:val="00C729DF"/>
    <w:rsid w:val="00C72A6D"/>
    <w:rsid w:val="00C72A76"/>
    <w:rsid w:val="00C72A8C"/>
    <w:rsid w:val="00C72B2E"/>
    <w:rsid w:val="00C72B7F"/>
    <w:rsid w:val="00C72B8E"/>
    <w:rsid w:val="00C72B93"/>
    <w:rsid w:val="00C72C58"/>
    <w:rsid w:val="00C72CAB"/>
    <w:rsid w:val="00C72D5B"/>
    <w:rsid w:val="00C72E8B"/>
    <w:rsid w:val="00C72EDD"/>
    <w:rsid w:val="00C7310A"/>
    <w:rsid w:val="00C731D2"/>
    <w:rsid w:val="00C732E9"/>
    <w:rsid w:val="00C73328"/>
    <w:rsid w:val="00C73373"/>
    <w:rsid w:val="00C73477"/>
    <w:rsid w:val="00C7352B"/>
    <w:rsid w:val="00C73591"/>
    <w:rsid w:val="00C73592"/>
    <w:rsid w:val="00C7362A"/>
    <w:rsid w:val="00C73741"/>
    <w:rsid w:val="00C73748"/>
    <w:rsid w:val="00C737B2"/>
    <w:rsid w:val="00C737D0"/>
    <w:rsid w:val="00C73832"/>
    <w:rsid w:val="00C73878"/>
    <w:rsid w:val="00C73B2F"/>
    <w:rsid w:val="00C73B8C"/>
    <w:rsid w:val="00C73C36"/>
    <w:rsid w:val="00C73C62"/>
    <w:rsid w:val="00C73CC6"/>
    <w:rsid w:val="00C73DC4"/>
    <w:rsid w:val="00C73EBD"/>
    <w:rsid w:val="00C7408B"/>
    <w:rsid w:val="00C74131"/>
    <w:rsid w:val="00C7418A"/>
    <w:rsid w:val="00C7425D"/>
    <w:rsid w:val="00C74362"/>
    <w:rsid w:val="00C743CC"/>
    <w:rsid w:val="00C7449E"/>
    <w:rsid w:val="00C7463F"/>
    <w:rsid w:val="00C74650"/>
    <w:rsid w:val="00C7467D"/>
    <w:rsid w:val="00C74686"/>
    <w:rsid w:val="00C74687"/>
    <w:rsid w:val="00C746C6"/>
    <w:rsid w:val="00C74740"/>
    <w:rsid w:val="00C74753"/>
    <w:rsid w:val="00C7479E"/>
    <w:rsid w:val="00C748CF"/>
    <w:rsid w:val="00C74971"/>
    <w:rsid w:val="00C74B20"/>
    <w:rsid w:val="00C74DBA"/>
    <w:rsid w:val="00C74E79"/>
    <w:rsid w:val="00C74EA4"/>
    <w:rsid w:val="00C74F22"/>
    <w:rsid w:val="00C75043"/>
    <w:rsid w:val="00C75149"/>
    <w:rsid w:val="00C75186"/>
    <w:rsid w:val="00C751B0"/>
    <w:rsid w:val="00C751D0"/>
    <w:rsid w:val="00C75275"/>
    <w:rsid w:val="00C75397"/>
    <w:rsid w:val="00C7540C"/>
    <w:rsid w:val="00C75557"/>
    <w:rsid w:val="00C75677"/>
    <w:rsid w:val="00C7567A"/>
    <w:rsid w:val="00C756F9"/>
    <w:rsid w:val="00C75792"/>
    <w:rsid w:val="00C7580A"/>
    <w:rsid w:val="00C758F1"/>
    <w:rsid w:val="00C75936"/>
    <w:rsid w:val="00C75C2D"/>
    <w:rsid w:val="00C75C64"/>
    <w:rsid w:val="00C75FE7"/>
    <w:rsid w:val="00C760AE"/>
    <w:rsid w:val="00C7610C"/>
    <w:rsid w:val="00C761B2"/>
    <w:rsid w:val="00C762DF"/>
    <w:rsid w:val="00C76354"/>
    <w:rsid w:val="00C76388"/>
    <w:rsid w:val="00C7638C"/>
    <w:rsid w:val="00C764D8"/>
    <w:rsid w:val="00C7667A"/>
    <w:rsid w:val="00C767B8"/>
    <w:rsid w:val="00C767E6"/>
    <w:rsid w:val="00C76856"/>
    <w:rsid w:val="00C768FA"/>
    <w:rsid w:val="00C769D7"/>
    <w:rsid w:val="00C76C71"/>
    <w:rsid w:val="00C76CD7"/>
    <w:rsid w:val="00C76D00"/>
    <w:rsid w:val="00C76D07"/>
    <w:rsid w:val="00C76EAA"/>
    <w:rsid w:val="00C76EE5"/>
    <w:rsid w:val="00C76EEB"/>
    <w:rsid w:val="00C77051"/>
    <w:rsid w:val="00C77055"/>
    <w:rsid w:val="00C77067"/>
    <w:rsid w:val="00C77198"/>
    <w:rsid w:val="00C771A0"/>
    <w:rsid w:val="00C772AD"/>
    <w:rsid w:val="00C772C8"/>
    <w:rsid w:val="00C773B8"/>
    <w:rsid w:val="00C77450"/>
    <w:rsid w:val="00C7746C"/>
    <w:rsid w:val="00C77655"/>
    <w:rsid w:val="00C77701"/>
    <w:rsid w:val="00C7773C"/>
    <w:rsid w:val="00C7779A"/>
    <w:rsid w:val="00C7781C"/>
    <w:rsid w:val="00C7789D"/>
    <w:rsid w:val="00C778C8"/>
    <w:rsid w:val="00C779A0"/>
    <w:rsid w:val="00C779E0"/>
    <w:rsid w:val="00C77B20"/>
    <w:rsid w:val="00C77CD2"/>
    <w:rsid w:val="00C77DA8"/>
    <w:rsid w:val="00C77DDD"/>
    <w:rsid w:val="00C77DFD"/>
    <w:rsid w:val="00C77E3C"/>
    <w:rsid w:val="00C77F60"/>
    <w:rsid w:val="00C8000E"/>
    <w:rsid w:val="00C8003E"/>
    <w:rsid w:val="00C80125"/>
    <w:rsid w:val="00C80228"/>
    <w:rsid w:val="00C8031D"/>
    <w:rsid w:val="00C80336"/>
    <w:rsid w:val="00C80356"/>
    <w:rsid w:val="00C803DF"/>
    <w:rsid w:val="00C80473"/>
    <w:rsid w:val="00C804D5"/>
    <w:rsid w:val="00C805AF"/>
    <w:rsid w:val="00C805F5"/>
    <w:rsid w:val="00C80698"/>
    <w:rsid w:val="00C806C7"/>
    <w:rsid w:val="00C806D4"/>
    <w:rsid w:val="00C80706"/>
    <w:rsid w:val="00C807AF"/>
    <w:rsid w:val="00C808D0"/>
    <w:rsid w:val="00C80910"/>
    <w:rsid w:val="00C80AAC"/>
    <w:rsid w:val="00C80AF3"/>
    <w:rsid w:val="00C80CFD"/>
    <w:rsid w:val="00C80D2F"/>
    <w:rsid w:val="00C80E93"/>
    <w:rsid w:val="00C80F00"/>
    <w:rsid w:val="00C80F13"/>
    <w:rsid w:val="00C80F21"/>
    <w:rsid w:val="00C80F72"/>
    <w:rsid w:val="00C80F9B"/>
    <w:rsid w:val="00C80FED"/>
    <w:rsid w:val="00C8101C"/>
    <w:rsid w:val="00C81062"/>
    <w:rsid w:val="00C81128"/>
    <w:rsid w:val="00C81131"/>
    <w:rsid w:val="00C81148"/>
    <w:rsid w:val="00C811D6"/>
    <w:rsid w:val="00C812B3"/>
    <w:rsid w:val="00C813B0"/>
    <w:rsid w:val="00C81440"/>
    <w:rsid w:val="00C81456"/>
    <w:rsid w:val="00C81483"/>
    <w:rsid w:val="00C814D1"/>
    <w:rsid w:val="00C814E8"/>
    <w:rsid w:val="00C815BC"/>
    <w:rsid w:val="00C815CB"/>
    <w:rsid w:val="00C81617"/>
    <w:rsid w:val="00C81629"/>
    <w:rsid w:val="00C81678"/>
    <w:rsid w:val="00C81714"/>
    <w:rsid w:val="00C8178C"/>
    <w:rsid w:val="00C81823"/>
    <w:rsid w:val="00C81969"/>
    <w:rsid w:val="00C81A26"/>
    <w:rsid w:val="00C81B14"/>
    <w:rsid w:val="00C81D17"/>
    <w:rsid w:val="00C81D24"/>
    <w:rsid w:val="00C81DCA"/>
    <w:rsid w:val="00C81EF4"/>
    <w:rsid w:val="00C81F0C"/>
    <w:rsid w:val="00C81F57"/>
    <w:rsid w:val="00C81F6A"/>
    <w:rsid w:val="00C81F79"/>
    <w:rsid w:val="00C82538"/>
    <w:rsid w:val="00C825C7"/>
    <w:rsid w:val="00C82714"/>
    <w:rsid w:val="00C82766"/>
    <w:rsid w:val="00C82870"/>
    <w:rsid w:val="00C82908"/>
    <w:rsid w:val="00C8295C"/>
    <w:rsid w:val="00C8295D"/>
    <w:rsid w:val="00C82AA7"/>
    <w:rsid w:val="00C82B25"/>
    <w:rsid w:val="00C82B42"/>
    <w:rsid w:val="00C82B5E"/>
    <w:rsid w:val="00C82BAA"/>
    <w:rsid w:val="00C82BF6"/>
    <w:rsid w:val="00C82BF9"/>
    <w:rsid w:val="00C82CE5"/>
    <w:rsid w:val="00C82CE7"/>
    <w:rsid w:val="00C82CF0"/>
    <w:rsid w:val="00C82D3E"/>
    <w:rsid w:val="00C82D8D"/>
    <w:rsid w:val="00C82DDD"/>
    <w:rsid w:val="00C82EE6"/>
    <w:rsid w:val="00C82EE8"/>
    <w:rsid w:val="00C82F30"/>
    <w:rsid w:val="00C82F51"/>
    <w:rsid w:val="00C82F9D"/>
    <w:rsid w:val="00C83144"/>
    <w:rsid w:val="00C83161"/>
    <w:rsid w:val="00C83221"/>
    <w:rsid w:val="00C832F8"/>
    <w:rsid w:val="00C8331B"/>
    <w:rsid w:val="00C83335"/>
    <w:rsid w:val="00C83343"/>
    <w:rsid w:val="00C83412"/>
    <w:rsid w:val="00C8355F"/>
    <w:rsid w:val="00C83628"/>
    <w:rsid w:val="00C836AA"/>
    <w:rsid w:val="00C836E2"/>
    <w:rsid w:val="00C83715"/>
    <w:rsid w:val="00C83794"/>
    <w:rsid w:val="00C83795"/>
    <w:rsid w:val="00C837F3"/>
    <w:rsid w:val="00C83856"/>
    <w:rsid w:val="00C838A4"/>
    <w:rsid w:val="00C839CE"/>
    <w:rsid w:val="00C83B72"/>
    <w:rsid w:val="00C83BB7"/>
    <w:rsid w:val="00C83C89"/>
    <w:rsid w:val="00C83D9D"/>
    <w:rsid w:val="00C83DE1"/>
    <w:rsid w:val="00C83E5A"/>
    <w:rsid w:val="00C83E98"/>
    <w:rsid w:val="00C83E9C"/>
    <w:rsid w:val="00C840C6"/>
    <w:rsid w:val="00C840CE"/>
    <w:rsid w:val="00C84151"/>
    <w:rsid w:val="00C84274"/>
    <w:rsid w:val="00C8433F"/>
    <w:rsid w:val="00C84424"/>
    <w:rsid w:val="00C84450"/>
    <w:rsid w:val="00C84576"/>
    <w:rsid w:val="00C84691"/>
    <w:rsid w:val="00C846E6"/>
    <w:rsid w:val="00C84745"/>
    <w:rsid w:val="00C847C6"/>
    <w:rsid w:val="00C8488E"/>
    <w:rsid w:val="00C84909"/>
    <w:rsid w:val="00C849A0"/>
    <w:rsid w:val="00C84A2F"/>
    <w:rsid w:val="00C84A47"/>
    <w:rsid w:val="00C84A74"/>
    <w:rsid w:val="00C84B1C"/>
    <w:rsid w:val="00C84C6F"/>
    <w:rsid w:val="00C84C94"/>
    <w:rsid w:val="00C84CE5"/>
    <w:rsid w:val="00C84D30"/>
    <w:rsid w:val="00C84DCD"/>
    <w:rsid w:val="00C84E85"/>
    <w:rsid w:val="00C84FEC"/>
    <w:rsid w:val="00C84FEE"/>
    <w:rsid w:val="00C85020"/>
    <w:rsid w:val="00C85068"/>
    <w:rsid w:val="00C85110"/>
    <w:rsid w:val="00C851E5"/>
    <w:rsid w:val="00C851F4"/>
    <w:rsid w:val="00C85258"/>
    <w:rsid w:val="00C8525D"/>
    <w:rsid w:val="00C852F5"/>
    <w:rsid w:val="00C8532A"/>
    <w:rsid w:val="00C85449"/>
    <w:rsid w:val="00C8548C"/>
    <w:rsid w:val="00C8556B"/>
    <w:rsid w:val="00C85656"/>
    <w:rsid w:val="00C85727"/>
    <w:rsid w:val="00C8573B"/>
    <w:rsid w:val="00C858D8"/>
    <w:rsid w:val="00C859C1"/>
    <w:rsid w:val="00C85A48"/>
    <w:rsid w:val="00C85C01"/>
    <w:rsid w:val="00C85C48"/>
    <w:rsid w:val="00C85CFA"/>
    <w:rsid w:val="00C85DEA"/>
    <w:rsid w:val="00C85E37"/>
    <w:rsid w:val="00C85ECA"/>
    <w:rsid w:val="00C85F4F"/>
    <w:rsid w:val="00C85FF9"/>
    <w:rsid w:val="00C8601D"/>
    <w:rsid w:val="00C86044"/>
    <w:rsid w:val="00C86099"/>
    <w:rsid w:val="00C860B6"/>
    <w:rsid w:val="00C86148"/>
    <w:rsid w:val="00C861A2"/>
    <w:rsid w:val="00C86327"/>
    <w:rsid w:val="00C86389"/>
    <w:rsid w:val="00C864A6"/>
    <w:rsid w:val="00C865CF"/>
    <w:rsid w:val="00C8667E"/>
    <w:rsid w:val="00C86787"/>
    <w:rsid w:val="00C867BA"/>
    <w:rsid w:val="00C867CC"/>
    <w:rsid w:val="00C868AF"/>
    <w:rsid w:val="00C8690B"/>
    <w:rsid w:val="00C86949"/>
    <w:rsid w:val="00C8697D"/>
    <w:rsid w:val="00C869D9"/>
    <w:rsid w:val="00C869DF"/>
    <w:rsid w:val="00C86A64"/>
    <w:rsid w:val="00C86BDC"/>
    <w:rsid w:val="00C86BED"/>
    <w:rsid w:val="00C86C20"/>
    <w:rsid w:val="00C86C91"/>
    <w:rsid w:val="00C86D7E"/>
    <w:rsid w:val="00C86E43"/>
    <w:rsid w:val="00C86E8D"/>
    <w:rsid w:val="00C86EE4"/>
    <w:rsid w:val="00C86F1F"/>
    <w:rsid w:val="00C872E8"/>
    <w:rsid w:val="00C872EB"/>
    <w:rsid w:val="00C8730B"/>
    <w:rsid w:val="00C873B9"/>
    <w:rsid w:val="00C873C2"/>
    <w:rsid w:val="00C87478"/>
    <w:rsid w:val="00C8749B"/>
    <w:rsid w:val="00C874A3"/>
    <w:rsid w:val="00C874CC"/>
    <w:rsid w:val="00C874E1"/>
    <w:rsid w:val="00C8754D"/>
    <w:rsid w:val="00C8759C"/>
    <w:rsid w:val="00C875A2"/>
    <w:rsid w:val="00C875CD"/>
    <w:rsid w:val="00C87632"/>
    <w:rsid w:val="00C8774C"/>
    <w:rsid w:val="00C87877"/>
    <w:rsid w:val="00C879D6"/>
    <w:rsid w:val="00C87A5A"/>
    <w:rsid w:val="00C87AEA"/>
    <w:rsid w:val="00C87B07"/>
    <w:rsid w:val="00C87B2C"/>
    <w:rsid w:val="00C87B6A"/>
    <w:rsid w:val="00C87B9C"/>
    <w:rsid w:val="00C87BB6"/>
    <w:rsid w:val="00C87C1F"/>
    <w:rsid w:val="00C87CD1"/>
    <w:rsid w:val="00C87E1C"/>
    <w:rsid w:val="00C87ED9"/>
    <w:rsid w:val="00C87F65"/>
    <w:rsid w:val="00C9002D"/>
    <w:rsid w:val="00C902D0"/>
    <w:rsid w:val="00C9046B"/>
    <w:rsid w:val="00C905C0"/>
    <w:rsid w:val="00C90667"/>
    <w:rsid w:val="00C90914"/>
    <w:rsid w:val="00C9094B"/>
    <w:rsid w:val="00C9097A"/>
    <w:rsid w:val="00C909C4"/>
    <w:rsid w:val="00C909F1"/>
    <w:rsid w:val="00C90A38"/>
    <w:rsid w:val="00C90ACB"/>
    <w:rsid w:val="00C90AF4"/>
    <w:rsid w:val="00C90C04"/>
    <w:rsid w:val="00C90D38"/>
    <w:rsid w:val="00C90DF0"/>
    <w:rsid w:val="00C90E31"/>
    <w:rsid w:val="00C90F04"/>
    <w:rsid w:val="00C90F4D"/>
    <w:rsid w:val="00C90F93"/>
    <w:rsid w:val="00C9119D"/>
    <w:rsid w:val="00C91244"/>
    <w:rsid w:val="00C9134F"/>
    <w:rsid w:val="00C9137C"/>
    <w:rsid w:val="00C914D9"/>
    <w:rsid w:val="00C9150B"/>
    <w:rsid w:val="00C915FA"/>
    <w:rsid w:val="00C916B2"/>
    <w:rsid w:val="00C916BC"/>
    <w:rsid w:val="00C91727"/>
    <w:rsid w:val="00C9182F"/>
    <w:rsid w:val="00C91970"/>
    <w:rsid w:val="00C91A03"/>
    <w:rsid w:val="00C91BB7"/>
    <w:rsid w:val="00C91CFF"/>
    <w:rsid w:val="00C91D0E"/>
    <w:rsid w:val="00C91E7A"/>
    <w:rsid w:val="00C91E88"/>
    <w:rsid w:val="00C91ED2"/>
    <w:rsid w:val="00C91F14"/>
    <w:rsid w:val="00C91F53"/>
    <w:rsid w:val="00C91F56"/>
    <w:rsid w:val="00C91F6E"/>
    <w:rsid w:val="00C9201A"/>
    <w:rsid w:val="00C9205A"/>
    <w:rsid w:val="00C92068"/>
    <w:rsid w:val="00C920E6"/>
    <w:rsid w:val="00C922AF"/>
    <w:rsid w:val="00C922D6"/>
    <w:rsid w:val="00C923EF"/>
    <w:rsid w:val="00C92476"/>
    <w:rsid w:val="00C92482"/>
    <w:rsid w:val="00C9257A"/>
    <w:rsid w:val="00C9257C"/>
    <w:rsid w:val="00C925CE"/>
    <w:rsid w:val="00C926A2"/>
    <w:rsid w:val="00C926AB"/>
    <w:rsid w:val="00C92768"/>
    <w:rsid w:val="00C9277D"/>
    <w:rsid w:val="00C927AD"/>
    <w:rsid w:val="00C92887"/>
    <w:rsid w:val="00C92A30"/>
    <w:rsid w:val="00C92B9B"/>
    <w:rsid w:val="00C92C2B"/>
    <w:rsid w:val="00C92C4E"/>
    <w:rsid w:val="00C92ED4"/>
    <w:rsid w:val="00C93070"/>
    <w:rsid w:val="00C93090"/>
    <w:rsid w:val="00C930FF"/>
    <w:rsid w:val="00C93130"/>
    <w:rsid w:val="00C9320E"/>
    <w:rsid w:val="00C9321F"/>
    <w:rsid w:val="00C932AD"/>
    <w:rsid w:val="00C932D5"/>
    <w:rsid w:val="00C933E3"/>
    <w:rsid w:val="00C934C3"/>
    <w:rsid w:val="00C93706"/>
    <w:rsid w:val="00C93731"/>
    <w:rsid w:val="00C93732"/>
    <w:rsid w:val="00C93765"/>
    <w:rsid w:val="00C93801"/>
    <w:rsid w:val="00C9390F"/>
    <w:rsid w:val="00C939E1"/>
    <w:rsid w:val="00C93A2D"/>
    <w:rsid w:val="00C93CAC"/>
    <w:rsid w:val="00C93D62"/>
    <w:rsid w:val="00C93D98"/>
    <w:rsid w:val="00C93FE0"/>
    <w:rsid w:val="00C94005"/>
    <w:rsid w:val="00C940BC"/>
    <w:rsid w:val="00C942E3"/>
    <w:rsid w:val="00C943BA"/>
    <w:rsid w:val="00C94400"/>
    <w:rsid w:val="00C944D5"/>
    <w:rsid w:val="00C94622"/>
    <w:rsid w:val="00C9462A"/>
    <w:rsid w:val="00C94A30"/>
    <w:rsid w:val="00C94A7A"/>
    <w:rsid w:val="00C94B52"/>
    <w:rsid w:val="00C94BB1"/>
    <w:rsid w:val="00C94C30"/>
    <w:rsid w:val="00C94CA7"/>
    <w:rsid w:val="00C94CCE"/>
    <w:rsid w:val="00C94F2A"/>
    <w:rsid w:val="00C94F45"/>
    <w:rsid w:val="00C94F50"/>
    <w:rsid w:val="00C94FD1"/>
    <w:rsid w:val="00C9504C"/>
    <w:rsid w:val="00C9510C"/>
    <w:rsid w:val="00C9515D"/>
    <w:rsid w:val="00C951A1"/>
    <w:rsid w:val="00C951D9"/>
    <w:rsid w:val="00C95354"/>
    <w:rsid w:val="00C9539A"/>
    <w:rsid w:val="00C953E7"/>
    <w:rsid w:val="00C95559"/>
    <w:rsid w:val="00C9559C"/>
    <w:rsid w:val="00C955E3"/>
    <w:rsid w:val="00C9561E"/>
    <w:rsid w:val="00C956ED"/>
    <w:rsid w:val="00C956F0"/>
    <w:rsid w:val="00C957B5"/>
    <w:rsid w:val="00C957DA"/>
    <w:rsid w:val="00C95862"/>
    <w:rsid w:val="00C9592F"/>
    <w:rsid w:val="00C959A4"/>
    <w:rsid w:val="00C95AEC"/>
    <w:rsid w:val="00C95C31"/>
    <w:rsid w:val="00C95DB6"/>
    <w:rsid w:val="00C95EC9"/>
    <w:rsid w:val="00C95F94"/>
    <w:rsid w:val="00C95FD3"/>
    <w:rsid w:val="00C95FDE"/>
    <w:rsid w:val="00C96003"/>
    <w:rsid w:val="00C9616E"/>
    <w:rsid w:val="00C9617A"/>
    <w:rsid w:val="00C9618C"/>
    <w:rsid w:val="00C96253"/>
    <w:rsid w:val="00C9629A"/>
    <w:rsid w:val="00C9633B"/>
    <w:rsid w:val="00C963C9"/>
    <w:rsid w:val="00C963CF"/>
    <w:rsid w:val="00C963E9"/>
    <w:rsid w:val="00C963F2"/>
    <w:rsid w:val="00C96418"/>
    <w:rsid w:val="00C96427"/>
    <w:rsid w:val="00C96498"/>
    <w:rsid w:val="00C9651D"/>
    <w:rsid w:val="00C9655E"/>
    <w:rsid w:val="00C965FF"/>
    <w:rsid w:val="00C96620"/>
    <w:rsid w:val="00C9672B"/>
    <w:rsid w:val="00C9674A"/>
    <w:rsid w:val="00C9679D"/>
    <w:rsid w:val="00C967AE"/>
    <w:rsid w:val="00C969A7"/>
    <w:rsid w:val="00C96A21"/>
    <w:rsid w:val="00C96AE9"/>
    <w:rsid w:val="00C96BA7"/>
    <w:rsid w:val="00C96BE9"/>
    <w:rsid w:val="00C96C78"/>
    <w:rsid w:val="00C96CA9"/>
    <w:rsid w:val="00C96D10"/>
    <w:rsid w:val="00C96D71"/>
    <w:rsid w:val="00C96DE2"/>
    <w:rsid w:val="00C96E26"/>
    <w:rsid w:val="00C96F46"/>
    <w:rsid w:val="00C97161"/>
    <w:rsid w:val="00C97219"/>
    <w:rsid w:val="00C972C2"/>
    <w:rsid w:val="00C972E6"/>
    <w:rsid w:val="00C97314"/>
    <w:rsid w:val="00C973C7"/>
    <w:rsid w:val="00C97402"/>
    <w:rsid w:val="00C9741A"/>
    <w:rsid w:val="00C9747E"/>
    <w:rsid w:val="00C97540"/>
    <w:rsid w:val="00C97670"/>
    <w:rsid w:val="00C976A5"/>
    <w:rsid w:val="00C97792"/>
    <w:rsid w:val="00C9779E"/>
    <w:rsid w:val="00C977AB"/>
    <w:rsid w:val="00C977CC"/>
    <w:rsid w:val="00C977CD"/>
    <w:rsid w:val="00C978BA"/>
    <w:rsid w:val="00C978E0"/>
    <w:rsid w:val="00C97A70"/>
    <w:rsid w:val="00C97A91"/>
    <w:rsid w:val="00C97C11"/>
    <w:rsid w:val="00C97C52"/>
    <w:rsid w:val="00C97C95"/>
    <w:rsid w:val="00C97CFD"/>
    <w:rsid w:val="00C97DD2"/>
    <w:rsid w:val="00C97E4C"/>
    <w:rsid w:val="00C97EC2"/>
    <w:rsid w:val="00C97EE0"/>
    <w:rsid w:val="00C97EE7"/>
    <w:rsid w:val="00C97F40"/>
    <w:rsid w:val="00CA0022"/>
    <w:rsid w:val="00CA0056"/>
    <w:rsid w:val="00CA01FF"/>
    <w:rsid w:val="00CA0237"/>
    <w:rsid w:val="00CA0245"/>
    <w:rsid w:val="00CA02E7"/>
    <w:rsid w:val="00CA04AF"/>
    <w:rsid w:val="00CA05ED"/>
    <w:rsid w:val="00CA06A5"/>
    <w:rsid w:val="00CA0725"/>
    <w:rsid w:val="00CA0727"/>
    <w:rsid w:val="00CA07B7"/>
    <w:rsid w:val="00CA0802"/>
    <w:rsid w:val="00CA0852"/>
    <w:rsid w:val="00CA0890"/>
    <w:rsid w:val="00CA08B2"/>
    <w:rsid w:val="00CA08CE"/>
    <w:rsid w:val="00CA090C"/>
    <w:rsid w:val="00CA0929"/>
    <w:rsid w:val="00CA0E0B"/>
    <w:rsid w:val="00CA0E8A"/>
    <w:rsid w:val="00CA0F3D"/>
    <w:rsid w:val="00CA1054"/>
    <w:rsid w:val="00CA1140"/>
    <w:rsid w:val="00CA1162"/>
    <w:rsid w:val="00CA11E2"/>
    <w:rsid w:val="00CA12C0"/>
    <w:rsid w:val="00CA13BF"/>
    <w:rsid w:val="00CA13E4"/>
    <w:rsid w:val="00CA1474"/>
    <w:rsid w:val="00CA14E5"/>
    <w:rsid w:val="00CA16D6"/>
    <w:rsid w:val="00CA1974"/>
    <w:rsid w:val="00CA19F9"/>
    <w:rsid w:val="00CA1A86"/>
    <w:rsid w:val="00CA1A8A"/>
    <w:rsid w:val="00CA1B33"/>
    <w:rsid w:val="00CA1B44"/>
    <w:rsid w:val="00CA1F2F"/>
    <w:rsid w:val="00CA1F7C"/>
    <w:rsid w:val="00CA215D"/>
    <w:rsid w:val="00CA21DC"/>
    <w:rsid w:val="00CA21EC"/>
    <w:rsid w:val="00CA22D9"/>
    <w:rsid w:val="00CA2471"/>
    <w:rsid w:val="00CA2509"/>
    <w:rsid w:val="00CA25BB"/>
    <w:rsid w:val="00CA2663"/>
    <w:rsid w:val="00CA26DD"/>
    <w:rsid w:val="00CA2798"/>
    <w:rsid w:val="00CA27F3"/>
    <w:rsid w:val="00CA28CC"/>
    <w:rsid w:val="00CA28DF"/>
    <w:rsid w:val="00CA2957"/>
    <w:rsid w:val="00CA2A68"/>
    <w:rsid w:val="00CA2AB2"/>
    <w:rsid w:val="00CA2AE3"/>
    <w:rsid w:val="00CA2B6A"/>
    <w:rsid w:val="00CA2BB7"/>
    <w:rsid w:val="00CA2BCA"/>
    <w:rsid w:val="00CA2DBF"/>
    <w:rsid w:val="00CA2E88"/>
    <w:rsid w:val="00CA2EEC"/>
    <w:rsid w:val="00CA2F20"/>
    <w:rsid w:val="00CA2F36"/>
    <w:rsid w:val="00CA2FAE"/>
    <w:rsid w:val="00CA2FAF"/>
    <w:rsid w:val="00CA2FB7"/>
    <w:rsid w:val="00CA2FF0"/>
    <w:rsid w:val="00CA30D1"/>
    <w:rsid w:val="00CA317D"/>
    <w:rsid w:val="00CA3219"/>
    <w:rsid w:val="00CA321D"/>
    <w:rsid w:val="00CA3235"/>
    <w:rsid w:val="00CA3304"/>
    <w:rsid w:val="00CA3305"/>
    <w:rsid w:val="00CA3306"/>
    <w:rsid w:val="00CA3319"/>
    <w:rsid w:val="00CA3342"/>
    <w:rsid w:val="00CA33BE"/>
    <w:rsid w:val="00CA33CB"/>
    <w:rsid w:val="00CA346E"/>
    <w:rsid w:val="00CA3470"/>
    <w:rsid w:val="00CA3588"/>
    <w:rsid w:val="00CA3658"/>
    <w:rsid w:val="00CA38F1"/>
    <w:rsid w:val="00CA38F9"/>
    <w:rsid w:val="00CA390F"/>
    <w:rsid w:val="00CA392D"/>
    <w:rsid w:val="00CA3D26"/>
    <w:rsid w:val="00CA3D76"/>
    <w:rsid w:val="00CA4063"/>
    <w:rsid w:val="00CA410C"/>
    <w:rsid w:val="00CA4110"/>
    <w:rsid w:val="00CA4115"/>
    <w:rsid w:val="00CA42AE"/>
    <w:rsid w:val="00CA42D8"/>
    <w:rsid w:val="00CA4358"/>
    <w:rsid w:val="00CA4429"/>
    <w:rsid w:val="00CA448D"/>
    <w:rsid w:val="00CA44A1"/>
    <w:rsid w:val="00CA44E4"/>
    <w:rsid w:val="00CA45C5"/>
    <w:rsid w:val="00CA4834"/>
    <w:rsid w:val="00CA48BB"/>
    <w:rsid w:val="00CA494B"/>
    <w:rsid w:val="00CA495D"/>
    <w:rsid w:val="00CA4A36"/>
    <w:rsid w:val="00CA4B80"/>
    <w:rsid w:val="00CA4C54"/>
    <w:rsid w:val="00CA4CDD"/>
    <w:rsid w:val="00CA4DDB"/>
    <w:rsid w:val="00CA4E88"/>
    <w:rsid w:val="00CA4F22"/>
    <w:rsid w:val="00CA4F2C"/>
    <w:rsid w:val="00CA4F62"/>
    <w:rsid w:val="00CA514F"/>
    <w:rsid w:val="00CA519A"/>
    <w:rsid w:val="00CA51FA"/>
    <w:rsid w:val="00CA5241"/>
    <w:rsid w:val="00CA52F9"/>
    <w:rsid w:val="00CA537B"/>
    <w:rsid w:val="00CA53C8"/>
    <w:rsid w:val="00CA53F7"/>
    <w:rsid w:val="00CA546F"/>
    <w:rsid w:val="00CA5476"/>
    <w:rsid w:val="00CA5596"/>
    <w:rsid w:val="00CA567D"/>
    <w:rsid w:val="00CA56AD"/>
    <w:rsid w:val="00CA5740"/>
    <w:rsid w:val="00CA5752"/>
    <w:rsid w:val="00CA5797"/>
    <w:rsid w:val="00CA58CE"/>
    <w:rsid w:val="00CA58E8"/>
    <w:rsid w:val="00CA5921"/>
    <w:rsid w:val="00CA59C3"/>
    <w:rsid w:val="00CA59D3"/>
    <w:rsid w:val="00CA5A47"/>
    <w:rsid w:val="00CA5A62"/>
    <w:rsid w:val="00CA5BA5"/>
    <w:rsid w:val="00CA5D18"/>
    <w:rsid w:val="00CA5DE1"/>
    <w:rsid w:val="00CA5E35"/>
    <w:rsid w:val="00CA5EA3"/>
    <w:rsid w:val="00CA5ECD"/>
    <w:rsid w:val="00CA5ED1"/>
    <w:rsid w:val="00CA60BA"/>
    <w:rsid w:val="00CA614C"/>
    <w:rsid w:val="00CA61EA"/>
    <w:rsid w:val="00CA621D"/>
    <w:rsid w:val="00CA624F"/>
    <w:rsid w:val="00CA628F"/>
    <w:rsid w:val="00CA6411"/>
    <w:rsid w:val="00CA644B"/>
    <w:rsid w:val="00CA6538"/>
    <w:rsid w:val="00CA65C0"/>
    <w:rsid w:val="00CA66FE"/>
    <w:rsid w:val="00CA6849"/>
    <w:rsid w:val="00CA6926"/>
    <w:rsid w:val="00CA6939"/>
    <w:rsid w:val="00CA69C8"/>
    <w:rsid w:val="00CA6AAA"/>
    <w:rsid w:val="00CA6AD0"/>
    <w:rsid w:val="00CA6AE8"/>
    <w:rsid w:val="00CA6B38"/>
    <w:rsid w:val="00CA6BEA"/>
    <w:rsid w:val="00CA6C35"/>
    <w:rsid w:val="00CA6C64"/>
    <w:rsid w:val="00CA6C6A"/>
    <w:rsid w:val="00CA6C87"/>
    <w:rsid w:val="00CA6DCF"/>
    <w:rsid w:val="00CA6DF5"/>
    <w:rsid w:val="00CA6EC1"/>
    <w:rsid w:val="00CA6FF9"/>
    <w:rsid w:val="00CA7186"/>
    <w:rsid w:val="00CA719B"/>
    <w:rsid w:val="00CA71D0"/>
    <w:rsid w:val="00CA7202"/>
    <w:rsid w:val="00CA7207"/>
    <w:rsid w:val="00CA728B"/>
    <w:rsid w:val="00CA72EE"/>
    <w:rsid w:val="00CA72F7"/>
    <w:rsid w:val="00CA7366"/>
    <w:rsid w:val="00CA7478"/>
    <w:rsid w:val="00CA7484"/>
    <w:rsid w:val="00CA7559"/>
    <w:rsid w:val="00CA7674"/>
    <w:rsid w:val="00CA76AC"/>
    <w:rsid w:val="00CA770B"/>
    <w:rsid w:val="00CA7734"/>
    <w:rsid w:val="00CA7743"/>
    <w:rsid w:val="00CA77F7"/>
    <w:rsid w:val="00CA7870"/>
    <w:rsid w:val="00CA7A1D"/>
    <w:rsid w:val="00CA7ABA"/>
    <w:rsid w:val="00CA7AC2"/>
    <w:rsid w:val="00CA7B97"/>
    <w:rsid w:val="00CA7C01"/>
    <w:rsid w:val="00CA7C8E"/>
    <w:rsid w:val="00CA7D04"/>
    <w:rsid w:val="00CA7D0D"/>
    <w:rsid w:val="00CA7D50"/>
    <w:rsid w:val="00CA7EAD"/>
    <w:rsid w:val="00CA7ECC"/>
    <w:rsid w:val="00CB0057"/>
    <w:rsid w:val="00CB00A8"/>
    <w:rsid w:val="00CB00CA"/>
    <w:rsid w:val="00CB00F2"/>
    <w:rsid w:val="00CB017A"/>
    <w:rsid w:val="00CB01AE"/>
    <w:rsid w:val="00CB02BD"/>
    <w:rsid w:val="00CB02F6"/>
    <w:rsid w:val="00CB03BD"/>
    <w:rsid w:val="00CB05BA"/>
    <w:rsid w:val="00CB0652"/>
    <w:rsid w:val="00CB069F"/>
    <w:rsid w:val="00CB07D2"/>
    <w:rsid w:val="00CB0ABB"/>
    <w:rsid w:val="00CB0B24"/>
    <w:rsid w:val="00CB0BDE"/>
    <w:rsid w:val="00CB0CDC"/>
    <w:rsid w:val="00CB0DBC"/>
    <w:rsid w:val="00CB0EB1"/>
    <w:rsid w:val="00CB0F46"/>
    <w:rsid w:val="00CB0FA9"/>
    <w:rsid w:val="00CB10B3"/>
    <w:rsid w:val="00CB115A"/>
    <w:rsid w:val="00CB11EA"/>
    <w:rsid w:val="00CB12B4"/>
    <w:rsid w:val="00CB12EE"/>
    <w:rsid w:val="00CB1326"/>
    <w:rsid w:val="00CB13C3"/>
    <w:rsid w:val="00CB144D"/>
    <w:rsid w:val="00CB1481"/>
    <w:rsid w:val="00CB14D5"/>
    <w:rsid w:val="00CB1502"/>
    <w:rsid w:val="00CB157E"/>
    <w:rsid w:val="00CB17BF"/>
    <w:rsid w:val="00CB1808"/>
    <w:rsid w:val="00CB1815"/>
    <w:rsid w:val="00CB18DC"/>
    <w:rsid w:val="00CB197E"/>
    <w:rsid w:val="00CB19C5"/>
    <w:rsid w:val="00CB1A1F"/>
    <w:rsid w:val="00CB1AED"/>
    <w:rsid w:val="00CB1BCB"/>
    <w:rsid w:val="00CB1E00"/>
    <w:rsid w:val="00CB1F56"/>
    <w:rsid w:val="00CB1FCB"/>
    <w:rsid w:val="00CB1FD8"/>
    <w:rsid w:val="00CB1FED"/>
    <w:rsid w:val="00CB219B"/>
    <w:rsid w:val="00CB231A"/>
    <w:rsid w:val="00CB236E"/>
    <w:rsid w:val="00CB2389"/>
    <w:rsid w:val="00CB23FD"/>
    <w:rsid w:val="00CB248A"/>
    <w:rsid w:val="00CB249D"/>
    <w:rsid w:val="00CB24AF"/>
    <w:rsid w:val="00CB250A"/>
    <w:rsid w:val="00CB254C"/>
    <w:rsid w:val="00CB25A4"/>
    <w:rsid w:val="00CB2718"/>
    <w:rsid w:val="00CB2790"/>
    <w:rsid w:val="00CB284D"/>
    <w:rsid w:val="00CB2850"/>
    <w:rsid w:val="00CB291C"/>
    <w:rsid w:val="00CB2958"/>
    <w:rsid w:val="00CB29AE"/>
    <w:rsid w:val="00CB2AE5"/>
    <w:rsid w:val="00CB2B65"/>
    <w:rsid w:val="00CB2BE7"/>
    <w:rsid w:val="00CB2DD7"/>
    <w:rsid w:val="00CB2E29"/>
    <w:rsid w:val="00CB2F8A"/>
    <w:rsid w:val="00CB3013"/>
    <w:rsid w:val="00CB30B8"/>
    <w:rsid w:val="00CB31F7"/>
    <w:rsid w:val="00CB324B"/>
    <w:rsid w:val="00CB3256"/>
    <w:rsid w:val="00CB3268"/>
    <w:rsid w:val="00CB32C6"/>
    <w:rsid w:val="00CB32EF"/>
    <w:rsid w:val="00CB3366"/>
    <w:rsid w:val="00CB33A3"/>
    <w:rsid w:val="00CB33D9"/>
    <w:rsid w:val="00CB35C4"/>
    <w:rsid w:val="00CB3881"/>
    <w:rsid w:val="00CB389D"/>
    <w:rsid w:val="00CB3A2C"/>
    <w:rsid w:val="00CB3A47"/>
    <w:rsid w:val="00CB3A77"/>
    <w:rsid w:val="00CB3B0D"/>
    <w:rsid w:val="00CB3BC2"/>
    <w:rsid w:val="00CB3D90"/>
    <w:rsid w:val="00CB3E0B"/>
    <w:rsid w:val="00CB3E34"/>
    <w:rsid w:val="00CB3E61"/>
    <w:rsid w:val="00CB3E7F"/>
    <w:rsid w:val="00CB3EBC"/>
    <w:rsid w:val="00CB3F30"/>
    <w:rsid w:val="00CB3FE3"/>
    <w:rsid w:val="00CB40E6"/>
    <w:rsid w:val="00CB4168"/>
    <w:rsid w:val="00CB41B4"/>
    <w:rsid w:val="00CB421E"/>
    <w:rsid w:val="00CB431B"/>
    <w:rsid w:val="00CB4356"/>
    <w:rsid w:val="00CB4476"/>
    <w:rsid w:val="00CB449C"/>
    <w:rsid w:val="00CB44B2"/>
    <w:rsid w:val="00CB458A"/>
    <w:rsid w:val="00CB45BC"/>
    <w:rsid w:val="00CB465D"/>
    <w:rsid w:val="00CB4756"/>
    <w:rsid w:val="00CB47F4"/>
    <w:rsid w:val="00CB47FE"/>
    <w:rsid w:val="00CB49A7"/>
    <w:rsid w:val="00CB49E0"/>
    <w:rsid w:val="00CB4D05"/>
    <w:rsid w:val="00CB4D65"/>
    <w:rsid w:val="00CB4D83"/>
    <w:rsid w:val="00CB4D8C"/>
    <w:rsid w:val="00CB4DF9"/>
    <w:rsid w:val="00CB4E9D"/>
    <w:rsid w:val="00CB4FB4"/>
    <w:rsid w:val="00CB5053"/>
    <w:rsid w:val="00CB5126"/>
    <w:rsid w:val="00CB512A"/>
    <w:rsid w:val="00CB5260"/>
    <w:rsid w:val="00CB52FE"/>
    <w:rsid w:val="00CB53E1"/>
    <w:rsid w:val="00CB544D"/>
    <w:rsid w:val="00CB5475"/>
    <w:rsid w:val="00CB548B"/>
    <w:rsid w:val="00CB556E"/>
    <w:rsid w:val="00CB56D0"/>
    <w:rsid w:val="00CB574D"/>
    <w:rsid w:val="00CB58DF"/>
    <w:rsid w:val="00CB59DB"/>
    <w:rsid w:val="00CB59F9"/>
    <w:rsid w:val="00CB5AC5"/>
    <w:rsid w:val="00CB5AF8"/>
    <w:rsid w:val="00CB5B0E"/>
    <w:rsid w:val="00CB5B9D"/>
    <w:rsid w:val="00CB5C8B"/>
    <w:rsid w:val="00CB5CD6"/>
    <w:rsid w:val="00CB5CDD"/>
    <w:rsid w:val="00CB5E63"/>
    <w:rsid w:val="00CB5E9A"/>
    <w:rsid w:val="00CB5EF3"/>
    <w:rsid w:val="00CB5FA5"/>
    <w:rsid w:val="00CB613F"/>
    <w:rsid w:val="00CB61E2"/>
    <w:rsid w:val="00CB622D"/>
    <w:rsid w:val="00CB6269"/>
    <w:rsid w:val="00CB62A6"/>
    <w:rsid w:val="00CB6393"/>
    <w:rsid w:val="00CB63BC"/>
    <w:rsid w:val="00CB6470"/>
    <w:rsid w:val="00CB648A"/>
    <w:rsid w:val="00CB6497"/>
    <w:rsid w:val="00CB6580"/>
    <w:rsid w:val="00CB65C8"/>
    <w:rsid w:val="00CB6678"/>
    <w:rsid w:val="00CB667F"/>
    <w:rsid w:val="00CB66C8"/>
    <w:rsid w:val="00CB66EE"/>
    <w:rsid w:val="00CB685B"/>
    <w:rsid w:val="00CB6899"/>
    <w:rsid w:val="00CB696C"/>
    <w:rsid w:val="00CB6A75"/>
    <w:rsid w:val="00CB6AEA"/>
    <w:rsid w:val="00CB6C04"/>
    <w:rsid w:val="00CB6C42"/>
    <w:rsid w:val="00CB6CCF"/>
    <w:rsid w:val="00CB6D0A"/>
    <w:rsid w:val="00CB6DAB"/>
    <w:rsid w:val="00CB6EAD"/>
    <w:rsid w:val="00CB6F78"/>
    <w:rsid w:val="00CB6F9A"/>
    <w:rsid w:val="00CB6F9F"/>
    <w:rsid w:val="00CB702A"/>
    <w:rsid w:val="00CB705D"/>
    <w:rsid w:val="00CB70C1"/>
    <w:rsid w:val="00CB71A7"/>
    <w:rsid w:val="00CB71CB"/>
    <w:rsid w:val="00CB71FB"/>
    <w:rsid w:val="00CB729B"/>
    <w:rsid w:val="00CB72D6"/>
    <w:rsid w:val="00CB7425"/>
    <w:rsid w:val="00CB744D"/>
    <w:rsid w:val="00CB74BA"/>
    <w:rsid w:val="00CB75A6"/>
    <w:rsid w:val="00CB7674"/>
    <w:rsid w:val="00CB76AF"/>
    <w:rsid w:val="00CB7785"/>
    <w:rsid w:val="00CB77FA"/>
    <w:rsid w:val="00CB78AA"/>
    <w:rsid w:val="00CB79A6"/>
    <w:rsid w:val="00CB79CF"/>
    <w:rsid w:val="00CB7B52"/>
    <w:rsid w:val="00CB7C00"/>
    <w:rsid w:val="00CB7D1F"/>
    <w:rsid w:val="00CB7E73"/>
    <w:rsid w:val="00CB7EA4"/>
    <w:rsid w:val="00CB7F5D"/>
    <w:rsid w:val="00CB7F6B"/>
    <w:rsid w:val="00CC0069"/>
    <w:rsid w:val="00CC01C1"/>
    <w:rsid w:val="00CC01CB"/>
    <w:rsid w:val="00CC0385"/>
    <w:rsid w:val="00CC03C1"/>
    <w:rsid w:val="00CC049F"/>
    <w:rsid w:val="00CC06AA"/>
    <w:rsid w:val="00CC071F"/>
    <w:rsid w:val="00CC0786"/>
    <w:rsid w:val="00CC07B2"/>
    <w:rsid w:val="00CC07B3"/>
    <w:rsid w:val="00CC0854"/>
    <w:rsid w:val="00CC08F2"/>
    <w:rsid w:val="00CC0AE5"/>
    <w:rsid w:val="00CC0BB7"/>
    <w:rsid w:val="00CC0BFC"/>
    <w:rsid w:val="00CC0D42"/>
    <w:rsid w:val="00CC0E69"/>
    <w:rsid w:val="00CC0E7C"/>
    <w:rsid w:val="00CC0F11"/>
    <w:rsid w:val="00CC0F24"/>
    <w:rsid w:val="00CC1059"/>
    <w:rsid w:val="00CC1069"/>
    <w:rsid w:val="00CC10CA"/>
    <w:rsid w:val="00CC10F0"/>
    <w:rsid w:val="00CC1116"/>
    <w:rsid w:val="00CC129C"/>
    <w:rsid w:val="00CC12B4"/>
    <w:rsid w:val="00CC12E8"/>
    <w:rsid w:val="00CC14F8"/>
    <w:rsid w:val="00CC15C4"/>
    <w:rsid w:val="00CC168A"/>
    <w:rsid w:val="00CC16A9"/>
    <w:rsid w:val="00CC16F2"/>
    <w:rsid w:val="00CC1704"/>
    <w:rsid w:val="00CC17BB"/>
    <w:rsid w:val="00CC17DF"/>
    <w:rsid w:val="00CC184F"/>
    <w:rsid w:val="00CC1A11"/>
    <w:rsid w:val="00CC1A5B"/>
    <w:rsid w:val="00CC1AEF"/>
    <w:rsid w:val="00CC1C74"/>
    <w:rsid w:val="00CC1C97"/>
    <w:rsid w:val="00CC1D09"/>
    <w:rsid w:val="00CC1DB4"/>
    <w:rsid w:val="00CC1DBD"/>
    <w:rsid w:val="00CC1E59"/>
    <w:rsid w:val="00CC1F76"/>
    <w:rsid w:val="00CC1F8D"/>
    <w:rsid w:val="00CC1FDC"/>
    <w:rsid w:val="00CC215A"/>
    <w:rsid w:val="00CC23B9"/>
    <w:rsid w:val="00CC2437"/>
    <w:rsid w:val="00CC2459"/>
    <w:rsid w:val="00CC246F"/>
    <w:rsid w:val="00CC24CC"/>
    <w:rsid w:val="00CC24F0"/>
    <w:rsid w:val="00CC24F5"/>
    <w:rsid w:val="00CC2532"/>
    <w:rsid w:val="00CC25D8"/>
    <w:rsid w:val="00CC277C"/>
    <w:rsid w:val="00CC2812"/>
    <w:rsid w:val="00CC28B5"/>
    <w:rsid w:val="00CC2A9F"/>
    <w:rsid w:val="00CC2B18"/>
    <w:rsid w:val="00CC2B5D"/>
    <w:rsid w:val="00CC2CE9"/>
    <w:rsid w:val="00CC2DE4"/>
    <w:rsid w:val="00CC2E74"/>
    <w:rsid w:val="00CC2E88"/>
    <w:rsid w:val="00CC2EC0"/>
    <w:rsid w:val="00CC2F4E"/>
    <w:rsid w:val="00CC3021"/>
    <w:rsid w:val="00CC3159"/>
    <w:rsid w:val="00CC3167"/>
    <w:rsid w:val="00CC3203"/>
    <w:rsid w:val="00CC3226"/>
    <w:rsid w:val="00CC3462"/>
    <w:rsid w:val="00CC34BC"/>
    <w:rsid w:val="00CC36E8"/>
    <w:rsid w:val="00CC36F4"/>
    <w:rsid w:val="00CC36F7"/>
    <w:rsid w:val="00CC3738"/>
    <w:rsid w:val="00CC3850"/>
    <w:rsid w:val="00CC3885"/>
    <w:rsid w:val="00CC38C4"/>
    <w:rsid w:val="00CC3942"/>
    <w:rsid w:val="00CC3A45"/>
    <w:rsid w:val="00CC3C23"/>
    <w:rsid w:val="00CC3C40"/>
    <w:rsid w:val="00CC3CAD"/>
    <w:rsid w:val="00CC3D17"/>
    <w:rsid w:val="00CC3DA1"/>
    <w:rsid w:val="00CC3F14"/>
    <w:rsid w:val="00CC3F47"/>
    <w:rsid w:val="00CC3F4A"/>
    <w:rsid w:val="00CC3F9A"/>
    <w:rsid w:val="00CC400A"/>
    <w:rsid w:val="00CC4019"/>
    <w:rsid w:val="00CC405C"/>
    <w:rsid w:val="00CC406E"/>
    <w:rsid w:val="00CC40B2"/>
    <w:rsid w:val="00CC4109"/>
    <w:rsid w:val="00CC413C"/>
    <w:rsid w:val="00CC420B"/>
    <w:rsid w:val="00CC433A"/>
    <w:rsid w:val="00CC43B9"/>
    <w:rsid w:val="00CC446B"/>
    <w:rsid w:val="00CC44AA"/>
    <w:rsid w:val="00CC4502"/>
    <w:rsid w:val="00CC4650"/>
    <w:rsid w:val="00CC4718"/>
    <w:rsid w:val="00CC4781"/>
    <w:rsid w:val="00CC491E"/>
    <w:rsid w:val="00CC492A"/>
    <w:rsid w:val="00CC49BE"/>
    <w:rsid w:val="00CC4AD2"/>
    <w:rsid w:val="00CC4B20"/>
    <w:rsid w:val="00CC4B28"/>
    <w:rsid w:val="00CC4B35"/>
    <w:rsid w:val="00CC4B55"/>
    <w:rsid w:val="00CC4C3A"/>
    <w:rsid w:val="00CC4CC7"/>
    <w:rsid w:val="00CC4D4A"/>
    <w:rsid w:val="00CC4DB4"/>
    <w:rsid w:val="00CC4E60"/>
    <w:rsid w:val="00CC4EC6"/>
    <w:rsid w:val="00CC4F72"/>
    <w:rsid w:val="00CC4FCC"/>
    <w:rsid w:val="00CC4FE5"/>
    <w:rsid w:val="00CC5027"/>
    <w:rsid w:val="00CC51D8"/>
    <w:rsid w:val="00CC51DD"/>
    <w:rsid w:val="00CC53C1"/>
    <w:rsid w:val="00CC542A"/>
    <w:rsid w:val="00CC5461"/>
    <w:rsid w:val="00CC54F6"/>
    <w:rsid w:val="00CC55A2"/>
    <w:rsid w:val="00CC55CD"/>
    <w:rsid w:val="00CC55CE"/>
    <w:rsid w:val="00CC55E1"/>
    <w:rsid w:val="00CC57DB"/>
    <w:rsid w:val="00CC582E"/>
    <w:rsid w:val="00CC5861"/>
    <w:rsid w:val="00CC58BC"/>
    <w:rsid w:val="00CC5A29"/>
    <w:rsid w:val="00CC5AF0"/>
    <w:rsid w:val="00CC5B09"/>
    <w:rsid w:val="00CC5B3A"/>
    <w:rsid w:val="00CC5BB3"/>
    <w:rsid w:val="00CC5BE4"/>
    <w:rsid w:val="00CC5C0B"/>
    <w:rsid w:val="00CC5CC3"/>
    <w:rsid w:val="00CC5CEF"/>
    <w:rsid w:val="00CC5DCF"/>
    <w:rsid w:val="00CC5F93"/>
    <w:rsid w:val="00CC5FDD"/>
    <w:rsid w:val="00CC6017"/>
    <w:rsid w:val="00CC601B"/>
    <w:rsid w:val="00CC60DB"/>
    <w:rsid w:val="00CC60E4"/>
    <w:rsid w:val="00CC6205"/>
    <w:rsid w:val="00CC629C"/>
    <w:rsid w:val="00CC62C1"/>
    <w:rsid w:val="00CC6316"/>
    <w:rsid w:val="00CC642A"/>
    <w:rsid w:val="00CC6466"/>
    <w:rsid w:val="00CC64EF"/>
    <w:rsid w:val="00CC6632"/>
    <w:rsid w:val="00CC66E6"/>
    <w:rsid w:val="00CC6796"/>
    <w:rsid w:val="00CC67B6"/>
    <w:rsid w:val="00CC67CD"/>
    <w:rsid w:val="00CC67E7"/>
    <w:rsid w:val="00CC6892"/>
    <w:rsid w:val="00CC68D3"/>
    <w:rsid w:val="00CC68E0"/>
    <w:rsid w:val="00CC6A2E"/>
    <w:rsid w:val="00CC6AC6"/>
    <w:rsid w:val="00CC6B20"/>
    <w:rsid w:val="00CC6C2D"/>
    <w:rsid w:val="00CC6CC2"/>
    <w:rsid w:val="00CC6E1F"/>
    <w:rsid w:val="00CC6E21"/>
    <w:rsid w:val="00CC6E35"/>
    <w:rsid w:val="00CC6F20"/>
    <w:rsid w:val="00CC6F27"/>
    <w:rsid w:val="00CC6F45"/>
    <w:rsid w:val="00CC6FC2"/>
    <w:rsid w:val="00CC6FF0"/>
    <w:rsid w:val="00CC70C9"/>
    <w:rsid w:val="00CC719B"/>
    <w:rsid w:val="00CC7353"/>
    <w:rsid w:val="00CC742A"/>
    <w:rsid w:val="00CC753B"/>
    <w:rsid w:val="00CC75DC"/>
    <w:rsid w:val="00CC7662"/>
    <w:rsid w:val="00CC76AD"/>
    <w:rsid w:val="00CC789C"/>
    <w:rsid w:val="00CC78B1"/>
    <w:rsid w:val="00CC797E"/>
    <w:rsid w:val="00CC7B3D"/>
    <w:rsid w:val="00CC7BA0"/>
    <w:rsid w:val="00CC7C16"/>
    <w:rsid w:val="00CC7C79"/>
    <w:rsid w:val="00CC7DB6"/>
    <w:rsid w:val="00CC7DFF"/>
    <w:rsid w:val="00CC7E74"/>
    <w:rsid w:val="00CC7F19"/>
    <w:rsid w:val="00CC7F43"/>
    <w:rsid w:val="00CC7F74"/>
    <w:rsid w:val="00CD003F"/>
    <w:rsid w:val="00CD0062"/>
    <w:rsid w:val="00CD0074"/>
    <w:rsid w:val="00CD00B4"/>
    <w:rsid w:val="00CD016D"/>
    <w:rsid w:val="00CD019D"/>
    <w:rsid w:val="00CD01B2"/>
    <w:rsid w:val="00CD02A2"/>
    <w:rsid w:val="00CD031C"/>
    <w:rsid w:val="00CD03D1"/>
    <w:rsid w:val="00CD0447"/>
    <w:rsid w:val="00CD0469"/>
    <w:rsid w:val="00CD056B"/>
    <w:rsid w:val="00CD059C"/>
    <w:rsid w:val="00CD05B6"/>
    <w:rsid w:val="00CD0672"/>
    <w:rsid w:val="00CD06A6"/>
    <w:rsid w:val="00CD06C1"/>
    <w:rsid w:val="00CD08A3"/>
    <w:rsid w:val="00CD08CA"/>
    <w:rsid w:val="00CD0A29"/>
    <w:rsid w:val="00CD0AA8"/>
    <w:rsid w:val="00CD0B3B"/>
    <w:rsid w:val="00CD0C3C"/>
    <w:rsid w:val="00CD0C74"/>
    <w:rsid w:val="00CD0D2B"/>
    <w:rsid w:val="00CD0DB1"/>
    <w:rsid w:val="00CD0DD0"/>
    <w:rsid w:val="00CD0F26"/>
    <w:rsid w:val="00CD0F29"/>
    <w:rsid w:val="00CD0FA3"/>
    <w:rsid w:val="00CD104C"/>
    <w:rsid w:val="00CD10FE"/>
    <w:rsid w:val="00CD1114"/>
    <w:rsid w:val="00CD11BC"/>
    <w:rsid w:val="00CD126A"/>
    <w:rsid w:val="00CD13D4"/>
    <w:rsid w:val="00CD140E"/>
    <w:rsid w:val="00CD15FB"/>
    <w:rsid w:val="00CD176C"/>
    <w:rsid w:val="00CD177D"/>
    <w:rsid w:val="00CD17B4"/>
    <w:rsid w:val="00CD1835"/>
    <w:rsid w:val="00CD186C"/>
    <w:rsid w:val="00CD1916"/>
    <w:rsid w:val="00CD194E"/>
    <w:rsid w:val="00CD19A7"/>
    <w:rsid w:val="00CD1A22"/>
    <w:rsid w:val="00CD1A33"/>
    <w:rsid w:val="00CD1ABB"/>
    <w:rsid w:val="00CD1B51"/>
    <w:rsid w:val="00CD1C58"/>
    <w:rsid w:val="00CD1C7A"/>
    <w:rsid w:val="00CD1CCB"/>
    <w:rsid w:val="00CD1DE6"/>
    <w:rsid w:val="00CD1E38"/>
    <w:rsid w:val="00CD1E54"/>
    <w:rsid w:val="00CD1E97"/>
    <w:rsid w:val="00CD1F60"/>
    <w:rsid w:val="00CD1F97"/>
    <w:rsid w:val="00CD1FAB"/>
    <w:rsid w:val="00CD1FE1"/>
    <w:rsid w:val="00CD2031"/>
    <w:rsid w:val="00CD203D"/>
    <w:rsid w:val="00CD2052"/>
    <w:rsid w:val="00CD20EF"/>
    <w:rsid w:val="00CD22BF"/>
    <w:rsid w:val="00CD22C9"/>
    <w:rsid w:val="00CD2379"/>
    <w:rsid w:val="00CD238C"/>
    <w:rsid w:val="00CD2467"/>
    <w:rsid w:val="00CD24B8"/>
    <w:rsid w:val="00CD24CD"/>
    <w:rsid w:val="00CD2575"/>
    <w:rsid w:val="00CD260D"/>
    <w:rsid w:val="00CD2610"/>
    <w:rsid w:val="00CD2718"/>
    <w:rsid w:val="00CD2732"/>
    <w:rsid w:val="00CD2733"/>
    <w:rsid w:val="00CD276E"/>
    <w:rsid w:val="00CD28F7"/>
    <w:rsid w:val="00CD29FB"/>
    <w:rsid w:val="00CD2A35"/>
    <w:rsid w:val="00CD2A3B"/>
    <w:rsid w:val="00CD2B0F"/>
    <w:rsid w:val="00CD2B1F"/>
    <w:rsid w:val="00CD2B25"/>
    <w:rsid w:val="00CD2C93"/>
    <w:rsid w:val="00CD2D2C"/>
    <w:rsid w:val="00CD2DBD"/>
    <w:rsid w:val="00CD2E1E"/>
    <w:rsid w:val="00CD2F4B"/>
    <w:rsid w:val="00CD315A"/>
    <w:rsid w:val="00CD3171"/>
    <w:rsid w:val="00CD327D"/>
    <w:rsid w:val="00CD32DD"/>
    <w:rsid w:val="00CD32ED"/>
    <w:rsid w:val="00CD3429"/>
    <w:rsid w:val="00CD34E4"/>
    <w:rsid w:val="00CD35C9"/>
    <w:rsid w:val="00CD363C"/>
    <w:rsid w:val="00CD364E"/>
    <w:rsid w:val="00CD36B0"/>
    <w:rsid w:val="00CD36E8"/>
    <w:rsid w:val="00CD3839"/>
    <w:rsid w:val="00CD391E"/>
    <w:rsid w:val="00CD39C8"/>
    <w:rsid w:val="00CD39D0"/>
    <w:rsid w:val="00CD3B37"/>
    <w:rsid w:val="00CD3C07"/>
    <w:rsid w:val="00CD3CDC"/>
    <w:rsid w:val="00CD3D33"/>
    <w:rsid w:val="00CD3EB6"/>
    <w:rsid w:val="00CD3EDF"/>
    <w:rsid w:val="00CD4194"/>
    <w:rsid w:val="00CD4285"/>
    <w:rsid w:val="00CD4344"/>
    <w:rsid w:val="00CD440D"/>
    <w:rsid w:val="00CD4643"/>
    <w:rsid w:val="00CD4699"/>
    <w:rsid w:val="00CD478A"/>
    <w:rsid w:val="00CD47D4"/>
    <w:rsid w:val="00CD47FA"/>
    <w:rsid w:val="00CD4811"/>
    <w:rsid w:val="00CD4A42"/>
    <w:rsid w:val="00CD4AAB"/>
    <w:rsid w:val="00CD4B3A"/>
    <w:rsid w:val="00CD4BA4"/>
    <w:rsid w:val="00CD4BC5"/>
    <w:rsid w:val="00CD4BDD"/>
    <w:rsid w:val="00CD4C5F"/>
    <w:rsid w:val="00CD4C85"/>
    <w:rsid w:val="00CD4CFE"/>
    <w:rsid w:val="00CD4D5A"/>
    <w:rsid w:val="00CD4DA6"/>
    <w:rsid w:val="00CD4E4B"/>
    <w:rsid w:val="00CD4FA2"/>
    <w:rsid w:val="00CD50CD"/>
    <w:rsid w:val="00CD5211"/>
    <w:rsid w:val="00CD5229"/>
    <w:rsid w:val="00CD54F7"/>
    <w:rsid w:val="00CD5502"/>
    <w:rsid w:val="00CD55F5"/>
    <w:rsid w:val="00CD56B2"/>
    <w:rsid w:val="00CD5728"/>
    <w:rsid w:val="00CD583C"/>
    <w:rsid w:val="00CD5865"/>
    <w:rsid w:val="00CD598F"/>
    <w:rsid w:val="00CD59D1"/>
    <w:rsid w:val="00CD5AD1"/>
    <w:rsid w:val="00CD5BB9"/>
    <w:rsid w:val="00CD5BEB"/>
    <w:rsid w:val="00CD5BFF"/>
    <w:rsid w:val="00CD5C03"/>
    <w:rsid w:val="00CD5DCD"/>
    <w:rsid w:val="00CD5F39"/>
    <w:rsid w:val="00CD5FAF"/>
    <w:rsid w:val="00CD5FD0"/>
    <w:rsid w:val="00CD617E"/>
    <w:rsid w:val="00CD619A"/>
    <w:rsid w:val="00CD61C3"/>
    <w:rsid w:val="00CD630D"/>
    <w:rsid w:val="00CD63A0"/>
    <w:rsid w:val="00CD649B"/>
    <w:rsid w:val="00CD64DD"/>
    <w:rsid w:val="00CD64E5"/>
    <w:rsid w:val="00CD66D5"/>
    <w:rsid w:val="00CD6742"/>
    <w:rsid w:val="00CD684D"/>
    <w:rsid w:val="00CD68E2"/>
    <w:rsid w:val="00CD690C"/>
    <w:rsid w:val="00CD69CB"/>
    <w:rsid w:val="00CD6ABD"/>
    <w:rsid w:val="00CD6B7A"/>
    <w:rsid w:val="00CD6B8A"/>
    <w:rsid w:val="00CD6BD1"/>
    <w:rsid w:val="00CD6C44"/>
    <w:rsid w:val="00CD6C75"/>
    <w:rsid w:val="00CD6D32"/>
    <w:rsid w:val="00CD6DF4"/>
    <w:rsid w:val="00CD6EA0"/>
    <w:rsid w:val="00CD7050"/>
    <w:rsid w:val="00CD7358"/>
    <w:rsid w:val="00CD749E"/>
    <w:rsid w:val="00CD74E4"/>
    <w:rsid w:val="00CD75DB"/>
    <w:rsid w:val="00CD767B"/>
    <w:rsid w:val="00CD772C"/>
    <w:rsid w:val="00CD77B7"/>
    <w:rsid w:val="00CD78AF"/>
    <w:rsid w:val="00CD78BF"/>
    <w:rsid w:val="00CD792B"/>
    <w:rsid w:val="00CD79C6"/>
    <w:rsid w:val="00CD79C9"/>
    <w:rsid w:val="00CD7A62"/>
    <w:rsid w:val="00CD7B6B"/>
    <w:rsid w:val="00CD7C5A"/>
    <w:rsid w:val="00CD7CF6"/>
    <w:rsid w:val="00CD7D9E"/>
    <w:rsid w:val="00CD7E45"/>
    <w:rsid w:val="00CD7E8A"/>
    <w:rsid w:val="00CD7FB6"/>
    <w:rsid w:val="00CE016F"/>
    <w:rsid w:val="00CE01E0"/>
    <w:rsid w:val="00CE0203"/>
    <w:rsid w:val="00CE0257"/>
    <w:rsid w:val="00CE02E0"/>
    <w:rsid w:val="00CE03AB"/>
    <w:rsid w:val="00CE0423"/>
    <w:rsid w:val="00CE04C6"/>
    <w:rsid w:val="00CE06D8"/>
    <w:rsid w:val="00CE07DC"/>
    <w:rsid w:val="00CE08EC"/>
    <w:rsid w:val="00CE08FB"/>
    <w:rsid w:val="00CE0A0D"/>
    <w:rsid w:val="00CE0A6A"/>
    <w:rsid w:val="00CE0A70"/>
    <w:rsid w:val="00CE0A7B"/>
    <w:rsid w:val="00CE0B2F"/>
    <w:rsid w:val="00CE0BA3"/>
    <w:rsid w:val="00CE0C20"/>
    <w:rsid w:val="00CE0C9C"/>
    <w:rsid w:val="00CE0E89"/>
    <w:rsid w:val="00CE0EF4"/>
    <w:rsid w:val="00CE0F2F"/>
    <w:rsid w:val="00CE0FCF"/>
    <w:rsid w:val="00CE104C"/>
    <w:rsid w:val="00CE1083"/>
    <w:rsid w:val="00CE11E5"/>
    <w:rsid w:val="00CE1222"/>
    <w:rsid w:val="00CE123A"/>
    <w:rsid w:val="00CE1253"/>
    <w:rsid w:val="00CE135C"/>
    <w:rsid w:val="00CE149A"/>
    <w:rsid w:val="00CE1651"/>
    <w:rsid w:val="00CE17EE"/>
    <w:rsid w:val="00CE182C"/>
    <w:rsid w:val="00CE1883"/>
    <w:rsid w:val="00CE19DA"/>
    <w:rsid w:val="00CE1A50"/>
    <w:rsid w:val="00CE1A62"/>
    <w:rsid w:val="00CE1BFC"/>
    <w:rsid w:val="00CE1C11"/>
    <w:rsid w:val="00CE1CCB"/>
    <w:rsid w:val="00CE1DE3"/>
    <w:rsid w:val="00CE1EB7"/>
    <w:rsid w:val="00CE1F0C"/>
    <w:rsid w:val="00CE1FFF"/>
    <w:rsid w:val="00CE20B7"/>
    <w:rsid w:val="00CE20B8"/>
    <w:rsid w:val="00CE20D2"/>
    <w:rsid w:val="00CE2103"/>
    <w:rsid w:val="00CE220E"/>
    <w:rsid w:val="00CE2228"/>
    <w:rsid w:val="00CE23D8"/>
    <w:rsid w:val="00CE243E"/>
    <w:rsid w:val="00CE250E"/>
    <w:rsid w:val="00CE26BE"/>
    <w:rsid w:val="00CE2774"/>
    <w:rsid w:val="00CE2976"/>
    <w:rsid w:val="00CE29FC"/>
    <w:rsid w:val="00CE2A36"/>
    <w:rsid w:val="00CE2A9A"/>
    <w:rsid w:val="00CE2AFB"/>
    <w:rsid w:val="00CE2B2E"/>
    <w:rsid w:val="00CE2D4B"/>
    <w:rsid w:val="00CE2DC6"/>
    <w:rsid w:val="00CE2EB3"/>
    <w:rsid w:val="00CE2F0A"/>
    <w:rsid w:val="00CE2F29"/>
    <w:rsid w:val="00CE3038"/>
    <w:rsid w:val="00CE313D"/>
    <w:rsid w:val="00CE325A"/>
    <w:rsid w:val="00CE327D"/>
    <w:rsid w:val="00CE329B"/>
    <w:rsid w:val="00CE331C"/>
    <w:rsid w:val="00CE33E8"/>
    <w:rsid w:val="00CE347B"/>
    <w:rsid w:val="00CE352B"/>
    <w:rsid w:val="00CE35B7"/>
    <w:rsid w:val="00CE3605"/>
    <w:rsid w:val="00CE3684"/>
    <w:rsid w:val="00CE36C0"/>
    <w:rsid w:val="00CE36CC"/>
    <w:rsid w:val="00CE375E"/>
    <w:rsid w:val="00CE38D8"/>
    <w:rsid w:val="00CE392C"/>
    <w:rsid w:val="00CE3982"/>
    <w:rsid w:val="00CE39EE"/>
    <w:rsid w:val="00CE3A58"/>
    <w:rsid w:val="00CE3B3C"/>
    <w:rsid w:val="00CE3B7F"/>
    <w:rsid w:val="00CE3D4D"/>
    <w:rsid w:val="00CE3D83"/>
    <w:rsid w:val="00CE3D97"/>
    <w:rsid w:val="00CE3E9C"/>
    <w:rsid w:val="00CE3F3B"/>
    <w:rsid w:val="00CE3F6B"/>
    <w:rsid w:val="00CE3F8F"/>
    <w:rsid w:val="00CE3FF8"/>
    <w:rsid w:val="00CE404D"/>
    <w:rsid w:val="00CE4074"/>
    <w:rsid w:val="00CE414B"/>
    <w:rsid w:val="00CE419C"/>
    <w:rsid w:val="00CE4215"/>
    <w:rsid w:val="00CE42C0"/>
    <w:rsid w:val="00CE4493"/>
    <w:rsid w:val="00CE44C4"/>
    <w:rsid w:val="00CE44F1"/>
    <w:rsid w:val="00CE4521"/>
    <w:rsid w:val="00CE457F"/>
    <w:rsid w:val="00CE45FC"/>
    <w:rsid w:val="00CE463B"/>
    <w:rsid w:val="00CE4782"/>
    <w:rsid w:val="00CE4868"/>
    <w:rsid w:val="00CE48DD"/>
    <w:rsid w:val="00CE4B8A"/>
    <w:rsid w:val="00CE4BC5"/>
    <w:rsid w:val="00CE4D90"/>
    <w:rsid w:val="00CE4E9D"/>
    <w:rsid w:val="00CE4F72"/>
    <w:rsid w:val="00CE4FD7"/>
    <w:rsid w:val="00CE50B6"/>
    <w:rsid w:val="00CE5299"/>
    <w:rsid w:val="00CE5398"/>
    <w:rsid w:val="00CE53AE"/>
    <w:rsid w:val="00CE53D9"/>
    <w:rsid w:val="00CE541D"/>
    <w:rsid w:val="00CE5600"/>
    <w:rsid w:val="00CE569F"/>
    <w:rsid w:val="00CE56A6"/>
    <w:rsid w:val="00CE5705"/>
    <w:rsid w:val="00CE5A19"/>
    <w:rsid w:val="00CE5A57"/>
    <w:rsid w:val="00CE5B85"/>
    <w:rsid w:val="00CE5BAC"/>
    <w:rsid w:val="00CE5C30"/>
    <w:rsid w:val="00CE5C76"/>
    <w:rsid w:val="00CE5D07"/>
    <w:rsid w:val="00CE5D59"/>
    <w:rsid w:val="00CE5F2A"/>
    <w:rsid w:val="00CE5F38"/>
    <w:rsid w:val="00CE5F46"/>
    <w:rsid w:val="00CE5F71"/>
    <w:rsid w:val="00CE5FAB"/>
    <w:rsid w:val="00CE5FD7"/>
    <w:rsid w:val="00CE6112"/>
    <w:rsid w:val="00CE6179"/>
    <w:rsid w:val="00CE61AD"/>
    <w:rsid w:val="00CE61EC"/>
    <w:rsid w:val="00CE61EE"/>
    <w:rsid w:val="00CE62D2"/>
    <w:rsid w:val="00CE6317"/>
    <w:rsid w:val="00CE6481"/>
    <w:rsid w:val="00CE6611"/>
    <w:rsid w:val="00CE6651"/>
    <w:rsid w:val="00CE6677"/>
    <w:rsid w:val="00CE66F3"/>
    <w:rsid w:val="00CE67A4"/>
    <w:rsid w:val="00CE6843"/>
    <w:rsid w:val="00CE69E4"/>
    <w:rsid w:val="00CE6A45"/>
    <w:rsid w:val="00CE6A57"/>
    <w:rsid w:val="00CE6AFC"/>
    <w:rsid w:val="00CE6B9A"/>
    <w:rsid w:val="00CE6BD8"/>
    <w:rsid w:val="00CE6CCC"/>
    <w:rsid w:val="00CE6E27"/>
    <w:rsid w:val="00CE6EC1"/>
    <w:rsid w:val="00CE6EDA"/>
    <w:rsid w:val="00CE706D"/>
    <w:rsid w:val="00CE71A3"/>
    <w:rsid w:val="00CE7223"/>
    <w:rsid w:val="00CE72C0"/>
    <w:rsid w:val="00CE731E"/>
    <w:rsid w:val="00CE73D0"/>
    <w:rsid w:val="00CE748D"/>
    <w:rsid w:val="00CE7535"/>
    <w:rsid w:val="00CE756B"/>
    <w:rsid w:val="00CE7587"/>
    <w:rsid w:val="00CE7596"/>
    <w:rsid w:val="00CE75FD"/>
    <w:rsid w:val="00CE76B9"/>
    <w:rsid w:val="00CE7954"/>
    <w:rsid w:val="00CE7C06"/>
    <w:rsid w:val="00CE7CFA"/>
    <w:rsid w:val="00CE7F25"/>
    <w:rsid w:val="00CF0072"/>
    <w:rsid w:val="00CF01CB"/>
    <w:rsid w:val="00CF024B"/>
    <w:rsid w:val="00CF02D3"/>
    <w:rsid w:val="00CF02FC"/>
    <w:rsid w:val="00CF0385"/>
    <w:rsid w:val="00CF038A"/>
    <w:rsid w:val="00CF0497"/>
    <w:rsid w:val="00CF0581"/>
    <w:rsid w:val="00CF065C"/>
    <w:rsid w:val="00CF0698"/>
    <w:rsid w:val="00CF06C0"/>
    <w:rsid w:val="00CF06E1"/>
    <w:rsid w:val="00CF07E0"/>
    <w:rsid w:val="00CF08A5"/>
    <w:rsid w:val="00CF090A"/>
    <w:rsid w:val="00CF0A95"/>
    <w:rsid w:val="00CF0BF8"/>
    <w:rsid w:val="00CF0C54"/>
    <w:rsid w:val="00CF0D1F"/>
    <w:rsid w:val="00CF0D72"/>
    <w:rsid w:val="00CF0D92"/>
    <w:rsid w:val="00CF0DFF"/>
    <w:rsid w:val="00CF0E0C"/>
    <w:rsid w:val="00CF1046"/>
    <w:rsid w:val="00CF107F"/>
    <w:rsid w:val="00CF1083"/>
    <w:rsid w:val="00CF1147"/>
    <w:rsid w:val="00CF12D5"/>
    <w:rsid w:val="00CF12E5"/>
    <w:rsid w:val="00CF134D"/>
    <w:rsid w:val="00CF13D1"/>
    <w:rsid w:val="00CF140E"/>
    <w:rsid w:val="00CF146A"/>
    <w:rsid w:val="00CF155B"/>
    <w:rsid w:val="00CF15C2"/>
    <w:rsid w:val="00CF1629"/>
    <w:rsid w:val="00CF164E"/>
    <w:rsid w:val="00CF18D0"/>
    <w:rsid w:val="00CF1965"/>
    <w:rsid w:val="00CF19BA"/>
    <w:rsid w:val="00CF19BC"/>
    <w:rsid w:val="00CF1A78"/>
    <w:rsid w:val="00CF1AD8"/>
    <w:rsid w:val="00CF1B35"/>
    <w:rsid w:val="00CF1B71"/>
    <w:rsid w:val="00CF1C20"/>
    <w:rsid w:val="00CF1CF3"/>
    <w:rsid w:val="00CF1DAD"/>
    <w:rsid w:val="00CF1F21"/>
    <w:rsid w:val="00CF1F9F"/>
    <w:rsid w:val="00CF1FA1"/>
    <w:rsid w:val="00CF1FFF"/>
    <w:rsid w:val="00CF201E"/>
    <w:rsid w:val="00CF21A9"/>
    <w:rsid w:val="00CF239E"/>
    <w:rsid w:val="00CF24E5"/>
    <w:rsid w:val="00CF2739"/>
    <w:rsid w:val="00CF28EF"/>
    <w:rsid w:val="00CF2937"/>
    <w:rsid w:val="00CF2976"/>
    <w:rsid w:val="00CF2A61"/>
    <w:rsid w:val="00CF2A80"/>
    <w:rsid w:val="00CF2B6F"/>
    <w:rsid w:val="00CF2BE3"/>
    <w:rsid w:val="00CF2C3B"/>
    <w:rsid w:val="00CF2CD4"/>
    <w:rsid w:val="00CF2D1D"/>
    <w:rsid w:val="00CF2EB3"/>
    <w:rsid w:val="00CF3018"/>
    <w:rsid w:val="00CF3033"/>
    <w:rsid w:val="00CF307E"/>
    <w:rsid w:val="00CF317B"/>
    <w:rsid w:val="00CF317C"/>
    <w:rsid w:val="00CF3196"/>
    <w:rsid w:val="00CF329C"/>
    <w:rsid w:val="00CF32A5"/>
    <w:rsid w:val="00CF3466"/>
    <w:rsid w:val="00CF3541"/>
    <w:rsid w:val="00CF3572"/>
    <w:rsid w:val="00CF35C7"/>
    <w:rsid w:val="00CF365F"/>
    <w:rsid w:val="00CF3664"/>
    <w:rsid w:val="00CF36E5"/>
    <w:rsid w:val="00CF3729"/>
    <w:rsid w:val="00CF375E"/>
    <w:rsid w:val="00CF3787"/>
    <w:rsid w:val="00CF37F3"/>
    <w:rsid w:val="00CF3962"/>
    <w:rsid w:val="00CF3995"/>
    <w:rsid w:val="00CF39A3"/>
    <w:rsid w:val="00CF3A1C"/>
    <w:rsid w:val="00CF3ADD"/>
    <w:rsid w:val="00CF3BCE"/>
    <w:rsid w:val="00CF3C81"/>
    <w:rsid w:val="00CF3D46"/>
    <w:rsid w:val="00CF3E8C"/>
    <w:rsid w:val="00CF3EE7"/>
    <w:rsid w:val="00CF40EF"/>
    <w:rsid w:val="00CF415C"/>
    <w:rsid w:val="00CF416B"/>
    <w:rsid w:val="00CF4176"/>
    <w:rsid w:val="00CF43F3"/>
    <w:rsid w:val="00CF44DD"/>
    <w:rsid w:val="00CF4557"/>
    <w:rsid w:val="00CF4584"/>
    <w:rsid w:val="00CF4603"/>
    <w:rsid w:val="00CF4730"/>
    <w:rsid w:val="00CF473D"/>
    <w:rsid w:val="00CF48D3"/>
    <w:rsid w:val="00CF4922"/>
    <w:rsid w:val="00CF497E"/>
    <w:rsid w:val="00CF4996"/>
    <w:rsid w:val="00CF49A9"/>
    <w:rsid w:val="00CF49BA"/>
    <w:rsid w:val="00CF49C0"/>
    <w:rsid w:val="00CF49F4"/>
    <w:rsid w:val="00CF4A71"/>
    <w:rsid w:val="00CF4A7D"/>
    <w:rsid w:val="00CF4BB5"/>
    <w:rsid w:val="00CF4C56"/>
    <w:rsid w:val="00CF4CBD"/>
    <w:rsid w:val="00CF4D13"/>
    <w:rsid w:val="00CF4ED8"/>
    <w:rsid w:val="00CF4F8B"/>
    <w:rsid w:val="00CF4FEC"/>
    <w:rsid w:val="00CF505C"/>
    <w:rsid w:val="00CF5296"/>
    <w:rsid w:val="00CF5326"/>
    <w:rsid w:val="00CF537E"/>
    <w:rsid w:val="00CF5388"/>
    <w:rsid w:val="00CF53E6"/>
    <w:rsid w:val="00CF5466"/>
    <w:rsid w:val="00CF54E3"/>
    <w:rsid w:val="00CF571B"/>
    <w:rsid w:val="00CF57E9"/>
    <w:rsid w:val="00CF5817"/>
    <w:rsid w:val="00CF58C5"/>
    <w:rsid w:val="00CF58F7"/>
    <w:rsid w:val="00CF592E"/>
    <w:rsid w:val="00CF59D3"/>
    <w:rsid w:val="00CF5A21"/>
    <w:rsid w:val="00CF5B67"/>
    <w:rsid w:val="00CF5BCC"/>
    <w:rsid w:val="00CF5C2A"/>
    <w:rsid w:val="00CF5C7D"/>
    <w:rsid w:val="00CF5CA4"/>
    <w:rsid w:val="00CF5DAB"/>
    <w:rsid w:val="00CF5EA6"/>
    <w:rsid w:val="00CF5F99"/>
    <w:rsid w:val="00CF6025"/>
    <w:rsid w:val="00CF6143"/>
    <w:rsid w:val="00CF619E"/>
    <w:rsid w:val="00CF619F"/>
    <w:rsid w:val="00CF6390"/>
    <w:rsid w:val="00CF6393"/>
    <w:rsid w:val="00CF63B6"/>
    <w:rsid w:val="00CF63CA"/>
    <w:rsid w:val="00CF63ED"/>
    <w:rsid w:val="00CF63F2"/>
    <w:rsid w:val="00CF640B"/>
    <w:rsid w:val="00CF643E"/>
    <w:rsid w:val="00CF647E"/>
    <w:rsid w:val="00CF64BA"/>
    <w:rsid w:val="00CF64CB"/>
    <w:rsid w:val="00CF64CE"/>
    <w:rsid w:val="00CF6504"/>
    <w:rsid w:val="00CF6564"/>
    <w:rsid w:val="00CF6576"/>
    <w:rsid w:val="00CF65B0"/>
    <w:rsid w:val="00CF662C"/>
    <w:rsid w:val="00CF668A"/>
    <w:rsid w:val="00CF674A"/>
    <w:rsid w:val="00CF6755"/>
    <w:rsid w:val="00CF6872"/>
    <w:rsid w:val="00CF69F4"/>
    <w:rsid w:val="00CF6B77"/>
    <w:rsid w:val="00CF6C20"/>
    <w:rsid w:val="00CF6CB5"/>
    <w:rsid w:val="00CF6DA1"/>
    <w:rsid w:val="00CF6E12"/>
    <w:rsid w:val="00CF6E9E"/>
    <w:rsid w:val="00CF6EF7"/>
    <w:rsid w:val="00CF6F35"/>
    <w:rsid w:val="00CF6F3A"/>
    <w:rsid w:val="00CF6FD4"/>
    <w:rsid w:val="00CF702D"/>
    <w:rsid w:val="00CF7040"/>
    <w:rsid w:val="00CF710F"/>
    <w:rsid w:val="00CF72EF"/>
    <w:rsid w:val="00CF7308"/>
    <w:rsid w:val="00CF7399"/>
    <w:rsid w:val="00CF73E0"/>
    <w:rsid w:val="00CF7410"/>
    <w:rsid w:val="00CF7527"/>
    <w:rsid w:val="00CF7906"/>
    <w:rsid w:val="00CF7ABE"/>
    <w:rsid w:val="00CF7AFC"/>
    <w:rsid w:val="00CF7D43"/>
    <w:rsid w:val="00CF7D75"/>
    <w:rsid w:val="00CF7D89"/>
    <w:rsid w:val="00CF7D9A"/>
    <w:rsid w:val="00CF7DE1"/>
    <w:rsid w:val="00CF7E4C"/>
    <w:rsid w:val="00CF7EDA"/>
    <w:rsid w:val="00CF7F6F"/>
    <w:rsid w:val="00CF7FCD"/>
    <w:rsid w:val="00D00065"/>
    <w:rsid w:val="00D0008E"/>
    <w:rsid w:val="00D001DE"/>
    <w:rsid w:val="00D00415"/>
    <w:rsid w:val="00D00421"/>
    <w:rsid w:val="00D0043A"/>
    <w:rsid w:val="00D00484"/>
    <w:rsid w:val="00D00536"/>
    <w:rsid w:val="00D005EC"/>
    <w:rsid w:val="00D00616"/>
    <w:rsid w:val="00D00699"/>
    <w:rsid w:val="00D006B8"/>
    <w:rsid w:val="00D00762"/>
    <w:rsid w:val="00D008BD"/>
    <w:rsid w:val="00D008D3"/>
    <w:rsid w:val="00D0092A"/>
    <w:rsid w:val="00D00935"/>
    <w:rsid w:val="00D00983"/>
    <w:rsid w:val="00D00B63"/>
    <w:rsid w:val="00D00C8F"/>
    <w:rsid w:val="00D00DC1"/>
    <w:rsid w:val="00D00DF4"/>
    <w:rsid w:val="00D00E95"/>
    <w:rsid w:val="00D00F64"/>
    <w:rsid w:val="00D00FE0"/>
    <w:rsid w:val="00D0111F"/>
    <w:rsid w:val="00D011CB"/>
    <w:rsid w:val="00D01449"/>
    <w:rsid w:val="00D01475"/>
    <w:rsid w:val="00D016A8"/>
    <w:rsid w:val="00D017B0"/>
    <w:rsid w:val="00D01AA4"/>
    <w:rsid w:val="00D01AC1"/>
    <w:rsid w:val="00D01ADB"/>
    <w:rsid w:val="00D01AF8"/>
    <w:rsid w:val="00D01B3D"/>
    <w:rsid w:val="00D01B43"/>
    <w:rsid w:val="00D01B73"/>
    <w:rsid w:val="00D01C9B"/>
    <w:rsid w:val="00D01DC7"/>
    <w:rsid w:val="00D01F8B"/>
    <w:rsid w:val="00D02016"/>
    <w:rsid w:val="00D020C4"/>
    <w:rsid w:val="00D02103"/>
    <w:rsid w:val="00D02123"/>
    <w:rsid w:val="00D02127"/>
    <w:rsid w:val="00D02141"/>
    <w:rsid w:val="00D02164"/>
    <w:rsid w:val="00D02344"/>
    <w:rsid w:val="00D0236C"/>
    <w:rsid w:val="00D023EF"/>
    <w:rsid w:val="00D02476"/>
    <w:rsid w:val="00D02566"/>
    <w:rsid w:val="00D02628"/>
    <w:rsid w:val="00D02667"/>
    <w:rsid w:val="00D026C5"/>
    <w:rsid w:val="00D027D5"/>
    <w:rsid w:val="00D027E1"/>
    <w:rsid w:val="00D02976"/>
    <w:rsid w:val="00D02C24"/>
    <w:rsid w:val="00D02D49"/>
    <w:rsid w:val="00D02D75"/>
    <w:rsid w:val="00D02E7A"/>
    <w:rsid w:val="00D02EC8"/>
    <w:rsid w:val="00D0300E"/>
    <w:rsid w:val="00D03026"/>
    <w:rsid w:val="00D0305D"/>
    <w:rsid w:val="00D03107"/>
    <w:rsid w:val="00D03195"/>
    <w:rsid w:val="00D031A4"/>
    <w:rsid w:val="00D031E7"/>
    <w:rsid w:val="00D031F4"/>
    <w:rsid w:val="00D03202"/>
    <w:rsid w:val="00D03260"/>
    <w:rsid w:val="00D032BC"/>
    <w:rsid w:val="00D032BE"/>
    <w:rsid w:val="00D032CD"/>
    <w:rsid w:val="00D03306"/>
    <w:rsid w:val="00D033F9"/>
    <w:rsid w:val="00D03431"/>
    <w:rsid w:val="00D034EB"/>
    <w:rsid w:val="00D036DB"/>
    <w:rsid w:val="00D03717"/>
    <w:rsid w:val="00D0381E"/>
    <w:rsid w:val="00D0388F"/>
    <w:rsid w:val="00D03938"/>
    <w:rsid w:val="00D03BF9"/>
    <w:rsid w:val="00D03C61"/>
    <w:rsid w:val="00D03CB6"/>
    <w:rsid w:val="00D03FB4"/>
    <w:rsid w:val="00D03FB9"/>
    <w:rsid w:val="00D041C8"/>
    <w:rsid w:val="00D041FE"/>
    <w:rsid w:val="00D0422D"/>
    <w:rsid w:val="00D0422E"/>
    <w:rsid w:val="00D0431A"/>
    <w:rsid w:val="00D04331"/>
    <w:rsid w:val="00D04356"/>
    <w:rsid w:val="00D045B2"/>
    <w:rsid w:val="00D046A3"/>
    <w:rsid w:val="00D046B9"/>
    <w:rsid w:val="00D04783"/>
    <w:rsid w:val="00D04813"/>
    <w:rsid w:val="00D0485E"/>
    <w:rsid w:val="00D04A0D"/>
    <w:rsid w:val="00D04A65"/>
    <w:rsid w:val="00D04A91"/>
    <w:rsid w:val="00D04ACC"/>
    <w:rsid w:val="00D04B26"/>
    <w:rsid w:val="00D04B8A"/>
    <w:rsid w:val="00D04BD8"/>
    <w:rsid w:val="00D04DD0"/>
    <w:rsid w:val="00D04E81"/>
    <w:rsid w:val="00D04EB6"/>
    <w:rsid w:val="00D05116"/>
    <w:rsid w:val="00D0527D"/>
    <w:rsid w:val="00D05422"/>
    <w:rsid w:val="00D05436"/>
    <w:rsid w:val="00D0548F"/>
    <w:rsid w:val="00D05492"/>
    <w:rsid w:val="00D05496"/>
    <w:rsid w:val="00D0560A"/>
    <w:rsid w:val="00D056D1"/>
    <w:rsid w:val="00D058A9"/>
    <w:rsid w:val="00D05909"/>
    <w:rsid w:val="00D0591D"/>
    <w:rsid w:val="00D05954"/>
    <w:rsid w:val="00D05A88"/>
    <w:rsid w:val="00D05B66"/>
    <w:rsid w:val="00D05CE3"/>
    <w:rsid w:val="00D05DAA"/>
    <w:rsid w:val="00D05E89"/>
    <w:rsid w:val="00D0606B"/>
    <w:rsid w:val="00D06122"/>
    <w:rsid w:val="00D061A2"/>
    <w:rsid w:val="00D06232"/>
    <w:rsid w:val="00D0626A"/>
    <w:rsid w:val="00D06446"/>
    <w:rsid w:val="00D06491"/>
    <w:rsid w:val="00D065B4"/>
    <w:rsid w:val="00D06639"/>
    <w:rsid w:val="00D066A2"/>
    <w:rsid w:val="00D066C7"/>
    <w:rsid w:val="00D06795"/>
    <w:rsid w:val="00D06877"/>
    <w:rsid w:val="00D068D9"/>
    <w:rsid w:val="00D0692A"/>
    <w:rsid w:val="00D06955"/>
    <w:rsid w:val="00D06A27"/>
    <w:rsid w:val="00D06A9C"/>
    <w:rsid w:val="00D06BB9"/>
    <w:rsid w:val="00D06C1A"/>
    <w:rsid w:val="00D06C2F"/>
    <w:rsid w:val="00D06CA7"/>
    <w:rsid w:val="00D06DF2"/>
    <w:rsid w:val="00D06F21"/>
    <w:rsid w:val="00D06FFD"/>
    <w:rsid w:val="00D071A6"/>
    <w:rsid w:val="00D071D0"/>
    <w:rsid w:val="00D072CF"/>
    <w:rsid w:val="00D072D3"/>
    <w:rsid w:val="00D0731D"/>
    <w:rsid w:val="00D07341"/>
    <w:rsid w:val="00D07367"/>
    <w:rsid w:val="00D0745A"/>
    <w:rsid w:val="00D07494"/>
    <w:rsid w:val="00D074A0"/>
    <w:rsid w:val="00D07506"/>
    <w:rsid w:val="00D07553"/>
    <w:rsid w:val="00D0758E"/>
    <w:rsid w:val="00D0759E"/>
    <w:rsid w:val="00D075C0"/>
    <w:rsid w:val="00D075F9"/>
    <w:rsid w:val="00D076B5"/>
    <w:rsid w:val="00D076FE"/>
    <w:rsid w:val="00D07718"/>
    <w:rsid w:val="00D0774A"/>
    <w:rsid w:val="00D07837"/>
    <w:rsid w:val="00D07846"/>
    <w:rsid w:val="00D079D5"/>
    <w:rsid w:val="00D07C8E"/>
    <w:rsid w:val="00D07C9D"/>
    <w:rsid w:val="00D07DC4"/>
    <w:rsid w:val="00D07E8E"/>
    <w:rsid w:val="00D07EA8"/>
    <w:rsid w:val="00D07EBC"/>
    <w:rsid w:val="00D07FF7"/>
    <w:rsid w:val="00D100BA"/>
    <w:rsid w:val="00D100F3"/>
    <w:rsid w:val="00D1010F"/>
    <w:rsid w:val="00D10147"/>
    <w:rsid w:val="00D1027A"/>
    <w:rsid w:val="00D10310"/>
    <w:rsid w:val="00D10313"/>
    <w:rsid w:val="00D1050E"/>
    <w:rsid w:val="00D10578"/>
    <w:rsid w:val="00D105E8"/>
    <w:rsid w:val="00D106AC"/>
    <w:rsid w:val="00D106DC"/>
    <w:rsid w:val="00D106FE"/>
    <w:rsid w:val="00D108A6"/>
    <w:rsid w:val="00D10973"/>
    <w:rsid w:val="00D10996"/>
    <w:rsid w:val="00D10A98"/>
    <w:rsid w:val="00D10B3C"/>
    <w:rsid w:val="00D10BC8"/>
    <w:rsid w:val="00D10C24"/>
    <w:rsid w:val="00D10E0B"/>
    <w:rsid w:val="00D10E42"/>
    <w:rsid w:val="00D10EDE"/>
    <w:rsid w:val="00D10F6D"/>
    <w:rsid w:val="00D1107C"/>
    <w:rsid w:val="00D11178"/>
    <w:rsid w:val="00D1118A"/>
    <w:rsid w:val="00D11248"/>
    <w:rsid w:val="00D11367"/>
    <w:rsid w:val="00D11449"/>
    <w:rsid w:val="00D1146B"/>
    <w:rsid w:val="00D1146E"/>
    <w:rsid w:val="00D114B6"/>
    <w:rsid w:val="00D114B7"/>
    <w:rsid w:val="00D11557"/>
    <w:rsid w:val="00D115F3"/>
    <w:rsid w:val="00D11758"/>
    <w:rsid w:val="00D11764"/>
    <w:rsid w:val="00D1178A"/>
    <w:rsid w:val="00D117E5"/>
    <w:rsid w:val="00D11969"/>
    <w:rsid w:val="00D11A5A"/>
    <w:rsid w:val="00D11B6B"/>
    <w:rsid w:val="00D11B87"/>
    <w:rsid w:val="00D11BC3"/>
    <w:rsid w:val="00D11CE9"/>
    <w:rsid w:val="00D11D36"/>
    <w:rsid w:val="00D11DA0"/>
    <w:rsid w:val="00D11E44"/>
    <w:rsid w:val="00D11F98"/>
    <w:rsid w:val="00D120B5"/>
    <w:rsid w:val="00D12198"/>
    <w:rsid w:val="00D1219C"/>
    <w:rsid w:val="00D121AD"/>
    <w:rsid w:val="00D12245"/>
    <w:rsid w:val="00D12262"/>
    <w:rsid w:val="00D123CD"/>
    <w:rsid w:val="00D12439"/>
    <w:rsid w:val="00D12454"/>
    <w:rsid w:val="00D124BF"/>
    <w:rsid w:val="00D124C7"/>
    <w:rsid w:val="00D125FF"/>
    <w:rsid w:val="00D12681"/>
    <w:rsid w:val="00D12793"/>
    <w:rsid w:val="00D127C0"/>
    <w:rsid w:val="00D12811"/>
    <w:rsid w:val="00D128A3"/>
    <w:rsid w:val="00D128B4"/>
    <w:rsid w:val="00D128E8"/>
    <w:rsid w:val="00D129BF"/>
    <w:rsid w:val="00D12AEF"/>
    <w:rsid w:val="00D12B17"/>
    <w:rsid w:val="00D12B94"/>
    <w:rsid w:val="00D12C64"/>
    <w:rsid w:val="00D12CAD"/>
    <w:rsid w:val="00D12E23"/>
    <w:rsid w:val="00D12E37"/>
    <w:rsid w:val="00D12F28"/>
    <w:rsid w:val="00D12FCB"/>
    <w:rsid w:val="00D12FCD"/>
    <w:rsid w:val="00D12FF1"/>
    <w:rsid w:val="00D130A7"/>
    <w:rsid w:val="00D13137"/>
    <w:rsid w:val="00D13301"/>
    <w:rsid w:val="00D13368"/>
    <w:rsid w:val="00D13441"/>
    <w:rsid w:val="00D1382F"/>
    <w:rsid w:val="00D13949"/>
    <w:rsid w:val="00D139BA"/>
    <w:rsid w:val="00D13B21"/>
    <w:rsid w:val="00D13BC7"/>
    <w:rsid w:val="00D13C65"/>
    <w:rsid w:val="00D13DB9"/>
    <w:rsid w:val="00D13E61"/>
    <w:rsid w:val="00D13F07"/>
    <w:rsid w:val="00D14019"/>
    <w:rsid w:val="00D1401D"/>
    <w:rsid w:val="00D140DD"/>
    <w:rsid w:val="00D14115"/>
    <w:rsid w:val="00D1416A"/>
    <w:rsid w:val="00D1416C"/>
    <w:rsid w:val="00D141F5"/>
    <w:rsid w:val="00D14269"/>
    <w:rsid w:val="00D142B8"/>
    <w:rsid w:val="00D142ED"/>
    <w:rsid w:val="00D14347"/>
    <w:rsid w:val="00D14376"/>
    <w:rsid w:val="00D14398"/>
    <w:rsid w:val="00D14408"/>
    <w:rsid w:val="00D1441C"/>
    <w:rsid w:val="00D14516"/>
    <w:rsid w:val="00D145A7"/>
    <w:rsid w:val="00D145E6"/>
    <w:rsid w:val="00D14629"/>
    <w:rsid w:val="00D147F0"/>
    <w:rsid w:val="00D14818"/>
    <w:rsid w:val="00D14932"/>
    <w:rsid w:val="00D14957"/>
    <w:rsid w:val="00D149A8"/>
    <w:rsid w:val="00D14A05"/>
    <w:rsid w:val="00D14B87"/>
    <w:rsid w:val="00D14C30"/>
    <w:rsid w:val="00D14E39"/>
    <w:rsid w:val="00D14F4A"/>
    <w:rsid w:val="00D14F55"/>
    <w:rsid w:val="00D14FBB"/>
    <w:rsid w:val="00D14FF3"/>
    <w:rsid w:val="00D15008"/>
    <w:rsid w:val="00D1500E"/>
    <w:rsid w:val="00D150A7"/>
    <w:rsid w:val="00D151D0"/>
    <w:rsid w:val="00D15250"/>
    <w:rsid w:val="00D15354"/>
    <w:rsid w:val="00D15473"/>
    <w:rsid w:val="00D15591"/>
    <w:rsid w:val="00D1563B"/>
    <w:rsid w:val="00D15661"/>
    <w:rsid w:val="00D1567B"/>
    <w:rsid w:val="00D156AB"/>
    <w:rsid w:val="00D1570D"/>
    <w:rsid w:val="00D157A0"/>
    <w:rsid w:val="00D157E4"/>
    <w:rsid w:val="00D1580C"/>
    <w:rsid w:val="00D15820"/>
    <w:rsid w:val="00D158F7"/>
    <w:rsid w:val="00D159FB"/>
    <w:rsid w:val="00D15B09"/>
    <w:rsid w:val="00D15B8F"/>
    <w:rsid w:val="00D15BFE"/>
    <w:rsid w:val="00D15C7C"/>
    <w:rsid w:val="00D15CCB"/>
    <w:rsid w:val="00D15DCC"/>
    <w:rsid w:val="00D15E19"/>
    <w:rsid w:val="00D15F79"/>
    <w:rsid w:val="00D15FAA"/>
    <w:rsid w:val="00D16019"/>
    <w:rsid w:val="00D16080"/>
    <w:rsid w:val="00D160EB"/>
    <w:rsid w:val="00D1612A"/>
    <w:rsid w:val="00D16226"/>
    <w:rsid w:val="00D1622D"/>
    <w:rsid w:val="00D1627C"/>
    <w:rsid w:val="00D1635B"/>
    <w:rsid w:val="00D1651D"/>
    <w:rsid w:val="00D165D3"/>
    <w:rsid w:val="00D166EF"/>
    <w:rsid w:val="00D16768"/>
    <w:rsid w:val="00D167DA"/>
    <w:rsid w:val="00D16832"/>
    <w:rsid w:val="00D168B9"/>
    <w:rsid w:val="00D169A4"/>
    <w:rsid w:val="00D16AF5"/>
    <w:rsid w:val="00D16C93"/>
    <w:rsid w:val="00D16CD9"/>
    <w:rsid w:val="00D16DAB"/>
    <w:rsid w:val="00D16DBC"/>
    <w:rsid w:val="00D16E6E"/>
    <w:rsid w:val="00D16E72"/>
    <w:rsid w:val="00D16E75"/>
    <w:rsid w:val="00D16E96"/>
    <w:rsid w:val="00D16F32"/>
    <w:rsid w:val="00D17047"/>
    <w:rsid w:val="00D17061"/>
    <w:rsid w:val="00D17094"/>
    <w:rsid w:val="00D17186"/>
    <w:rsid w:val="00D171A7"/>
    <w:rsid w:val="00D172F0"/>
    <w:rsid w:val="00D17301"/>
    <w:rsid w:val="00D173E9"/>
    <w:rsid w:val="00D17479"/>
    <w:rsid w:val="00D1748D"/>
    <w:rsid w:val="00D17496"/>
    <w:rsid w:val="00D174DC"/>
    <w:rsid w:val="00D17613"/>
    <w:rsid w:val="00D176A4"/>
    <w:rsid w:val="00D176F9"/>
    <w:rsid w:val="00D17712"/>
    <w:rsid w:val="00D17756"/>
    <w:rsid w:val="00D178C7"/>
    <w:rsid w:val="00D17901"/>
    <w:rsid w:val="00D17A04"/>
    <w:rsid w:val="00D17AD2"/>
    <w:rsid w:val="00D17AEE"/>
    <w:rsid w:val="00D17B36"/>
    <w:rsid w:val="00D17BA7"/>
    <w:rsid w:val="00D17CDB"/>
    <w:rsid w:val="00D17DD7"/>
    <w:rsid w:val="00D17E7F"/>
    <w:rsid w:val="00D17EDA"/>
    <w:rsid w:val="00D17F18"/>
    <w:rsid w:val="00D17F2A"/>
    <w:rsid w:val="00D20179"/>
    <w:rsid w:val="00D20329"/>
    <w:rsid w:val="00D20352"/>
    <w:rsid w:val="00D203CD"/>
    <w:rsid w:val="00D20408"/>
    <w:rsid w:val="00D20412"/>
    <w:rsid w:val="00D204E4"/>
    <w:rsid w:val="00D20532"/>
    <w:rsid w:val="00D20539"/>
    <w:rsid w:val="00D20548"/>
    <w:rsid w:val="00D205A6"/>
    <w:rsid w:val="00D205AD"/>
    <w:rsid w:val="00D2072C"/>
    <w:rsid w:val="00D207E2"/>
    <w:rsid w:val="00D2081B"/>
    <w:rsid w:val="00D208C7"/>
    <w:rsid w:val="00D208E5"/>
    <w:rsid w:val="00D2093E"/>
    <w:rsid w:val="00D209E6"/>
    <w:rsid w:val="00D20ACE"/>
    <w:rsid w:val="00D20C14"/>
    <w:rsid w:val="00D20C57"/>
    <w:rsid w:val="00D20CB6"/>
    <w:rsid w:val="00D20DB9"/>
    <w:rsid w:val="00D20E96"/>
    <w:rsid w:val="00D20F6D"/>
    <w:rsid w:val="00D20F7E"/>
    <w:rsid w:val="00D20FBD"/>
    <w:rsid w:val="00D20FD0"/>
    <w:rsid w:val="00D2100B"/>
    <w:rsid w:val="00D21027"/>
    <w:rsid w:val="00D211AA"/>
    <w:rsid w:val="00D212FC"/>
    <w:rsid w:val="00D21328"/>
    <w:rsid w:val="00D21361"/>
    <w:rsid w:val="00D21420"/>
    <w:rsid w:val="00D21564"/>
    <w:rsid w:val="00D215C1"/>
    <w:rsid w:val="00D2185F"/>
    <w:rsid w:val="00D21913"/>
    <w:rsid w:val="00D21917"/>
    <w:rsid w:val="00D21B2E"/>
    <w:rsid w:val="00D21B70"/>
    <w:rsid w:val="00D21B7F"/>
    <w:rsid w:val="00D21C13"/>
    <w:rsid w:val="00D21DAB"/>
    <w:rsid w:val="00D21E06"/>
    <w:rsid w:val="00D21E0C"/>
    <w:rsid w:val="00D21E4A"/>
    <w:rsid w:val="00D21E4C"/>
    <w:rsid w:val="00D21E5C"/>
    <w:rsid w:val="00D21EBA"/>
    <w:rsid w:val="00D21ECE"/>
    <w:rsid w:val="00D21F58"/>
    <w:rsid w:val="00D21F71"/>
    <w:rsid w:val="00D21F8A"/>
    <w:rsid w:val="00D220C0"/>
    <w:rsid w:val="00D22129"/>
    <w:rsid w:val="00D2224F"/>
    <w:rsid w:val="00D2226D"/>
    <w:rsid w:val="00D222FC"/>
    <w:rsid w:val="00D223E5"/>
    <w:rsid w:val="00D2245B"/>
    <w:rsid w:val="00D2246A"/>
    <w:rsid w:val="00D224C7"/>
    <w:rsid w:val="00D2252D"/>
    <w:rsid w:val="00D22677"/>
    <w:rsid w:val="00D227C6"/>
    <w:rsid w:val="00D22980"/>
    <w:rsid w:val="00D22994"/>
    <w:rsid w:val="00D22A36"/>
    <w:rsid w:val="00D22A53"/>
    <w:rsid w:val="00D22A9B"/>
    <w:rsid w:val="00D22C0A"/>
    <w:rsid w:val="00D22C71"/>
    <w:rsid w:val="00D22D19"/>
    <w:rsid w:val="00D22E33"/>
    <w:rsid w:val="00D22E4A"/>
    <w:rsid w:val="00D22E80"/>
    <w:rsid w:val="00D22FCB"/>
    <w:rsid w:val="00D23186"/>
    <w:rsid w:val="00D23193"/>
    <w:rsid w:val="00D23243"/>
    <w:rsid w:val="00D23291"/>
    <w:rsid w:val="00D232E2"/>
    <w:rsid w:val="00D2332F"/>
    <w:rsid w:val="00D2338A"/>
    <w:rsid w:val="00D233AA"/>
    <w:rsid w:val="00D234A2"/>
    <w:rsid w:val="00D234CF"/>
    <w:rsid w:val="00D235E4"/>
    <w:rsid w:val="00D235FD"/>
    <w:rsid w:val="00D23696"/>
    <w:rsid w:val="00D23739"/>
    <w:rsid w:val="00D23753"/>
    <w:rsid w:val="00D237F0"/>
    <w:rsid w:val="00D2383E"/>
    <w:rsid w:val="00D238D4"/>
    <w:rsid w:val="00D23947"/>
    <w:rsid w:val="00D23949"/>
    <w:rsid w:val="00D23966"/>
    <w:rsid w:val="00D23A1D"/>
    <w:rsid w:val="00D23A8D"/>
    <w:rsid w:val="00D23B07"/>
    <w:rsid w:val="00D23BCF"/>
    <w:rsid w:val="00D23C10"/>
    <w:rsid w:val="00D23C6A"/>
    <w:rsid w:val="00D23DAB"/>
    <w:rsid w:val="00D23DC3"/>
    <w:rsid w:val="00D23EA6"/>
    <w:rsid w:val="00D24067"/>
    <w:rsid w:val="00D241C8"/>
    <w:rsid w:val="00D24385"/>
    <w:rsid w:val="00D24498"/>
    <w:rsid w:val="00D24652"/>
    <w:rsid w:val="00D248EA"/>
    <w:rsid w:val="00D24A60"/>
    <w:rsid w:val="00D24E71"/>
    <w:rsid w:val="00D24F6F"/>
    <w:rsid w:val="00D24FE6"/>
    <w:rsid w:val="00D25026"/>
    <w:rsid w:val="00D2510B"/>
    <w:rsid w:val="00D251C1"/>
    <w:rsid w:val="00D25235"/>
    <w:rsid w:val="00D25245"/>
    <w:rsid w:val="00D2525C"/>
    <w:rsid w:val="00D25307"/>
    <w:rsid w:val="00D25337"/>
    <w:rsid w:val="00D2533B"/>
    <w:rsid w:val="00D253AB"/>
    <w:rsid w:val="00D25463"/>
    <w:rsid w:val="00D254C8"/>
    <w:rsid w:val="00D25557"/>
    <w:rsid w:val="00D255D1"/>
    <w:rsid w:val="00D256BE"/>
    <w:rsid w:val="00D25740"/>
    <w:rsid w:val="00D25747"/>
    <w:rsid w:val="00D25767"/>
    <w:rsid w:val="00D25841"/>
    <w:rsid w:val="00D259BB"/>
    <w:rsid w:val="00D25A3E"/>
    <w:rsid w:val="00D25A62"/>
    <w:rsid w:val="00D25A9D"/>
    <w:rsid w:val="00D25B0B"/>
    <w:rsid w:val="00D25BFD"/>
    <w:rsid w:val="00D25C37"/>
    <w:rsid w:val="00D25C9E"/>
    <w:rsid w:val="00D25DC0"/>
    <w:rsid w:val="00D25E15"/>
    <w:rsid w:val="00D25E64"/>
    <w:rsid w:val="00D25E72"/>
    <w:rsid w:val="00D25F29"/>
    <w:rsid w:val="00D2602C"/>
    <w:rsid w:val="00D260A3"/>
    <w:rsid w:val="00D2612B"/>
    <w:rsid w:val="00D261E7"/>
    <w:rsid w:val="00D261F2"/>
    <w:rsid w:val="00D262AE"/>
    <w:rsid w:val="00D262CA"/>
    <w:rsid w:val="00D2632A"/>
    <w:rsid w:val="00D263B5"/>
    <w:rsid w:val="00D26436"/>
    <w:rsid w:val="00D2644B"/>
    <w:rsid w:val="00D2655B"/>
    <w:rsid w:val="00D26572"/>
    <w:rsid w:val="00D26575"/>
    <w:rsid w:val="00D26590"/>
    <w:rsid w:val="00D265CD"/>
    <w:rsid w:val="00D265EB"/>
    <w:rsid w:val="00D265EE"/>
    <w:rsid w:val="00D26611"/>
    <w:rsid w:val="00D266BC"/>
    <w:rsid w:val="00D268F3"/>
    <w:rsid w:val="00D26A9C"/>
    <w:rsid w:val="00D26AB9"/>
    <w:rsid w:val="00D26AE3"/>
    <w:rsid w:val="00D26BE6"/>
    <w:rsid w:val="00D26CEB"/>
    <w:rsid w:val="00D26D0D"/>
    <w:rsid w:val="00D26D1D"/>
    <w:rsid w:val="00D270A5"/>
    <w:rsid w:val="00D2718A"/>
    <w:rsid w:val="00D2727D"/>
    <w:rsid w:val="00D27300"/>
    <w:rsid w:val="00D27309"/>
    <w:rsid w:val="00D273BF"/>
    <w:rsid w:val="00D27653"/>
    <w:rsid w:val="00D276B5"/>
    <w:rsid w:val="00D276C2"/>
    <w:rsid w:val="00D278F9"/>
    <w:rsid w:val="00D279F2"/>
    <w:rsid w:val="00D27A99"/>
    <w:rsid w:val="00D27B9E"/>
    <w:rsid w:val="00D27BB1"/>
    <w:rsid w:val="00D27C67"/>
    <w:rsid w:val="00D27CA1"/>
    <w:rsid w:val="00D27F6F"/>
    <w:rsid w:val="00D300D4"/>
    <w:rsid w:val="00D302DC"/>
    <w:rsid w:val="00D303A0"/>
    <w:rsid w:val="00D30519"/>
    <w:rsid w:val="00D3067F"/>
    <w:rsid w:val="00D30692"/>
    <w:rsid w:val="00D30727"/>
    <w:rsid w:val="00D30844"/>
    <w:rsid w:val="00D308C8"/>
    <w:rsid w:val="00D30965"/>
    <w:rsid w:val="00D30B32"/>
    <w:rsid w:val="00D30D40"/>
    <w:rsid w:val="00D30D57"/>
    <w:rsid w:val="00D30E01"/>
    <w:rsid w:val="00D30ED0"/>
    <w:rsid w:val="00D31016"/>
    <w:rsid w:val="00D3105F"/>
    <w:rsid w:val="00D3109C"/>
    <w:rsid w:val="00D3113B"/>
    <w:rsid w:val="00D312DD"/>
    <w:rsid w:val="00D314A1"/>
    <w:rsid w:val="00D314B5"/>
    <w:rsid w:val="00D315DD"/>
    <w:rsid w:val="00D3162F"/>
    <w:rsid w:val="00D31680"/>
    <w:rsid w:val="00D31822"/>
    <w:rsid w:val="00D31827"/>
    <w:rsid w:val="00D318B1"/>
    <w:rsid w:val="00D318EF"/>
    <w:rsid w:val="00D31923"/>
    <w:rsid w:val="00D31981"/>
    <w:rsid w:val="00D31B5F"/>
    <w:rsid w:val="00D31C3C"/>
    <w:rsid w:val="00D31C90"/>
    <w:rsid w:val="00D31D22"/>
    <w:rsid w:val="00D31D58"/>
    <w:rsid w:val="00D31EA7"/>
    <w:rsid w:val="00D31F7B"/>
    <w:rsid w:val="00D31FF2"/>
    <w:rsid w:val="00D320CB"/>
    <w:rsid w:val="00D32183"/>
    <w:rsid w:val="00D3219C"/>
    <w:rsid w:val="00D3222D"/>
    <w:rsid w:val="00D3227A"/>
    <w:rsid w:val="00D3232A"/>
    <w:rsid w:val="00D32547"/>
    <w:rsid w:val="00D325A2"/>
    <w:rsid w:val="00D3267C"/>
    <w:rsid w:val="00D32697"/>
    <w:rsid w:val="00D32731"/>
    <w:rsid w:val="00D32742"/>
    <w:rsid w:val="00D328A6"/>
    <w:rsid w:val="00D32A9D"/>
    <w:rsid w:val="00D32B80"/>
    <w:rsid w:val="00D32B8B"/>
    <w:rsid w:val="00D32B9D"/>
    <w:rsid w:val="00D32C79"/>
    <w:rsid w:val="00D32D52"/>
    <w:rsid w:val="00D32DA1"/>
    <w:rsid w:val="00D32EC3"/>
    <w:rsid w:val="00D32F0C"/>
    <w:rsid w:val="00D32F23"/>
    <w:rsid w:val="00D32FB5"/>
    <w:rsid w:val="00D32FB6"/>
    <w:rsid w:val="00D32FD4"/>
    <w:rsid w:val="00D330BF"/>
    <w:rsid w:val="00D330D2"/>
    <w:rsid w:val="00D3313A"/>
    <w:rsid w:val="00D33184"/>
    <w:rsid w:val="00D332D4"/>
    <w:rsid w:val="00D33364"/>
    <w:rsid w:val="00D3347B"/>
    <w:rsid w:val="00D334DE"/>
    <w:rsid w:val="00D33529"/>
    <w:rsid w:val="00D335B5"/>
    <w:rsid w:val="00D335E0"/>
    <w:rsid w:val="00D3376D"/>
    <w:rsid w:val="00D337C5"/>
    <w:rsid w:val="00D337DD"/>
    <w:rsid w:val="00D33899"/>
    <w:rsid w:val="00D3397B"/>
    <w:rsid w:val="00D339EE"/>
    <w:rsid w:val="00D33AB1"/>
    <w:rsid w:val="00D33BF1"/>
    <w:rsid w:val="00D33CA0"/>
    <w:rsid w:val="00D33D6C"/>
    <w:rsid w:val="00D33E32"/>
    <w:rsid w:val="00D33EB5"/>
    <w:rsid w:val="00D33F70"/>
    <w:rsid w:val="00D33F8B"/>
    <w:rsid w:val="00D34093"/>
    <w:rsid w:val="00D3409A"/>
    <w:rsid w:val="00D340F7"/>
    <w:rsid w:val="00D3421C"/>
    <w:rsid w:val="00D342DC"/>
    <w:rsid w:val="00D34432"/>
    <w:rsid w:val="00D34458"/>
    <w:rsid w:val="00D34490"/>
    <w:rsid w:val="00D34510"/>
    <w:rsid w:val="00D3458F"/>
    <w:rsid w:val="00D34600"/>
    <w:rsid w:val="00D3474A"/>
    <w:rsid w:val="00D34822"/>
    <w:rsid w:val="00D34851"/>
    <w:rsid w:val="00D3488E"/>
    <w:rsid w:val="00D348F2"/>
    <w:rsid w:val="00D34953"/>
    <w:rsid w:val="00D349F5"/>
    <w:rsid w:val="00D34A27"/>
    <w:rsid w:val="00D34A34"/>
    <w:rsid w:val="00D34C1D"/>
    <w:rsid w:val="00D34C8F"/>
    <w:rsid w:val="00D34CC4"/>
    <w:rsid w:val="00D34D57"/>
    <w:rsid w:val="00D34DDD"/>
    <w:rsid w:val="00D35091"/>
    <w:rsid w:val="00D350A2"/>
    <w:rsid w:val="00D35419"/>
    <w:rsid w:val="00D35495"/>
    <w:rsid w:val="00D3555B"/>
    <w:rsid w:val="00D3556C"/>
    <w:rsid w:val="00D356C2"/>
    <w:rsid w:val="00D35729"/>
    <w:rsid w:val="00D35857"/>
    <w:rsid w:val="00D358BB"/>
    <w:rsid w:val="00D359A3"/>
    <w:rsid w:val="00D359CF"/>
    <w:rsid w:val="00D359D1"/>
    <w:rsid w:val="00D35A2C"/>
    <w:rsid w:val="00D35A6A"/>
    <w:rsid w:val="00D35C64"/>
    <w:rsid w:val="00D35C90"/>
    <w:rsid w:val="00D35D52"/>
    <w:rsid w:val="00D35F19"/>
    <w:rsid w:val="00D35F9A"/>
    <w:rsid w:val="00D35FFB"/>
    <w:rsid w:val="00D36051"/>
    <w:rsid w:val="00D360E7"/>
    <w:rsid w:val="00D36260"/>
    <w:rsid w:val="00D36275"/>
    <w:rsid w:val="00D36332"/>
    <w:rsid w:val="00D3642E"/>
    <w:rsid w:val="00D36461"/>
    <w:rsid w:val="00D3649C"/>
    <w:rsid w:val="00D3665D"/>
    <w:rsid w:val="00D366EC"/>
    <w:rsid w:val="00D367C9"/>
    <w:rsid w:val="00D3688F"/>
    <w:rsid w:val="00D368B4"/>
    <w:rsid w:val="00D369AA"/>
    <w:rsid w:val="00D36A2B"/>
    <w:rsid w:val="00D36A60"/>
    <w:rsid w:val="00D36AB6"/>
    <w:rsid w:val="00D36AFD"/>
    <w:rsid w:val="00D36B48"/>
    <w:rsid w:val="00D36B8C"/>
    <w:rsid w:val="00D36BC2"/>
    <w:rsid w:val="00D36C51"/>
    <w:rsid w:val="00D36D61"/>
    <w:rsid w:val="00D36E53"/>
    <w:rsid w:val="00D36E54"/>
    <w:rsid w:val="00D36EC1"/>
    <w:rsid w:val="00D36FE3"/>
    <w:rsid w:val="00D37062"/>
    <w:rsid w:val="00D3709A"/>
    <w:rsid w:val="00D37517"/>
    <w:rsid w:val="00D3763B"/>
    <w:rsid w:val="00D377B9"/>
    <w:rsid w:val="00D37847"/>
    <w:rsid w:val="00D379D6"/>
    <w:rsid w:val="00D37A5A"/>
    <w:rsid w:val="00D37A7D"/>
    <w:rsid w:val="00D37B05"/>
    <w:rsid w:val="00D37B19"/>
    <w:rsid w:val="00D37B1A"/>
    <w:rsid w:val="00D37B29"/>
    <w:rsid w:val="00D37C37"/>
    <w:rsid w:val="00D37CFB"/>
    <w:rsid w:val="00D37D1E"/>
    <w:rsid w:val="00D37D50"/>
    <w:rsid w:val="00D37DDB"/>
    <w:rsid w:val="00D37F0C"/>
    <w:rsid w:val="00D37FA2"/>
    <w:rsid w:val="00D40063"/>
    <w:rsid w:val="00D4006A"/>
    <w:rsid w:val="00D401EA"/>
    <w:rsid w:val="00D40321"/>
    <w:rsid w:val="00D403E3"/>
    <w:rsid w:val="00D404AA"/>
    <w:rsid w:val="00D40534"/>
    <w:rsid w:val="00D405C3"/>
    <w:rsid w:val="00D40748"/>
    <w:rsid w:val="00D4075D"/>
    <w:rsid w:val="00D40843"/>
    <w:rsid w:val="00D40852"/>
    <w:rsid w:val="00D4092C"/>
    <w:rsid w:val="00D40A08"/>
    <w:rsid w:val="00D40A65"/>
    <w:rsid w:val="00D40AE6"/>
    <w:rsid w:val="00D40BAA"/>
    <w:rsid w:val="00D40BAD"/>
    <w:rsid w:val="00D40BF5"/>
    <w:rsid w:val="00D40D2A"/>
    <w:rsid w:val="00D40D8E"/>
    <w:rsid w:val="00D40E33"/>
    <w:rsid w:val="00D40ECE"/>
    <w:rsid w:val="00D40EF8"/>
    <w:rsid w:val="00D40F1A"/>
    <w:rsid w:val="00D4102C"/>
    <w:rsid w:val="00D41048"/>
    <w:rsid w:val="00D410A5"/>
    <w:rsid w:val="00D41146"/>
    <w:rsid w:val="00D411A1"/>
    <w:rsid w:val="00D41208"/>
    <w:rsid w:val="00D41289"/>
    <w:rsid w:val="00D412CB"/>
    <w:rsid w:val="00D41329"/>
    <w:rsid w:val="00D413CB"/>
    <w:rsid w:val="00D41408"/>
    <w:rsid w:val="00D41417"/>
    <w:rsid w:val="00D414EB"/>
    <w:rsid w:val="00D41519"/>
    <w:rsid w:val="00D4154A"/>
    <w:rsid w:val="00D415A1"/>
    <w:rsid w:val="00D415AC"/>
    <w:rsid w:val="00D4162B"/>
    <w:rsid w:val="00D4165F"/>
    <w:rsid w:val="00D41678"/>
    <w:rsid w:val="00D416B6"/>
    <w:rsid w:val="00D418B5"/>
    <w:rsid w:val="00D41975"/>
    <w:rsid w:val="00D41AAC"/>
    <w:rsid w:val="00D41B07"/>
    <w:rsid w:val="00D41B2F"/>
    <w:rsid w:val="00D41B75"/>
    <w:rsid w:val="00D41BCA"/>
    <w:rsid w:val="00D41BD8"/>
    <w:rsid w:val="00D41BDC"/>
    <w:rsid w:val="00D41DA4"/>
    <w:rsid w:val="00D41E7E"/>
    <w:rsid w:val="00D41F6E"/>
    <w:rsid w:val="00D41FE0"/>
    <w:rsid w:val="00D42012"/>
    <w:rsid w:val="00D4209E"/>
    <w:rsid w:val="00D42100"/>
    <w:rsid w:val="00D4227D"/>
    <w:rsid w:val="00D422B8"/>
    <w:rsid w:val="00D42456"/>
    <w:rsid w:val="00D42496"/>
    <w:rsid w:val="00D42555"/>
    <w:rsid w:val="00D425F6"/>
    <w:rsid w:val="00D4261A"/>
    <w:rsid w:val="00D42697"/>
    <w:rsid w:val="00D426EF"/>
    <w:rsid w:val="00D426F3"/>
    <w:rsid w:val="00D428A0"/>
    <w:rsid w:val="00D4298A"/>
    <w:rsid w:val="00D42A60"/>
    <w:rsid w:val="00D42A87"/>
    <w:rsid w:val="00D42B22"/>
    <w:rsid w:val="00D42BF7"/>
    <w:rsid w:val="00D42C5B"/>
    <w:rsid w:val="00D42D9A"/>
    <w:rsid w:val="00D42DED"/>
    <w:rsid w:val="00D42ECC"/>
    <w:rsid w:val="00D42FE2"/>
    <w:rsid w:val="00D43045"/>
    <w:rsid w:val="00D43054"/>
    <w:rsid w:val="00D430C2"/>
    <w:rsid w:val="00D43173"/>
    <w:rsid w:val="00D431A2"/>
    <w:rsid w:val="00D431D5"/>
    <w:rsid w:val="00D43247"/>
    <w:rsid w:val="00D43256"/>
    <w:rsid w:val="00D432D0"/>
    <w:rsid w:val="00D4358E"/>
    <w:rsid w:val="00D435B8"/>
    <w:rsid w:val="00D435BC"/>
    <w:rsid w:val="00D436A4"/>
    <w:rsid w:val="00D437A6"/>
    <w:rsid w:val="00D43854"/>
    <w:rsid w:val="00D43908"/>
    <w:rsid w:val="00D43960"/>
    <w:rsid w:val="00D43AD9"/>
    <w:rsid w:val="00D43BA8"/>
    <w:rsid w:val="00D43BC8"/>
    <w:rsid w:val="00D43CCC"/>
    <w:rsid w:val="00D43CFA"/>
    <w:rsid w:val="00D43EEA"/>
    <w:rsid w:val="00D43F06"/>
    <w:rsid w:val="00D43F31"/>
    <w:rsid w:val="00D44013"/>
    <w:rsid w:val="00D4403D"/>
    <w:rsid w:val="00D440D0"/>
    <w:rsid w:val="00D44197"/>
    <w:rsid w:val="00D44200"/>
    <w:rsid w:val="00D4424E"/>
    <w:rsid w:val="00D443DA"/>
    <w:rsid w:val="00D443E7"/>
    <w:rsid w:val="00D4446C"/>
    <w:rsid w:val="00D444FA"/>
    <w:rsid w:val="00D44509"/>
    <w:rsid w:val="00D445F0"/>
    <w:rsid w:val="00D44705"/>
    <w:rsid w:val="00D44739"/>
    <w:rsid w:val="00D4476E"/>
    <w:rsid w:val="00D4485F"/>
    <w:rsid w:val="00D4496B"/>
    <w:rsid w:val="00D44A16"/>
    <w:rsid w:val="00D44B28"/>
    <w:rsid w:val="00D44B5A"/>
    <w:rsid w:val="00D44C54"/>
    <w:rsid w:val="00D44CC3"/>
    <w:rsid w:val="00D44D11"/>
    <w:rsid w:val="00D44D1C"/>
    <w:rsid w:val="00D44D84"/>
    <w:rsid w:val="00D44E13"/>
    <w:rsid w:val="00D44E54"/>
    <w:rsid w:val="00D44E9A"/>
    <w:rsid w:val="00D44E9C"/>
    <w:rsid w:val="00D44FEC"/>
    <w:rsid w:val="00D45297"/>
    <w:rsid w:val="00D4530B"/>
    <w:rsid w:val="00D4531F"/>
    <w:rsid w:val="00D453DA"/>
    <w:rsid w:val="00D45488"/>
    <w:rsid w:val="00D454A6"/>
    <w:rsid w:val="00D454EE"/>
    <w:rsid w:val="00D4550E"/>
    <w:rsid w:val="00D45577"/>
    <w:rsid w:val="00D45779"/>
    <w:rsid w:val="00D45792"/>
    <w:rsid w:val="00D457A2"/>
    <w:rsid w:val="00D45895"/>
    <w:rsid w:val="00D45909"/>
    <w:rsid w:val="00D459B5"/>
    <w:rsid w:val="00D45A03"/>
    <w:rsid w:val="00D45A78"/>
    <w:rsid w:val="00D45AA4"/>
    <w:rsid w:val="00D45B6F"/>
    <w:rsid w:val="00D45BB0"/>
    <w:rsid w:val="00D45BE8"/>
    <w:rsid w:val="00D45C7F"/>
    <w:rsid w:val="00D45D31"/>
    <w:rsid w:val="00D45D5F"/>
    <w:rsid w:val="00D45E7A"/>
    <w:rsid w:val="00D45E87"/>
    <w:rsid w:val="00D45ED3"/>
    <w:rsid w:val="00D45EDE"/>
    <w:rsid w:val="00D45F38"/>
    <w:rsid w:val="00D46012"/>
    <w:rsid w:val="00D4603B"/>
    <w:rsid w:val="00D460C3"/>
    <w:rsid w:val="00D4619B"/>
    <w:rsid w:val="00D46228"/>
    <w:rsid w:val="00D463CB"/>
    <w:rsid w:val="00D46566"/>
    <w:rsid w:val="00D46655"/>
    <w:rsid w:val="00D4676C"/>
    <w:rsid w:val="00D4678D"/>
    <w:rsid w:val="00D46799"/>
    <w:rsid w:val="00D467FC"/>
    <w:rsid w:val="00D46878"/>
    <w:rsid w:val="00D468C9"/>
    <w:rsid w:val="00D46915"/>
    <w:rsid w:val="00D4696E"/>
    <w:rsid w:val="00D46A16"/>
    <w:rsid w:val="00D46A67"/>
    <w:rsid w:val="00D46B00"/>
    <w:rsid w:val="00D46B25"/>
    <w:rsid w:val="00D46C3A"/>
    <w:rsid w:val="00D46D37"/>
    <w:rsid w:val="00D46E34"/>
    <w:rsid w:val="00D46EA5"/>
    <w:rsid w:val="00D46EBE"/>
    <w:rsid w:val="00D46F16"/>
    <w:rsid w:val="00D46F3E"/>
    <w:rsid w:val="00D47076"/>
    <w:rsid w:val="00D4720B"/>
    <w:rsid w:val="00D47220"/>
    <w:rsid w:val="00D4724D"/>
    <w:rsid w:val="00D47257"/>
    <w:rsid w:val="00D472AA"/>
    <w:rsid w:val="00D4737B"/>
    <w:rsid w:val="00D473B7"/>
    <w:rsid w:val="00D473EF"/>
    <w:rsid w:val="00D47431"/>
    <w:rsid w:val="00D475AF"/>
    <w:rsid w:val="00D475B2"/>
    <w:rsid w:val="00D47627"/>
    <w:rsid w:val="00D47676"/>
    <w:rsid w:val="00D4783E"/>
    <w:rsid w:val="00D47952"/>
    <w:rsid w:val="00D479D0"/>
    <w:rsid w:val="00D47A48"/>
    <w:rsid w:val="00D47AE2"/>
    <w:rsid w:val="00D47DA2"/>
    <w:rsid w:val="00D47F1F"/>
    <w:rsid w:val="00D47F9E"/>
    <w:rsid w:val="00D50045"/>
    <w:rsid w:val="00D50095"/>
    <w:rsid w:val="00D500DD"/>
    <w:rsid w:val="00D50284"/>
    <w:rsid w:val="00D502A3"/>
    <w:rsid w:val="00D504CD"/>
    <w:rsid w:val="00D504E2"/>
    <w:rsid w:val="00D505E1"/>
    <w:rsid w:val="00D505F4"/>
    <w:rsid w:val="00D50688"/>
    <w:rsid w:val="00D506FF"/>
    <w:rsid w:val="00D50794"/>
    <w:rsid w:val="00D50800"/>
    <w:rsid w:val="00D50907"/>
    <w:rsid w:val="00D5091C"/>
    <w:rsid w:val="00D50960"/>
    <w:rsid w:val="00D50987"/>
    <w:rsid w:val="00D50A1E"/>
    <w:rsid w:val="00D50A89"/>
    <w:rsid w:val="00D50A8A"/>
    <w:rsid w:val="00D50AB2"/>
    <w:rsid w:val="00D50B4F"/>
    <w:rsid w:val="00D50BDF"/>
    <w:rsid w:val="00D50CBB"/>
    <w:rsid w:val="00D51016"/>
    <w:rsid w:val="00D51077"/>
    <w:rsid w:val="00D510C5"/>
    <w:rsid w:val="00D510EF"/>
    <w:rsid w:val="00D512AA"/>
    <w:rsid w:val="00D514A9"/>
    <w:rsid w:val="00D515AD"/>
    <w:rsid w:val="00D51663"/>
    <w:rsid w:val="00D51754"/>
    <w:rsid w:val="00D51760"/>
    <w:rsid w:val="00D5179B"/>
    <w:rsid w:val="00D51810"/>
    <w:rsid w:val="00D51843"/>
    <w:rsid w:val="00D51884"/>
    <w:rsid w:val="00D518CD"/>
    <w:rsid w:val="00D51A02"/>
    <w:rsid w:val="00D51A9F"/>
    <w:rsid w:val="00D51B62"/>
    <w:rsid w:val="00D51BEB"/>
    <w:rsid w:val="00D51C23"/>
    <w:rsid w:val="00D51CA2"/>
    <w:rsid w:val="00D51CCC"/>
    <w:rsid w:val="00D51DF8"/>
    <w:rsid w:val="00D51F28"/>
    <w:rsid w:val="00D51F46"/>
    <w:rsid w:val="00D520AB"/>
    <w:rsid w:val="00D520C4"/>
    <w:rsid w:val="00D520FB"/>
    <w:rsid w:val="00D52112"/>
    <w:rsid w:val="00D52169"/>
    <w:rsid w:val="00D5216D"/>
    <w:rsid w:val="00D52326"/>
    <w:rsid w:val="00D52364"/>
    <w:rsid w:val="00D5247F"/>
    <w:rsid w:val="00D524A2"/>
    <w:rsid w:val="00D525CA"/>
    <w:rsid w:val="00D526C5"/>
    <w:rsid w:val="00D526FA"/>
    <w:rsid w:val="00D527A3"/>
    <w:rsid w:val="00D52845"/>
    <w:rsid w:val="00D528DE"/>
    <w:rsid w:val="00D52AD6"/>
    <w:rsid w:val="00D52B71"/>
    <w:rsid w:val="00D52C62"/>
    <w:rsid w:val="00D52CB7"/>
    <w:rsid w:val="00D52DC7"/>
    <w:rsid w:val="00D52E18"/>
    <w:rsid w:val="00D52E4C"/>
    <w:rsid w:val="00D52EB6"/>
    <w:rsid w:val="00D52EBF"/>
    <w:rsid w:val="00D5304B"/>
    <w:rsid w:val="00D530FB"/>
    <w:rsid w:val="00D53144"/>
    <w:rsid w:val="00D53256"/>
    <w:rsid w:val="00D532DC"/>
    <w:rsid w:val="00D5346B"/>
    <w:rsid w:val="00D534DE"/>
    <w:rsid w:val="00D53564"/>
    <w:rsid w:val="00D535F8"/>
    <w:rsid w:val="00D5371A"/>
    <w:rsid w:val="00D53740"/>
    <w:rsid w:val="00D537F5"/>
    <w:rsid w:val="00D537F8"/>
    <w:rsid w:val="00D5397E"/>
    <w:rsid w:val="00D539BB"/>
    <w:rsid w:val="00D53A45"/>
    <w:rsid w:val="00D53A55"/>
    <w:rsid w:val="00D53B66"/>
    <w:rsid w:val="00D53BB9"/>
    <w:rsid w:val="00D53C09"/>
    <w:rsid w:val="00D53C3A"/>
    <w:rsid w:val="00D53D71"/>
    <w:rsid w:val="00D53D8D"/>
    <w:rsid w:val="00D53F13"/>
    <w:rsid w:val="00D53FBA"/>
    <w:rsid w:val="00D54121"/>
    <w:rsid w:val="00D54287"/>
    <w:rsid w:val="00D5434B"/>
    <w:rsid w:val="00D543E3"/>
    <w:rsid w:val="00D54525"/>
    <w:rsid w:val="00D545C9"/>
    <w:rsid w:val="00D545EE"/>
    <w:rsid w:val="00D547D3"/>
    <w:rsid w:val="00D54864"/>
    <w:rsid w:val="00D5487A"/>
    <w:rsid w:val="00D5497D"/>
    <w:rsid w:val="00D54A79"/>
    <w:rsid w:val="00D54AA6"/>
    <w:rsid w:val="00D54B7C"/>
    <w:rsid w:val="00D54C72"/>
    <w:rsid w:val="00D54C8D"/>
    <w:rsid w:val="00D54EFD"/>
    <w:rsid w:val="00D54F32"/>
    <w:rsid w:val="00D54F87"/>
    <w:rsid w:val="00D5508D"/>
    <w:rsid w:val="00D550DF"/>
    <w:rsid w:val="00D5510E"/>
    <w:rsid w:val="00D5523B"/>
    <w:rsid w:val="00D552D1"/>
    <w:rsid w:val="00D553EC"/>
    <w:rsid w:val="00D554A9"/>
    <w:rsid w:val="00D554E8"/>
    <w:rsid w:val="00D555FE"/>
    <w:rsid w:val="00D55687"/>
    <w:rsid w:val="00D556E3"/>
    <w:rsid w:val="00D55727"/>
    <w:rsid w:val="00D55743"/>
    <w:rsid w:val="00D55751"/>
    <w:rsid w:val="00D55812"/>
    <w:rsid w:val="00D5582A"/>
    <w:rsid w:val="00D55833"/>
    <w:rsid w:val="00D55854"/>
    <w:rsid w:val="00D5597A"/>
    <w:rsid w:val="00D55AA6"/>
    <w:rsid w:val="00D55ABA"/>
    <w:rsid w:val="00D55B15"/>
    <w:rsid w:val="00D55B3B"/>
    <w:rsid w:val="00D55BCF"/>
    <w:rsid w:val="00D55CDD"/>
    <w:rsid w:val="00D55F2D"/>
    <w:rsid w:val="00D55F4E"/>
    <w:rsid w:val="00D55FDB"/>
    <w:rsid w:val="00D5612C"/>
    <w:rsid w:val="00D561C9"/>
    <w:rsid w:val="00D56202"/>
    <w:rsid w:val="00D56221"/>
    <w:rsid w:val="00D562E6"/>
    <w:rsid w:val="00D5633D"/>
    <w:rsid w:val="00D563A7"/>
    <w:rsid w:val="00D563AD"/>
    <w:rsid w:val="00D563C8"/>
    <w:rsid w:val="00D563EB"/>
    <w:rsid w:val="00D5640C"/>
    <w:rsid w:val="00D564A9"/>
    <w:rsid w:val="00D56591"/>
    <w:rsid w:val="00D56674"/>
    <w:rsid w:val="00D566D4"/>
    <w:rsid w:val="00D567D2"/>
    <w:rsid w:val="00D568CE"/>
    <w:rsid w:val="00D56A2E"/>
    <w:rsid w:val="00D56B68"/>
    <w:rsid w:val="00D56BF6"/>
    <w:rsid w:val="00D56C48"/>
    <w:rsid w:val="00D56C62"/>
    <w:rsid w:val="00D56CB6"/>
    <w:rsid w:val="00D56D7D"/>
    <w:rsid w:val="00D56EB0"/>
    <w:rsid w:val="00D56F27"/>
    <w:rsid w:val="00D56FD3"/>
    <w:rsid w:val="00D570EB"/>
    <w:rsid w:val="00D571BA"/>
    <w:rsid w:val="00D571F9"/>
    <w:rsid w:val="00D57284"/>
    <w:rsid w:val="00D5749C"/>
    <w:rsid w:val="00D57569"/>
    <w:rsid w:val="00D57629"/>
    <w:rsid w:val="00D57655"/>
    <w:rsid w:val="00D576B2"/>
    <w:rsid w:val="00D577AA"/>
    <w:rsid w:val="00D577C2"/>
    <w:rsid w:val="00D57823"/>
    <w:rsid w:val="00D57824"/>
    <w:rsid w:val="00D57904"/>
    <w:rsid w:val="00D57A17"/>
    <w:rsid w:val="00D57A3E"/>
    <w:rsid w:val="00D57A45"/>
    <w:rsid w:val="00D57A94"/>
    <w:rsid w:val="00D57AAF"/>
    <w:rsid w:val="00D57C60"/>
    <w:rsid w:val="00D57C66"/>
    <w:rsid w:val="00D57C8E"/>
    <w:rsid w:val="00D57D25"/>
    <w:rsid w:val="00D57D50"/>
    <w:rsid w:val="00D57DE6"/>
    <w:rsid w:val="00D57E60"/>
    <w:rsid w:val="00D57EA3"/>
    <w:rsid w:val="00D57F30"/>
    <w:rsid w:val="00D57F3F"/>
    <w:rsid w:val="00D57F58"/>
    <w:rsid w:val="00D60058"/>
    <w:rsid w:val="00D600BB"/>
    <w:rsid w:val="00D601B5"/>
    <w:rsid w:val="00D6020F"/>
    <w:rsid w:val="00D60224"/>
    <w:rsid w:val="00D60266"/>
    <w:rsid w:val="00D602C1"/>
    <w:rsid w:val="00D6037F"/>
    <w:rsid w:val="00D6038C"/>
    <w:rsid w:val="00D60461"/>
    <w:rsid w:val="00D604A4"/>
    <w:rsid w:val="00D604A8"/>
    <w:rsid w:val="00D604FB"/>
    <w:rsid w:val="00D605BA"/>
    <w:rsid w:val="00D605DD"/>
    <w:rsid w:val="00D60774"/>
    <w:rsid w:val="00D60821"/>
    <w:rsid w:val="00D60854"/>
    <w:rsid w:val="00D6086A"/>
    <w:rsid w:val="00D608C0"/>
    <w:rsid w:val="00D608CB"/>
    <w:rsid w:val="00D608D1"/>
    <w:rsid w:val="00D60B51"/>
    <w:rsid w:val="00D60B94"/>
    <w:rsid w:val="00D60BCA"/>
    <w:rsid w:val="00D60CCA"/>
    <w:rsid w:val="00D60D18"/>
    <w:rsid w:val="00D60D24"/>
    <w:rsid w:val="00D60D39"/>
    <w:rsid w:val="00D60DBB"/>
    <w:rsid w:val="00D60DED"/>
    <w:rsid w:val="00D610F2"/>
    <w:rsid w:val="00D61147"/>
    <w:rsid w:val="00D611A2"/>
    <w:rsid w:val="00D612C4"/>
    <w:rsid w:val="00D613F1"/>
    <w:rsid w:val="00D61409"/>
    <w:rsid w:val="00D61517"/>
    <w:rsid w:val="00D6162C"/>
    <w:rsid w:val="00D61682"/>
    <w:rsid w:val="00D616C3"/>
    <w:rsid w:val="00D61838"/>
    <w:rsid w:val="00D6187A"/>
    <w:rsid w:val="00D61926"/>
    <w:rsid w:val="00D6194D"/>
    <w:rsid w:val="00D619A7"/>
    <w:rsid w:val="00D61A4B"/>
    <w:rsid w:val="00D61BBD"/>
    <w:rsid w:val="00D61BE5"/>
    <w:rsid w:val="00D61C36"/>
    <w:rsid w:val="00D61CC4"/>
    <w:rsid w:val="00D61D10"/>
    <w:rsid w:val="00D61D92"/>
    <w:rsid w:val="00D61F1E"/>
    <w:rsid w:val="00D61F35"/>
    <w:rsid w:val="00D61FA1"/>
    <w:rsid w:val="00D61FB6"/>
    <w:rsid w:val="00D61FFD"/>
    <w:rsid w:val="00D620A4"/>
    <w:rsid w:val="00D62244"/>
    <w:rsid w:val="00D623B9"/>
    <w:rsid w:val="00D623D4"/>
    <w:rsid w:val="00D62459"/>
    <w:rsid w:val="00D6247F"/>
    <w:rsid w:val="00D62509"/>
    <w:rsid w:val="00D6267F"/>
    <w:rsid w:val="00D626E6"/>
    <w:rsid w:val="00D62751"/>
    <w:rsid w:val="00D6275D"/>
    <w:rsid w:val="00D6280B"/>
    <w:rsid w:val="00D628B6"/>
    <w:rsid w:val="00D62AC7"/>
    <w:rsid w:val="00D62B47"/>
    <w:rsid w:val="00D62C1F"/>
    <w:rsid w:val="00D62C48"/>
    <w:rsid w:val="00D62C61"/>
    <w:rsid w:val="00D62DB9"/>
    <w:rsid w:val="00D62DCA"/>
    <w:rsid w:val="00D62E2B"/>
    <w:rsid w:val="00D630BF"/>
    <w:rsid w:val="00D6313A"/>
    <w:rsid w:val="00D63146"/>
    <w:rsid w:val="00D63207"/>
    <w:rsid w:val="00D63212"/>
    <w:rsid w:val="00D6334D"/>
    <w:rsid w:val="00D633A9"/>
    <w:rsid w:val="00D633C2"/>
    <w:rsid w:val="00D633F2"/>
    <w:rsid w:val="00D63517"/>
    <w:rsid w:val="00D63678"/>
    <w:rsid w:val="00D6367B"/>
    <w:rsid w:val="00D637EA"/>
    <w:rsid w:val="00D63998"/>
    <w:rsid w:val="00D63A7A"/>
    <w:rsid w:val="00D63C5B"/>
    <w:rsid w:val="00D63E43"/>
    <w:rsid w:val="00D63E66"/>
    <w:rsid w:val="00D63EEF"/>
    <w:rsid w:val="00D63F08"/>
    <w:rsid w:val="00D64074"/>
    <w:rsid w:val="00D64092"/>
    <w:rsid w:val="00D640BE"/>
    <w:rsid w:val="00D640C3"/>
    <w:rsid w:val="00D642D6"/>
    <w:rsid w:val="00D64399"/>
    <w:rsid w:val="00D643DC"/>
    <w:rsid w:val="00D64405"/>
    <w:rsid w:val="00D6458B"/>
    <w:rsid w:val="00D646D6"/>
    <w:rsid w:val="00D64894"/>
    <w:rsid w:val="00D64935"/>
    <w:rsid w:val="00D64956"/>
    <w:rsid w:val="00D649B7"/>
    <w:rsid w:val="00D649C3"/>
    <w:rsid w:val="00D64B57"/>
    <w:rsid w:val="00D64B8B"/>
    <w:rsid w:val="00D64B9D"/>
    <w:rsid w:val="00D64BBB"/>
    <w:rsid w:val="00D64CF9"/>
    <w:rsid w:val="00D64D70"/>
    <w:rsid w:val="00D64E5E"/>
    <w:rsid w:val="00D65005"/>
    <w:rsid w:val="00D65067"/>
    <w:rsid w:val="00D650BB"/>
    <w:rsid w:val="00D651FE"/>
    <w:rsid w:val="00D6536A"/>
    <w:rsid w:val="00D65493"/>
    <w:rsid w:val="00D655D9"/>
    <w:rsid w:val="00D657DB"/>
    <w:rsid w:val="00D658A4"/>
    <w:rsid w:val="00D6592D"/>
    <w:rsid w:val="00D6596A"/>
    <w:rsid w:val="00D6597D"/>
    <w:rsid w:val="00D659CD"/>
    <w:rsid w:val="00D65A29"/>
    <w:rsid w:val="00D65A3D"/>
    <w:rsid w:val="00D65C77"/>
    <w:rsid w:val="00D65CCE"/>
    <w:rsid w:val="00D65D56"/>
    <w:rsid w:val="00D65DD9"/>
    <w:rsid w:val="00D65DE6"/>
    <w:rsid w:val="00D65E38"/>
    <w:rsid w:val="00D65EA8"/>
    <w:rsid w:val="00D65F39"/>
    <w:rsid w:val="00D66032"/>
    <w:rsid w:val="00D66040"/>
    <w:rsid w:val="00D661C8"/>
    <w:rsid w:val="00D661CE"/>
    <w:rsid w:val="00D661CF"/>
    <w:rsid w:val="00D661D9"/>
    <w:rsid w:val="00D66203"/>
    <w:rsid w:val="00D66206"/>
    <w:rsid w:val="00D662B8"/>
    <w:rsid w:val="00D662E2"/>
    <w:rsid w:val="00D66349"/>
    <w:rsid w:val="00D663DE"/>
    <w:rsid w:val="00D66471"/>
    <w:rsid w:val="00D66480"/>
    <w:rsid w:val="00D664B7"/>
    <w:rsid w:val="00D664CF"/>
    <w:rsid w:val="00D665B0"/>
    <w:rsid w:val="00D665B3"/>
    <w:rsid w:val="00D665CE"/>
    <w:rsid w:val="00D66665"/>
    <w:rsid w:val="00D6687F"/>
    <w:rsid w:val="00D668A0"/>
    <w:rsid w:val="00D668ED"/>
    <w:rsid w:val="00D6694B"/>
    <w:rsid w:val="00D66A0D"/>
    <w:rsid w:val="00D66A27"/>
    <w:rsid w:val="00D66A44"/>
    <w:rsid w:val="00D66AC8"/>
    <w:rsid w:val="00D66BBF"/>
    <w:rsid w:val="00D66C11"/>
    <w:rsid w:val="00D66C1A"/>
    <w:rsid w:val="00D66C61"/>
    <w:rsid w:val="00D66D2A"/>
    <w:rsid w:val="00D66D7E"/>
    <w:rsid w:val="00D66DA8"/>
    <w:rsid w:val="00D66EAA"/>
    <w:rsid w:val="00D66F74"/>
    <w:rsid w:val="00D66F82"/>
    <w:rsid w:val="00D66FB4"/>
    <w:rsid w:val="00D6700B"/>
    <w:rsid w:val="00D67170"/>
    <w:rsid w:val="00D6719C"/>
    <w:rsid w:val="00D6719F"/>
    <w:rsid w:val="00D67379"/>
    <w:rsid w:val="00D6737D"/>
    <w:rsid w:val="00D67742"/>
    <w:rsid w:val="00D67792"/>
    <w:rsid w:val="00D678A8"/>
    <w:rsid w:val="00D67A06"/>
    <w:rsid w:val="00D67A90"/>
    <w:rsid w:val="00D67A9F"/>
    <w:rsid w:val="00D67ABA"/>
    <w:rsid w:val="00D67B76"/>
    <w:rsid w:val="00D67C11"/>
    <w:rsid w:val="00D67CF1"/>
    <w:rsid w:val="00D67D69"/>
    <w:rsid w:val="00D67E52"/>
    <w:rsid w:val="00D67EA9"/>
    <w:rsid w:val="00D67EEC"/>
    <w:rsid w:val="00D67EFF"/>
    <w:rsid w:val="00D67F23"/>
    <w:rsid w:val="00D67F33"/>
    <w:rsid w:val="00D67F4C"/>
    <w:rsid w:val="00D67F51"/>
    <w:rsid w:val="00D7008D"/>
    <w:rsid w:val="00D700BA"/>
    <w:rsid w:val="00D70157"/>
    <w:rsid w:val="00D701DA"/>
    <w:rsid w:val="00D70415"/>
    <w:rsid w:val="00D704D4"/>
    <w:rsid w:val="00D70558"/>
    <w:rsid w:val="00D70568"/>
    <w:rsid w:val="00D70641"/>
    <w:rsid w:val="00D7085E"/>
    <w:rsid w:val="00D70890"/>
    <w:rsid w:val="00D7094F"/>
    <w:rsid w:val="00D70991"/>
    <w:rsid w:val="00D709F1"/>
    <w:rsid w:val="00D70A65"/>
    <w:rsid w:val="00D70B09"/>
    <w:rsid w:val="00D70B6C"/>
    <w:rsid w:val="00D70B7E"/>
    <w:rsid w:val="00D70BA7"/>
    <w:rsid w:val="00D70BC1"/>
    <w:rsid w:val="00D70DE6"/>
    <w:rsid w:val="00D70E29"/>
    <w:rsid w:val="00D71031"/>
    <w:rsid w:val="00D71056"/>
    <w:rsid w:val="00D71094"/>
    <w:rsid w:val="00D71140"/>
    <w:rsid w:val="00D7121A"/>
    <w:rsid w:val="00D71272"/>
    <w:rsid w:val="00D71445"/>
    <w:rsid w:val="00D714F8"/>
    <w:rsid w:val="00D71685"/>
    <w:rsid w:val="00D71702"/>
    <w:rsid w:val="00D71740"/>
    <w:rsid w:val="00D71800"/>
    <w:rsid w:val="00D71837"/>
    <w:rsid w:val="00D718C5"/>
    <w:rsid w:val="00D71AD9"/>
    <w:rsid w:val="00D71B61"/>
    <w:rsid w:val="00D71CA4"/>
    <w:rsid w:val="00D71D66"/>
    <w:rsid w:val="00D71D89"/>
    <w:rsid w:val="00D71E1E"/>
    <w:rsid w:val="00D71E3C"/>
    <w:rsid w:val="00D71E4D"/>
    <w:rsid w:val="00D71E78"/>
    <w:rsid w:val="00D72015"/>
    <w:rsid w:val="00D72154"/>
    <w:rsid w:val="00D72268"/>
    <w:rsid w:val="00D72389"/>
    <w:rsid w:val="00D723B0"/>
    <w:rsid w:val="00D723C6"/>
    <w:rsid w:val="00D72405"/>
    <w:rsid w:val="00D7240A"/>
    <w:rsid w:val="00D7246E"/>
    <w:rsid w:val="00D7248C"/>
    <w:rsid w:val="00D724A3"/>
    <w:rsid w:val="00D72575"/>
    <w:rsid w:val="00D7263C"/>
    <w:rsid w:val="00D726B5"/>
    <w:rsid w:val="00D727D2"/>
    <w:rsid w:val="00D72835"/>
    <w:rsid w:val="00D72839"/>
    <w:rsid w:val="00D72965"/>
    <w:rsid w:val="00D729E7"/>
    <w:rsid w:val="00D72A0A"/>
    <w:rsid w:val="00D72AD8"/>
    <w:rsid w:val="00D72B30"/>
    <w:rsid w:val="00D72BC8"/>
    <w:rsid w:val="00D72BF4"/>
    <w:rsid w:val="00D72C1B"/>
    <w:rsid w:val="00D72C3C"/>
    <w:rsid w:val="00D72E29"/>
    <w:rsid w:val="00D72F5B"/>
    <w:rsid w:val="00D72F7C"/>
    <w:rsid w:val="00D73054"/>
    <w:rsid w:val="00D73156"/>
    <w:rsid w:val="00D73174"/>
    <w:rsid w:val="00D731C3"/>
    <w:rsid w:val="00D73206"/>
    <w:rsid w:val="00D73266"/>
    <w:rsid w:val="00D73460"/>
    <w:rsid w:val="00D734DE"/>
    <w:rsid w:val="00D73603"/>
    <w:rsid w:val="00D7360A"/>
    <w:rsid w:val="00D736E2"/>
    <w:rsid w:val="00D7371C"/>
    <w:rsid w:val="00D73722"/>
    <w:rsid w:val="00D737A3"/>
    <w:rsid w:val="00D737A6"/>
    <w:rsid w:val="00D73981"/>
    <w:rsid w:val="00D73998"/>
    <w:rsid w:val="00D73A3E"/>
    <w:rsid w:val="00D73AC3"/>
    <w:rsid w:val="00D73B31"/>
    <w:rsid w:val="00D73BEE"/>
    <w:rsid w:val="00D73C19"/>
    <w:rsid w:val="00D73CA6"/>
    <w:rsid w:val="00D73DC8"/>
    <w:rsid w:val="00D73DE9"/>
    <w:rsid w:val="00D73E3E"/>
    <w:rsid w:val="00D73E66"/>
    <w:rsid w:val="00D73E69"/>
    <w:rsid w:val="00D73EC6"/>
    <w:rsid w:val="00D73F6A"/>
    <w:rsid w:val="00D74083"/>
    <w:rsid w:val="00D741D2"/>
    <w:rsid w:val="00D743AF"/>
    <w:rsid w:val="00D743BC"/>
    <w:rsid w:val="00D743DD"/>
    <w:rsid w:val="00D745BE"/>
    <w:rsid w:val="00D746DE"/>
    <w:rsid w:val="00D747C3"/>
    <w:rsid w:val="00D748A1"/>
    <w:rsid w:val="00D74A5B"/>
    <w:rsid w:val="00D74A74"/>
    <w:rsid w:val="00D74BB1"/>
    <w:rsid w:val="00D74CA3"/>
    <w:rsid w:val="00D74DAF"/>
    <w:rsid w:val="00D74DDF"/>
    <w:rsid w:val="00D74F61"/>
    <w:rsid w:val="00D750E1"/>
    <w:rsid w:val="00D75153"/>
    <w:rsid w:val="00D75162"/>
    <w:rsid w:val="00D7529C"/>
    <w:rsid w:val="00D752CA"/>
    <w:rsid w:val="00D754BF"/>
    <w:rsid w:val="00D75637"/>
    <w:rsid w:val="00D7569B"/>
    <w:rsid w:val="00D75823"/>
    <w:rsid w:val="00D75AC4"/>
    <w:rsid w:val="00D75B2A"/>
    <w:rsid w:val="00D75B57"/>
    <w:rsid w:val="00D75BAD"/>
    <w:rsid w:val="00D75BBF"/>
    <w:rsid w:val="00D75C92"/>
    <w:rsid w:val="00D75DF3"/>
    <w:rsid w:val="00D75F80"/>
    <w:rsid w:val="00D75FD6"/>
    <w:rsid w:val="00D75FE6"/>
    <w:rsid w:val="00D75FFA"/>
    <w:rsid w:val="00D760E6"/>
    <w:rsid w:val="00D76262"/>
    <w:rsid w:val="00D76284"/>
    <w:rsid w:val="00D7628E"/>
    <w:rsid w:val="00D76338"/>
    <w:rsid w:val="00D7646A"/>
    <w:rsid w:val="00D7648C"/>
    <w:rsid w:val="00D7648E"/>
    <w:rsid w:val="00D764AA"/>
    <w:rsid w:val="00D764F9"/>
    <w:rsid w:val="00D765BC"/>
    <w:rsid w:val="00D76644"/>
    <w:rsid w:val="00D76676"/>
    <w:rsid w:val="00D76796"/>
    <w:rsid w:val="00D767E3"/>
    <w:rsid w:val="00D7683F"/>
    <w:rsid w:val="00D768DD"/>
    <w:rsid w:val="00D76969"/>
    <w:rsid w:val="00D76979"/>
    <w:rsid w:val="00D7697E"/>
    <w:rsid w:val="00D76A4C"/>
    <w:rsid w:val="00D76AC2"/>
    <w:rsid w:val="00D76B2F"/>
    <w:rsid w:val="00D76B46"/>
    <w:rsid w:val="00D76B77"/>
    <w:rsid w:val="00D76B90"/>
    <w:rsid w:val="00D76CD3"/>
    <w:rsid w:val="00D76EC1"/>
    <w:rsid w:val="00D77131"/>
    <w:rsid w:val="00D771C2"/>
    <w:rsid w:val="00D77282"/>
    <w:rsid w:val="00D772B5"/>
    <w:rsid w:val="00D772F9"/>
    <w:rsid w:val="00D773C4"/>
    <w:rsid w:val="00D77443"/>
    <w:rsid w:val="00D776EA"/>
    <w:rsid w:val="00D777B3"/>
    <w:rsid w:val="00D77894"/>
    <w:rsid w:val="00D778A2"/>
    <w:rsid w:val="00D77903"/>
    <w:rsid w:val="00D7798C"/>
    <w:rsid w:val="00D7799E"/>
    <w:rsid w:val="00D77AB6"/>
    <w:rsid w:val="00D77C0B"/>
    <w:rsid w:val="00D77C22"/>
    <w:rsid w:val="00D77C47"/>
    <w:rsid w:val="00D77CC9"/>
    <w:rsid w:val="00D77EA3"/>
    <w:rsid w:val="00D77EA7"/>
    <w:rsid w:val="00D77FA4"/>
    <w:rsid w:val="00D77FCE"/>
    <w:rsid w:val="00D800A4"/>
    <w:rsid w:val="00D800B4"/>
    <w:rsid w:val="00D80173"/>
    <w:rsid w:val="00D80191"/>
    <w:rsid w:val="00D8022B"/>
    <w:rsid w:val="00D8023C"/>
    <w:rsid w:val="00D803A3"/>
    <w:rsid w:val="00D803CD"/>
    <w:rsid w:val="00D80564"/>
    <w:rsid w:val="00D805BA"/>
    <w:rsid w:val="00D805BE"/>
    <w:rsid w:val="00D80807"/>
    <w:rsid w:val="00D8087A"/>
    <w:rsid w:val="00D808D7"/>
    <w:rsid w:val="00D80959"/>
    <w:rsid w:val="00D809E2"/>
    <w:rsid w:val="00D80AFB"/>
    <w:rsid w:val="00D80BA4"/>
    <w:rsid w:val="00D80C6E"/>
    <w:rsid w:val="00D80CC1"/>
    <w:rsid w:val="00D80CD8"/>
    <w:rsid w:val="00D80D4B"/>
    <w:rsid w:val="00D80E0F"/>
    <w:rsid w:val="00D80E9D"/>
    <w:rsid w:val="00D81096"/>
    <w:rsid w:val="00D810D0"/>
    <w:rsid w:val="00D811B7"/>
    <w:rsid w:val="00D812EF"/>
    <w:rsid w:val="00D8131E"/>
    <w:rsid w:val="00D81499"/>
    <w:rsid w:val="00D8149B"/>
    <w:rsid w:val="00D8152F"/>
    <w:rsid w:val="00D8175E"/>
    <w:rsid w:val="00D8192C"/>
    <w:rsid w:val="00D8193D"/>
    <w:rsid w:val="00D81941"/>
    <w:rsid w:val="00D819B3"/>
    <w:rsid w:val="00D81A71"/>
    <w:rsid w:val="00D81AA6"/>
    <w:rsid w:val="00D81AAF"/>
    <w:rsid w:val="00D81B12"/>
    <w:rsid w:val="00D81B2A"/>
    <w:rsid w:val="00D81B8C"/>
    <w:rsid w:val="00D81DAF"/>
    <w:rsid w:val="00D81E16"/>
    <w:rsid w:val="00D81EBE"/>
    <w:rsid w:val="00D81EFC"/>
    <w:rsid w:val="00D81F10"/>
    <w:rsid w:val="00D81F31"/>
    <w:rsid w:val="00D81FA1"/>
    <w:rsid w:val="00D81FBB"/>
    <w:rsid w:val="00D820AD"/>
    <w:rsid w:val="00D820E0"/>
    <w:rsid w:val="00D820F7"/>
    <w:rsid w:val="00D82173"/>
    <w:rsid w:val="00D82192"/>
    <w:rsid w:val="00D8219C"/>
    <w:rsid w:val="00D821A7"/>
    <w:rsid w:val="00D82263"/>
    <w:rsid w:val="00D82356"/>
    <w:rsid w:val="00D823F5"/>
    <w:rsid w:val="00D8242F"/>
    <w:rsid w:val="00D824E1"/>
    <w:rsid w:val="00D82520"/>
    <w:rsid w:val="00D82546"/>
    <w:rsid w:val="00D8267D"/>
    <w:rsid w:val="00D826F2"/>
    <w:rsid w:val="00D82700"/>
    <w:rsid w:val="00D82A43"/>
    <w:rsid w:val="00D82A5E"/>
    <w:rsid w:val="00D82A8D"/>
    <w:rsid w:val="00D82AAE"/>
    <w:rsid w:val="00D82B4D"/>
    <w:rsid w:val="00D82BC8"/>
    <w:rsid w:val="00D82D19"/>
    <w:rsid w:val="00D82DFF"/>
    <w:rsid w:val="00D82E1F"/>
    <w:rsid w:val="00D82F96"/>
    <w:rsid w:val="00D83036"/>
    <w:rsid w:val="00D83181"/>
    <w:rsid w:val="00D8319F"/>
    <w:rsid w:val="00D831AD"/>
    <w:rsid w:val="00D831C3"/>
    <w:rsid w:val="00D831CD"/>
    <w:rsid w:val="00D8324E"/>
    <w:rsid w:val="00D83442"/>
    <w:rsid w:val="00D83451"/>
    <w:rsid w:val="00D834F7"/>
    <w:rsid w:val="00D835D8"/>
    <w:rsid w:val="00D8368C"/>
    <w:rsid w:val="00D83718"/>
    <w:rsid w:val="00D83739"/>
    <w:rsid w:val="00D837D5"/>
    <w:rsid w:val="00D83880"/>
    <w:rsid w:val="00D838D9"/>
    <w:rsid w:val="00D8391A"/>
    <w:rsid w:val="00D83A1B"/>
    <w:rsid w:val="00D83A37"/>
    <w:rsid w:val="00D83A42"/>
    <w:rsid w:val="00D83B46"/>
    <w:rsid w:val="00D83B6C"/>
    <w:rsid w:val="00D83C07"/>
    <w:rsid w:val="00D83CAC"/>
    <w:rsid w:val="00D83D24"/>
    <w:rsid w:val="00D83D2F"/>
    <w:rsid w:val="00D83D9B"/>
    <w:rsid w:val="00D83DD5"/>
    <w:rsid w:val="00D83E2D"/>
    <w:rsid w:val="00D83F1F"/>
    <w:rsid w:val="00D83F26"/>
    <w:rsid w:val="00D83F91"/>
    <w:rsid w:val="00D8424B"/>
    <w:rsid w:val="00D84352"/>
    <w:rsid w:val="00D84545"/>
    <w:rsid w:val="00D845AA"/>
    <w:rsid w:val="00D84672"/>
    <w:rsid w:val="00D846F8"/>
    <w:rsid w:val="00D84712"/>
    <w:rsid w:val="00D84A10"/>
    <w:rsid w:val="00D84A28"/>
    <w:rsid w:val="00D84BB8"/>
    <w:rsid w:val="00D84C0A"/>
    <w:rsid w:val="00D84C36"/>
    <w:rsid w:val="00D84C77"/>
    <w:rsid w:val="00D84DCC"/>
    <w:rsid w:val="00D84EBE"/>
    <w:rsid w:val="00D84F21"/>
    <w:rsid w:val="00D84FD1"/>
    <w:rsid w:val="00D850BC"/>
    <w:rsid w:val="00D850C7"/>
    <w:rsid w:val="00D852EF"/>
    <w:rsid w:val="00D853EE"/>
    <w:rsid w:val="00D85460"/>
    <w:rsid w:val="00D8553A"/>
    <w:rsid w:val="00D8560F"/>
    <w:rsid w:val="00D8562C"/>
    <w:rsid w:val="00D85631"/>
    <w:rsid w:val="00D856DD"/>
    <w:rsid w:val="00D8577B"/>
    <w:rsid w:val="00D8582A"/>
    <w:rsid w:val="00D8582B"/>
    <w:rsid w:val="00D858C0"/>
    <w:rsid w:val="00D85984"/>
    <w:rsid w:val="00D8599A"/>
    <w:rsid w:val="00D85A15"/>
    <w:rsid w:val="00D85B47"/>
    <w:rsid w:val="00D85B4A"/>
    <w:rsid w:val="00D85B4D"/>
    <w:rsid w:val="00D85B67"/>
    <w:rsid w:val="00D85D85"/>
    <w:rsid w:val="00D85D9B"/>
    <w:rsid w:val="00D85E00"/>
    <w:rsid w:val="00D85FB5"/>
    <w:rsid w:val="00D86043"/>
    <w:rsid w:val="00D860B4"/>
    <w:rsid w:val="00D860C9"/>
    <w:rsid w:val="00D86109"/>
    <w:rsid w:val="00D861AF"/>
    <w:rsid w:val="00D862BC"/>
    <w:rsid w:val="00D862C5"/>
    <w:rsid w:val="00D86344"/>
    <w:rsid w:val="00D8635F"/>
    <w:rsid w:val="00D863D5"/>
    <w:rsid w:val="00D864DE"/>
    <w:rsid w:val="00D86563"/>
    <w:rsid w:val="00D86598"/>
    <w:rsid w:val="00D86645"/>
    <w:rsid w:val="00D866CF"/>
    <w:rsid w:val="00D86703"/>
    <w:rsid w:val="00D8674E"/>
    <w:rsid w:val="00D86821"/>
    <w:rsid w:val="00D86837"/>
    <w:rsid w:val="00D86933"/>
    <w:rsid w:val="00D86AAB"/>
    <w:rsid w:val="00D86AB8"/>
    <w:rsid w:val="00D86ABC"/>
    <w:rsid w:val="00D86AE8"/>
    <w:rsid w:val="00D86B38"/>
    <w:rsid w:val="00D86BED"/>
    <w:rsid w:val="00D86E41"/>
    <w:rsid w:val="00D8710B"/>
    <w:rsid w:val="00D871ED"/>
    <w:rsid w:val="00D872AD"/>
    <w:rsid w:val="00D873F7"/>
    <w:rsid w:val="00D87437"/>
    <w:rsid w:val="00D8743C"/>
    <w:rsid w:val="00D874F2"/>
    <w:rsid w:val="00D87648"/>
    <w:rsid w:val="00D87755"/>
    <w:rsid w:val="00D87758"/>
    <w:rsid w:val="00D877E7"/>
    <w:rsid w:val="00D8782C"/>
    <w:rsid w:val="00D87850"/>
    <w:rsid w:val="00D87923"/>
    <w:rsid w:val="00D8799E"/>
    <w:rsid w:val="00D879F3"/>
    <w:rsid w:val="00D87A30"/>
    <w:rsid w:val="00D87B52"/>
    <w:rsid w:val="00D87B53"/>
    <w:rsid w:val="00D87BDF"/>
    <w:rsid w:val="00D87C33"/>
    <w:rsid w:val="00D87C46"/>
    <w:rsid w:val="00D87DFE"/>
    <w:rsid w:val="00D87F0C"/>
    <w:rsid w:val="00D87FDF"/>
    <w:rsid w:val="00D87FEE"/>
    <w:rsid w:val="00D9000A"/>
    <w:rsid w:val="00D9006F"/>
    <w:rsid w:val="00D900DE"/>
    <w:rsid w:val="00D90130"/>
    <w:rsid w:val="00D901B4"/>
    <w:rsid w:val="00D90259"/>
    <w:rsid w:val="00D902E3"/>
    <w:rsid w:val="00D90355"/>
    <w:rsid w:val="00D904B8"/>
    <w:rsid w:val="00D9053F"/>
    <w:rsid w:val="00D90571"/>
    <w:rsid w:val="00D905FB"/>
    <w:rsid w:val="00D90648"/>
    <w:rsid w:val="00D90738"/>
    <w:rsid w:val="00D9073C"/>
    <w:rsid w:val="00D90811"/>
    <w:rsid w:val="00D9082E"/>
    <w:rsid w:val="00D9091E"/>
    <w:rsid w:val="00D909AB"/>
    <w:rsid w:val="00D90A37"/>
    <w:rsid w:val="00D90A44"/>
    <w:rsid w:val="00D90A70"/>
    <w:rsid w:val="00D90A7A"/>
    <w:rsid w:val="00D90AE8"/>
    <w:rsid w:val="00D90C12"/>
    <w:rsid w:val="00D90C7E"/>
    <w:rsid w:val="00D90CA8"/>
    <w:rsid w:val="00D90CDD"/>
    <w:rsid w:val="00D90CFF"/>
    <w:rsid w:val="00D90D11"/>
    <w:rsid w:val="00D90EEE"/>
    <w:rsid w:val="00D90F0A"/>
    <w:rsid w:val="00D90F33"/>
    <w:rsid w:val="00D90FE5"/>
    <w:rsid w:val="00D910A0"/>
    <w:rsid w:val="00D910E4"/>
    <w:rsid w:val="00D911CC"/>
    <w:rsid w:val="00D91213"/>
    <w:rsid w:val="00D91286"/>
    <w:rsid w:val="00D91306"/>
    <w:rsid w:val="00D913C1"/>
    <w:rsid w:val="00D91452"/>
    <w:rsid w:val="00D914B6"/>
    <w:rsid w:val="00D9156F"/>
    <w:rsid w:val="00D91599"/>
    <w:rsid w:val="00D916BC"/>
    <w:rsid w:val="00D91899"/>
    <w:rsid w:val="00D91927"/>
    <w:rsid w:val="00D91989"/>
    <w:rsid w:val="00D91B4F"/>
    <w:rsid w:val="00D91BCB"/>
    <w:rsid w:val="00D91D42"/>
    <w:rsid w:val="00D91D8C"/>
    <w:rsid w:val="00D91E33"/>
    <w:rsid w:val="00D91ECA"/>
    <w:rsid w:val="00D91F1C"/>
    <w:rsid w:val="00D91F90"/>
    <w:rsid w:val="00D91FC3"/>
    <w:rsid w:val="00D91FCC"/>
    <w:rsid w:val="00D91FE1"/>
    <w:rsid w:val="00D9203F"/>
    <w:rsid w:val="00D92167"/>
    <w:rsid w:val="00D922A5"/>
    <w:rsid w:val="00D9238F"/>
    <w:rsid w:val="00D923BB"/>
    <w:rsid w:val="00D92413"/>
    <w:rsid w:val="00D9245C"/>
    <w:rsid w:val="00D92548"/>
    <w:rsid w:val="00D92593"/>
    <w:rsid w:val="00D925C0"/>
    <w:rsid w:val="00D92668"/>
    <w:rsid w:val="00D927A0"/>
    <w:rsid w:val="00D927B7"/>
    <w:rsid w:val="00D92817"/>
    <w:rsid w:val="00D92980"/>
    <w:rsid w:val="00D929C8"/>
    <w:rsid w:val="00D929EB"/>
    <w:rsid w:val="00D92A47"/>
    <w:rsid w:val="00D92A4D"/>
    <w:rsid w:val="00D92B27"/>
    <w:rsid w:val="00D92CBC"/>
    <w:rsid w:val="00D92E28"/>
    <w:rsid w:val="00D92F67"/>
    <w:rsid w:val="00D93051"/>
    <w:rsid w:val="00D931BC"/>
    <w:rsid w:val="00D931D5"/>
    <w:rsid w:val="00D93210"/>
    <w:rsid w:val="00D93227"/>
    <w:rsid w:val="00D932F7"/>
    <w:rsid w:val="00D93344"/>
    <w:rsid w:val="00D933AA"/>
    <w:rsid w:val="00D934C8"/>
    <w:rsid w:val="00D93500"/>
    <w:rsid w:val="00D936C6"/>
    <w:rsid w:val="00D9377F"/>
    <w:rsid w:val="00D93794"/>
    <w:rsid w:val="00D937C0"/>
    <w:rsid w:val="00D9381C"/>
    <w:rsid w:val="00D93849"/>
    <w:rsid w:val="00D9387A"/>
    <w:rsid w:val="00D938ED"/>
    <w:rsid w:val="00D93904"/>
    <w:rsid w:val="00D93941"/>
    <w:rsid w:val="00D9399B"/>
    <w:rsid w:val="00D93B0D"/>
    <w:rsid w:val="00D93BDA"/>
    <w:rsid w:val="00D93BDD"/>
    <w:rsid w:val="00D93BE4"/>
    <w:rsid w:val="00D93BE9"/>
    <w:rsid w:val="00D93CA1"/>
    <w:rsid w:val="00D93D19"/>
    <w:rsid w:val="00D93D66"/>
    <w:rsid w:val="00D93D8B"/>
    <w:rsid w:val="00D93F64"/>
    <w:rsid w:val="00D93F7D"/>
    <w:rsid w:val="00D94084"/>
    <w:rsid w:val="00D940AE"/>
    <w:rsid w:val="00D940BD"/>
    <w:rsid w:val="00D94127"/>
    <w:rsid w:val="00D94163"/>
    <w:rsid w:val="00D942BC"/>
    <w:rsid w:val="00D9443E"/>
    <w:rsid w:val="00D945C0"/>
    <w:rsid w:val="00D94767"/>
    <w:rsid w:val="00D94791"/>
    <w:rsid w:val="00D9489E"/>
    <w:rsid w:val="00D94939"/>
    <w:rsid w:val="00D94A03"/>
    <w:rsid w:val="00D94AA2"/>
    <w:rsid w:val="00D94AB0"/>
    <w:rsid w:val="00D94ADA"/>
    <w:rsid w:val="00D94AFD"/>
    <w:rsid w:val="00D94BBF"/>
    <w:rsid w:val="00D94C66"/>
    <w:rsid w:val="00D94CC0"/>
    <w:rsid w:val="00D94D82"/>
    <w:rsid w:val="00D94D9E"/>
    <w:rsid w:val="00D94DC8"/>
    <w:rsid w:val="00D94DCB"/>
    <w:rsid w:val="00D94E43"/>
    <w:rsid w:val="00D94E8A"/>
    <w:rsid w:val="00D94F09"/>
    <w:rsid w:val="00D94FD3"/>
    <w:rsid w:val="00D9508D"/>
    <w:rsid w:val="00D950F0"/>
    <w:rsid w:val="00D9528C"/>
    <w:rsid w:val="00D95320"/>
    <w:rsid w:val="00D95363"/>
    <w:rsid w:val="00D9542D"/>
    <w:rsid w:val="00D9544D"/>
    <w:rsid w:val="00D95467"/>
    <w:rsid w:val="00D9553A"/>
    <w:rsid w:val="00D95560"/>
    <w:rsid w:val="00D955B3"/>
    <w:rsid w:val="00D95654"/>
    <w:rsid w:val="00D95678"/>
    <w:rsid w:val="00D95778"/>
    <w:rsid w:val="00D957A1"/>
    <w:rsid w:val="00D957B1"/>
    <w:rsid w:val="00D957D3"/>
    <w:rsid w:val="00D95A41"/>
    <w:rsid w:val="00D95A75"/>
    <w:rsid w:val="00D95ABF"/>
    <w:rsid w:val="00D95B6E"/>
    <w:rsid w:val="00D95BD6"/>
    <w:rsid w:val="00D95E04"/>
    <w:rsid w:val="00D95E16"/>
    <w:rsid w:val="00D95F82"/>
    <w:rsid w:val="00D95FA7"/>
    <w:rsid w:val="00D95FF9"/>
    <w:rsid w:val="00D96033"/>
    <w:rsid w:val="00D9608F"/>
    <w:rsid w:val="00D9613C"/>
    <w:rsid w:val="00D96231"/>
    <w:rsid w:val="00D962AF"/>
    <w:rsid w:val="00D962B3"/>
    <w:rsid w:val="00D96417"/>
    <w:rsid w:val="00D9641D"/>
    <w:rsid w:val="00D964EC"/>
    <w:rsid w:val="00D9651A"/>
    <w:rsid w:val="00D96560"/>
    <w:rsid w:val="00D96569"/>
    <w:rsid w:val="00D96596"/>
    <w:rsid w:val="00D965F0"/>
    <w:rsid w:val="00D966C6"/>
    <w:rsid w:val="00D96A68"/>
    <w:rsid w:val="00D96A7F"/>
    <w:rsid w:val="00D96AFB"/>
    <w:rsid w:val="00D96C2E"/>
    <w:rsid w:val="00D96C57"/>
    <w:rsid w:val="00D96CAA"/>
    <w:rsid w:val="00D96F52"/>
    <w:rsid w:val="00D96FBE"/>
    <w:rsid w:val="00D97005"/>
    <w:rsid w:val="00D97027"/>
    <w:rsid w:val="00D97089"/>
    <w:rsid w:val="00D97145"/>
    <w:rsid w:val="00D97188"/>
    <w:rsid w:val="00D972F6"/>
    <w:rsid w:val="00D9740A"/>
    <w:rsid w:val="00D97440"/>
    <w:rsid w:val="00D97588"/>
    <w:rsid w:val="00D975DC"/>
    <w:rsid w:val="00D976A2"/>
    <w:rsid w:val="00D976DE"/>
    <w:rsid w:val="00D97818"/>
    <w:rsid w:val="00D9785B"/>
    <w:rsid w:val="00D97CA8"/>
    <w:rsid w:val="00D97CB6"/>
    <w:rsid w:val="00D97D07"/>
    <w:rsid w:val="00D97D9D"/>
    <w:rsid w:val="00D97DF4"/>
    <w:rsid w:val="00D97E31"/>
    <w:rsid w:val="00D97E8A"/>
    <w:rsid w:val="00D97F76"/>
    <w:rsid w:val="00DA0000"/>
    <w:rsid w:val="00DA0054"/>
    <w:rsid w:val="00DA00E4"/>
    <w:rsid w:val="00DA0185"/>
    <w:rsid w:val="00DA027D"/>
    <w:rsid w:val="00DA0489"/>
    <w:rsid w:val="00DA0578"/>
    <w:rsid w:val="00DA06E9"/>
    <w:rsid w:val="00DA0772"/>
    <w:rsid w:val="00DA083E"/>
    <w:rsid w:val="00DA095D"/>
    <w:rsid w:val="00DA09CA"/>
    <w:rsid w:val="00DA0A12"/>
    <w:rsid w:val="00DA0A68"/>
    <w:rsid w:val="00DA0B42"/>
    <w:rsid w:val="00DA0B4A"/>
    <w:rsid w:val="00DA0B61"/>
    <w:rsid w:val="00DA0B84"/>
    <w:rsid w:val="00DA0B8F"/>
    <w:rsid w:val="00DA0C0F"/>
    <w:rsid w:val="00DA0C7A"/>
    <w:rsid w:val="00DA0D3D"/>
    <w:rsid w:val="00DA0E00"/>
    <w:rsid w:val="00DA0F15"/>
    <w:rsid w:val="00DA0F39"/>
    <w:rsid w:val="00DA0F3A"/>
    <w:rsid w:val="00DA0F74"/>
    <w:rsid w:val="00DA1062"/>
    <w:rsid w:val="00DA111F"/>
    <w:rsid w:val="00DA11AB"/>
    <w:rsid w:val="00DA128B"/>
    <w:rsid w:val="00DA12DA"/>
    <w:rsid w:val="00DA1388"/>
    <w:rsid w:val="00DA1475"/>
    <w:rsid w:val="00DA1486"/>
    <w:rsid w:val="00DA15E0"/>
    <w:rsid w:val="00DA1641"/>
    <w:rsid w:val="00DA168D"/>
    <w:rsid w:val="00DA16EB"/>
    <w:rsid w:val="00DA17A7"/>
    <w:rsid w:val="00DA1870"/>
    <w:rsid w:val="00DA191C"/>
    <w:rsid w:val="00DA1952"/>
    <w:rsid w:val="00DA1A35"/>
    <w:rsid w:val="00DA1A65"/>
    <w:rsid w:val="00DA1B98"/>
    <w:rsid w:val="00DA1BA6"/>
    <w:rsid w:val="00DA1C45"/>
    <w:rsid w:val="00DA1C46"/>
    <w:rsid w:val="00DA1C7B"/>
    <w:rsid w:val="00DA1CF8"/>
    <w:rsid w:val="00DA1D0A"/>
    <w:rsid w:val="00DA1EA7"/>
    <w:rsid w:val="00DA2086"/>
    <w:rsid w:val="00DA20E8"/>
    <w:rsid w:val="00DA219C"/>
    <w:rsid w:val="00DA219F"/>
    <w:rsid w:val="00DA21BB"/>
    <w:rsid w:val="00DA2309"/>
    <w:rsid w:val="00DA2354"/>
    <w:rsid w:val="00DA23AB"/>
    <w:rsid w:val="00DA23E5"/>
    <w:rsid w:val="00DA24D2"/>
    <w:rsid w:val="00DA2538"/>
    <w:rsid w:val="00DA257A"/>
    <w:rsid w:val="00DA25A6"/>
    <w:rsid w:val="00DA25C5"/>
    <w:rsid w:val="00DA26DE"/>
    <w:rsid w:val="00DA2747"/>
    <w:rsid w:val="00DA276E"/>
    <w:rsid w:val="00DA27D0"/>
    <w:rsid w:val="00DA27D5"/>
    <w:rsid w:val="00DA2821"/>
    <w:rsid w:val="00DA29AA"/>
    <w:rsid w:val="00DA29DE"/>
    <w:rsid w:val="00DA2A11"/>
    <w:rsid w:val="00DA2A92"/>
    <w:rsid w:val="00DA2D37"/>
    <w:rsid w:val="00DA2D7B"/>
    <w:rsid w:val="00DA2DB3"/>
    <w:rsid w:val="00DA2DDA"/>
    <w:rsid w:val="00DA2EBC"/>
    <w:rsid w:val="00DA2F84"/>
    <w:rsid w:val="00DA2FDC"/>
    <w:rsid w:val="00DA3091"/>
    <w:rsid w:val="00DA30FF"/>
    <w:rsid w:val="00DA3116"/>
    <w:rsid w:val="00DA315B"/>
    <w:rsid w:val="00DA31AA"/>
    <w:rsid w:val="00DA320A"/>
    <w:rsid w:val="00DA329D"/>
    <w:rsid w:val="00DA32B2"/>
    <w:rsid w:val="00DA33DF"/>
    <w:rsid w:val="00DA3461"/>
    <w:rsid w:val="00DA3719"/>
    <w:rsid w:val="00DA37AB"/>
    <w:rsid w:val="00DA38E8"/>
    <w:rsid w:val="00DA3A64"/>
    <w:rsid w:val="00DA3A7E"/>
    <w:rsid w:val="00DA3C02"/>
    <w:rsid w:val="00DA3CC4"/>
    <w:rsid w:val="00DA3CC9"/>
    <w:rsid w:val="00DA3D5E"/>
    <w:rsid w:val="00DA3E25"/>
    <w:rsid w:val="00DA3F42"/>
    <w:rsid w:val="00DA4047"/>
    <w:rsid w:val="00DA4147"/>
    <w:rsid w:val="00DA4168"/>
    <w:rsid w:val="00DA41E5"/>
    <w:rsid w:val="00DA423C"/>
    <w:rsid w:val="00DA42C1"/>
    <w:rsid w:val="00DA42D4"/>
    <w:rsid w:val="00DA4357"/>
    <w:rsid w:val="00DA44B5"/>
    <w:rsid w:val="00DA4532"/>
    <w:rsid w:val="00DA4781"/>
    <w:rsid w:val="00DA4888"/>
    <w:rsid w:val="00DA488F"/>
    <w:rsid w:val="00DA48B4"/>
    <w:rsid w:val="00DA48C7"/>
    <w:rsid w:val="00DA4911"/>
    <w:rsid w:val="00DA4A0D"/>
    <w:rsid w:val="00DA4ACA"/>
    <w:rsid w:val="00DA4AF9"/>
    <w:rsid w:val="00DA4B15"/>
    <w:rsid w:val="00DA4B6B"/>
    <w:rsid w:val="00DA4C0E"/>
    <w:rsid w:val="00DA4C82"/>
    <w:rsid w:val="00DA4CF8"/>
    <w:rsid w:val="00DA4D93"/>
    <w:rsid w:val="00DA4E0D"/>
    <w:rsid w:val="00DA4E91"/>
    <w:rsid w:val="00DA4ED0"/>
    <w:rsid w:val="00DA4F63"/>
    <w:rsid w:val="00DA500D"/>
    <w:rsid w:val="00DA500F"/>
    <w:rsid w:val="00DA5045"/>
    <w:rsid w:val="00DA5214"/>
    <w:rsid w:val="00DA522F"/>
    <w:rsid w:val="00DA5462"/>
    <w:rsid w:val="00DA5539"/>
    <w:rsid w:val="00DA56C9"/>
    <w:rsid w:val="00DA56D4"/>
    <w:rsid w:val="00DA5821"/>
    <w:rsid w:val="00DA58AA"/>
    <w:rsid w:val="00DA5951"/>
    <w:rsid w:val="00DA59FC"/>
    <w:rsid w:val="00DA5A57"/>
    <w:rsid w:val="00DA5A73"/>
    <w:rsid w:val="00DA5AB3"/>
    <w:rsid w:val="00DA5AF2"/>
    <w:rsid w:val="00DA5C07"/>
    <w:rsid w:val="00DA5C1B"/>
    <w:rsid w:val="00DA5C7B"/>
    <w:rsid w:val="00DA5CC6"/>
    <w:rsid w:val="00DA5D2E"/>
    <w:rsid w:val="00DA5DD1"/>
    <w:rsid w:val="00DA5E2D"/>
    <w:rsid w:val="00DA5E5B"/>
    <w:rsid w:val="00DA5E64"/>
    <w:rsid w:val="00DA5F80"/>
    <w:rsid w:val="00DA5FB4"/>
    <w:rsid w:val="00DA6012"/>
    <w:rsid w:val="00DA60A4"/>
    <w:rsid w:val="00DA60B6"/>
    <w:rsid w:val="00DA60B9"/>
    <w:rsid w:val="00DA6162"/>
    <w:rsid w:val="00DA6187"/>
    <w:rsid w:val="00DA622B"/>
    <w:rsid w:val="00DA6417"/>
    <w:rsid w:val="00DA641A"/>
    <w:rsid w:val="00DA643A"/>
    <w:rsid w:val="00DA6518"/>
    <w:rsid w:val="00DA6684"/>
    <w:rsid w:val="00DA66F0"/>
    <w:rsid w:val="00DA6761"/>
    <w:rsid w:val="00DA68C9"/>
    <w:rsid w:val="00DA68CA"/>
    <w:rsid w:val="00DA696A"/>
    <w:rsid w:val="00DA6982"/>
    <w:rsid w:val="00DA69AE"/>
    <w:rsid w:val="00DA69CC"/>
    <w:rsid w:val="00DA6A91"/>
    <w:rsid w:val="00DA6B19"/>
    <w:rsid w:val="00DA6B3D"/>
    <w:rsid w:val="00DA6CED"/>
    <w:rsid w:val="00DA6D32"/>
    <w:rsid w:val="00DA6DA9"/>
    <w:rsid w:val="00DA6DC5"/>
    <w:rsid w:val="00DA6E33"/>
    <w:rsid w:val="00DA6EBC"/>
    <w:rsid w:val="00DA6F85"/>
    <w:rsid w:val="00DA7026"/>
    <w:rsid w:val="00DA7071"/>
    <w:rsid w:val="00DA70CF"/>
    <w:rsid w:val="00DA71A0"/>
    <w:rsid w:val="00DA726E"/>
    <w:rsid w:val="00DA726F"/>
    <w:rsid w:val="00DA728C"/>
    <w:rsid w:val="00DA7454"/>
    <w:rsid w:val="00DA7689"/>
    <w:rsid w:val="00DA76FD"/>
    <w:rsid w:val="00DA7714"/>
    <w:rsid w:val="00DA7717"/>
    <w:rsid w:val="00DA7772"/>
    <w:rsid w:val="00DA787F"/>
    <w:rsid w:val="00DA7912"/>
    <w:rsid w:val="00DA7988"/>
    <w:rsid w:val="00DA7AD8"/>
    <w:rsid w:val="00DA7B43"/>
    <w:rsid w:val="00DA7CD5"/>
    <w:rsid w:val="00DA7FB8"/>
    <w:rsid w:val="00DB0286"/>
    <w:rsid w:val="00DB041B"/>
    <w:rsid w:val="00DB049B"/>
    <w:rsid w:val="00DB04E2"/>
    <w:rsid w:val="00DB0550"/>
    <w:rsid w:val="00DB05C6"/>
    <w:rsid w:val="00DB05C9"/>
    <w:rsid w:val="00DB05D8"/>
    <w:rsid w:val="00DB06E0"/>
    <w:rsid w:val="00DB06FC"/>
    <w:rsid w:val="00DB0866"/>
    <w:rsid w:val="00DB0A08"/>
    <w:rsid w:val="00DB0A42"/>
    <w:rsid w:val="00DB0B2F"/>
    <w:rsid w:val="00DB0CEC"/>
    <w:rsid w:val="00DB0D6C"/>
    <w:rsid w:val="00DB0DB3"/>
    <w:rsid w:val="00DB0DB9"/>
    <w:rsid w:val="00DB0E10"/>
    <w:rsid w:val="00DB0EB7"/>
    <w:rsid w:val="00DB1129"/>
    <w:rsid w:val="00DB122D"/>
    <w:rsid w:val="00DB123E"/>
    <w:rsid w:val="00DB1248"/>
    <w:rsid w:val="00DB1377"/>
    <w:rsid w:val="00DB137D"/>
    <w:rsid w:val="00DB1388"/>
    <w:rsid w:val="00DB13C4"/>
    <w:rsid w:val="00DB13D6"/>
    <w:rsid w:val="00DB1425"/>
    <w:rsid w:val="00DB1567"/>
    <w:rsid w:val="00DB160C"/>
    <w:rsid w:val="00DB1652"/>
    <w:rsid w:val="00DB168A"/>
    <w:rsid w:val="00DB16CC"/>
    <w:rsid w:val="00DB16E3"/>
    <w:rsid w:val="00DB1836"/>
    <w:rsid w:val="00DB183F"/>
    <w:rsid w:val="00DB1927"/>
    <w:rsid w:val="00DB1AAD"/>
    <w:rsid w:val="00DB1B33"/>
    <w:rsid w:val="00DB1B46"/>
    <w:rsid w:val="00DB1C0C"/>
    <w:rsid w:val="00DB1DFA"/>
    <w:rsid w:val="00DB1E2C"/>
    <w:rsid w:val="00DB1ECA"/>
    <w:rsid w:val="00DB1F01"/>
    <w:rsid w:val="00DB1FB0"/>
    <w:rsid w:val="00DB1FC9"/>
    <w:rsid w:val="00DB207B"/>
    <w:rsid w:val="00DB2139"/>
    <w:rsid w:val="00DB21A2"/>
    <w:rsid w:val="00DB224D"/>
    <w:rsid w:val="00DB2320"/>
    <w:rsid w:val="00DB2415"/>
    <w:rsid w:val="00DB24C5"/>
    <w:rsid w:val="00DB259F"/>
    <w:rsid w:val="00DB25A7"/>
    <w:rsid w:val="00DB2806"/>
    <w:rsid w:val="00DB2AF3"/>
    <w:rsid w:val="00DB2B75"/>
    <w:rsid w:val="00DB2BDA"/>
    <w:rsid w:val="00DB2D41"/>
    <w:rsid w:val="00DB2DFD"/>
    <w:rsid w:val="00DB2E07"/>
    <w:rsid w:val="00DB2E73"/>
    <w:rsid w:val="00DB2EB0"/>
    <w:rsid w:val="00DB309D"/>
    <w:rsid w:val="00DB3270"/>
    <w:rsid w:val="00DB3312"/>
    <w:rsid w:val="00DB337D"/>
    <w:rsid w:val="00DB35E2"/>
    <w:rsid w:val="00DB3752"/>
    <w:rsid w:val="00DB3783"/>
    <w:rsid w:val="00DB37A0"/>
    <w:rsid w:val="00DB3995"/>
    <w:rsid w:val="00DB39AB"/>
    <w:rsid w:val="00DB3A06"/>
    <w:rsid w:val="00DB3A5B"/>
    <w:rsid w:val="00DB3AF5"/>
    <w:rsid w:val="00DB3BA3"/>
    <w:rsid w:val="00DB3BF0"/>
    <w:rsid w:val="00DB3C71"/>
    <w:rsid w:val="00DB3C9E"/>
    <w:rsid w:val="00DB3D0B"/>
    <w:rsid w:val="00DB3D33"/>
    <w:rsid w:val="00DB3D5D"/>
    <w:rsid w:val="00DB3DA9"/>
    <w:rsid w:val="00DB3EB2"/>
    <w:rsid w:val="00DB3F65"/>
    <w:rsid w:val="00DB3FD5"/>
    <w:rsid w:val="00DB3FEE"/>
    <w:rsid w:val="00DB41ED"/>
    <w:rsid w:val="00DB42E9"/>
    <w:rsid w:val="00DB43E1"/>
    <w:rsid w:val="00DB440C"/>
    <w:rsid w:val="00DB45FF"/>
    <w:rsid w:val="00DB4607"/>
    <w:rsid w:val="00DB46A5"/>
    <w:rsid w:val="00DB47E7"/>
    <w:rsid w:val="00DB47FB"/>
    <w:rsid w:val="00DB4862"/>
    <w:rsid w:val="00DB4929"/>
    <w:rsid w:val="00DB49E7"/>
    <w:rsid w:val="00DB49F7"/>
    <w:rsid w:val="00DB4A36"/>
    <w:rsid w:val="00DB4A8A"/>
    <w:rsid w:val="00DB4B5A"/>
    <w:rsid w:val="00DB4CFC"/>
    <w:rsid w:val="00DB4D17"/>
    <w:rsid w:val="00DB4D49"/>
    <w:rsid w:val="00DB4D66"/>
    <w:rsid w:val="00DB4DEB"/>
    <w:rsid w:val="00DB4E21"/>
    <w:rsid w:val="00DB4E5A"/>
    <w:rsid w:val="00DB4EEF"/>
    <w:rsid w:val="00DB4EF1"/>
    <w:rsid w:val="00DB4F74"/>
    <w:rsid w:val="00DB4FCA"/>
    <w:rsid w:val="00DB4FF4"/>
    <w:rsid w:val="00DB5015"/>
    <w:rsid w:val="00DB5149"/>
    <w:rsid w:val="00DB5172"/>
    <w:rsid w:val="00DB522E"/>
    <w:rsid w:val="00DB526E"/>
    <w:rsid w:val="00DB5419"/>
    <w:rsid w:val="00DB5569"/>
    <w:rsid w:val="00DB56DC"/>
    <w:rsid w:val="00DB5710"/>
    <w:rsid w:val="00DB57B3"/>
    <w:rsid w:val="00DB57E2"/>
    <w:rsid w:val="00DB581A"/>
    <w:rsid w:val="00DB581E"/>
    <w:rsid w:val="00DB583F"/>
    <w:rsid w:val="00DB58D2"/>
    <w:rsid w:val="00DB592B"/>
    <w:rsid w:val="00DB5CD6"/>
    <w:rsid w:val="00DB5CD7"/>
    <w:rsid w:val="00DB5D39"/>
    <w:rsid w:val="00DB5E27"/>
    <w:rsid w:val="00DB5E9E"/>
    <w:rsid w:val="00DB5EAE"/>
    <w:rsid w:val="00DB5EBC"/>
    <w:rsid w:val="00DB5F54"/>
    <w:rsid w:val="00DB5FD0"/>
    <w:rsid w:val="00DB60F1"/>
    <w:rsid w:val="00DB614F"/>
    <w:rsid w:val="00DB6169"/>
    <w:rsid w:val="00DB61A0"/>
    <w:rsid w:val="00DB61D5"/>
    <w:rsid w:val="00DB61DB"/>
    <w:rsid w:val="00DB6287"/>
    <w:rsid w:val="00DB628C"/>
    <w:rsid w:val="00DB631D"/>
    <w:rsid w:val="00DB6334"/>
    <w:rsid w:val="00DB6493"/>
    <w:rsid w:val="00DB64D1"/>
    <w:rsid w:val="00DB6547"/>
    <w:rsid w:val="00DB66B7"/>
    <w:rsid w:val="00DB66CD"/>
    <w:rsid w:val="00DB6704"/>
    <w:rsid w:val="00DB6710"/>
    <w:rsid w:val="00DB6779"/>
    <w:rsid w:val="00DB682C"/>
    <w:rsid w:val="00DB69B0"/>
    <w:rsid w:val="00DB6AE5"/>
    <w:rsid w:val="00DB6B81"/>
    <w:rsid w:val="00DB6BB1"/>
    <w:rsid w:val="00DB6C33"/>
    <w:rsid w:val="00DB6E3F"/>
    <w:rsid w:val="00DB6E74"/>
    <w:rsid w:val="00DB6F76"/>
    <w:rsid w:val="00DB6FAE"/>
    <w:rsid w:val="00DB7091"/>
    <w:rsid w:val="00DB70FA"/>
    <w:rsid w:val="00DB7289"/>
    <w:rsid w:val="00DB73FA"/>
    <w:rsid w:val="00DB74D7"/>
    <w:rsid w:val="00DB7696"/>
    <w:rsid w:val="00DB76E9"/>
    <w:rsid w:val="00DB7763"/>
    <w:rsid w:val="00DB796A"/>
    <w:rsid w:val="00DB79D0"/>
    <w:rsid w:val="00DB7A7F"/>
    <w:rsid w:val="00DB7A82"/>
    <w:rsid w:val="00DB7AD6"/>
    <w:rsid w:val="00DB7B13"/>
    <w:rsid w:val="00DB7B16"/>
    <w:rsid w:val="00DB7B1A"/>
    <w:rsid w:val="00DB7B4D"/>
    <w:rsid w:val="00DB7B59"/>
    <w:rsid w:val="00DB7BA4"/>
    <w:rsid w:val="00DB7C73"/>
    <w:rsid w:val="00DB7CA4"/>
    <w:rsid w:val="00DB7D83"/>
    <w:rsid w:val="00DB7DEA"/>
    <w:rsid w:val="00DB7EDA"/>
    <w:rsid w:val="00DB7F61"/>
    <w:rsid w:val="00DC0219"/>
    <w:rsid w:val="00DC021E"/>
    <w:rsid w:val="00DC034D"/>
    <w:rsid w:val="00DC03DB"/>
    <w:rsid w:val="00DC04AF"/>
    <w:rsid w:val="00DC04B1"/>
    <w:rsid w:val="00DC0682"/>
    <w:rsid w:val="00DC06CF"/>
    <w:rsid w:val="00DC0737"/>
    <w:rsid w:val="00DC0769"/>
    <w:rsid w:val="00DC0776"/>
    <w:rsid w:val="00DC07C6"/>
    <w:rsid w:val="00DC083C"/>
    <w:rsid w:val="00DC0955"/>
    <w:rsid w:val="00DC09D0"/>
    <w:rsid w:val="00DC0A17"/>
    <w:rsid w:val="00DC0B2E"/>
    <w:rsid w:val="00DC0B9D"/>
    <w:rsid w:val="00DC0D40"/>
    <w:rsid w:val="00DC0D58"/>
    <w:rsid w:val="00DC0D7D"/>
    <w:rsid w:val="00DC0D9F"/>
    <w:rsid w:val="00DC0EF2"/>
    <w:rsid w:val="00DC0F82"/>
    <w:rsid w:val="00DC0FCC"/>
    <w:rsid w:val="00DC1236"/>
    <w:rsid w:val="00DC1237"/>
    <w:rsid w:val="00DC1270"/>
    <w:rsid w:val="00DC14A6"/>
    <w:rsid w:val="00DC1520"/>
    <w:rsid w:val="00DC15F8"/>
    <w:rsid w:val="00DC16CC"/>
    <w:rsid w:val="00DC173A"/>
    <w:rsid w:val="00DC17B3"/>
    <w:rsid w:val="00DC186A"/>
    <w:rsid w:val="00DC1889"/>
    <w:rsid w:val="00DC19A6"/>
    <w:rsid w:val="00DC19FD"/>
    <w:rsid w:val="00DC1AB8"/>
    <w:rsid w:val="00DC1B13"/>
    <w:rsid w:val="00DC1CF6"/>
    <w:rsid w:val="00DC1D51"/>
    <w:rsid w:val="00DC1D93"/>
    <w:rsid w:val="00DC1DC9"/>
    <w:rsid w:val="00DC1E15"/>
    <w:rsid w:val="00DC1EA6"/>
    <w:rsid w:val="00DC1F07"/>
    <w:rsid w:val="00DC2017"/>
    <w:rsid w:val="00DC207C"/>
    <w:rsid w:val="00DC212B"/>
    <w:rsid w:val="00DC215A"/>
    <w:rsid w:val="00DC2160"/>
    <w:rsid w:val="00DC21A9"/>
    <w:rsid w:val="00DC21F9"/>
    <w:rsid w:val="00DC22E2"/>
    <w:rsid w:val="00DC23C8"/>
    <w:rsid w:val="00DC2529"/>
    <w:rsid w:val="00DC25DB"/>
    <w:rsid w:val="00DC2667"/>
    <w:rsid w:val="00DC2694"/>
    <w:rsid w:val="00DC26E4"/>
    <w:rsid w:val="00DC286C"/>
    <w:rsid w:val="00DC291A"/>
    <w:rsid w:val="00DC2928"/>
    <w:rsid w:val="00DC2A47"/>
    <w:rsid w:val="00DC2AD4"/>
    <w:rsid w:val="00DC2AF7"/>
    <w:rsid w:val="00DC2B86"/>
    <w:rsid w:val="00DC2BA5"/>
    <w:rsid w:val="00DC2BD0"/>
    <w:rsid w:val="00DC2EA9"/>
    <w:rsid w:val="00DC2F18"/>
    <w:rsid w:val="00DC2F50"/>
    <w:rsid w:val="00DC2FB2"/>
    <w:rsid w:val="00DC30A4"/>
    <w:rsid w:val="00DC30AF"/>
    <w:rsid w:val="00DC3103"/>
    <w:rsid w:val="00DC329E"/>
    <w:rsid w:val="00DC340E"/>
    <w:rsid w:val="00DC344C"/>
    <w:rsid w:val="00DC3462"/>
    <w:rsid w:val="00DC34B3"/>
    <w:rsid w:val="00DC358E"/>
    <w:rsid w:val="00DC35ED"/>
    <w:rsid w:val="00DC364B"/>
    <w:rsid w:val="00DC3784"/>
    <w:rsid w:val="00DC37B0"/>
    <w:rsid w:val="00DC3841"/>
    <w:rsid w:val="00DC3923"/>
    <w:rsid w:val="00DC398A"/>
    <w:rsid w:val="00DC39E0"/>
    <w:rsid w:val="00DC39E8"/>
    <w:rsid w:val="00DC3A9A"/>
    <w:rsid w:val="00DC3C5C"/>
    <w:rsid w:val="00DC3CE7"/>
    <w:rsid w:val="00DC3CE8"/>
    <w:rsid w:val="00DC3DAF"/>
    <w:rsid w:val="00DC3F81"/>
    <w:rsid w:val="00DC4017"/>
    <w:rsid w:val="00DC40B5"/>
    <w:rsid w:val="00DC41C6"/>
    <w:rsid w:val="00DC4229"/>
    <w:rsid w:val="00DC4232"/>
    <w:rsid w:val="00DC4361"/>
    <w:rsid w:val="00DC43B6"/>
    <w:rsid w:val="00DC4415"/>
    <w:rsid w:val="00DC456F"/>
    <w:rsid w:val="00DC467F"/>
    <w:rsid w:val="00DC470B"/>
    <w:rsid w:val="00DC475B"/>
    <w:rsid w:val="00DC48BE"/>
    <w:rsid w:val="00DC4964"/>
    <w:rsid w:val="00DC49BF"/>
    <w:rsid w:val="00DC4A1F"/>
    <w:rsid w:val="00DC4C68"/>
    <w:rsid w:val="00DC4C9D"/>
    <w:rsid w:val="00DC4D8B"/>
    <w:rsid w:val="00DC4F1F"/>
    <w:rsid w:val="00DC4F39"/>
    <w:rsid w:val="00DC50BF"/>
    <w:rsid w:val="00DC5106"/>
    <w:rsid w:val="00DC51B0"/>
    <w:rsid w:val="00DC5239"/>
    <w:rsid w:val="00DC5307"/>
    <w:rsid w:val="00DC53CE"/>
    <w:rsid w:val="00DC53F6"/>
    <w:rsid w:val="00DC5425"/>
    <w:rsid w:val="00DC54BC"/>
    <w:rsid w:val="00DC55B3"/>
    <w:rsid w:val="00DC5621"/>
    <w:rsid w:val="00DC56B0"/>
    <w:rsid w:val="00DC56E8"/>
    <w:rsid w:val="00DC576A"/>
    <w:rsid w:val="00DC5771"/>
    <w:rsid w:val="00DC59FA"/>
    <w:rsid w:val="00DC5A5F"/>
    <w:rsid w:val="00DC5AE4"/>
    <w:rsid w:val="00DC5BE0"/>
    <w:rsid w:val="00DC5C92"/>
    <w:rsid w:val="00DC5CEB"/>
    <w:rsid w:val="00DC5D8D"/>
    <w:rsid w:val="00DC5DBE"/>
    <w:rsid w:val="00DC5DF2"/>
    <w:rsid w:val="00DC5E6F"/>
    <w:rsid w:val="00DC5E9D"/>
    <w:rsid w:val="00DC5FF1"/>
    <w:rsid w:val="00DC6131"/>
    <w:rsid w:val="00DC64C6"/>
    <w:rsid w:val="00DC6563"/>
    <w:rsid w:val="00DC6584"/>
    <w:rsid w:val="00DC6594"/>
    <w:rsid w:val="00DC65FB"/>
    <w:rsid w:val="00DC6617"/>
    <w:rsid w:val="00DC6745"/>
    <w:rsid w:val="00DC678E"/>
    <w:rsid w:val="00DC67BA"/>
    <w:rsid w:val="00DC6834"/>
    <w:rsid w:val="00DC692F"/>
    <w:rsid w:val="00DC6940"/>
    <w:rsid w:val="00DC69C8"/>
    <w:rsid w:val="00DC6AF4"/>
    <w:rsid w:val="00DC6B4A"/>
    <w:rsid w:val="00DC6C1E"/>
    <w:rsid w:val="00DC6CC7"/>
    <w:rsid w:val="00DC6D2C"/>
    <w:rsid w:val="00DC6D95"/>
    <w:rsid w:val="00DC6DE7"/>
    <w:rsid w:val="00DC6E88"/>
    <w:rsid w:val="00DC70BB"/>
    <w:rsid w:val="00DC70E5"/>
    <w:rsid w:val="00DC7197"/>
    <w:rsid w:val="00DC720C"/>
    <w:rsid w:val="00DC72BA"/>
    <w:rsid w:val="00DC73DC"/>
    <w:rsid w:val="00DC73F7"/>
    <w:rsid w:val="00DC7508"/>
    <w:rsid w:val="00DC7555"/>
    <w:rsid w:val="00DC75F8"/>
    <w:rsid w:val="00DC76BE"/>
    <w:rsid w:val="00DC770E"/>
    <w:rsid w:val="00DC7763"/>
    <w:rsid w:val="00DC7776"/>
    <w:rsid w:val="00DC77A2"/>
    <w:rsid w:val="00DC799A"/>
    <w:rsid w:val="00DC7A5C"/>
    <w:rsid w:val="00DC7BB2"/>
    <w:rsid w:val="00DC7C12"/>
    <w:rsid w:val="00DC7C52"/>
    <w:rsid w:val="00DC7C5D"/>
    <w:rsid w:val="00DC7CF9"/>
    <w:rsid w:val="00DC7DB4"/>
    <w:rsid w:val="00DC7FA9"/>
    <w:rsid w:val="00DC7FBD"/>
    <w:rsid w:val="00DC7FD1"/>
    <w:rsid w:val="00DD0008"/>
    <w:rsid w:val="00DD01B1"/>
    <w:rsid w:val="00DD020C"/>
    <w:rsid w:val="00DD03A8"/>
    <w:rsid w:val="00DD0484"/>
    <w:rsid w:val="00DD04B5"/>
    <w:rsid w:val="00DD04DF"/>
    <w:rsid w:val="00DD0540"/>
    <w:rsid w:val="00DD0564"/>
    <w:rsid w:val="00DD0585"/>
    <w:rsid w:val="00DD05EE"/>
    <w:rsid w:val="00DD0635"/>
    <w:rsid w:val="00DD068C"/>
    <w:rsid w:val="00DD0697"/>
    <w:rsid w:val="00DD07AB"/>
    <w:rsid w:val="00DD089C"/>
    <w:rsid w:val="00DD095D"/>
    <w:rsid w:val="00DD0AD8"/>
    <w:rsid w:val="00DD0BDD"/>
    <w:rsid w:val="00DD0C4F"/>
    <w:rsid w:val="00DD0C51"/>
    <w:rsid w:val="00DD0C57"/>
    <w:rsid w:val="00DD0C59"/>
    <w:rsid w:val="00DD0C71"/>
    <w:rsid w:val="00DD0CA9"/>
    <w:rsid w:val="00DD0D0D"/>
    <w:rsid w:val="00DD0D38"/>
    <w:rsid w:val="00DD0D5D"/>
    <w:rsid w:val="00DD0D8F"/>
    <w:rsid w:val="00DD0DDA"/>
    <w:rsid w:val="00DD0E57"/>
    <w:rsid w:val="00DD0EEA"/>
    <w:rsid w:val="00DD0F81"/>
    <w:rsid w:val="00DD0F9C"/>
    <w:rsid w:val="00DD1258"/>
    <w:rsid w:val="00DD12AC"/>
    <w:rsid w:val="00DD12EE"/>
    <w:rsid w:val="00DD13EB"/>
    <w:rsid w:val="00DD1563"/>
    <w:rsid w:val="00DD17E2"/>
    <w:rsid w:val="00DD18A8"/>
    <w:rsid w:val="00DD195B"/>
    <w:rsid w:val="00DD1A09"/>
    <w:rsid w:val="00DD1ABE"/>
    <w:rsid w:val="00DD1ADF"/>
    <w:rsid w:val="00DD1AE5"/>
    <w:rsid w:val="00DD1B33"/>
    <w:rsid w:val="00DD1B6D"/>
    <w:rsid w:val="00DD1C30"/>
    <w:rsid w:val="00DD1C64"/>
    <w:rsid w:val="00DD1C83"/>
    <w:rsid w:val="00DD1CC6"/>
    <w:rsid w:val="00DD1CDE"/>
    <w:rsid w:val="00DD1CF6"/>
    <w:rsid w:val="00DD1E66"/>
    <w:rsid w:val="00DD1FE2"/>
    <w:rsid w:val="00DD202D"/>
    <w:rsid w:val="00DD20F5"/>
    <w:rsid w:val="00DD2190"/>
    <w:rsid w:val="00DD21DB"/>
    <w:rsid w:val="00DD23EB"/>
    <w:rsid w:val="00DD23FD"/>
    <w:rsid w:val="00DD24B0"/>
    <w:rsid w:val="00DD24FB"/>
    <w:rsid w:val="00DD2563"/>
    <w:rsid w:val="00DD25CB"/>
    <w:rsid w:val="00DD266C"/>
    <w:rsid w:val="00DD2753"/>
    <w:rsid w:val="00DD2765"/>
    <w:rsid w:val="00DD276F"/>
    <w:rsid w:val="00DD27C3"/>
    <w:rsid w:val="00DD27ED"/>
    <w:rsid w:val="00DD2804"/>
    <w:rsid w:val="00DD29DD"/>
    <w:rsid w:val="00DD29E7"/>
    <w:rsid w:val="00DD2A7D"/>
    <w:rsid w:val="00DD2C9C"/>
    <w:rsid w:val="00DD2CFE"/>
    <w:rsid w:val="00DD2E76"/>
    <w:rsid w:val="00DD2F69"/>
    <w:rsid w:val="00DD2FDD"/>
    <w:rsid w:val="00DD2FED"/>
    <w:rsid w:val="00DD3106"/>
    <w:rsid w:val="00DD31D2"/>
    <w:rsid w:val="00DD32AC"/>
    <w:rsid w:val="00DD3369"/>
    <w:rsid w:val="00DD3371"/>
    <w:rsid w:val="00DD33C1"/>
    <w:rsid w:val="00DD34E9"/>
    <w:rsid w:val="00DD3541"/>
    <w:rsid w:val="00DD35AD"/>
    <w:rsid w:val="00DD365C"/>
    <w:rsid w:val="00DD366E"/>
    <w:rsid w:val="00DD3805"/>
    <w:rsid w:val="00DD3966"/>
    <w:rsid w:val="00DD39F4"/>
    <w:rsid w:val="00DD3D18"/>
    <w:rsid w:val="00DD3F23"/>
    <w:rsid w:val="00DD3F66"/>
    <w:rsid w:val="00DD40CC"/>
    <w:rsid w:val="00DD4236"/>
    <w:rsid w:val="00DD4261"/>
    <w:rsid w:val="00DD4299"/>
    <w:rsid w:val="00DD4317"/>
    <w:rsid w:val="00DD4393"/>
    <w:rsid w:val="00DD4448"/>
    <w:rsid w:val="00DD4539"/>
    <w:rsid w:val="00DD463D"/>
    <w:rsid w:val="00DD4708"/>
    <w:rsid w:val="00DD4784"/>
    <w:rsid w:val="00DD48C6"/>
    <w:rsid w:val="00DD48D8"/>
    <w:rsid w:val="00DD4A43"/>
    <w:rsid w:val="00DD4AEA"/>
    <w:rsid w:val="00DD4BD9"/>
    <w:rsid w:val="00DD4C89"/>
    <w:rsid w:val="00DD4CDF"/>
    <w:rsid w:val="00DD4D73"/>
    <w:rsid w:val="00DD4D7F"/>
    <w:rsid w:val="00DD4E5A"/>
    <w:rsid w:val="00DD4EEC"/>
    <w:rsid w:val="00DD5000"/>
    <w:rsid w:val="00DD50B2"/>
    <w:rsid w:val="00DD531F"/>
    <w:rsid w:val="00DD5415"/>
    <w:rsid w:val="00DD542F"/>
    <w:rsid w:val="00DD54BE"/>
    <w:rsid w:val="00DD54FB"/>
    <w:rsid w:val="00DD55BD"/>
    <w:rsid w:val="00DD565D"/>
    <w:rsid w:val="00DD5755"/>
    <w:rsid w:val="00DD5764"/>
    <w:rsid w:val="00DD5820"/>
    <w:rsid w:val="00DD5894"/>
    <w:rsid w:val="00DD59AB"/>
    <w:rsid w:val="00DD5A1A"/>
    <w:rsid w:val="00DD5B39"/>
    <w:rsid w:val="00DD5BD0"/>
    <w:rsid w:val="00DD5C4A"/>
    <w:rsid w:val="00DD5C4D"/>
    <w:rsid w:val="00DD5C6F"/>
    <w:rsid w:val="00DD5D7C"/>
    <w:rsid w:val="00DD5DB3"/>
    <w:rsid w:val="00DD5F8D"/>
    <w:rsid w:val="00DD60D6"/>
    <w:rsid w:val="00DD6135"/>
    <w:rsid w:val="00DD6145"/>
    <w:rsid w:val="00DD63BE"/>
    <w:rsid w:val="00DD650C"/>
    <w:rsid w:val="00DD652B"/>
    <w:rsid w:val="00DD6656"/>
    <w:rsid w:val="00DD6663"/>
    <w:rsid w:val="00DD66A7"/>
    <w:rsid w:val="00DD66B0"/>
    <w:rsid w:val="00DD66D0"/>
    <w:rsid w:val="00DD6715"/>
    <w:rsid w:val="00DD67A4"/>
    <w:rsid w:val="00DD680A"/>
    <w:rsid w:val="00DD6911"/>
    <w:rsid w:val="00DD692B"/>
    <w:rsid w:val="00DD6975"/>
    <w:rsid w:val="00DD69C8"/>
    <w:rsid w:val="00DD69D7"/>
    <w:rsid w:val="00DD6A7E"/>
    <w:rsid w:val="00DD6AA8"/>
    <w:rsid w:val="00DD6B48"/>
    <w:rsid w:val="00DD6C0D"/>
    <w:rsid w:val="00DD6D45"/>
    <w:rsid w:val="00DD6DD1"/>
    <w:rsid w:val="00DD6E4E"/>
    <w:rsid w:val="00DD6E82"/>
    <w:rsid w:val="00DD7010"/>
    <w:rsid w:val="00DD71C9"/>
    <w:rsid w:val="00DD7248"/>
    <w:rsid w:val="00DD72B4"/>
    <w:rsid w:val="00DD7306"/>
    <w:rsid w:val="00DD7402"/>
    <w:rsid w:val="00DD743F"/>
    <w:rsid w:val="00DD7459"/>
    <w:rsid w:val="00DD74DB"/>
    <w:rsid w:val="00DD74FB"/>
    <w:rsid w:val="00DD7531"/>
    <w:rsid w:val="00DD7546"/>
    <w:rsid w:val="00DD7569"/>
    <w:rsid w:val="00DD75D2"/>
    <w:rsid w:val="00DD75EC"/>
    <w:rsid w:val="00DD760B"/>
    <w:rsid w:val="00DD7630"/>
    <w:rsid w:val="00DD763F"/>
    <w:rsid w:val="00DD7718"/>
    <w:rsid w:val="00DD7786"/>
    <w:rsid w:val="00DD77CC"/>
    <w:rsid w:val="00DD781B"/>
    <w:rsid w:val="00DD78A3"/>
    <w:rsid w:val="00DD792C"/>
    <w:rsid w:val="00DD795C"/>
    <w:rsid w:val="00DD7987"/>
    <w:rsid w:val="00DD7A61"/>
    <w:rsid w:val="00DD7B0D"/>
    <w:rsid w:val="00DD7BBD"/>
    <w:rsid w:val="00DD7BF9"/>
    <w:rsid w:val="00DD7EB1"/>
    <w:rsid w:val="00DD7EC8"/>
    <w:rsid w:val="00DE0013"/>
    <w:rsid w:val="00DE001F"/>
    <w:rsid w:val="00DE0226"/>
    <w:rsid w:val="00DE02C3"/>
    <w:rsid w:val="00DE02DE"/>
    <w:rsid w:val="00DE0439"/>
    <w:rsid w:val="00DE0450"/>
    <w:rsid w:val="00DE0479"/>
    <w:rsid w:val="00DE054C"/>
    <w:rsid w:val="00DE05F3"/>
    <w:rsid w:val="00DE06A1"/>
    <w:rsid w:val="00DE0741"/>
    <w:rsid w:val="00DE0806"/>
    <w:rsid w:val="00DE086E"/>
    <w:rsid w:val="00DE0896"/>
    <w:rsid w:val="00DE099F"/>
    <w:rsid w:val="00DE0A2B"/>
    <w:rsid w:val="00DE0AAE"/>
    <w:rsid w:val="00DE0BBC"/>
    <w:rsid w:val="00DE0C71"/>
    <w:rsid w:val="00DE0C74"/>
    <w:rsid w:val="00DE0CCC"/>
    <w:rsid w:val="00DE0D2B"/>
    <w:rsid w:val="00DE0D5F"/>
    <w:rsid w:val="00DE0F96"/>
    <w:rsid w:val="00DE0FBB"/>
    <w:rsid w:val="00DE10B8"/>
    <w:rsid w:val="00DE112E"/>
    <w:rsid w:val="00DE1296"/>
    <w:rsid w:val="00DE1357"/>
    <w:rsid w:val="00DE13A3"/>
    <w:rsid w:val="00DE157A"/>
    <w:rsid w:val="00DE1646"/>
    <w:rsid w:val="00DE1672"/>
    <w:rsid w:val="00DE1693"/>
    <w:rsid w:val="00DE16E7"/>
    <w:rsid w:val="00DE1922"/>
    <w:rsid w:val="00DE1CA7"/>
    <w:rsid w:val="00DE1D03"/>
    <w:rsid w:val="00DE1E5A"/>
    <w:rsid w:val="00DE1F6C"/>
    <w:rsid w:val="00DE2025"/>
    <w:rsid w:val="00DE207E"/>
    <w:rsid w:val="00DE20ED"/>
    <w:rsid w:val="00DE211B"/>
    <w:rsid w:val="00DE2296"/>
    <w:rsid w:val="00DE22EA"/>
    <w:rsid w:val="00DE23A5"/>
    <w:rsid w:val="00DE243F"/>
    <w:rsid w:val="00DE2468"/>
    <w:rsid w:val="00DE24F5"/>
    <w:rsid w:val="00DE2647"/>
    <w:rsid w:val="00DE2715"/>
    <w:rsid w:val="00DE27F3"/>
    <w:rsid w:val="00DE2880"/>
    <w:rsid w:val="00DE298B"/>
    <w:rsid w:val="00DE29AD"/>
    <w:rsid w:val="00DE29FA"/>
    <w:rsid w:val="00DE2A7E"/>
    <w:rsid w:val="00DE2B2E"/>
    <w:rsid w:val="00DE2B3C"/>
    <w:rsid w:val="00DE2C1B"/>
    <w:rsid w:val="00DE2C69"/>
    <w:rsid w:val="00DE2CE6"/>
    <w:rsid w:val="00DE2D4C"/>
    <w:rsid w:val="00DE2E80"/>
    <w:rsid w:val="00DE3176"/>
    <w:rsid w:val="00DE31D1"/>
    <w:rsid w:val="00DE3219"/>
    <w:rsid w:val="00DE3235"/>
    <w:rsid w:val="00DE3264"/>
    <w:rsid w:val="00DE3268"/>
    <w:rsid w:val="00DE32F9"/>
    <w:rsid w:val="00DE332C"/>
    <w:rsid w:val="00DE3358"/>
    <w:rsid w:val="00DE337E"/>
    <w:rsid w:val="00DE3455"/>
    <w:rsid w:val="00DE3458"/>
    <w:rsid w:val="00DE35E8"/>
    <w:rsid w:val="00DE36D6"/>
    <w:rsid w:val="00DE36FE"/>
    <w:rsid w:val="00DE3AA3"/>
    <w:rsid w:val="00DE3AD1"/>
    <w:rsid w:val="00DE3BA6"/>
    <w:rsid w:val="00DE3BCC"/>
    <w:rsid w:val="00DE3D19"/>
    <w:rsid w:val="00DE3D24"/>
    <w:rsid w:val="00DE3D7D"/>
    <w:rsid w:val="00DE3D92"/>
    <w:rsid w:val="00DE3D95"/>
    <w:rsid w:val="00DE3F7E"/>
    <w:rsid w:val="00DE40DB"/>
    <w:rsid w:val="00DE41E7"/>
    <w:rsid w:val="00DE43F9"/>
    <w:rsid w:val="00DE4624"/>
    <w:rsid w:val="00DE466A"/>
    <w:rsid w:val="00DE47F6"/>
    <w:rsid w:val="00DE48A9"/>
    <w:rsid w:val="00DE48DC"/>
    <w:rsid w:val="00DE499E"/>
    <w:rsid w:val="00DE4B57"/>
    <w:rsid w:val="00DE4B79"/>
    <w:rsid w:val="00DE4C18"/>
    <w:rsid w:val="00DE4CFE"/>
    <w:rsid w:val="00DE4D70"/>
    <w:rsid w:val="00DE4D82"/>
    <w:rsid w:val="00DE4DA9"/>
    <w:rsid w:val="00DE4DE9"/>
    <w:rsid w:val="00DE4E21"/>
    <w:rsid w:val="00DE4E75"/>
    <w:rsid w:val="00DE4E85"/>
    <w:rsid w:val="00DE4EA4"/>
    <w:rsid w:val="00DE4EDC"/>
    <w:rsid w:val="00DE4F9B"/>
    <w:rsid w:val="00DE4FF3"/>
    <w:rsid w:val="00DE5051"/>
    <w:rsid w:val="00DE5053"/>
    <w:rsid w:val="00DE508C"/>
    <w:rsid w:val="00DE5141"/>
    <w:rsid w:val="00DE5274"/>
    <w:rsid w:val="00DE52FE"/>
    <w:rsid w:val="00DE5367"/>
    <w:rsid w:val="00DE542D"/>
    <w:rsid w:val="00DE5447"/>
    <w:rsid w:val="00DE550C"/>
    <w:rsid w:val="00DE5599"/>
    <w:rsid w:val="00DE55F3"/>
    <w:rsid w:val="00DE56F9"/>
    <w:rsid w:val="00DE5761"/>
    <w:rsid w:val="00DE58A0"/>
    <w:rsid w:val="00DE58CE"/>
    <w:rsid w:val="00DE5A19"/>
    <w:rsid w:val="00DE5A73"/>
    <w:rsid w:val="00DE5BC7"/>
    <w:rsid w:val="00DE5BD4"/>
    <w:rsid w:val="00DE5C31"/>
    <w:rsid w:val="00DE5C95"/>
    <w:rsid w:val="00DE5CB5"/>
    <w:rsid w:val="00DE5D27"/>
    <w:rsid w:val="00DE5D93"/>
    <w:rsid w:val="00DE5DAD"/>
    <w:rsid w:val="00DE5DE8"/>
    <w:rsid w:val="00DE5E72"/>
    <w:rsid w:val="00DE5E7D"/>
    <w:rsid w:val="00DE5F92"/>
    <w:rsid w:val="00DE5FC8"/>
    <w:rsid w:val="00DE603E"/>
    <w:rsid w:val="00DE6123"/>
    <w:rsid w:val="00DE6135"/>
    <w:rsid w:val="00DE613B"/>
    <w:rsid w:val="00DE61FA"/>
    <w:rsid w:val="00DE6235"/>
    <w:rsid w:val="00DE6249"/>
    <w:rsid w:val="00DE631A"/>
    <w:rsid w:val="00DE6329"/>
    <w:rsid w:val="00DE63DE"/>
    <w:rsid w:val="00DE63E7"/>
    <w:rsid w:val="00DE63FC"/>
    <w:rsid w:val="00DE6442"/>
    <w:rsid w:val="00DE652B"/>
    <w:rsid w:val="00DE65EA"/>
    <w:rsid w:val="00DE6606"/>
    <w:rsid w:val="00DE663D"/>
    <w:rsid w:val="00DE6671"/>
    <w:rsid w:val="00DE6897"/>
    <w:rsid w:val="00DE68D7"/>
    <w:rsid w:val="00DE68F5"/>
    <w:rsid w:val="00DE69D4"/>
    <w:rsid w:val="00DE6A5B"/>
    <w:rsid w:val="00DE6B56"/>
    <w:rsid w:val="00DE6B6A"/>
    <w:rsid w:val="00DE6BAD"/>
    <w:rsid w:val="00DE6BC0"/>
    <w:rsid w:val="00DE6C05"/>
    <w:rsid w:val="00DE6C60"/>
    <w:rsid w:val="00DE6CC9"/>
    <w:rsid w:val="00DE6CED"/>
    <w:rsid w:val="00DE6DB0"/>
    <w:rsid w:val="00DE6F12"/>
    <w:rsid w:val="00DE6F86"/>
    <w:rsid w:val="00DE6FF2"/>
    <w:rsid w:val="00DE7011"/>
    <w:rsid w:val="00DE705C"/>
    <w:rsid w:val="00DE719F"/>
    <w:rsid w:val="00DE71BB"/>
    <w:rsid w:val="00DE726A"/>
    <w:rsid w:val="00DE72BC"/>
    <w:rsid w:val="00DE754A"/>
    <w:rsid w:val="00DE761F"/>
    <w:rsid w:val="00DE7624"/>
    <w:rsid w:val="00DE7644"/>
    <w:rsid w:val="00DE770D"/>
    <w:rsid w:val="00DE777B"/>
    <w:rsid w:val="00DE77B2"/>
    <w:rsid w:val="00DE7A06"/>
    <w:rsid w:val="00DE7A61"/>
    <w:rsid w:val="00DE7AF2"/>
    <w:rsid w:val="00DE7B7A"/>
    <w:rsid w:val="00DE7CE9"/>
    <w:rsid w:val="00DE7DE4"/>
    <w:rsid w:val="00DE7E31"/>
    <w:rsid w:val="00DE7EB4"/>
    <w:rsid w:val="00DE7F94"/>
    <w:rsid w:val="00DF00A7"/>
    <w:rsid w:val="00DF013D"/>
    <w:rsid w:val="00DF0183"/>
    <w:rsid w:val="00DF01DE"/>
    <w:rsid w:val="00DF0389"/>
    <w:rsid w:val="00DF03AB"/>
    <w:rsid w:val="00DF03E1"/>
    <w:rsid w:val="00DF043E"/>
    <w:rsid w:val="00DF04DB"/>
    <w:rsid w:val="00DF04DD"/>
    <w:rsid w:val="00DF06D4"/>
    <w:rsid w:val="00DF0963"/>
    <w:rsid w:val="00DF0A96"/>
    <w:rsid w:val="00DF0AA0"/>
    <w:rsid w:val="00DF0C28"/>
    <w:rsid w:val="00DF0D95"/>
    <w:rsid w:val="00DF0E6D"/>
    <w:rsid w:val="00DF0E94"/>
    <w:rsid w:val="00DF0F48"/>
    <w:rsid w:val="00DF10A1"/>
    <w:rsid w:val="00DF111D"/>
    <w:rsid w:val="00DF11C9"/>
    <w:rsid w:val="00DF11FE"/>
    <w:rsid w:val="00DF127F"/>
    <w:rsid w:val="00DF1375"/>
    <w:rsid w:val="00DF13D5"/>
    <w:rsid w:val="00DF140D"/>
    <w:rsid w:val="00DF1570"/>
    <w:rsid w:val="00DF1580"/>
    <w:rsid w:val="00DF15DA"/>
    <w:rsid w:val="00DF161B"/>
    <w:rsid w:val="00DF17C0"/>
    <w:rsid w:val="00DF180A"/>
    <w:rsid w:val="00DF1869"/>
    <w:rsid w:val="00DF18A2"/>
    <w:rsid w:val="00DF191F"/>
    <w:rsid w:val="00DF193F"/>
    <w:rsid w:val="00DF1957"/>
    <w:rsid w:val="00DF19D3"/>
    <w:rsid w:val="00DF1F7D"/>
    <w:rsid w:val="00DF2089"/>
    <w:rsid w:val="00DF2145"/>
    <w:rsid w:val="00DF21CF"/>
    <w:rsid w:val="00DF222A"/>
    <w:rsid w:val="00DF22EA"/>
    <w:rsid w:val="00DF22FA"/>
    <w:rsid w:val="00DF2373"/>
    <w:rsid w:val="00DF2504"/>
    <w:rsid w:val="00DF2510"/>
    <w:rsid w:val="00DF25FF"/>
    <w:rsid w:val="00DF26A7"/>
    <w:rsid w:val="00DF2712"/>
    <w:rsid w:val="00DF2716"/>
    <w:rsid w:val="00DF271C"/>
    <w:rsid w:val="00DF27F3"/>
    <w:rsid w:val="00DF2802"/>
    <w:rsid w:val="00DF2803"/>
    <w:rsid w:val="00DF285F"/>
    <w:rsid w:val="00DF286B"/>
    <w:rsid w:val="00DF2887"/>
    <w:rsid w:val="00DF299C"/>
    <w:rsid w:val="00DF29E6"/>
    <w:rsid w:val="00DF2A21"/>
    <w:rsid w:val="00DF2A67"/>
    <w:rsid w:val="00DF2B58"/>
    <w:rsid w:val="00DF2C01"/>
    <w:rsid w:val="00DF2CEF"/>
    <w:rsid w:val="00DF2E19"/>
    <w:rsid w:val="00DF2E27"/>
    <w:rsid w:val="00DF2E77"/>
    <w:rsid w:val="00DF2E82"/>
    <w:rsid w:val="00DF2F4F"/>
    <w:rsid w:val="00DF2FB6"/>
    <w:rsid w:val="00DF2FDF"/>
    <w:rsid w:val="00DF30F6"/>
    <w:rsid w:val="00DF3109"/>
    <w:rsid w:val="00DF31D3"/>
    <w:rsid w:val="00DF31DB"/>
    <w:rsid w:val="00DF326E"/>
    <w:rsid w:val="00DF328A"/>
    <w:rsid w:val="00DF33F7"/>
    <w:rsid w:val="00DF341F"/>
    <w:rsid w:val="00DF348A"/>
    <w:rsid w:val="00DF3560"/>
    <w:rsid w:val="00DF3583"/>
    <w:rsid w:val="00DF3653"/>
    <w:rsid w:val="00DF36E0"/>
    <w:rsid w:val="00DF3739"/>
    <w:rsid w:val="00DF376B"/>
    <w:rsid w:val="00DF3770"/>
    <w:rsid w:val="00DF388B"/>
    <w:rsid w:val="00DF3923"/>
    <w:rsid w:val="00DF39A2"/>
    <w:rsid w:val="00DF3A0E"/>
    <w:rsid w:val="00DF3A43"/>
    <w:rsid w:val="00DF3A4C"/>
    <w:rsid w:val="00DF3BCC"/>
    <w:rsid w:val="00DF3BE5"/>
    <w:rsid w:val="00DF3C25"/>
    <w:rsid w:val="00DF3CDB"/>
    <w:rsid w:val="00DF3D69"/>
    <w:rsid w:val="00DF3E26"/>
    <w:rsid w:val="00DF3EA4"/>
    <w:rsid w:val="00DF3EFF"/>
    <w:rsid w:val="00DF3F03"/>
    <w:rsid w:val="00DF3F14"/>
    <w:rsid w:val="00DF409E"/>
    <w:rsid w:val="00DF4299"/>
    <w:rsid w:val="00DF42CF"/>
    <w:rsid w:val="00DF4316"/>
    <w:rsid w:val="00DF43DF"/>
    <w:rsid w:val="00DF44FB"/>
    <w:rsid w:val="00DF45A3"/>
    <w:rsid w:val="00DF4652"/>
    <w:rsid w:val="00DF46A2"/>
    <w:rsid w:val="00DF475B"/>
    <w:rsid w:val="00DF475D"/>
    <w:rsid w:val="00DF4763"/>
    <w:rsid w:val="00DF4848"/>
    <w:rsid w:val="00DF48C0"/>
    <w:rsid w:val="00DF48DB"/>
    <w:rsid w:val="00DF4957"/>
    <w:rsid w:val="00DF4965"/>
    <w:rsid w:val="00DF49FA"/>
    <w:rsid w:val="00DF4B07"/>
    <w:rsid w:val="00DF4B16"/>
    <w:rsid w:val="00DF4B77"/>
    <w:rsid w:val="00DF4CA0"/>
    <w:rsid w:val="00DF4D0F"/>
    <w:rsid w:val="00DF4D28"/>
    <w:rsid w:val="00DF4FEC"/>
    <w:rsid w:val="00DF5008"/>
    <w:rsid w:val="00DF502B"/>
    <w:rsid w:val="00DF50E7"/>
    <w:rsid w:val="00DF512D"/>
    <w:rsid w:val="00DF5169"/>
    <w:rsid w:val="00DF51AF"/>
    <w:rsid w:val="00DF5243"/>
    <w:rsid w:val="00DF52AD"/>
    <w:rsid w:val="00DF52F9"/>
    <w:rsid w:val="00DF5413"/>
    <w:rsid w:val="00DF547A"/>
    <w:rsid w:val="00DF54F0"/>
    <w:rsid w:val="00DF5507"/>
    <w:rsid w:val="00DF561E"/>
    <w:rsid w:val="00DF56A4"/>
    <w:rsid w:val="00DF5702"/>
    <w:rsid w:val="00DF58D4"/>
    <w:rsid w:val="00DF5997"/>
    <w:rsid w:val="00DF59C5"/>
    <w:rsid w:val="00DF59D4"/>
    <w:rsid w:val="00DF59F3"/>
    <w:rsid w:val="00DF5AF0"/>
    <w:rsid w:val="00DF5B06"/>
    <w:rsid w:val="00DF5B2B"/>
    <w:rsid w:val="00DF5D6D"/>
    <w:rsid w:val="00DF5D77"/>
    <w:rsid w:val="00DF5FAB"/>
    <w:rsid w:val="00DF6052"/>
    <w:rsid w:val="00DF60B9"/>
    <w:rsid w:val="00DF6214"/>
    <w:rsid w:val="00DF635B"/>
    <w:rsid w:val="00DF63E3"/>
    <w:rsid w:val="00DF6407"/>
    <w:rsid w:val="00DF64EC"/>
    <w:rsid w:val="00DF659F"/>
    <w:rsid w:val="00DF6618"/>
    <w:rsid w:val="00DF66BB"/>
    <w:rsid w:val="00DF66F0"/>
    <w:rsid w:val="00DF670A"/>
    <w:rsid w:val="00DF681B"/>
    <w:rsid w:val="00DF68AD"/>
    <w:rsid w:val="00DF6915"/>
    <w:rsid w:val="00DF69A9"/>
    <w:rsid w:val="00DF6B10"/>
    <w:rsid w:val="00DF6B63"/>
    <w:rsid w:val="00DF6C2A"/>
    <w:rsid w:val="00DF6D51"/>
    <w:rsid w:val="00DF6D9E"/>
    <w:rsid w:val="00DF6DB5"/>
    <w:rsid w:val="00DF6DE6"/>
    <w:rsid w:val="00DF6E4E"/>
    <w:rsid w:val="00DF6E70"/>
    <w:rsid w:val="00DF6F8A"/>
    <w:rsid w:val="00DF7012"/>
    <w:rsid w:val="00DF7194"/>
    <w:rsid w:val="00DF71FB"/>
    <w:rsid w:val="00DF7224"/>
    <w:rsid w:val="00DF723B"/>
    <w:rsid w:val="00DF72BA"/>
    <w:rsid w:val="00DF72E8"/>
    <w:rsid w:val="00DF7328"/>
    <w:rsid w:val="00DF7414"/>
    <w:rsid w:val="00DF745A"/>
    <w:rsid w:val="00DF7717"/>
    <w:rsid w:val="00DF7795"/>
    <w:rsid w:val="00DF786B"/>
    <w:rsid w:val="00DF79B9"/>
    <w:rsid w:val="00DF7A9D"/>
    <w:rsid w:val="00DF7B11"/>
    <w:rsid w:val="00DF7BE6"/>
    <w:rsid w:val="00DF7BE9"/>
    <w:rsid w:val="00DF7D74"/>
    <w:rsid w:val="00DF7D76"/>
    <w:rsid w:val="00DF7EA1"/>
    <w:rsid w:val="00DF7EC9"/>
    <w:rsid w:val="00DF7EDC"/>
    <w:rsid w:val="00DF7F01"/>
    <w:rsid w:val="00E0006A"/>
    <w:rsid w:val="00E00081"/>
    <w:rsid w:val="00E00082"/>
    <w:rsid w:val="00E000A1"/>
    <w:rsid w:val="00E00120"/>
    <w:rsid w:val="00E0020E"/>
    <w:rsid w:val="00E0037B"/>
    <w:rsid w:val="00E003B4"/>
    <w:rsid w:val="00E003EA"/>
    <w:rsid w:val="00E00464"/>
    <w:rsid w:val="00E004AB"/>
    <w:rsid w:val="00E004E7"/>
    <w:rsid w:val="00E0056D"/>
    <w:rsid w:val="00E00574"/>
    <w:rsid w:val="00E0068A"/>
    <w:rsid w:val="00E006D5"/>
    <w:rsid w:val="00E00773"/>
    <w:rsid w:val="00E007D8"/>
    <w:rsid w:val="00E00979"/>
    <w:rsid w:val="00E009B5"/>
    <w:rsid w:val="00E00A3E"/>
    <w:rsid w:val="00E00BA3"/>
    <w:rsid w:val="00E00C2D"/>
    <w:rsid w:val="00E00C4F"/>
    <w:rsid w:val="00E00D1A"/>
    <w:rsid w:val="00E00D61"/>
    <w:rsid w:val="00E00F19"/>
    <w:rsid w:val="00E00FFB"/>
    <w:rsid w:val="00E01058"/>
    <w:rsid w:val="00E010C9"/>
    <w:rsid w:val="00E0117D"/>
    <w:rsid w:val="00E0119F"/>
    <w:rsid w:val="00E011B4"/>
    <w:rsid w:val="00E0123B"/>
    <w:rsid w:val="00E013EB"/>
    <w:rsid w:val="00E01467"/>
    <w:rsid w:val="00E014B2"/>
    <w:rsid w:val="00E015AE"/>
    <w:rsid w:val="00E01605"/>
    <w:rsid w:val="00E01610"/>
    <w:rsid w:val="00E01671"/>
    <w:rsid w:val="00E018F9"/>
    <w:rsid w:val="00E01931"/>
    <w:rsid w:val="00E019F2"/>
    <w:rsid w:val="00E01A4B"/>
    <w:rsid w:val="00E01A50"/>
    <w:rsid w:val="00E01A85"/>
    <w:rsid w:val="00E01B29"/>
    <w:rsid w:val="00E01BD1"/>
    <w:rsid w:val="00E01D0F"/>
    <w:rsid w:val="00E01DF5"/>
    <w:rsid w:val="00E01E37"/>
    <w:rsid w:val="00E01E46"/>
    <w:rsid w:val="00E01E74"/>
    <w:rsid w:val="00E01F78"/>
    <w:rsid w:val="00E01F9B"/>
    <w:rsid w:val="00E02063"/>
    <w:rsid w:val="00E02182"/>
    <w:rsid w:val="00E0227C"/>
    <w:rsid w:val="00E022CB"/>
    <w:rsid w:val="00E0234D"/>
    <w:rsid w:val="00E023BA"/>
    <w:rsid w:val="00E0243B"/>
    <w:rsid w:val="00E025DC"/>
    <w:rsid w:val="00E028DE"/>
    <w:rsid w:val="00E028E7"/>
    <w:rsid w:val="00E029A7"/>
    <w:rsid w:val="00E02A3A"/>
    <w:rsid w:val="00E02AC0"/>
    <w:rsid w:val="00E02B1F"/>
    <w:rsid w:val="00E02BD4"/>
    <w:rsid w:val="00E02C57"/>
    <w:rsid w:val="00E02C88"/>
    <w:rsid w:val="00E02D91"/>
    <w:rsid w:val="00E02DE8"/>
    <w:rsid w:val="00E02E11"/>
    <w:rsid w:val="00E02E42"/>
    <w:rsid w:val="00E02E4F"/>
    <w:rsid w:val="00E02F47"/>
    <w:rsid w:val="00E02F6E"/>
    <w:rsid w:val="00E02F86"/>
    <w:rsid w:val="00E03005"/>
    <w:rsid w:val="00E031F7"/>
    <w:rsid w:val="00E0326E"/>
    <w:rsid w:val="00E03467"/>
    <w:rsid w:val="00E03579"/>
    <w:rsid w:val="00E035A2"/>
    <w:rsid w:val="00E035CE"/>
    <w:rsid w:val="00E03676"/>
    <w:rsid w:val="00E0371D"/>
    <w:rsid w:val="00E03741"/>
    <w:rsid w:val="00E0376D"/>
    <w:rsid w:val="00E03776"/>
    <w:rsid w:val="00E037AE"/>
    <w:rsid w:val="00E03808"/>
    <w:rsid w:val="00E0381E"/>
    <w:rsid w:val="00E038C0"/>
    <w:rsid w:val="00E03948"/>
    <w:rsid w:val="00E03A2F"/>
    <w:rsid w:val="00E03B57"/>
    <w:rsid w:val="00E03B86"/>
    <w:rsid w:val="00E03C40"/>
    <w:rsid w:val="00E03C51"/>
    <w:rsid w:val="00E03C55"/>
    <w:rsid w:val="00E03CF4"/>
    <w:rsid w:val="00E03D34"/>
    <w:rsid w:val="00E03DEC"/>
    <w:rsid w:val="00E03E14"/>
    <w:rsid w:val="00E03E5C"/>
    <w:rsid w:val="00E03EB9"/>
    <w:rsid w:val="00E04086"/>
    <w:rsid w:val="00E0420F"/>
    <w:rsid w:val="00E04219"/>
    <w:rsid w:val="00E0425B"/>
    <w:rsid w:val="00E04350"/>
    <w:rsid w:val="00E04423"/>
    <w:rsid w:val="00E04496"/>
    <w:rsid w:val="00E04647"/>
    <w:rsid w:val="00E04674"/>
    <w:rsid w:val="00E04697"/>
    <w:rsid w:val="00E0477C"/>
    <w:rsid w:val="00E0486E"/>
    <w:rsid w:val="00E048BA"/>
    <w:rsid w:val="00E0493D"/>
    <w:rsid w:val="00E04957"/>
    <w:rsid w:val="00E04962"/>
    <w:rsid w:val="00E04A06"/>
    <w:rsid w:val="00E04A39"/>
    <w:rsid w:val="00E04A64"/>
    <w:rsid w:val="00E04A66"/>
    <w:rsid w:val="00E04A76"/>
    <w:rsid w:val="00E04AA8"/>
    <w:rsid w:val="00E04B90"/>
    <w:rsid w:val="00E04DB1"/>
    <w:rsid w:val="00E04DEB"/>
    <w:rsid w:val="00E04EF7"/>
    <w:rsid w:val="00E0505A"/>
    <w:rsid w:val="00E050B0"/>
    <w:rsid w:val="00E05115"/>
    <w:rsid w:val="00E0523F"/>
    <w:rsid w:val="00E052A2"/>
    <w:rsid w:val="00E052FA"/>
    <w:rsid w:val="00E0535C"/>
    <w:rsid w:val="00E053BA"/>
    <w:rsid w:val="00E0547B"/>
    <w:rsid w:val="00E055AC"/>
    <w:rsid w:val="00E055E0"/>
    <w:rsid w:val="00E05750"/>
    <w:rsid w:val="00E05751"/>
    <w:rsid w:val="00E05862"/>
    <w:rsid w:val="00E0586F"/>
    <w:rsid w:val="00E058A4"/>
    <w:rsid w:val="00E05A50"/>
    <w:rsid w:val="00E05B1F"/>
    <w:rsid w:val="00E05B2F"/>
    <w:rsid w:val="00E05B58"/>
    <w:rsid w:val="00E05BD2"/>
    <w:rsid w:val="00E05BF8"/>
    <w:rsid w:val="00E05D4D"/>
    <w:rsid w:val="00E05E9D"/>
    <w:rsid w:val="00E05EC9"/>
    <w:rsid w:val="00E05ECD"/>
    <w:rsid w:val="00E05EF2"/>
    <w:rsid w:val="00E05F1F"/>
    <w:rsid w:val="00E05F90"/>
    <w:rsid w:val="00E06166"/>
    <w:rsid w:val="00E061BC"/>
    <w:rsid w:val="00E06258"/>
    <w:rsid w:val="00E06296"/>
    <w:rsid w:val="00E062F5"/>
    <w:rsid w:val="00E0633E"/>
    <w:rsid w:val="00E063D8"/>
    <w:rsid w:val="00E0643E"/>
    <w:rsid w:val="00E0649F"/>
    <w:rsid w:val="00E06586"/>
    <w:rsid w:val="00E065B8"/>
    <w:rsid w:val="00E066D0"/>
    <w:rsid w:val="00E066FA"/>
    <w:rsid w:val="00E06792"/>
    <w:rsid w:val="00E067A9"/>
    <w:rsid w:val="00E06839"/>
    <w:rsid w:val="00E069EA"/>
    <w:rsid w:val="00E06A69"/>
    <w:rsid w:val="00E06A76"/>
    <w:rsid w:val="00E06AA1"/>
    <w:rsid w:val="00E06AE0"/>
    <w:rsid w:val="00E06C84"/>
    <w:rsid w:val="00E06C91"/>
    <w:rsid w:val="00E06D4B"/>
    <w:rsid w:val="00E06E4A"/>
    <w:rsid w:val="00E06F02"/>
    <w:rsid w:val="00E06F72"/>
    <w:rsid w:val="00E06FCD"/>
    <w:rsid w:val="00E07129"/>
    <w:rsid w:val="00E07285"/>
    <w:rsid w:val="00E0733A"/>
    <w:rsid w:val="00E07355"/>
    <w:rsid w:val="00E073D4"/>
    <w:rsid w:val="00E073E6"/>
    <w:rsid w:val="00E07416"/>
    <w:rsid w:val="00E07566"/>
    <w:rsid w:val="00E07652"/>
    <w:rsid w:val="00E07662"/>
    <w:rsid w:val="00E0781B"/>
    <w:rsid w:val="00E07A5C"/>
    <w:rsid w:val="00E07A99"/>
    <w:rsid w:val="00E07B55"/>
    <w:rsid w:val="00E07F3B"/>
    <w:rsid w:val="00E07FB5"/>
    <w:rsid w:val="00E10091"/>
    <w:rsid w:val="00E100E6"/>
    <w:rsid w:val="00E10109"/>
    <w:rsid w:val="00E1013B"/>
    <w:rsid w:val="00E101A3"/>
    <w:rsid w:val="00E101DA"/>
    <w:rsid w:val="00E101E2"/>
    <w:rsid w:val="00E10236"/>
    <w:rsid w:val="00E1023E"/>
    <w:rsid w:val="00E1032E"/>
    <w:rsid w:val="00E106D1"/>
    <w:rsid w:val="00E1077C"/>
    <w:rsid w:val="00E1077E"/>
    <w:rsid w:val="00E10816"/>
    <w:rsid w:val="00E10895"/>
    <w:rsid w:val="00E10960"/>
    <w:rsid w:val="00E10976"/>
    <w:rsid w:val="00E10BEF"/>
    <w:rsid w:val="00E10CF8"/>
    <w:rsid w:val="00E10D3D"/>
    <w:rsid w:val="00E10DE4"/>
    <w:rsid w:val="00E10F4F"/>
    <w:rsid w:val="00E1101C"/>
    <w:rsid w:val="00E11156"/>
    <w:rsid w:val="00E11237"/>
    <w:rsid w:val="00E11360"/>
    <w:rsid w:val="00E1139B"/>
    <w:rsid w:val="00E114E3"/>
    <w:rsid w:val="00E1171E"/>
    <w:rsid w:val="00E11729"/>
    <w:rsid w:val="00E1174B"/>
    <w:rsid w:val="00E11767"/>
    <w:rsid w:val="00E11928"/>
    <w:rsid w:val="00E11A1B"/>
    <w:rsid w:val="00E11A4A"/>
    <w:rsid w:val="00E11A9A"/>
    <w:rsid w:val="00E11AED"/>
    <w:rsid w:val="00E11B38"/>
    <w:rsid w:val="00E11B7B"/>
    <w:rsid w:val="00E11C0B"/>
    <w:rsid w:val="00E11D6F"/>
    <w:rsid w:val="00E11D9E"/>
    <w:rsid w:val="00E11DA9"/>
    <w:rsid w:val="00E11E52"/>
    <w:rsid w:val="00E11E60"/>
    <w:rsid w:val="00E11E7B"/>
    <w:rsid w:val="00E11EC5"/>
    <w:rsid w:val="00E11F0B"/>
    <w:rsid w:val="00E11FD9"/>
    <w:rsid w:val="00E12079"/>
    <w:rsid w:val="00E12091"/>
    <w:rsid w:val="00E120E6"/>
    <w:rsid w:val="00E121BF"/>
    <w:rsid w:val="00E1221A"/>
    <w:rsid w:val="00E122AB"/>
    <w:rsid w:val="00E123C2"/>
    <w:rsid w:val="00E123F3"/>
    <w:rsid w:val="00E123FA"/>
    <w:rsid w:val="00E12426"/>
    <w:rsid w:val="00E12541"/>
    <w:rsid w:val="00E125D6"/>
    <w:rsid w:val="00E12606"/>
    <w:rsid w:val="00E1266E"/>
    <w:rsid w:val="00E1282B"/>
    <w:rsid w:val="00E1287E"/>
    <w:rsid w:val="00E128A6"/>
    <w:rsid w:val="00E129EC"/>
    <w:rsid w:val="00E12A42"/>
    <w:rsid w:val="00E12A64"/>
    <w:rsid w:val="00E12B9C"/>
    <w:rsid w:val="00E12BC8"/>
    <w:rsid w:val="00E12BEF"/>
    <w:rsid w:val="00E12C68"/>
    <w:rsid w:val="00E12C81"/>
    <w:rsid w:val="00E12CA2"/>
    <w:rsid w:val="00E12D58"/>
    <w:rsid w:val="00E12DAB"/>
    <w:rsid w:val="00E12DDE"/>
    <w:rsid w:val="00E12EB9"/>
    <w:rsid w:val="00E12FF2"/>
    <w:rsid w:val="00E12FFB"/>
    <w:rsid w:val="00E130E2"/>
    <w:rsid w:val="00E13384"/>
    <w:rsid w:val="00E13405"/>
    <w:rsid w:val="00E1342C"/>
    <w:rsid w:val="00E13445"/>
    <w:rsid w:val="00E13485"/>
    <w:rsid w:val="00E1358C"/>
    <w:rsid w:val="00E135E2"/>
    <w:rsid w:val="00E1377B"/>
    <w:rsid w:val="00E13813"/>
    <w:rsid w:val="00E13827"/>
    <w:rsid w:val="00E13A66"/>
    <w:rsid w:val="00E13ABF"/>
    <w:rsid w:val="00E13B15"/>
    <w:rsid w:val="00E13B45"/>
    <w:rsid w:val="00E13C19"/>
    <w:rsid w:val="00E13C4B"/>
    <w:rsid w:val="00E13C63"/>
    <w:rsid w:val="00E13C8B"/>
    <w:rsid w:val="00E13C8F"/>
    <w:rsid w:val="00E13D08"/>
    <w:rsid w:val="00E13D25"/>
    <w:rsid w:val="00E13D4A"/>
    <w:rsid w:val="00E13E1D"/>
    <w:rsid w:val="00E13E37"/>
    <w:rsid w:val="00E13E6A"/>
    <w:rsid w:val="00E13EB4"/>
    <w:rsid w:val="00E13EE2"/>
    <w:rsid w:val="00E13FBB"/>
    <w:rsid w:val="00E14113"/>
    <w:rsid w:val="00E1435D"/>
    <w:rsid w:val="00E14367"/>
    <w:rsid w:val="00E143C1"/>
    <w:rsid w:val="00E143F3"/>
    <w:rsid w:val="00E1443F"/>
    <w:rsid w:val="00E14485"/>
    <w:rsid w:val="00E144FE"/>
    <w:rsid w:val="00E1459F"/>
    <w:rsid w:val="00E145C4"/>
    <w:rsid w:val="00E1467B"/>
    <w:rsid w:val="00E14739"/>
    <w:rsid w:val="00E1486E"/>
    <w:rsid w:val="00E148E1"/>
    <w:rsid w:val="00E14A9B"/>
    <w:rsid w:val="00E14BCA"/>
    <w:rsid w:val="00E14BD3"/>
    <w:rsid w:val="00E14D3D"/>
    <w:rsid w:val="00E14D9B"/>
    <w:rsid w:val="00E14DC3"/>
    <w:rsid w:val="00E14F88"/>
    <w:rsid w:val="00E15164"/>
    <w:rsid w:val="00E1519B"/>
    <w:rsid w:val="00E151C2"/>
    <w:rsid w:val="00E15349"/>
    <w:rsid w:val="00E153BB"/>
    <w:rsid w:val="00E154BD"/>
    <w:rsid w:val="00E155CD"/>
    <w:rsid w:val="00E1570F"/>
    <w:rsid w:val="00E1572E"/>
    <w:rsid w:val="00E15749"/>
    <w:rsid w:val="00E15799"/>
    <w:rsid w:val="00E1580C"/>
    <w:rsid w:val="00E15928"/>
    <w:rsid w:val="00E15A20"/>
    <w:rsid w:val="00E15B00"/>
    <w:rsid w:val="00E15BD6"/>
    <w:rsid w:val="00E15C37"/>
    <w:rsid w:val="00E15D0A"/>
    <w:rsid w:val="00E15D5A"/>
    <w:rsid w:val="00E15F0E"/>
    <w:rsid w:val="00E15F88"/>
    <w:rsid w:val="00E15FE3"/>
    <w:rsid w:val="00E160A7"/>
    <w:rsid w:val="00E160F5"/>
    <w:rsid w:val="00E161FA"/>
    <w:rsid w:val="00E16221"/>
    <w:rsid w:val="00E162E2"/>
    <w:rsid w:val="00E16357"/>
    <w:rsid w:val="00E16384"/>
    <w:rsid w:val="00E164CD"/>
    <w:rsid w:val="00E1657E"/>
    <w:rsid w:val="00E165B3"/>
    <w:rsid w:val="00E1664D"/>
    <w:rsid w:val="00E16651"/>
    <w:rsid w:val="00E166D4"/>
    <w:rsid w:val="00E1670A"/>
    <w:rsid w:val="00E16808"/>
    <w:rsid w:val="00E16838"/>
    <w:rsid w:val="00E1685E"/>
    <w:rsid w:val="00E1686D"/>
    <w:rsid w:val="00E168D9"/>
    <w:rsid w:val="00E16A08"/>
    <w:rsid w:val="00E16A69"/>
    <w:rsid w:val="00E16B65"/>
    <w:rsid w:val="00E16CA8"/>
    <w:rsid w:val="00E16CA9"/>
    <w:rsid w:val="00E16E00"/>
    <w:rsid w:val="00E16F72"/>
    <w:rsid w:val="00E16F8D"/>
    <w:rsid w:val="00E16FCD"/>
    <w:rsid w:val="00E17160"/>
    <w:rsid w:val="00E17187"/>
    <w:rsid w:val="00E171FC"/>
    <w:rsid w:val="00E1722C"/>
    <w:rsid w:val="00E17303"/>
    <w:rsid w:val="00E17370"/>
    <w:rsid w:val="00E174D3"/>
    <w:rsid w:val="00E175EA"/>
    <w:rsid w:val="00E176DA"/>
    <w:rsid w:val="00E1792F"/>
    <w:rsid w:val="00E17969"/>
    <w:rsid w:val="00E17977"/>
    <w:rsid w:val="00E179F9"/>
    <w:rsid w:val="00E17A48"/>
    <w:rsid w:val="00E17AEF"/>
    <w:rsid w:val="00E17B5E"/>
    <w:rsid w:val="00E17BD6"/>
    <w:rsid w:val="00E17C7E"/>
    <w:rsid w:val="00E17D7B"/>
    <w:rsid w:val="00E17D8E"/>
    <w:rsid w:val="00E17DAF"/>
    <w:rsid w:val="00E2009E"/>
    <w:rsid w:val="00E200C5"/>
    <w:rsid w:val="00E20149"/>
    <w:rsid w:val="00E2017E"/>
    <w:rsid w:val="00E201A0"/>
    <w:rsid w:val="00E202FE"/>
    <w:rsid w:val="00E20467"/>
    <w:rsid w:val="00E20545"/>
    <w:rsid w:val="00E205CA"/>
    <w:rsid w:val="00E2071F"/>
    <w:rsid w:val="00E20759"/>
    <w:rsid w:val="00E2086A"/>
    <w:rsid w:val="00E20968"/>
    <w:rsid w:val="00E20AAC"/>
    <w:rsid w:val="00E20C39"/>
    <w:rsid w:val="00E20C69"/>
    <w:rsid w:val="00E20D70"/>
    <w:rsid w:val="00E20D98"/>
    <w:rsid w:val="00E20DB8"/>
    <w:rsid w:val="00E20F71"/>
    <w:rsid w:val="00E21079"/>
    <w:rsid w:val="00E21111"/>
    <w:rsid w:val="00E211A7"/>
    <w:rsid w:val="00E21224"/>
    <w:rsid w:val="00E2130F"/>
    <w:rsid w:val="00E2136D"/>
    <w:rsid w:val="00E213C7"/>
    <w:rsid w:val="00E213CD"/>
    <w:rsid w:val="00E21405"/>
    <w:rsid w:val="00E214CC"/>
    <w:rsid w:val="00E215E6"/>
    <w:rsid w:val="00E2161B"/>
    <w:rsid w:val="00E216A9"/>
    <w:rsid w:val="00E217EF"/>
    <w:rsid w:val="00E2192B"/>
    <w:rsid w:val="00E21950"/>
    <w:rsid w:val="00E21A9D"/>
    <w:rsid w:val="00E21B0C"/>
    <w:rsid w:val="00E21B33"/>
    <w:rsid w:val="00E21BBC"/>
    <w:rsid w:val="00E21C13"/>
    <w:rsid w:val="00E21C6B"/>
    <w:rsid w:val="00E21CCE"/>
    <w:rsid w:val="00E21E3F"/>
    <w:rsid w:val="00E21E4B"/>
    <w:rsid w:val="00E21E90"/>
    <w:rsid w:val="00E21EB4"/>
    <w:rsid w:val="00E21EF0"/>
    <w:rsid w:val="00E21FA3"/>
    <w:rsid w:val="00E220CB"/>
    <w:rsid w:val="00E222B5"/>
    <w:rsid w:val="00E22393"/>
    <w:rsid w:val="00E223CA"/>
    <w:rsid w:val="00E2251B"/>
    <w:rsid w:val="00E226A0"/>
    <w:rsid w:val="00E2275D"/>
    <w:rsid w:val="00E22766"/>
    <w:rsid w:val="00E22781"/>
    <w:rsid w:val="00E22785"/>
    <w:rsid w:val="00E227C9"/>
    <w:rsid w:val="00E227F8"/>
    <w:rsid w:val="00E22808"/>
    <w:rsid w:val="00E22A34"/>
    <w:rsid w:val="00E22A76"/>
    <w:rsid w:val="00E22AA3"/>
    <w:rsid w:val="00E22B16"/>
    <w:rsid w:val="00E22B99"/>
    <w:rsid w:val="00E22BA6"/>
    <w:rsid w:val="00E22BB7"/>
    <w:rsid w:val="00E22BE0"/>
    <w:rsid w:val="00E22BE4"/>
    <w:rsid w:val="00E22BF6"/>
    <w:rsid w:val="00E22C60"/>
    <w:rsid w:val="00E22F6C"/>
    <w:rsid w:val="00E23357"/>
    <w:rsid w:val="00E2336E"/>
    <w:rsid w:val="00E2338A"/>
    <w:rsid w:val="00E23441"/>
    <w:rsid w:val="00E23536"/>
    <w:rsid w:val="00E235C5"/>
    <w:rsid w:val="00E23680"/>
    <w:rsid w:val="00E23912"/>
    <w:rsid w:val="00E23978"/>
    <w:rsid w:val="00E239FC"/>
    <w:rsid w:val="00E23A77"/>
    <w:rsid w:val="00E23AB6"/>
    <w:rsid w:val="00E23B18"/>
    <w:rsid w:val="00E23B87"/>
    <w:rsid w:val="00E23DA2"/>
    <w:rsid w:val="00E23DA4"/>
    <w:rsid w:val="00E23EF4"/>
    <w:rsid w:val="00E240FA"/>
    <w:rsid w:val="00E2417F"/>
    <w:rsid w:val="00E242F8"/>
    <w:rsid w:val="00E244AB"/>
    <w:rsid w:val="00E246B7"/>
    <w:rsid w:val="00E247AA"/>
    <w:rsid w:val="00E247D5"/>
    <w:rsid w:val="00E2489D"/>
    <w:rsid w:val="00E24AD8"/>
    <w:rsid w:val="00E24B87"/>
    <w:rsid w:val="00E24BD1"/>
    <w:rsid w:val="00E24CFA"/>
    <w:rsid w:val="00E24D09"/>
    <w:rsid w:val="00E24D27"/>
    <w:rsid w:val="00E24E58"/>
    <w:rsid w:val="00E24FB0"/>
    <w:rsid w:val="00E24FED"/>
    <w:rsid w:val="00E250A4"/>
    <w:rsid w:val="00E250EE"/>
    <w:rsid w:val="00E25149"/>
    <w:rsid w:val="00E25151"/>
    <w:rsid w:val="00E2554A"/>
    <w:rsid w:val="00E255C9"/>
    <w:rsid w:val="00E25711"/>
    <w:rsid w:val="00E2571A"/>
    <w:rsid w:val="00E25806"/>
    <w:rsid w:val="00E25818"/>
    <w:rsid w:val="00E25836"/>
    <w:rsid w:val="00E25AC6"/>
    <w:rsid w:val="00E25B73"/>
    <w:rsid w:val="00E25CB3"/>
    <w:rsid w:val="00E25CD1"/>
    <w:rsid w:val="00E25E8E"/>
    <w:rsid w:val="00E25EDD"/>
    <w:rsid w:val="00E25F2F"/>
    <w:rsid w:val="00E26035"/>
    <w:rsid w:val="00E260C2"/>
    <w:rsid w:val="00E26143"/>
    <w:rsid w:val="00E26216"/>
    <w:rsid w:val="00E26254"/>
    <w:rsid w:val="00E262AF"/>
    <w:rsid w:val="00E262F4"/>
    <w:rsid w:val="00E262F9"/>
    <w:rsid w:val="00E26383"/>
    <w:rsid w:val="00E26473"/>
    <w:rsid w:val="00E26494"/>
    <w:rsid w:val="00E2652F"/>
    <w:rsid w:val="00E26797"/>
    <w:rsid w:val="00E267DC"/>
    <w:rsid w:val="00E267EE"/>
    <w:rsid w:val="00E268B4"/>
    <w:rsid w:val="00E268E0"/>
    <w:rsid w:val="00E26962"/>
    <w:rsid w:val="00E26AFE"/>
    <w:rsid w:val="00E26BE2"/>
    <w:rsid w:val="00E26C25"/>
    <w:rsid w:val="00E26C8F"/>
    <w:rsid w:val="00E26E98"/>
    <w:rsid w:val="00E26ECD"/>
    <w:rsid w:val="00E27098"/>
    <w:rsid w:val="00E270B0"/>
    <w:rsid w:val="00E27121"/>
    <w:rsid w:val="00E27134"/>
    <w:rsid w:val="00E27139"/>
    <w:rsid w:val="00E2728F"/>
    <w:rsid w:val="00E272EE"/>
    <w:rsid w:val="00E274EA"/>
    <w:rsid w:val="00E274F8"/>
    <w:rsid w:val="00E27581"/>
    <w:rsid w:val="00E275E5"/>
    <w:rsid w:val="00E27617"/>
    <w:rsid w:val="00E2773E"/>
    <w:rsid w:val="00E2785A"/>
    <w:rsid w:val="00E2796E"/>
    <w:rsid w:val="00E27A39"/>
    <w:rsid w:val="00E27B17"/>
    <w:rsid w:val="00E27B69"/>
    <w:rsid w:val="00E27BBC"/>
    <w:rsid w:val="00E27BF7"/>
    <w:rsid w:val="00E27E01"/>
    <w:rsid w:val="00E27E72"/>
    <w:rsid w:val="00E27F89"/>
    <w:rsid w:val="00E27F91"/>
    <w:rsid w:val="00E30113"/>
    <w:rsid w:val="00E3018E"/>
    <w:rsid w:val="00E30280"/>
    <w:rsid w:val="00E302A7"/>
    <w:rsid w:val="00E30317"/>
    <w:rsid w:val="00E30338"/>
    <w:rsid w:val="00E30370"/>
    <w:rsid w:val="00E30434"/>
    <w:rsid w:val="00E30446"/>
    <w:rsid w:val="00E3049A"/>
    <w:rsid w:val="00E30594"/>
    <w:rsid w:val="00E305D3"/>
    <w:rsid w:val="00E30686"/>
    <w:rsid w:val="00E30709"/>
    <w:rsid w:val="00E3071F"/>
    <w:rsid w:val="00E30779"/>
    <w:rsid w:val="00E307C1"/>
    <w:rsid w:val="00E308C4"/>
    <w:rsid w:val="00E30A25"/>
    <w:rsid w:val="00E30A95"/>
    <w:rsid w:val="00E30AE4"/>
    <w:rsid w:val="00E30B12"/>
    <w:rsid w:val="00E30B65"/>
    <w:rsid w:val="00E30BDF"/>
    <w:rsid w:val="00E30D26"/>
    <w:rsid w:val="00E30D3E"/>
    <w:rsid w:val="00E30E43"/>
    <w:rsid w:val="00E30F78"/>
    <w:rsid w:val="00E30FD7"/>
    <w:rsid w:val="00E3105F"/>
    <w:rsid w:val="00E310CB"/>
    <w:rsid w:val="00E31185"/>
    <w:rsid w:val="00E3121E"/>
    <w:rsid w:val="00E312D0"/>
    <w:rsid w:val="00E31376"/>
    <w:rsid w:val="00E313E8"/>
    <w:rsid w:val="00E31687"/>
    <w:rsid w:val="00E316DE"/>
    <w:rsid w:val="00E31819"/>
    <w:rsid w:val="00E3183A"/>
    <w:rsid w:val="00E318B5"/>
    <w:rsid w:val="00E318F6"/>
    <w:rsid w:val="00E3196D"/>
    <w:rsid w:val="00E31BDC"/>
    <w:rsid w:val="00E31C91"/>
    <w:rsid w:val="00E31D6D"/>
    <w:rsid w:val="00E31DB7"/>
    <w:rsid w:val="00E31DD8"/>
    <w:rsid w:val="00E31EE2"/>
    <w:rsid w:val="00E31FCC"/>
    <w:rsid w:val="00E3209F"/>
    <w:rsid w:val="00E320BC"/>
    <w:rsid w:val="00E3213F"/>
    <w:rsid w:val="00E32146"/>
    <w:rsid w:val="00E3214C"/>
    <w:rsid w:val="00E321CE"/>
    <w:rsid w:val="00E322A8"/>
    <w:rsid w:val="00E322D1"/>
    <w:rsid w:val="00E32348"/>
    <w:rsid w:val="00E3242B"/>
    <w:rsid w:val="00E32479"/>
    <w:rsid w:val="00E3249D"/>
    <w:rsid w:val="00E324C7"/>
    <w:rsid w:val="00E3254F"/>
    <w:rsid w:val="00E3266F"/>
    <w:rsid w:val="00E3268C"/>
    <w:rsid w:val="00E32788"/>
    <w:rsid w:val="00E32801"/>
    <w:rsid w:val="00E32840"/>
    <w:rsid w:val="00E32848"/>
    <w:rsid w:val="00E328E9"/>
    <w:rsid w:val="00E32950"/>
    <w:rsid w:val="00E32952"/>
    <w:rsid w:val="00E32A04"/>
    <w:rsid w:val="00E32A06"/>
    <w:rsid w:val="00E32B18"/>
    <w:rsid w:val="00E32BA6"/>
    <w:rsid w:val="00E32C11"/>
    <w:rsid w:val="00E32DB0"/>
    <w:rsid w:val="00E32DD5"/>
    <w:rsid w:val="00E32E19"/>
    <w:rsid w:val="00E32E6C"/>
    <w:rsid w:val="00E32F5C"/>
    <w:rsid w:val="00E3300D"/>
    <w:rsid w:val="00E330D4"/>
    <w:rsid w:val="00E331FC"/>
    <w:rsid w:val="00E33291"/>
    <w:rsid w:val="00E33297"/>
    <w:rsid w:val="00E33382"/>
    <w:rsid w:val="00E333F3"/>
    <w:rsid w:val="00E3342C"/>
    <w:rsid w:val="00E33449"/>
    <w:rsid w:val="00E3352A"/>
    <w:rsid w:val="00E335B2"/>
    <w:rsid w:val="00E33619"/>
    <w:rsid w:val="00E33679"/>
    <w:rsid w:val="00E336EE"/>
    <w:rsid w:val="00E33873"/>
    <w:rsid w:val="00E338B6"/>
    <w:rsid w:val="00E3394F"/>
    <w:rsid w:val="00E33A08"/>
    <w:rsid w:val="00E33A0F"/>
    <w:rsid w:val="00E33B51"/>
    <w:rsid w:val="00E33BA8"/>
    <w:rsid w:val="00E33BB1"/>
    <w:rsid w:val="00E33C5E"/>
    <w:rsid w:val="00E33CDA"/>
    <w:rsid w:val="00E33F2F"/>
    <w:rsid w:val="00E33F69"/>
    <w:rsid w:val="00E33F90"/>
    <w:rsid w:val="00E3400F"/>
    <w:rsid w:val="00E34085"/>
    <w:rsid w:val="00E3408F"/>
    <w:rsid w:val="00E34093"/>
    <w:rsid w:val="00E3411C"/>
    <w:rsid w:val="00E3419C"/>
    <w:rsid w:val="00E3423F"/>
    <w:rsid w:val="00E34244"/>
    <w:rsid w:val="00E3439C"/>
    <w:rsid w:val="00E344BB"/>
    <w:rsid w:val="00E344D7"/>
    <w:rsid w:val="00E345A1"/>
    <w:rsid w:val="00E34654"/>
    <w:rsid w:val="00E3466C"/>
    <w:rsid w:val="00E3480F"/>
    <w:rsid w:val="00E3486C"/>
    <w:rsid w:val="00E348AD"/>
    <w:rsid w:val="00E3496F"/>
    <w:rsid w:val="00E349F9"/>
    <w:rsid w:val="00E34CE3"/>
    <w:rsid w:val="00E34D27"/>
    <w:rsid w:val="00E34E73"/>
    <w:rsid w:val="00E34EF4"/>
    <w:rsid w:val="00E34F2C"/>
    <w:rsid w:val="00E34F3F"/>
    <w:rsid w:val="00E34FE2"/>
    <w:rsid w:val="00E350A6"/>
    <w:rsid w:val="00E35213"/>
    <w:rsid w:val="00E35270"/>
    <w:rsid w:val="00E352DE"/>
    <w:rsid w:val="00E35300"/>
    <w:rsid w:val="00E353C8"/>
    <w:rsid w:val="00E35468"/>
    <w:rsid w:val="00E354C0"/>
    <w:rsid w:val="00E356A6"/>
    <w:rsid w:val="00E357FD"/>
    <w:rsid w:val="00E35850"/>
    <w:rsid w:val="00E3587A"/>
    <w:rsid w:val="00E358FF"/>
    <w:rsid w:val="00E35947"/>
    <w:rsid w:val="00E3599C"/>
    <w:rsid w:val="00E35B2D"/>
    <w:rsid w:val="00E35B42"/>
    <w:rsid w:val="00E35B5D"/>
    <w:rsid w:val="00E35BED"/>
    <w:rsid w:val="00E35C1A"/>
    <w:rsid w:val="00E35CD1"/>
    <w:rsid w:val="00E35DE1"/>
    <w:rsid w:val="00E35E85"/>
    <w:rsid w:val="00E35E99"/>
    <w:rsid w:val="00E35EC3"/>
    <w:rsid w:val="00E35ECA"/>
    <w:rsid w:val="00E35EF2"/>
    <w:rsid w:val="00E35EFA"/>
    <w:rsid w:val="00E35F57"/>
    <w:rsid w:val="00E360F0"/>
    <w:rsid w:val="00E3612F"/>
    <w:rsid w:val="00E36259"/>
    <w:rsid w:val="00E362F8"/>
    <w:rsid w:val="00E364DC"/>
    <w:rsid w:val="00E36562"/>
    <w:rsid w:val="00E36601"/>
    <w:rsid w:val="00E3666A"/>
    <w:rsid w:val="00E3672F"/>
    <w:rsid w:val="00E36791"/>
    <w:rsid w:val="00E36891"/>
    <w:rsid w:val="00E36951"/>
    <w:rsid w:val="00E369EC"/>
    <w:rsid w:val="00E36CE2"/>
    <w:rsid w:val="00E36D07"/>
    <w:rsid w:val="00E36D7D"/>
    <w:rsid w:val="00E36DD2"/>
    <w:rsid w:val="00E36DE1"/>
    <w:rsid w:val="00E370DB"/>
    <w:rsid w:val="00E3710A"/>
    <w:rsid w:val="00E37141"/>
    <w:rsid w:val="00E37289"/>
    <w:rsid w:val="00E372E7"/>
    <w:rsid w:val="00E373A2"/>
    <w:rsid w:val="00E373BA"/>
    <w:rsid w:val="00E373C1"/>
    <w:rsid w:val="00E373CD"/>
    <w:rsid w:val="00E37460"/>
    <w:rsid w:val="00E374E5"/>
    <w:rsid w:val="00E3763D"/>
    <w:rsid w:val="00E376CD"/>
    <w:rsid w:val="00E379B0"/>
    <w:rsid w:val="00E37C5F"/>
    <w:rsid w:val="00E37DDC"/>
    <w:rsid w:val="00E37E1A"/>
    <w:rsid w:val="00E37E4A"/>
    <w:rsid w:val="00E37E9C"/>
    <w:rsid w:val="00E37EC3"/>
    <w:rsid w:val="00E37EDE"/>
    <w:rsid w:val="00E37F00"/>
    <w:rsid w:val="00E37F1C"/>
    <w:rsid w:val="00E37F9A"/>
    <w:rsid w:val="00E37FB3"/>
    <w:rsid w:val="00E37FE7"/>
    <w:rsid w:val="00E4002B"/>
    <w:rsid w:val="00E4028A"/>
    <w:rsid w:val="00E402DB"/>
    <w:rsid w:val="00E40354"/>
    <w:rsid w:val="00E403F3"/>
    <w:rsid w:val="00E40445"/>
    <w:rsid w:val="00E40487"/>
    <w:rsid w:val="00E404CA"/>
    <w:rsid w:val="00E404D8"/>
    <w:rsid w:val="00E4056F"/>
    <w:rsid w:val="00E4062B"/>
    <w:rsid w:val="00E4070C"/>
    <w:rsid w:val="00E4077F"/>
    <w:rsid w:val="00E40782"/>
    <w:rsid w:val="00E40785"/>
    <w:rsid w:val="00E40787"/>
    <w:rsid w:val="00E407B9"/>
    <w:rsid w:val="00E40853"/>
    <w:rsid w:val="00E409BA"/>
    <w:rsid w:val="00E40B1B"/>
    <w:rsid w:val="00E40C4F"/>
    <w:rsid w:val="00E40E25"/>
    <w:rsid w:val="00E40F37"/>
    <w:rsid w:val="00E40F39"/>
    <w:rsid w:val="00E40FAA"/>
    <w:rsid w:val="00E40FAE"/>
    <w:rsid w:val="00E41062"/>
    <w:rsid w:val="00E4121F"/>
    <w:rsid w:val="00E412A2"/>
    <w:rsid w:val="00E413B8"/>
    <w:rsid w:val="00E41444"/>
    <w:rsid w:val="00E414E8"/>
    <w:rsid w:val="00E4152A"/>
    <w:rsid w:val="00E415FD"/>
    <w:rsid w:val="00E41622"/>
    <w:rsid w:val="00E41668"/>
    <w:rsid w:val="00E4171A"/>
    <w:rsid w:val="00E41753"/>
    <w:rsid w:val="00E4176F"/>
    <w:rsid w:val="00E41834"/>
    <w:rsid w:val="00E418D4"/>
    <w:rsid w:val="00E418DF"/>
    <w:rsid w:val="00E41B19"/>
    <w:rsid w:val="00E41B1E"/>
    <w:rsid w:val="00E41C39"/>
    <w:rsid w:val="00E41CCF"/>
    <w:rsid w:val="00E41D09"/>
    <w:rsid w:val="00E41D2B"/>
    <w:rsid w:val="00E41E02"/>
    <w:rsid w:val="00E41FB9"/>
    <w:rsid w:val="00E42025"/>
    <w:rsid w:val="00E4206C"/>
    <w:rsid w:val="00E42088"/>
    <w:rsid w:val="00E421D6"/>
    <w:rsid w:val="00E42201"/>
    <w:rsid w:val="00E42247"/>
    <w:rsid w:val="00E4226F"/>
    <w:rsid w:val="00E4229C"/>
    <w:rsid w:val="00E4241E"/>
    <w:rsid w:val="00E424C0"/>
    <w:rsid w:val="00E424CB"/>
    <w:rsid w:val="00E4258F"/>
    <w:rsid w:val="00E42603"/>
    <w:rsid w:val="00E4266F"/>
    <w:rsid w:val="00E428DE"/>
    <w:rsid w:val="00E42923"/>
    <w:rsid w:val="00E4293B"/>
    <w:rsid w:val="00E42A52"/>
    <w:rsid w:val="00E42A8D"/>
    <w:rsid w:val="00E42B75"/>
    <w:rsid w:val="00E42C03"/>
    <w:rsid w:val="00E42C68"/>
    <w:rsid w:val="00E42CCD"/>
    <w:rsid w:val="00E42D09"/>
    <w:rsid w:val="00E42D45"/>
    <w:rsid w:val="00E42D72"/>
    <w:rsid w:val="00E42DEC"/>
    <w:rsid w:val="00E42EAF"/>
    <w:rsid w:val="00E42EF7"/>
    <w:rsid w:val="00E42F65"/>
    <w:rsid w:val="00E43127"/>
    <w:rsid w:val="00E43219"/>
    <w:rsid w:val="00E43242"/>
    <w:rsid w:val="00E4348D"/>
    <w:rsid w:val="00E434C3"/>
    <w:rsid w:val="00E43528"/>
    <w:rsid w:val="00E43614"/>
    <w:rsid w:val="00E4364E"/>
    <w:rsid w:val="00E43A31"/>
    <w:rsid w:val="00E43C2B"/>
    <w:rsid w:val="00E43C6E"/>
    <w:rsid w:val="00E43C7B"/>
    <w:rsid w:val="00E43E2A"/>
    <w:rsid w:val="00E43E4B"/>
    <w:rsid w:val="00E43E69"/>
    <w:rsid w:val="00E43EAD"/>
    <w:rsid w:val="00E43F9E"/>
    <w:rsid w:val="00E44076"/>
    <w:rsid w:val="00E44096"/>
    <w:rsid w:val="00E4428F"/>
    <w:rsid w:val="00E442C1"/>
    <w:rsid w:val="00E44303"/>
    <w:rsid w:val="00E44323"/>
    <w:rsid w:val="00E443EE"/>
    <w:rsid w:val="00E44485"/>
    <w:rsid w:val="00E44496"/>
    <w:rsid w:val="00E444A5"/>
    <w:rsid w:val="00E444B7"/>
    <w:rsid w:val="00E444E2"/>
    <w:rsid w:val="00E4452B"/>
    <w:rsid w:val="00E44567"/>
    <w:rsid w:val="00E4458B"/>
    <w:rsid w:val="00E4459D"/>
    <w:rsid w:val="00E445AB"/>
    <w:rsid w:val="00E445DC"/>
    <w:rsid w:val="00E445E7"/>
    <w:rsid w:val="00E4466A"/>
    <w:rsid w:val="00E44673"/>
    <w:rsid w:val="00E4473E"/>
    <w:rsid w:val="00E44791"/>
    <w:rsid w:val="00E447BE"/>
    <w:rsid w:val="00E44830"/>
    <w:rsid w:val="00E448E5"/>
    <w:rsid w:val="00E44A1D"/>
    <w:rsid w:val="00E44B1E"/>
    <w:rsid w:val="00E44BEC"/>
    <w:rsid w:val="00E44D21"/>
    <w:rsid w:val="00E44DA5"/>
    <w:rsid w:val="00E44DD0"/>
    <w:rsid w:val="00E44E57"/>
    <w:rsid w:val="00E44E91"/>
    <w:rsid w:val="00E44FE0"/>
    <w:rsid w:val="00E45199"/>
    <w:rsid w:val="00E452D4"/>
    <w:rsid w:val="00E45324"/>
    <w:rsid w:val="00E4532E"/>
    <w:rsid w:val="00E4539C"/>
    <w:rsid w:val="00E453ED"/>
    <w:rsid w:val="00E4556B"/>
    <w:rsid w:val="00E4559A"/>
    <w:rsid w:val="00E455FD"/>
    <w:rsid w:val="00E45613"/>
    <w:rsid w:val="00E45803"/>
    <w:rsid w:val="00E4588A"/>
    <w:rsid w:val="00E45B43"/>
    <w:rsid w:val="00E45BA2"/>
    <w:rsid w:val="00E45C34"/>
    <w:rsid w:val="00E45C77"/>
    <w:rsid w:val="00E45E79"/>
    <w:rsid w:val="00E460AA"/>
    <w:rsid w:val="00E460F4"/>
    <w:rsid w:val="00E4613F"/>
    <w:rsid w:val="00E46175"/>
    <w:rsid w:val="00E46486"/>
    <w:rsid w:val="00E46558"/>
    <w:rsid w:val="00E46564"/>
    <w:rsid w:val="00E46627"/>
    <w:rsid w:val="00E4663F"/>
    <w:rsid w:val="00E46779"/>
    <w:rsid w:val="00E4682C"/>
    <w:rsid w:val="00E468E3"/>
    <w:rsid w:val="00E46914"/>
    <w:rsid w:val="00E46991"/>
    <w:rsid w:val="00E46A10"/>
    <w:rsid w:val="00E46A59"/>
    <w:rsid w:val="00E46ADD"/>
    <w:rsid w:val="00E46B55"/>
    <w:rsid w:val="00E46BF5"/>
    <w:rsid w:val="00E46D8D"/>
    <w:rsid w:val="00E46F22"/>
    <w:rsid w:val="00E46F7F"/>
    <w:rsid w:val="00E470D1"/>
    <w:rsid w:val="00E47105"/>
    <w:rsid w:val="00E47142"/>
    <w:rsid w:val="00E4719D"/>
    <w:rsid w:val="00E4724E"/>
    <w:rsid w:val="00E47349"/>
    <w:rsid w:val="00E47359"/>
    <w:rsid w:val="00E4743F"/>
    <w:rsid w:val="00E47496"/>
    <w:rsid w:val="00E475E3"/>
    <w:rsid w:val="00E4768E"/>
    <w:rsid w:val="00E476B5"/>
    <w:rsid w:val="00E476C7"/>
    <w:rsid w:val="00E47716"/>
    <w:rsid w:val="00E47806"/>
    <w:rsid w:val="00E47836"/>
    <w:rsid w:val="00E478B2"/>
    <w:rsid w:val="00E478EF"/>
    <w:rsid w:val="00E47938"/>
    <w:rsid w:val="00E47945"/>
    <w:rsid w:val="00E479CC"/>
    <w:rsid w:val="00E47A0D"/>
    <w:rsid w:val="00E47BB7"/>
    <w:rsid w:val="00E47C6B"/>
    <w:rsid w:val="00E47CC8"/>
    <w:rsid w:val="00E47CC9"/>
    <w:rsid w:val="00E47E8D"/>
    <w:rsid w:val="00E47F26"/>
    <w:rsid w:val="00E47F37"/>
    <w:rsid w:val="00E5007F"/>
    <w:rsid w:val="00E5036F"/>
    <w:rsid w:val="00E503A1"/>
    <w:rsid w:val="00E503CD"/>
    <w:rsid w:val="00E504D0"/>
    <w:rsid w:val="00E50518"/>
    <w:rsid w:val="00E50694"/>
    <w:rsid w:val="00E506AF"/>
    <w:rsid w:val="00E507D0"/>
    <w:rsid w:val="00E50850"/>
    <w:rsid w:val="00E508D1"/>
    <w:rsid w:val="00E50B8E"/>
    <w:rsid w:val="00E50C37"/>
    <w:rsid w:val="00E50C38"/>
    <w:rsid w:val="00E50C7B"/>
    <w:rsid w:val="00E50C9F"/>
    <w:rsid w:val="00E50D71"/>
    <w:rsid w:val="00E50EF6"/>
    <w:rsid w:val="00E50F23"/>
    <w:rsid w:val="00E51173"/>
    <w:rsid w:val="00E51199"/>
    <w:rsid w:val="00E51397"/>
    <w:rsid w:val="00E5145D"/>
    <w:rsid w:val="00E5148E"/>
    <w:rsid w:val="00E514C4"/>
    <w:rsid w:val="00E514FD"/>
    <w:rsid w:val="00E51590"/>
    <w:rsid w:val="00E51646"/>
    <w:rsid w:val="00E516E6"/>
    <w:rsid w:val="00E51733"/>
    <w:rsid w:val="00E5177F"/>
    <w:rsid w:val="00E517B7"/>
    <w:rsid w:val="00E518DF"/>
    <w:rsid w:val="00E519B5"/>
    <w:rsid w:val="00E519B6"/>
    <w:rsid w:val="00E51A45"/>
    <w:rsid w:val="00E51B5E"/>
    <w:rsid w:val="00E51B72"/>
    <w:rsid w:val="00E51BDD"/>
    <w:rsid w:val="00E51D26"/>
    <w:rsid w:val="00E51DEB"/>
    <w:rsid w:val="00E51E1D"/>
    <w:rsid w:val="00E51E37"/>
    <w:rsid w:val="00E52022"/>
    <w:rsid w:val="00E5205C"/>
    <w:rsid w:val="00E520F3"/>
    <w:rsid w:val="00E52125"/>
    <w:rsid w:val="00E5216C"/>
    <w:rsid w:val="00E52199"/>
    <w:rsid w:val="00E521A7"/>
    <w:rsid w:val="00E5222A"/>
    <w:rsid w:val="00E523D4"/>
    <w:rsid w:val="00E524BD"/>
    <w:rsid w:val="00E525BE"/>
    <w:rsid w:val="00E52635"/>
    <w:rsid w:val="00E5270A"/>
    <w:rsid w:val="00E5272F"/>
    <w:rsid w:val="00E527C7"/>
    <w:rsid w:val="00E52895"/>
    <w:rsid w:val="00E52975"/>
    <w:rsid w:val="00E529C2"/>
    <w:rsid w:val="00E52A4C"/>
    <w:rsid w:val="00E52AC7"/>
    <w:rsid w:val="00E52B8D"/>
    <w:rsid w:val="00E52C20"/>
    <w:rsid w:val="00E52D2F"/>
    <w:rsid w:val="00E52D54"/>
    <w:rsid w:val="00E52D8A"/>
    <w:rsid w:val="00E52F29"/>
    <w:rsid w:val="00E5316E"/>
    <w:rsid w:val="00E53227"/>
    <w:rsid w:val="00E53256"/>
    <w:rsid w:val="00E532CD"/>
    <w:rsid w:val="00E532D3"/>
    <w:rsid w:val="00E533E6"/>
    <w:rsid w:val="00E53452"/>
    <w:rsid w:val="00E5349A"/>
    <w:rsid w:val="00E5362A"/>
    <w:rsid w:val="00E5369F"/>
    <w:rsid w:val="00E536E6"/>
    <w:rsid w:val="00E5370B"/>
    <w:rsid w:val="00E53802"/>
    <w:rsid w:val="00E5384A"/>
    <w:rsid w:val="00E538D0"/>
    <w:rsid w:val="00E538FB"/>
    <w:rsid w:val="00E53919"/>
    <w:rsid w:val="00E539A8"/>
    <w:rsid w:val="00E53A78"/>
    <w:rsid w:val="00E53B1A"/>
    <w:rsid w:val="00E53C68"/>
    <w:rsid w:val="00E53C92"/>
    <w:rsid w:val="00E53D72"/>
    <w:rsid w:val="00E53E00"/>
    <w:rsid w:val="00E53FB3"/>
    <w:rsid w:val="00E5401B"/>
    <w:rsid w:val="00E540C7"/>
    <w:rsid w:val="00E5410A"/>
    <w:rsid w:val="00E54134"/>
    <w:rsid w:val="00E54145"/>
    <w:rsid w:val="00E5415D"/>
    <w:rsid w:val="00E54194"/>
    <w:rsid w:val="00E541BB"/>
    <w:rsid w:val="00E542A9"/>
    <w:rsid w:val="00E5431B"/>
    <w:rsid w:val="00E543BE"/>
    <w:rsid w:val="00E544C0"/>
    <w:rsid w:val="00E544C1"/>
    <w:rsid w:val="00E54705"/>
    <w:rsid w:val="00E5478E"/>
    <w:rsid w:val="00E54836"/>
    <w:rsid w:val="00E5489D"/>
    <w:rsid w:val="00E5496A"/>
    <w:rsid w:val="00E549E2"/>
    <w:rsid w:val="00E549FB"/>
    <w:rsid w:val="00E54B70"/>
    <w:rsid w:val="00E54C25"/>
    <w:rsid w:val="00E54CD4"/>
    <w:rsid w:val="00E54D41"/>
    <w:rsid w:val="00E54DC2"/>
    <w:rsid w:val="00E54DFF"/>
    <w:rsid w:val="00E54E07"/>
    <w:rsid w:val="00E54E89"/>
    <w:rsid w:val="00E54EBF"/>
    <w:rsid w:val="00E54F74"/>
    <w:rsid w:val="00E54F8B"/>
    <w:rsid w:val="00E54F96"/>
    <w:rsid w:val="00E5500C"/>
    <w:rsid w:val="00E55090"/>
    <w:rsid w:val="00E550B6"/>
    <w:rsid w:val="00E551BB"/>
    <w:rsid w:val="00E551DD"/>
    <w:rsid w:val="00E55211"/>
    <w:rsid w:val="00E552AF"/>
    <w:rsid w:val="00E552B1"/>
    <w:rsid w:val="00E552F9"/>
    <w:rsid w:val="00E5538D"/>
    <w:rsid w:val="00E5553B"/>
    <w:rsid w:val="00E55561"/>
    <w:rsid w:val="00E557D5"/>
    <w:rsid w:val="00E55A40"/>
    <w:rsid w:val="00E55A59"/>
    <w:rsid w:val="00E55B68"/>
    <w:rsid w:val="00E55BC4"/>
    <w:rsid w:val="00E55C95"/>
    <w:rsid w:val="00E55D94"/>
    <w:rsid w:val="00E55E39"/>
    <w:rsid w:val="00E55F49"/>
    <w:rsid w:val="00E55FCF"/>
    <w:rsid w:val="00E5604B"/>
    <w:rsid w:val="00E56077"/>
    <w:rsid w:val="00E560DD"/>
    <w:rsid w:val="00E56133"/>
    <w:rsid w:val="00E5613E"/>
    <w:rsid w:val="00E561D6"/>
    <w:rsid w:val="00E561FA"/>
    <w:rsid w:val="00E56229"/>
    <w:rsid w:val="00E56239"/>
    <w:rsid w:val="00E56240"/>
    <w:rsid w:val="00E562DD"/>
    <w:rsid w:val="00E56373"/>
    <w:rsid w:val="00E5643B"/>
    <w:rsid w:val="00E56596"/>
    <w:rsid w:val="00E56744"/>
    <w:rsid w:val="00E56794"/>
    <w:rsid w:val="00E567B6"/>
    <w:rsid w:val="00E567E9"/>
    <w:rsid w:val="00E56844"/>
    <w:rsid w:val="00E56890"/>
    <w:rsid w:val="00E5693B"/>
    <w:rsid w:val="00E56963"/>
    <w:rsid w:val="00E56A30"/>
    <w:rsid w:val="00E56A7B"/>
    <w:rsid w:val="00E56B1D"/>
    <w:rsid w:val="00E56B23"/>
    <w:rsid w:val="00E56B3C"/>
    <w:rsid w:val="00E56BEC"/>
    <w:rsid w:val="00E56BFC"/>
    <w:rsid w:val="00E56C41"/>
    <w:rsid w:val="00E56C53"/>
    <w:rsid w:val="00E56C94"/>
    <w:rsid w:val="00E56D17"/>
    <w:rsid w:val="00E56D79"/>
    <w:rsid w:val="00E56E61"/>
    <w:rsid w:val="00E56F19"/>
    <w:rsid w:val="00E56F33"/>
    <w:rsid w:val="00E56FD2"/>
    <w:rsid w:val="00E571C1"/>
    <w:rsid w:val="00E571CE"/>
    <w:rsid w:val="00E571D7"/>
    <w:rsid w:val="00E571DB"/>
    <w:rsid w:val="00E573D3"/>
    <w:rsid w:val="00E57444"/>
    <w:rsid w:val="00E574A3"/>
    <w:rsid w:val="00E574B5"/>
    <w:rsid w:val="00E57509"/>
    <w:rsid w:val="00E57548"/>
    <w:rsid w:val="00E575F1"/>
    <w:rsid w:val="00E57639"/>
    <w:rsid w:val="00E57706"/>
    <w:rsid w:val="00E578F2"/>
    <w:rsid w:val="00E579DC"/>
    <w:rsid w:val="00E57AC0"/>
    <w:rsid w:val="00E57AF3"/>
    <w:rsid w:val="00E57B7B"/>
    <w:rsid w:val="00E57C27"/>
    <w:rsid w:val="00E57C55"/>
    <w:rsid w:val="00E57C68"/>
    <w:rsid w:val="00E57C9E"/>
    <w:rsid w:val="00E57CC4"/>
    <w:rsid w:val="00E57D23"/>
    <w:rsid w:val="00E57E7B"/>
    <w:rsid w:val="00E57F83"/>
    <w:rsid w:val="00E60099"/>
    <w:rsid w:val="00E600B0"/>
    <w:rsid w:val="00E6010A"/>
    <w:rsid w:val="00E6012E"/>
    <w:rsid w:val="00E6012F"/>
    <w:rsid w:val="00E60177"/>
    <w:rsid w:val="00E601B5"/>
    <w:rsid w:val="00E601D7"/>
    <w:rsid w:val="00E601DC"/>
    <w:rsid w:val="00E602B3"/>
    <w:rsid w:val="00E602D9"/>
    <w:rsid w:val="00E60319"/>
    <w:rsid w:val="00E60321"/>
    <w:rsid w:val="00E60433"/>
    <w:rsid w:val="00E60464"/>
    <w:rsid w:val="00E60613"/>
    <w:rsid w:val="00E60666"/>
    <w:rsid w:val="00E606FC"/>
    <w:rsid w:val="00E60710"/>
    <w:rsid w:val="00E6074F"/>
    <w:rsid w:val="00E60787"/>
    <w:rsid w:val="00E607ED"/>
    <w:rsid w:val="00E607FB"/>
    <w:rsid w:val="00E608DE"/>
    <w:rsid w:val="00E6092C"/>
    <w:rsid w:val="00E60943"/>
    <w:rsid w:val="00E6099F"/>
    <w:rsid w:val="00E609B9"/>
    <w:rsid w:val="00E609CF"/>
    <w:rsid w:val="00E60A45"/>
    <w:rsid w:val="00E60A4A"/>
    <w:rsid w:val="00E60A57"/>
    <w:rsid w:val="00E60A5A"/>
    <w:rsid w:val="00E60AB7"/>
    <w:rsid w:val="00E60B3D"/>
    <w:rsid w:val="00E60BB1"/>
    <w:rsid w:val="00E60D0F"/>
    <w:rsid w:val="00E60F2A"/>
    <w:rsid w:val="00E60FA1"/>
    <w:rsid w:val="00E6111E"/>
    <w:rsid w:val="00E6121F"/>
    <w:rsid w:val="00E61285"/>
    <w:rsid w:val="00E612B5"/>
    <w:rsid w:val="00E6133D"/>
    <w:rsid w:val="00E6135D"/>
    <w:rsid w:val="00E61398"/>
    <w:rsid w:val="00E613C2"/>
    <w:rsid w:val="00E61508"/>
    <w:rsid w:val="00E61588"/>
    <w:rsid w:val="00E6158F"/>
    <w:rsid w:val="00E615F0"/>
    <w:rsid w:val="00E616C7"/>
    <w:rsid w:val="00E6183C"/>
    <w:rsid w:val="00E618B1"/>
    <w:rsid w:val="00E61949"/>
    <w:rsid w:val="00E619AB"/>
    <w:rsid w:val="00E619EA"/>
    <w:rsid w:val="00E61B00"/>
    <w:rsid w:val="00E61C73"/>
    <w:rsid w:val="00E61CB1"/>
    <w:rsid w:val="00E61CD5"/>
    <w:rsid w:val="00E61CD9"/>
    <w:rsid w:val="00E61D94"/>
    <w:rsid w:val="00E61DE7"/>
    <w:rsid w:val="00E61E5D"/>
    <w:rsid w:val="00E61F05"/>
    <w:rsid w:val="00E620C2"/>
    <w:rsid w:val="00E621BA"/>
    <w:rsid w:val="00E6225D"/>
    <w:rsid w:val="00E62272"/>
    <w:rsid w:val="00E6233E"/>
    <w:rsid w:val="00E62379"/>
    <w:rsid w:val="00E62437"/>
    <w:rsid w:val="00E62502"/>
    <w:rsid w:val="00E6257A"/>
    <w:rsid w:val="00E625A0"/>
    <w:rsid w:val="00E62798"/>
    <w:rsid w:val="00E62843"/>
    <w:rsid w:val="00E62866"/>
    <w:rsid w:val="00E62994"/>
    <w:rsid w:val="00E629A4"/>
    <w:rsid w:val="00E629B4"/>
    <w:rsid w:val="00E629EE"/>
    <w:rsid w:val="00E62A4A"/>
    <w:rsid w:val="00E62A4F"/>
    <w:rsid w:val="00E62A6C"/>
    <w:rsid w:val="00E62AA2"/>
    <w:rsid w:val="00E62B85"/>
    <w:rsid w:val="00E62BC1"/>
    <w:rsid w:val="00E62DA7"/>
    <w:rsid w:val="00E62DC5"/>
    <w:rsid w:val="00E62E1D"/>
    <w:rsid w:val="00E62E21"/>
    <w:rsid w:val="00E62EB6"/>
    <w:rsid w:val="00E62F1C"/>
    <w:rsid w:val="00E63002"/>
    <w:rsid w:val="00E63094"/>
    <w:rsid w:val="00E6310F"/>
    <w:rsid w:val="00E63181"/>
    <w:rsid w:val="00E631A4"/>
    <w:rsid w:val="00E631EE"/>
    <w:rsid w:val="00E6337C"/>
    <w:rsid w:val="00E63381"/>
    <w:rsid w:val="00E63419"/>
    <w:rsid w:val="00E63439"/>
    <w:rsid w:val="00E63465"/>
    <w:rsid w:val="00E634A7"/>
    <w:rsid w:val="00E635F5"/>
    <w:rsid w:val="00E6375D"/>
    <w:rsid w:val="00E637C8"/>
    <w:rsid w:val="00E637CC"/>
    <w:rsid w:val="00E637E6"/>
    <w:rsid w:val="00E639DB"/>
    <w:rsid w:val="00E63AC9"/>
    <w:rsid w:val="00E63B9A"/>
    <w:rsid w:val="00E63C43"/>
    <w:rsid w:val="00E63D07"/>
    <w:rsid w:val="00E63DCD"/>
    <w:rsid w:val="00E63F50"/>
    <w:rsid w:val="00E63FC9"/>
    <w:rsid w:val="00E6404B"/>
    <w:rsid w:val="00E64089"/>
    <w:rsid w:val="00E6408D"/>
    <w:rsid w:val="00E640B2"/>
    <w:rsid w:val="00E64104"/>
    <w:rsid w:val="00E641D4"/>
    <w:rsid w:val="00E64212"/>
    <w:rsid w:val="00E64297"/>
    <w:rsid w:val="00E644BC"/>
    <w:rsid w:val="00E644C7"/>
    <w:rsid w:val="00E644E0"/>
    <w:rsid w:val="00E64554"/>
    <w:rsid w:val="00E645BC"/>
    <w:rsid w:val="00E645C1"/>
    <w:rsid w:val="00E645C4"/>
    <w:rsid w:val="00E64651"/>
    <w:rsid w:val="00E646F6"/>
    <w:rsid w:val="00E646FD"/>
    <w:rsid w:val="00E646FF"/>
    <w:rsid w:val="00E64721"/>
    <w:rsid w:val="00E6473E"/>
    <w:rsid w:val="00E6487F"/>
    <w:rsid w:val="00E64885"/>
    <w:rsid w:val="00E648C6"/>
    <w:rsid w:val="00E64907"/>
    <w:rsid w:val="00E64A1D"/>
    <w:rsid w:val="00E64B48"/>
    <w:rsid w:val="00E64D3D"/>
    <w:rsid w:val="00E64D7B"/>
    <w:rsid w:val="00E6505A"/>
    <w:rsid w:val="00E652DC"/>
    <w:rsid w:val="00E6535A"/>
    <w:rsid w:val="00E6536A"/>
    <w:rsid w:val="00E6536B"/>
    <w:rsid w:val="00E653D5"/>
    <w:rsid w:val="00E655C3"/>
    <w:rsid w:val="00E657A8"/>
    <w:rsid w:val="00E657BF"/>
    <w:rsid w:val="00E65844"/>
    <w:rsid w:val="00E658C9"/>
    <w:rsid w:val="00E65919"/>
    <w:rsid w:val="00E6591C"/>
    <w:rsid w:val="00E65A56"/>
    <w:rsid w:val="00E65AC3"/>
    <w:rsid w:val="00E65BBD"/>
    <w:rsid w:val="00E65C20"/>
    <w:rsid w:val="00E65C5D"/>
    <w:rsid w:val="00E65CAB"/>
    <w:rsid w:val="00E65CC7"/>
    <w:rsid w:val="00E65D68"/>
    <w:rsid w:val="00E65E0C"/>
    <w:rsid w:val="00E65E26"/>
    <w:rsid w:val="00E65EDA"/>
    <w:rsid w:val="00E65F3E"/>
    <w:rsid w:val="00E65F70"/>
    <w:rsid w:val="00E66031"/>
    <w:rsid w:val="00E660B0"/>
    <w:rsid w:val="00E660F2"/>
    <w:rsid w:val="00E66211"/>
    <w:rsid w:val="00E6627C"/>
    <w:rsid w:val="00E662B0"/>
    <w:rsid w:val="00E663C1"/>
    <w:rsid w:val="00E664D3"/>
    <w:rsid w:val="00E6650A"/>
    <w:rsid w:val="00E66623"/>
    <w:rsid w:val="00E66700"/>
    <w:rsid w:val="00E667AA"/>
    <w:rsid w:val="00E6692A"/>
    <w:rsid w:val="00E669A5"/>
    <w:rsid w:val="00E66AC0"/>
    <w:rsid w:val="00E66BCF"/>
    <w:rsid w:val="00E66BD7"/>
    <w:rsid w:val="00E66BEE"/>
    <w:rsid w:val="00E66C48"/>
    <w:rsid w:val="00E66CDF"/>
    <w:rsid w:val="00E66D60"/>
    <w:rsid w:val="00E66D82"/>
    <w:rsid w:val="00E66E5E"/>
    <w:rsid w:val="00E66EDD"/>
    <w:rsid w:val="00E66FC3"/>
    <w:rsid w:val="00E67088"/>
    <w:rsid w:val="00E6711D"/>
    <w:rsid w:val="00E67313"/>
    <w:rsid w:val="00E673EA"/>
    <w:rsid w:val="00E67681"/>
    <w:rsid w:val="00E676CC"/>
    <w:rsid w:val="00E67765"/>
    <w:rsid w:val="00E677D1"/>
    <w:rsid w:val="00E678D0"/>
    <w:rsid w:val="00E678F8"/>
    <w:rsid w:val="00E67B74"/>
    <w:rsid w:val="00E67D13"/>
    <w:rsid w:val="00E67DF8"/>
    <w:rsid w:val="00E67ECA"/>
    <w:rsid w:val="00E67F06"/>
    <w:rsid w:val="00E70031"/>
    <w:rsid w:val="00E70048"/>
    <w:rsid w:val="00E70064"/>
    <w:rsid w:val="00E702A5"/>
    <w:rsid w:val="00E702ED"/>
    <w:rsid w:val="00E702F7"/>
    <w:rsid w:val="00E70329"/>
    <w:rsid w:val="00E7040C"/>
    <w:rsid w:val="00E70502"/>
    <w:rsid w:val="00E70522"/>
    <w:rsid w:val="00E7054D"/>
    <w:rsid w:val="00E705C4"/>
    <w:rsid w:val="00E705FD"/>
    <w:rsid w:val="00E70786"/>
    <w:rsid w:val="00E707D6"/>
    <w:rsid w:val="00E707EB"/>
    <w:rsid w:val="00E707F0"/>
    <w:rsid w:val="00E708D6"/>
    <w:rsid w:val="00E7091B"/>
    <w:rsid w:val="00E70A8C"/>
    <w:rsid w:val="00E70BA0"/>
    <w:rsid w:val="00E70C02"/>
    <w:rsid w:val="00E70D68"/>
    <w:rsid w:val="00E70E14"/>
    <w:rsid w:val="00E70E9A"/>
    <w:rsid w:val="00E70ECC"/>
    <w:rsid w:val="00E70FDF"/>
    <w:rsid w:val="00E71038"/>
    <w:rsid w:val="00E710B4"/>
    <w:rsid w:val="00E71142"/>
    <w:rsid w:val="00E71173"/>
    <w:rsid w:val="00E711A4"/>
    <w:rsid w:val="00E71262"/>
    <w:rsid w:val="00E714A5"/>
    <w:rsid w:val="00E71587"/>
    <w:rsid w:val="00E71607"/>
    <w:rsid w:val="00E71749"/>
    <w:rsid w:val="00E717D7"/>
    <w:rsid w:val="00E71836"/>
    <w:rsid w:val="00E718FB"/>
    <w:rsid w:val="00E719F6"/>
    <w:rsid w:val="00E71A92"/>
    <w:rsid w:val="00E71BCF"/>
    <w:rsid w:val="00E71C85"/>
    <w:rsid w:val="00E71D61"/>
    <w:rsid w:val="00E71DE6"/>
    <w:rsid w:val="00E71E16"/>
    <w:rsid w:val="00E71E66"/>
    <w:rsid w:val="00E71F05"/>
    <w:rsid w:val="00E720B7"/>
    <w:rsid w:val="00E72198"/>
    <w:rsid w:val="00E721FB"/>
    <w:rsid w:val="00E7228D"/>
    <w:rsid w:val="00E723DE"/>
    <w:rsid w:val="00E72426"/>
    <w:rsid w:val="00E7242F"/>
    <w:rsid w:val="00E7257D"/>
    <w:rsid w:val="00E726D8"/>
    <w:rsid w:val="00E7280A"/>
    <w:rsid w:val="00E72855"/>
    <w:rsid w:val="00E72878"/>
    <w:rsid w:val="00E72889"/>
    <w:rsid w:val="00E728C8"/>
    <w:rsid w:val="00E72902"/>
    <w:rsid w:val="00E72A4D"/>
    <w:rsid w:val="00E72B3C"/>
    <w:rsid w:val="00E72C26"/>
    <w:rsid w:val="00E72D6D"/>
    <w:rsid w:val="00E72DA1"/>
    <w:rsid w:val="00E72DAF"/>
    <w:rsid w:val="00E72E41"/>
    <w:rsid w:val="00E72F7D"/>
    <w:rsid w:val="00E72F82"/>
    <w:rsid w:val="00E72FA6"/>
    <w:rsid w:val="00E730AF"/>
    <w:rsid w:val="00E730D5"/>
    <w:rsid w:val="00E73140"/>
    <w:rsid w:val="00E7316B"/>
    <w:rsid w:val="00E731B6"/>
    <w:rsid w:val="00E7338A"/>
    <w:rsid w:val="00E7353A"/>
    <w:rsid w:val="00E735F7"/>
    <w:rsid w:val="00E73602"/>
    <w:rsid w:val="00E7364B"/>
    <w:rsid w:val="00E73699"/>
    <w:rsid w:val="00E73769"/>
    <w:rsid w:val="00E737E5"/>
    <w:rsid w:val="00E73820"/>
    <w:rsid w:val="00E73908"/>
    <w:rsid w:val="00E739A1"/>
    <w:rsid w:val="00E739C7"/>
    <w:rsid w:val="00E739D5"/>
    <w:rsid w:val="00E73A9C"/>
    <w:rsid w:val="00E73AF5"/>
    <w:rsid w:val="00E73AFC"/>
    <w:rsid w:val="00E73BEF"/>
    <w:rsid w:val="00E73C6F"/>
    <w:rsid w:val="00E73C75"/>
    <w:rsid w:val="00E73D59"/>
    <w:rsid w:val="00E73D90"/>
    <w:rsid w:val="00E73DE5"/>
    <w:rsid w:val="00E73FBB"/>
    <w:rsid w:val="00E73FFE"/>
    <w:rsid w:val="00E74071"/>
    <w:rsid w:val="00E740ED"/>
    <w:rsid w:val="00E74205"/>
    <w:rsid w:val="00E7420E"/>
    <w:rsid w:val="00E742A0"/>
    <w:rsid w:val="00E7430D"/>
    <w:rsid w:val="00E743BE"/>
    <w:rsid w:val="00E7442F"/>
    <w:rsid w:val="00E744E6"/>
    <w:rsid w:val="00E746EA"/>
    <w:rsid w:val="00E74743"/>
    <w:rsid w:val="00E74759"/>
    <w:rsid w:val="00E7486C"/>
    <w:rsid w:val="00E749D3"/>
    <w:rsid w:val="00E74BEA"/>
    <w:rsid w:val="00E74C94"/>
    <w:rsid w:val="00E74CB6"/>
    <w:rsid w:val="00E74ED0"/>
    <w:rsid w:val="00E74EDC"/>
    <w:rsid w:val="00E75056"/>
    <w:rsid w:val="00E750A4"/>
    <w:rsid w:val="00E751A8"/>
    <w:rsid w:val="00E751B5"/>
    <w:rsid w:val="00E751C8"/>
    <w:rsid w:val="00E751FF"/>
    <w:rsid w:val="00E75252"/>
    <w:rsid w:val="00E7529A"/>
    <w:rsid w:val="00E752AE"/>
    <w:rsid w:val="00E75321"/>
    <w:rsid w:val="00E75349"/>
    <w:rsid w:val="00E75370"/>
    <w:rsid w:val="00E75411"/>
    <w:rsid w:val="00E754B3"/>
    <w:rsid w:val="00E75592"/>
    <w:rsid w:val="00E755A0"/>
    <w:rsid w:val="00E755C0"/>
    <w:rsid w:val="00E75651"/>
    <w:rsid w:val="00E756A0"/>
    <w:rsid w:val="00E75728"/>
    <w:rsid w:val="00E75789"/>
    <w:rsid w:val="00E75822"/>
    <w:rsid w:val="00E7585D"/>
    <w:rsid w:val="00E758E6"/>
    <w:rsid w:val="00E7599D"/>
    <w:rsid w:val="00E75AB0"/>
    <w:rsid w:val="00E75CAE"/>
    <w:rsid w:val="00E75D05"/>
    <w:rsid w:val="00E75D78"/>
    <w:rsid w:val="00E75E43"/>
    <w:rsid w:val="00E75F92"/>
    <w:rsid w:val="00E760CD"/>
    <w:rsid w:val="00E760F4"/>
    <w:rsid w:val="00E76135"/>
    <w:rsid w:val="00E763AB"/>
    <w:rsid w:val="00E763F0"/>
    <w:rsid w:val="00E76426"/>
    <w:rsid w:val="00E764E5"/>
    <w:rsid w:val="00E764FD"/>
    <w:rsid w:val="00E76582"/>
    <w:rsid w:val="00E76670"/>
    <w:rsid w:val="00E7674A"/>
    <w:rsid w:val="00E767A4"/>
    <w:rsid w:val="00E76898"/>
    <w:rsid w:val="00E768CA"/>
    <w:rsid w:val="00E76947"/>
    <w:rsid w:val="00E76962"/>
    <w:rsid w:val="00E76B28"/>
    <w:rsid w:val="00E76BEF"/>
    <w:rsid w:val="00E76C5E"/>
    <w:rsid w:val="00E76E46"/>
    <w:rsid w:val="00E76EB1"/>
    <w:rsid w:val="00E76FD9"/>
    <w:rsid w:val="00E77049"/>
    <w:rsid w:val="00E77050"/>
    <w:rsid w:val="00E77065"/>
    <w:rsid w:val="00E7714F"/>
    <w:rsid w:val="00E77186"/>
    <w:rsid w:val="00E771A5"/>
    <w:rsid w:val="00E77273"/>
    <w:rsid w:val="00E772AA"/>
    <w:rsid w:val="00E772DA"/>
    <w:rsid w:val="00E77405"/>
    <w:rsid w:val="00E77448"/>
    <w:rsid w:val="00E774CA"/>
    <w:rsid w:val="00E774DB"/>
    <w:rsid w:val="00E774FE"/>
    <w:rsid w:val="00E77599"/>
    <w:rsid w:val="00E77654"/>
    <w:rsid w:val="00E776FA"/>
    <w:rsid w:val="00E77810"/>
    <w:rsid w:val="00E77921"/>
    <w:rsid w:val="00E77B14"/>
    <w:rsid w:val="00E77B65"/>
    <w:rsid w:val="00E77BAD"/>
    <w:rsid w:val="00E77BDB"/>
    <w:rsid w:val="00E77C68"/>
    <w:rsid w:val="00E77CAA"/>
    <w:rsid w:val="00E77EF5"/>
    <w:rsid w:val="00E80025"/>
    <w:rsid w:val="00E80060"/>
    <w:rsid w:val="00E80081"/>
    <w:rsid w:val="00E80095"/>
    <w:rsid w:val="00E800F4"/>
    <w:rsid w:val="00E8015A"/>
    <w:rsid w:val="00E8019D"/>
    <w:rsid w:val="00E801F2"/>
    <w:rsid w:val="00E8029D"/>
    <w:rsid w:val="00E802D1"/>
    <w:rsid w:val="00E80307"/>
    <w:rsid w:val="00E803D0"/>
    <w:rsid w:val="00E8051F"/>
    <w:rsid w:val="00E8067D"/>
    <w:rsid w:val="00E807E3"/>
    <w:rsid w:val="00E808B5"/>
    <w:rsid w:val="00E80980"/>
    <w:rsid w:val="00E80995"/>
    <w:rsid w:val="00E80B1D"/>
    <w:rsid w:val="00E80B28"/>
    <w:rsid w:val="00E80B96"/>
    <w:rsid w:val="00E80B9D"/>
    <w:rsid w:val="00E80BDC"/>
    <w:rsid w:val="00E80C2A"/>
    <w:rsid w:val="00E80E2A"/>
    <w:rsid w:val="00E80EB8"/>
    <w:rsid w:val="00E810D6"/>
    <w:rsid w:val="00E81215"/>
    <w:rsid w:val="00E81298"/>
    <w:rsid w:val="00E812EE"/>
    <w:rsid w:val="00E814B9"/>
    <w:rsid w:val="00E815C6"/>
    <w:rsid w:val="00E815E8"/>
    <w:rsid w:val="00E815F6"/>
    <w:rsid w:val="00E8168E"/>
    <w:rsid w:val="00E8172C"/>
    <w:rsid w:val="00E81734"/>
    <w:rsid w:val="00E81842"/>
    <w:rsid w:val="00E81968"/>
    <w:rsid w:val="00E81A4A"/>
    <w:rsid w:val="00E81B1D"/>
    <w:rsid w:val="00E81B87"/>
    <w:rsid w:val="00E81BED"/>
    <w:rsid w:val="00E81C63"/>
    <w:rsid w:val="00E81D42"/>
    <w:rsid w:val="00E81DA5"/>
    <w:rsid w:val="00E81E26"/>
    <w:rsid w:val="00E81E59"/>
    <w:rsid w:val="00E81F43"/>
    <w:rsid w:val="00E81F4F"/>
    <w:rsid w:val="00E81FCE"/>
    <w:rsid w:val="00E8208C"/>
    <w:rsid w:val="00E82122"/>
    <w:rsid w:val="00E8212E"/>
    <w:rsid w:val="00E82134"/>
    <w:rsid w:val="00E8215D"/>
    <w:rsid w:val="00E82208"/>
    <w:rsid w:val="00E8236E"/>
    <w:rsid w:val="00E82389"/>
    <w:rsid w:val="00E82455"/>
    <w:rsid w:val="00E82498"/>
    <w:rsid w:val="00E824CC"/>
    <w:rsid w:val="00E825FD"/>
    <w:rsid w:val="00E827D8"/>
    <w:rsid w:val="00E82969"/>
    <w:rsid w:val="00E82992"/>
    <w:rsid w:val="00E829E8"/>
    <w:rsid w:val="00E829EF"/>
    <w:rsid w:val="00E82A7B"/>
    <w:rsid w:val="00E82C32"/>
    <w:rsid w:val="00E82CF3"/>
    <w:rsid w:val="00E82D07"/>
    <w:rsid w:val="00E82D37"/>
    <w:rsid w:val="00E82E6B"/>
    <w:rsid w:val="00E82E74"/>
    <w:rsid w:val="00E82EA8"/>
    <w:rsid w:val="00E82F1B"/>
    <w:rsid w:val="00E82F6F"/>
    <w:rsid w:val="00E82F88"/>
    <w:rsid w:val="00E83058"/>
    <w:rsid w:val="00E83200"/>
    <w:rsid w:val="00E8323B"/>
    <w:rsid w:val="00E8329F"/>
    <w:rsid w:val="00E832A7"/>
    <w:rsid w:val="00E832D2"/>
    <w:rsid w:val="00E83384"/>
    <w:rsid w:val="00E83395"/>
    <w:rsid w:val="00E83402"/>
    <w:rsid w:val="00E8348E"/>
    <w:rsid w:val="00E834CF"/>
    <w:rsid w:val="00E83573"/>
    <w:rsid w:val="00E83660"/>
    <w:rsid w:val="00E836F8"/>
    <w:rsid w:val="00E8370A"/>
    <w:rsid w:val="00E838CB"/>
    <w:rsid w:val="00E839FB"/>
    <w:rsid w:val="00E83A81"/>
    <w:rsid w:val="00E83B01"/>
    <w:rsid w:val="00E83B12"/>
    <w:rsid w:val="00E83B21"/>
    <w:rsid w:val="00E83B92"/>
    <w:rsid w:val="00E83BA2"/>
    <w:rsid w:val="00E83D28"/>
    <w:rsid w:val="00E83DCA"/>
    <w:rsid w:val="00E83DDD"/>
    <w:rsid w:val="00E83EAB"/>
    <w:rsid w:val="00E84041"/>
    <w:rsid w:val="00E84062"/>
    <w:rsid w:val="00E8432B"/>
    <w:rsid w:val="00E84385"/>
    <w:rsid w:val="00E843F1"/>
    <w:rsid w:val="00E84496"/>
    <w:rsid w:val="00E84528"/>
    <w:rsid w:val="00E84585"/>
    <w:rsid w:val="00E84596"/>
    <w:rsid w:val="00E84686"/>
    <w:rsid w:val="00E846B9"/>
    <w:rsid w:val="00E8472B"/>
    <w:rsid w:val="00E84751"/>
    <w:rsid w:val="00E847BA"/>
    <w:rsid w:val="00E84876"/>
    <w:rsid w:val="00E8489E"/>
    <w:rsid w:val="00E848D4"/>
    <w:rsid w:val="00E84982"/>
    <w:rsid w:val="00E84AA4"/>
    <w:rsid w:val="00E84B00"/>
    <w:rsid w:val="00E84B7C"/>
    <w:rsid w:val="00E84B8A"/>
    <w:rsid w:val="00E84BCE"/>
    <w:rsid w:val="00E84C04"/>
    <w:rsid w:val="00E84CE4"/>
    <w:rsid w:val="00E84D5F"/>
    <w:rsid w:val="00E84DDA"/>
    <w:rsid w:val="00E84DF3"/>
    <w:rsid w:val="00E84F05"/>
    <w:rsid w:val="00E84F9B"/>
    <w:rsid w:val="00E84FD9"/>
    <w:rsid w:val="00E85008"/>
    <w:rsid w:val="00E850AB"/>
    <w:rsid w:val="00E8510D"/>
    <w:rsid w:val="00E8517A"/>
    <w:rsid w:val="00E851B9"/>
    <w:rsid w:val="00E851BD"/>
    <w:rsid w:val="00E851FE"/>
    <w:rsid w:val="00E85283"/>
    <w:rsid w:val="00E8550B"/>
    <w:rsid w:val="00E85569"/>
    <w:rsid w:val="00E8559C"/>
    <w:rsid w:val="00E855BF"/>
    <w:rsid w:val="00E85683"/>
    <w:rsid w:val="00E85786"/>
    <w:rsid w:val="00E859E8"/>
    <w:rsid w:val="00E85A1A"/>
    <w:rsid w:val="00E85B7B"/>
    <w:rsid w:val="00E85BBF"/>
    <w:rsid w:val="00E85BE8"/>
    <w:rsid w:val="00E85D1A"/>
    <w:rsid w:val="00E85D62"/>
    <w:rsid w:val="00E85E76"/>
    <w:rsid w:val="00E85EC8"/>
    <w:rsid w:val="00E85ED7"/>
    <w:rsid w:val="00E85EEF"/>
    <w:rsid w:val="00E85F74"/>
    <w:rsid w:val="00E860E9"/>
    <w:rsid w:val="00E86103"/>
    <w:rsid w:val="00E86241"/>
    <w:rsid w:val="00E86272"/>
    <w:rsid w:val="00E86320"/>
    <w:rsid w:val="00E86355"/>
    <w:rsid w:val="00E863DF"/>
    <w:rsid w:val="00E8649F"/>
    <w:rsid w:val="00E865C2"/>
    <w:rsid w:val="00E8661D"/>
    <w:rsid w:val="00E866D9"/>
    <w:rsid w:val="00E868DC"/>
    <w:rsid w:val="00E869AD"/>
    <w:rsid w:val="00E86AE9"/>
    <w:rsid w:val="00E86C15"/>
    <w:rsid w:val="00E86CBE"/>
    <w:rsid w:val="00E86D87"/>
    <w:rsid w:val="00E86D94"/>
    <w:rsid w:val="00E86DBC"/>
    <w:rsid w:val="00E86E11"/>
    <w:rsid w:val="00E86E75"/>
    <w:rsid w:val="00E86EE0"/>
    <w:rsid w:val="00E86F2D"/>
    <w:rsid w:val="00E870AC"/>
    <w:rsid w:val="00E870FA"/>
    <w:rsid w:val="00E872E7"/>
    <w:rsid w:val="00E87322"/>
    <w:rsid w:val="00E87363"/>
    <w:rsid w:val="00E87367"/>
    <w:rsid w:val="00E87401"/>
    <w:rsid w:val="00E874F7"/>
    <w:rsid w:val="00E87616"/>
    <w:rsid w:val="00E876DC"/>
    <w:rsid w:val="00E8772F"/>
    <w:rsid w:val="00E87813"/>
    <w:rsid w:val="00E87975"/>
    <w:rsid w:val="00E87A4F"/>
    <w:rsid w:val="00E87B27"/>
    <w:rsid w:val="00E87C12"/>
    <w:rsid w:val="00E87C2D"/>
    <w:rsid w:val="00E87DA7"/>
    <w:rsid w:val="00E87EA2"/>
    <w:rsid w:val="00E87F4A"/>
    <w:rsid w:val="00E87F56"/>
    <w:rsid w:val="00E87F8E"/>
    <w:rsid w:val="00E90001"/>
    <w:rsid w:val="00E9006A"/>
    <w:rsid w:val="00E90099"/>
    <w:rsid w:val="00E9036C"/>
    <w:rsid w:val="00E90443"/>
    <w:rsid w:val="00E9057E"/>
    <w:rsid w:val="00E90585"/>
    <w:rsid w:val="00E90731"/>
    <w:rsid w:val="00E907B3"/>
    <w:rsid w:val="00E9086D"/>
    <w:rsid w:val="00E90922"/>
    <w:rsid w:val="00E90998"/>
    <w:rsid w:val="00E909F6"/>
    <w:rsid w:val="00E90A38"/>
    <w:rsid w:val="00E90A3B"/>
    <w:rsid w:val="00E90B64"/>
    <w:rsid w:val="00E90BA0"/>
    <w:rsid w:val="00E90BB3"/>
    <w:rsid w:val="00E90C09"/>
    <w:rsid w:val="00E90C2E"/>
    <w:rsid w:val="00E90CB3"/>
    <w:rsid w:val="00E90DB9"/>
    <w:rsid w:val="00E90DBF"/>
    <w:rsid w:val="00E90E18"/>
    <w:rsid w:val="00E90E5F"/>
    <w:rsid w:val="00E90EBF"/>
    <w:rsid w:val="00E90F11"/>
    <w:rsid w:val="00E90F8C"/>
    <w:rsid w:val="00E91070"/>
    <w:rsid w:val="00E911A6"/>
    <w:rsid w:val="00E911ED"/>
    <w:rsid w:val="00E91295"/>
    <w:rsid w:val="00E912AD"/>
    <w:rsid w:val="00E912F1"/>
    <w:rsid w:val="00E9136C"/>
    <w:rsid w:val="00E9144C"/>
    <w:rsid w:val="00E9145A"/>
    <w:rsid w:val="00E91530"/>
    <w:rsid w:val="00E91596"/>
    <w:rsid w:val="00E915C5"/>
    <w:rsid w:val="00E91642"/>
    <w:rsid w:val="00E91656"/>
    <w:rsid w:val="00E916FA"/>
    <w:rsid w:val="00E91741"/>
    <w:rsid w:val="00E917B0"/>
    <w:rsid w:val="00E91832"/>
    <w:rsid w:val="00E918A0"/>
    <w:rsid w:val="00E91908"/>
    <w:rsid w:val="00E91909"/>
    <w:rsid w:val="00E9192F"/>
    <w:rsid w:val="00E9196A"/>
    <w:rsid w:val="00E919B6"/>
    <w:rsid w:val="00E91A0C"/>
    <w:rsid w:val="00E91A6D"/>
    <w:rsid w:val="00E91B4F"/>
    <w:rsid w:val="00E91B68"/>
    <w:rsid w:val="00E91BBF"/>
    <w:rsid w:val="00E91BCE"/>
    <w:rsid w:val="00E91C37"/>
    <w:rsid w:val="00E91C4B"/>
    <w:rsid w:val="00E91C73"/>
    <w:rsid w:val="00E91CF7"/>
    <w:rsid w:val="00E91F75"/>
    <w:rsid w:val="00E91FC9"/>
    <w:rsid w:val="00E92085"/>
    <w:rsid w:val="00E92090"/>
    <w:rsid w:val="00E9211A"/>
    <w:rsid w:val="00E923A8"/>
    <w:rsid w:val="00E92456"/>
    <w:rsid w:val="00E924EE"/>
    <w:rsid w:val="00E92514"/>
    <w:rsid w:val="00E925B7"/>
    <w:rsid w:val="00E92602"/>
    <w:rsid w:val="00E926B6"/>
    <w:rsid w:val="00E92777"/>
    <w:rsid w:val="00E9278F"/>
    <w:rsid w:val="00E9285E"/>
    <w:rsid w:val="00E92905"/>
    <w:rsid w:val="00E92912"/>
    <w:rsid w:val="00E92918"/>
    <w:rsid w:val="00E92999"/>
    <w:rsid w:val="00E929C2"/>
    <w:rsid w:val="00E92ADA"/>
    <w:rsid w:val="00E92C47"/>
    <w:rsid w:val="00E92C97"/>
    <w:rsid w:val="00E92CFD"/>
    <w:rsid w:val="00E92D29"/>
    <w:rsid w:val="00E92E5B"/>
    <w:rsid w:val="00E92E5F"/>
    <w:rsid w:val="00E92E7D"/>
    <w:rsid w:val="00E92ED3"/>
    <w:rsid w:val="00E92EFF"/>
    <w:rsid w:val="00E92FB1"/>
    <w:rsid w:val="00E93001"/>
    <w:rsid w:val="00E93058"/>
    <w:rsid w:val="00E931E4"/>
    <w:rsid w:val="00E932F5"/>
    <w:rsid w:val="00E933B2"/>
    <w:rsid w:val="00E933D9"/>
    <w:rsid w:val="00E933E5"/>
    <w:rsid w:val="00E934DA"/>
    <w:rsid w:val="00E9354B"/>
    <w:rsid w:val="00E9365D"/>
    <w:rsid w:val="00E93700"/>
    <w:rsid w:val="00E9376D"/>
    <w:rsid w:val="00E937BB"/>
    <w:rsid w:val="00E937EA"/>
    <w:rsid w:val="00E93846"/>
    <w:rsid w:val="00E9388A"/>
    <w:rsid w:val="00E9389C"/>
    <w:rsid w:val="00E938D9"/>
    <w:rsid w:val="00E939DA"/>
    <w:rsid w:val="00E939F5"/>
    <w:rsid w:val="00E93ABC"/>
    <w:rsid w:val="00E93ACC"/>
    <w:rsid w:val="00E93ADF"/>
    <w:rsid w:val="00E93C67"/>
    <w:rsid w:val="00E93D1D"/>
    <w:rsid w:val="00E93DBA"/>
    <w:rsid w:val="00E93DF3"/>
    <w:rsid w:val="00E93E77"/>
    <w:rsid w:val="00E93F3F"/>
    <w:rsid w:val="00E93FA8"/>
    <w:rsid w:val="00E94060"/>
    <w:rsid w:val="00E94098"/>
    <w:rsid w:val="00E940DD"/>
    <w:rsid w:val="00E94189"/>
    <w:rsid w:val="00E941AA"/>
    <w:rsid w:val="00E941D4"/>
    <w:rsid w:val="00E94222"/>
    <w:rsid w:val="00E944A3"/>
    <w:rsid w:val="00E944A7"/>
    <w:rsid w:val="00E94568"/>
    <w:rsid w:val="00E94592"/>
    <w:rsid w:val="00E94719"/>
    <w:rsid w:val="00E9477D"/>
    <w:rsid w:val="00E9479A"/>
    <w:rsid w:val="00E947A9"/>
    <w:rsid w:val="00E948D9"/>
    <w:rsid w:val="00E948EE"/>
    <w:rsid w:val="00E9493F"/>
    <w:rsid w:val="00E9498C"/>
    <w:rsid w:val="00E949F4"/>
    <w:rsid w:val="00E94A10"/>
    <w:rsid w:val="00E94A3D"/>
    <w:rsid w:val="00E94B0A"/>
    <w:rsid w:val="00E94B92"/>
    <w:rsid w:val="00E94BA4"/>
    <w:rsid w:val="00E94BB7"/>
    <w:rsid w:val="00E94D80"/>
    <w:rsid w:val="00E94F48"/>
    <w:rsid w:val="00E94F7D"/>
    <w:rsid w:val="00E94F95"/>
    <w:rsid w:val="00E94FCF"/>
    <w:rsid w:val="00E95262"/>
    <w:rsid w:val="00E953D7"/>
    <w:rsid w:val="00E953D9"/>
    <w:rsid w:val="00E95456"/>
    <w:rsid w:val="00E95542"/>
    <w:rsid w:val="00E95559"/>
    <w:rsid w:val="00E9555E"/>
    <w:rsid w:val="00E95604"/>
    <w:rsid w:val="00E95633"/>
    <w:rsid w:val="00E9567A"/>
    <w:rsid w:val="00E9569B"/>
    <w:rsid w:val="00E95722"/>
    <w:rsid w:val="00E9582A"/>
    <w:rsid w:val="00E959AA"/>
    <w:rsid w:val="00E95A26"/>
    <w:rsid w:val="00E95A47"/>
    <w:rsid w:val="00E95A6C"/>
    <w:rsid w:val="00E95B79"/>
    <w:rsid w:val="00E95B9C"/>
    <w:rsid w:val="00E95C06"/>
    <w:rsid w:val="00E95C45"/>
    <w:rsid w:val="00E95CB8"/>
    <w:rsid w:val="00E95CCA"/>
    <w:rsid w:val="00E95E41"/>
    <w:rsid w:val="00E95E6D"/>
    <w:rsid w:val="00E95EC6"/>
    <w:rsid w:val="00E95F63"/>
    <w:rsid w:val="00E95FF2"/>
    <w:rsid w:val="00E96013"/>
    <w:rsid w:val="00E96039"/>
    <w:rsid w:val="00E96122"/>
    <w:rsid w:val="00E9618E"/>
    <w:rsid w:val="00E9619B"/>
    <w:rsid w:val="00E961B0"/>
    <w:rsid w:val="00E963D2"/>
    <w:rsid w:val="00E96500"/>
    <w:rsid w:val="00E96530"/>
    <w:rsid w:val="00E965BF"/>
    <w:rsid w:val="00E966AD"/>
    <w:rsid w:val="00E966C6"/>
    <w:rsid w:val="00E9674E"/>
    <w:rsid w:val="00E967D4"/>
    <w:rsid w:val="00E9688C"/>
    <w:rsid w:val="00E9693B"/>
    <w:rsid w:val="00E96983"/>
    <w:rsid w:val="00E9698A"/>
    <w:rsid w:val="00E969E9"/>
    <w:rsid w:val="00E96A0F"/>
    <w:rsid w:val="00E96A2C"/>
    <w:rsid w:val="00E96A62"/>
    <w:rsid w:val="00E96AB1"/>
    <w:rsid w:val="00E96B3A"/>
    <w:rsid w:val="00E96CBE"/>
    <w:rsid w:val="00E96DAD"/>
    <w:rsid w:val="00E96DAF"/>
    <w:rsid w:val="00E96DFC"/>
    <w:rsid w:val="00E96F48"/>
    <w:rsid w:val="00E96F75"/>
    <w:rsid w:val="00E96FE2"/>
    <w:rsid w:val="00E97082"/>
    <w:rsid w:val="00E970E2"/>
    <w:rsid w:val="00E970F1"/>
    <w:rsid w:val="00E97167"/>
    <w:rsid w:val="00E9724D"/>
    <w:rsid w:val="00E9729B"/>
    <w:rsid w:val="00E972B7"/>
    <w:rsid w:val="00E972D0"/>
    <w:rsid w:val="00E9731D"/>
    <w:rsid w:val="00E97326"/>
    <w:rsid w:val="00E97416"/>
    <w:rsid w:val="00E97576"/>
    <w:rsid w:val="00E97668"/>
    <w:rsid w:val="00E97872"/>
    <w:rsid w:val="00E9791A"/>
    <w:rsid w:val="00E979D5"/>
    <w:rsid w:val="00E979FD"/>
    <w:rsid w:val="00E97A09"/>
    <w:rsid w:val="00E97ACB"/>
    <w:rsid w:val="00E97BA6"/>
    <w:rsid w:val="00E97BED"/>
    <w:rsid w:val="00E97BFB"/>
    <w:rsid w:val="00E97D2C"/>
    <w:rsid w:val="00E97D61"/>
    <w:rsid w:val="00E97DB7"/>
    <w:rsid w:val="00E97EBA"/>
    <w:rsid w:val="00E97FAA"/>
    <w:rsid w:val="00E97FFA"/>
    <w:rsid w:val="00EA0027"/>
    <w:rsid w:val="00EA0092"/>
    <w:rsid w:val="00EA0183"/>
    <w:rsid w:val="00EA025F"/>
    <w:rsid w:val="00EA02D8"/>
    <w:rsid w:val="00EA0374"/>
    <w:rsid w:val="00EA0377"/>
    <w:rsid w:val="00EA0457"/>
    <w:rsid w:val="00EA053C"/>
    <w:rsid w:val="00EA092C"/>
    <w:rsid w:val="00EA0955"/>
    <w:rsid w:val="00EA0962"/>
    <w:rsid w:val="00EA09A6"/>
    <w:rsid w:val="00EA09E9"/>
    <w:rsid w:val="00EA0BB4"/>
    <w:rsid w:val="00EA0C02"/>
    <w:rsid w:val="00EA0CB7"/>
    <w:rsid w:val="00EA0D7D"/>
    <w:rsid w:val="00EA0D90"/>
    <w:rsid w:val="00EA0E39"/>
    <w:rsid w:val="00EA0ECA"/>
    <w:rsid w:val="00EA0F48"/>
    <w:rsid w:val="00EA1033"/>
    <w:rsid w:val="00EA1042"/>
    <w:rsid w:val="00EA1142"/>
    <w:rsid w:val="00EA11DA"/>
    <w:rsid w:val="00EA1262"/>
    <w:rsid w:val="00EA14AB"/>
    <w:rsid w:val="00EA1580"/>
    <w:rsid w:val="00EA15C2"/>
    <w:rsid w:val="00EA15CF"/>
    <w:rsid w:val="00EA1666"/>
    <w:rsid w:val="00EA1680"/>
    <w:rsid w:val="00EA16A8"/>
    <w:rsid w:val="00EA16AD"/>
    <w:rsid w:val="00EA16CE"/>
    <w:rsid w:val="00EA1804"/>
    <w:rsid w:val="00EA180E"/>
    <w:rsid w:val="00EA18AD"/>
    <w:rsid w:val="00EA1922"/>
    <w:rsid w:val="00EA1980"/>
    <w:rsid w:val="00EA19A9"/>
    <w:rsid w:val="00EA1A18"/>
    <w:rsid w:val="00EA1B45"/>
    <w:rsid w:val="00EA1C61"/>
    <w:rsid w:val="00EA1D06"/>
    <w:rsid w:val="00EA1D12"/>
    <w:rsid w:val="00EA1D87"/>
    <w:rsid w:val="00EA1DFB"/>
    <w:rsid w:val="00EA1EEA"/>
    <w:rsid w:val="00EA1EED"/>
    <w:rsid w:val="00EA1F26"/>
    <w:rsid w:val="00EA2044"/>
    <w:rsid w:val="00EA20E2"/>
    <w:rsid w:val="00EA217C"/>
    <w:rsid w:val="00EA22D8"/>
    <w:rsid w:val="00EA22EA"/>
    <w:rsid w:val="00EA231E"/>
    <w:rsid w:val="00EA2348"/>
    <w:rsid w:val="00EA23DF"/>
    <w:rsid w:val="00EA2704"/>
    <w:rsid w:val="00EA2732"/>
    <w:rsid w:val="00EA27DE"/>
    <w:rsid w:val="00EA27FE"/>
    <w:rsid w:val="00EA2A67"/>
    <w:rsid w:val="00EA2AEE"/>
    <w:rsid w:val="00EA2B2F"/>
    <w:rsid w:val="00EA2BC7"/>
    <w:rsid w:val="00EA2C83"/>
    <w:rsid w:val="00EA2D02"/>
    <w:rsid w:val="00EA2D1E"/>
    <w:rsid w:val="00EA2D66"/>
    <w:rsid w:val="00EA2F0D"/>
    <w:rsid w:val="00EA2FC1"/>
    <w:rsid w:val="00EA301B"/>
    <w:rsid w:val="00EA31B0"/>
    <w:rsid w:val="00EA3227"/>
    <w:rsid w:val="00EA3410"/>
    <w:rsid w:val="00EA347E"/>
    <w:rsid w:val="00EA35F0"/>
    <w:rsid w:val="00EA3646"/>
    <w:rsid w:val="00EA3671"/>
    <w:rsid w:val="00EA3678"/>
    <w:rsid w:val="00EA368C"/>
    <w:rsid w:val="00EA36AC"/>
    <w:rsid w:val="00EA36EB"/>
    <w:rsid w:val="00EA37E3"/>
    <w:rsid w:val="00EA3909"/>
    <w:rsid w:val="00EA39D6"/>
    <w:rsid w:val="00EA3AE9"/>
    <w:rsid w:val="00EA3C1D"/>
    <w:rsid w:val="00EA3C2E"/>
    <w:rsid w:val="00EA3D34"/>
    <w:rsid w:val="00EA3D3C"/>
    <w:rsid w:val="00EA3E0E"/>
    <w:rsid w:val="00EA3E17"/>
    <w:rsid w:val="00EA3E47"/>
    <w:rsid w:val="00EA3F58"/>
    <w:rsid w:val="00EA3FDA"/>
    <w:rsid w:val="00EA3FEC"/>
    <w:rsid w:val="00EA4052"/>
    <w:rsid w:val="00EA4085"/>
    <w:rsid w:val="00EA408B"/>
    <w:rsid w:val="00EA410D"/>
    <w:rsid w:val="00EA42AE"/>
    <w:rsid w:val="00EA447C"/>
    <w:rsid w:val="00EA44A3"/>
    <w:rsid w:val="00EA450F"/>
    <w:rsid w:val="00EA45D6"/>
    <w:rsid w:val="00EA45E4"/>
    <w:rsid w:val="00EA465B"/>
    <w:rsid w:val="00EA476E"/>
    <w:rsid w:val="00EA492F"/>
    <w:rsid w:val="00EA493A"/>
    <w:rsid w:val="00EA4A6A"/>
    <w:rsid w:val="00EA4A77"/>
    <w:rsid w:val="00EA4B11"/>
    <w:rsid w:val="00EA4C7D"/>
    <w:rsid w:val="00EA4E5D"/>
    <w:rsid w:val="00EA4E71"/>
    <w:rsid w:val="00EA4EC2"/>
    <w:rsid w:val="00EA4EF8"/>
    <w:rsid w:val="00EA4F07"/>
    <w:rsid w:val="00EA4FA9"/>
    <w:rsid w:val="00EA5013"/>
    <w:rsid w:val="00EA502B"/>
    <w:rsid w:val="00EA5096"/>
    <w:rsid w:val="00EA515C"/>
    <w:rsid w:val="00EA519D"/>
    <w:rsid w:val="00EA52C7"/>
    <w:rsid w:val="00EA52D9"/>
    <w:rsid w:val="00EA5325"/>
    <w:rsid w:val="00EA5417"/>
    <w:rsid w:val="00EA543A"/>
    <w:rsid w:val="00EA5475"/>
    <w:rsid w:val="00EA5477"/>
    <w:rsid w:val="00EA5548"/>
    <w:rsid w:val="00EA55B4"/>
    <w:rsid w:val="00EA562B"/>
    <w:rsid w:val="00EA573B"/>
    <w:rsid w:val="00EA5769"/>
    <w:rsid w:val="00EA5795"/>
    <w:rsid w:val="00EA57AD"/>
    <w:rsid w:val="00EA590E"/>
    <w:rsid w:val="00EA5A4F"/>
    <w:rsid w:val="00EA5A7A"/>
    <w:rsid w:val="00EA5A98"/>
    <w:rsid w:val="00EA5B0F"/>
    <w:rsid w:val="00EA5B26"/>
    <w:rsid w:val="00EA5BA8"/>
    <w:rsid w:val="00EA5BE2"/>
    <w:rsid w:val="00EA5BE6"/>
    <w:rsid w:val="00EA5C04"/>
    <w:rsid w:val="00EA5C27"/>
    <w:rsid w:val="00EA5C68"/>
    <w:rsid w:val="00EA5C92"/>
    <w:rsid w:val="00EA5C98"/>
    <w:rsid w:val="00EA5CA0"/>
    <w:rsid w:val="00EA5CFB"/>
    <w:rsid w:val="00EA5D0C"/>
    <w:rsid w:val="00EA5DC8"/>
    <w:rsid w:val="00EA5DDE"/>
    <w:rsid w:val="00EA5EC8"/>
    <w:rsid w:val="00EA5F02"/>
    <w:rsid w:val="00EA5F69"/>
    <w:rsid w:val="00EA5F91"/>
    <w:rsid w:val="00EA5FD9"/>
    <w:rsid w:val="00EA600F"/>
    <w:rsid w:val="00EA60F7"/>
    <w:rsid w:val="00EA61ED"/>
    <w:rsid w:val="00EA632B"/>
    <w:rsid w:val="00EA63D8"/>
    <w:rsid w:val="00EA6415"/>
    <w:rsid w:val="00EA6429"/>
    <w:rsid w:val="00EA650A"/>
    <w:rsid w:val="00EA6595"/>
    <w:rsid w:val="00EA65E1"/>
    <w:rsid w:val="00EA66EE"/>
    <w:rsid w:val="00EA6772"/>
    <w:rsid w:val="00EA67AA"/>
    <w:rsid w:val="00EA67E1"/>
    <w:rsid w:val="00EA68A0"/>
    <w:rsid w:val="00EA68B1"/>
    <w:rsid w:val="00EA6929"/>
    <w:rsid w:val="00EA6942"/>
    <w:rsid w:val="00EA69E2"/>
    <w:rsid w:val="00EA6A2B"/>
    <w:rsid w:val="00EA6C82"/>
    <w:rsid w:val="00EA6C8D"/>
    <w:rsid w:val="00EA6D07"/>
    <w:rsid w:val="00EA6DA4"/>
    <w:rsid w:val="00EA6DCA"/>
    <w:rsid w:val="00EA6DE5"/>
    <w:rsid w:val="00EA6E08"/>
    <w:rsid w:val="00EA6E34"/>
    <w:rsid w:val="00EA6F68"/>
    <w:rsid w:val="00EA6F6A"/>
    <w:rsid w:val="00EA6F85"/>
    <w:rsid w:val="00EA6F97"/>
    <w:rsid w:val="00EA6FA5"/>
    <w:rsid w:val="00EA7096"/>
    <w:rsid w:val="00EA7106"/>
    <w:rsid w:val="00EA7226"/>
    <w:rsid w:val="00EA729D"/>
    <w:rsid w:val="00EA73F1"/>
    <w:rsid w:val="00EA741F"/>
    <w:rsid w:val="00EA7466"/>
    <w:rsid w:val="00EA7597"/>
    <w:rsid w:val="00EA77A6"/>
    <w:rsid w:val="00EA7867"/>
    <w:rsid w:val="00EA78B2"/>
    <w:rsid w:val="00EA78F8"/>
    <w:rsid w:val="00EA7B02"/>
    <w:rsid w:val="00EA7B45"/>
    <w:rsid w:val="00EA7C3F"/>
    <w:rsid w:val="00EA7D3E"/>
    <w:rsid w:val="00EA7DDD"/>
    <w:rsid w:val="00EA7E11"/>
    <w:rsid w:val="00EA7E16"/>
    <w:rsid w:val="00EA7E2C"/>
    <w:rsid w:val="00EA7E42"/>
    <w:rsid w:val="00EA7EE8"/>
    <w:rsid w:val="00EA7FAB"/>
    <w:rsid w:val="00EA7FD1"/>
    <w:rsid w:val="00EB01F0"/>
    <w:rsid w:val="00EB0222"/>
    <w:rsid w:val="00EB0269"/>
    <w:rsid w:val="00EB02A9"/>
    <w:rsid w:val="00EB02AF"/>
    <w:rsid w:val="00EB033B"/>
    <w:rsid w:val="00EB0341"/>
    <w:rsid w:val="00EB0426"/>
    <w:rsid w:val="00EB045C"/>
    <w:rsid w:val="00EB0486"/>
    <w:rsid w:val="00EB055F"/>
    <w:rsid w:val="00EB0604"/>
    <w:rsid w:val="00EB0764"/>
    <w:rsid w:val="00EB07B1"/>
    <w:rsid w:val="00EB0832"/>
    <w:rsid w:val="00EB08CE"/>
    <w:rsid w:val="00EB0958"/>
    <w:rsid w:val="00EB0965"/>
    <w:rsid w:val="00EB0A6D"/>
    <w:rsid w:val="00EB0C8E"/>
    <w:rsid w:val="00EB0D77"/>
    <w:rsid w:val="00EB0DE0"/>
    <w:rsid w:val="00EB0E88"/>
    <w:rsid w:val="00EB0F96"/>
    <w:rsid w:val="00EB1149"/>
    <w:rsid w:val="00EB121E"/>
    <w:rsid w:val="00EB12B4"/>
    <w:rsid w:val="00EB1393"/>
    <w:rsid w:val="00EB152C"/>
    <w:rsid w:val="00EB154E"/>
    <w:rsid w:val="00EB166D"/>
    <w:rsid w:val="00EB1709"/>
    <w:rsid w:val="00EB189B"/>
    <w:rsid w:val="00EB18AF"/>
    <w:rsid w:val="00EB1998"/>
    <w:rsid w:val="00EB1AC1"/>
    <w:rsid w:val="00EB1BF2"/>
    <w:rsid w:val="00EB1C44"/>
    <w:rsid w:val="00EB1C6A"/>
    <w:rsid w:val="00EB1C7D"/>
    <w:rsid w:val="00EB1E72"/>
    <w:rsid w:val="00EB1FFC"/>
    <w:rsid w:val="00EB21B4"/>
    <w:rsid w:val="00EB221D"/>
    <w:rsid w:val="00EB2238"/>
    <w:rsid w:val="00EB223E"/>
    <w:rsid w:val="00EB22D5"/>
    <w:rsid w:val="00EB2320"/>
    <w:rsid w:val="00EB23CB"/>
    <w:rsid w:val="00EB23F4"/>
    <w:rsid w:val="00EB23FE"/>
    <w:rsid w:val="00EB2442"/>
    <w:rsid w:val="00EB2444"/>
    <w:rsid w:val="00EB256F"/>
    <w:rsid w:val="00EB2772"/>
    <w:rsid w:val="00EB27B8"/>
    <w:rsid w:val="00EB293E"/>
    <w:rsid w:val="00EB2AA9"/>
    <w:rsid w:val="00EB2C19"/>
    <w:rsid w:val="00EB2C49"/>
    <w:rsid w:val="00EB2C54"/>
    <w:rsid w:val="00EB2C5D"/>
    <w:rsid w:val="00EB2DDB"/>
    <w:rsid w:val="00EB2F79"/>
    <w:rsid w:val="00EB3052"/>
    <w:rsid w:val="00EB3065"/>
    <w:rsid w:val="00EB3073"/>
    <w:rsid w:val="00EB3078"/>
    <w:rsid w:val="00EB30F8"/>
    <w:rsid w:val="00EB322D"/>
    <w:rsid w:val="00EB324A"/>
    <w:rsid w:val="00EB33A5"/>
    <w:rsid w:val="00EB34D0"/>
    <w:rsid w:val="00EB350F"/>
    <w:rsid w:val="00EB3672"/>
    <w:rsid w:val="00EB3788"/>
    <w:rsid w:val="00EB38EB"/>
    <w:rsid w:val="00EB3929"/>
    <w:rsid w:val="00EB39A4"/>
    <w:rsid w:val="00EB39D3"/>
    <w:rsid w:val="00EB3BB7"/>
    <w:rsid w:val="00EB3BED"/>
    <w:rsid w:val="00EB3BFE"/>
    <w:rsid w:val="00EB3C20"/>
    <w:rsid w:val="00EB3C70"/>
    <w:rsid w:val="00EB3CBA"/>
    <w:rsid w:val="00EB3D9E"/>
    <w:rsid w:val="00EB3DB4"/>
    <w:rsid w:val="00EB3E03"/>
    <w:rsid w:val="00EB3FD8"/>
    <w:rsid w:val="00EB40AC"/>
    <w:rsid w:val="00EB41F4"/>
    <w:rsid w:val="00EB46D8"/>
    <w:rsid w:val="00EB471D"/>
    <w:rsid w:val="00EB474E"/>
    <w:rsid w:val="00EB4775"/>
    <w:rsid w:val="00EB47BF"/>
    <w:rsid w:val="00EB47DF"/>
    <w:rsid w:val="00EB47E9"/>
    <w:rsid w:val="00EB4812"/>
    <w:rsid w:val="00EB499A"/>
    <w:rsid w:val="00EB49CD"/>
    <w:rsid w:val="00EB4A0A"/>
    <w:rsid w:val="00EB4A7D"/>
    <w:rsid w:val="00EB4A85"/>
    <w:rsid w:val="00EB4B04"/>
    <w:rsid w:val="00EB4B0E"/>
    <w:rsid w:val="00EB4D15"/>
    <w:rsid w:val="00EB4D8D"/>
    <w:rsid w:val="00EB4D97"/>
    <w:rsid w:val="00EB4DA6"/>
    <w:rsid w:val="00EB4E0E"/>
    <w:rsid w:val="00EB4E11"/>
    <w:rsid w:val="00EB4E18"/>
    <w:rsid w:val="00EB4E59"/>
    <w:rsid w:val="00EB504C"/>
    <w:rsid w:val="00EB5064"/>
    <w:rsid w:val="00EB506E"/>
    <w:rsid w:val="00EB51B4"/>
    <w:rsid w:val="00EB51EF"/>
    <w:rsid w:val="00EB525F"/>
    <w:rsid w:val="00EB5299"/>
    <w:rsid w:val="00EB52F1"/>
    <w:rsid w:val="00EB532D"/>
    <w:rsid w:val="00EB533B"/>
    <w:rsid w:val="00EB535E"/>
    <w:rsid w:val="00EB53A6"/>
    <w:rsid w:val="00EB53C0"/>
    <w:rsid w:val="00EB53C9"/>
    <w:rsid w:val="00EB54D6"/>
    <w:rsid w:val="00EB5835"/>
    <w:rsid w:val="00EB588C"/>
    <w:rsid w:val="00EB58C6"/>
    <w:rsid w:val="00EB59B7"/>
    <w:rsid w:val="00EB5A61"/>
    <w:rsid w:val="00EB5BED"/>
    <w:rsid w:val="00EB5DC0"/>
    <w:rsid w:val="00EB5DDF"/>
    <w:rsid w:val="00EB5FB6"/>
    <w:rsid w:val="00EB61D6"/>
    <w:rsid w:val="00EB6287"/>
    <w:rsid w:val="00EB6438"/>
    <w:rsid w:val="00EB6667"/>
    <w:rsid w:val="00EB6702"/>
    <w:rsid w:val="00EB6718"/>
    <w:rsid w:val="00EB67A9"/>
    <w:rsid w:val="00EB67E7"/>
    <w:rsid w:val="00EB687E"/>
    <w:rsid w:val="00EB69E3"/>
    <w:rsid w:val="00EB6C25"/>
    <w:rsid w:val="00EB6D17"/>
    <w:rsid w:val="00EB6DD5"/>
    <w:rsid w:val="00EB6E4E"/>
    <w:rsid w:val="00EB7006"/>
    <w:rsid w:val="00EB7087"/>
    <w:rsid w:val="00EB720F"/>
    <w:rsid w:val="00EB7240"/>
    <w:rsid w:val="00EB731F"/>
    <w:rsid w:val="00EB734D"/>
    <w:rsid w:val="00EB740A"/>
    <w:rsid w:val="00EB7434"/>
    <w:rsid w:val="00EB7462"/>
    <w:rsid w:val="00EB7513"/>
    <w:rsid w:val="00EB7537"/>
    <w:rsid w:val="00EB753A"/>
    <w:rsid w:val="00EB75BA"/>
    <w:rsid w:val="00EB768C"/>
    <w:rsid w:val="00EB776E"/>
    <w:rsid w:val="00EB77BE"/>
    <w:rsid w:val="00EB781D"/>
    <w:rsid w:val="00EB781F"/>
    <w:rsid w:val="00EB7893"/>
    <w:rsid w:val="00EB78F1"/>
    <w:rsid w:val="00EB7927"/>
    <w:rsid w:val="00EB7A0B"/>
    <w:rsid w:val="00EB7A9F"/>
    <w:rsid w:val="00EB7B70"/>
    <w:rsid w:val="00EB7C17"/>
    <w:rsid w:val="00EB7D31"/>
    <w:rsid w:val="00EB7D7C"/>
    <w:rsid w:val="00EB7D88"/>
    <w:rsid w:val="00EB7D92"/>
    <w:rsid w:val="00EB7E7E"/>
    <w:rsid w:val="00EB7FCB"/>
    <w:rsid w:val="00EC0062"/>
    <w:rsid w:val="00EC00FA"/>
    <w:rsid w:val="00EC00FF"/>
    <w:rsid w:val="00EC0121"/>
    <w:rsid w:val="00EC0413"/>
    <w:rsid w:val="00EC0487"/>
    <w:rsid w:val="00EC0489"/>
    <w:rsid w:val="00EC0493"/>
    <w:rsid w:val="00EC0595"/>
    <w:rsid w:val="00EC05E3"/>
    <w:rsid w:val="00EC0717"/>
    <w:rsid w:val="00EC077F"/>
    <w:rsid w:val="00EC081B"/>
    <w:rsid w:val="00EC0867"/>
    <w:rsid w:val="00EC0930"/>
    <w:rsid w:val="00EC09F4"/>
    <w:rsid w:val="00EC0A3B"/>
    <w:rsid w:val="00EC0B24"/>
    <w:rsid w:val="00EC0C2C"/>
    <w:rsid w:val="00EC0C34"/>
    <w:rsid w:val="00EC0C66"/>
    <w:rsid w:val="00EC0DED"/>
    <w:rsid w:val="00EC0E32"/>
    <w:rsid w:val="00EC0E5F"/>
    <w:rsid w:val="00EC0EDC"/>
    <w:rsid w:val="00EC0EEC"/>
    <w:rsid w:val="00EC0F5D"/>
    <w:rsid w:val="00EC100F"/>
    <w:rsid w:val="00EC1057"/>
    <w:rsid w:val="00EC1144"/>
    <w:rsid w:val="00EC11A1"/>
    <w:rsid w:val="00EC122E"/>
    <w:rsid w:val="00EC1282"/>
    <w:rsid w:val="00EC13AF"/>
    <w:rsid w:val="00EC14E9"/>
    <w:rsid w:val="00EC1525"/>
    <w:rsid w:val="00EC157F"/>
    <w:rsid w:val="00EC1581"/>
    <w:rsid w:val="00EC1782"/>
    <w:rsid w:val="00EC17BC"/>
    <w:rsid w:val="00EC17C9"/>
    <w:rsid w:val="00EC17E5"/>
    <w:rsid w:val="00EC1898"/>
    <w:rsid w:val="00EC1911"/>
    <w:rsid w:val="00EC1B8D"/>
    <w:rsid w:val="00EC1BC4"/>
    <w:rsid w:val="00EC1C01"/>
    <w:rsid w:val="00EC1CD5"/>
    <w:rsid w:val="00EC1D63"/>
    <w:rsid w:val="00EC1DCA"/>
    <w:rsid w:val="00EC1E01"/>
    <w:rsid w:val="00EC1E1E"/>
    <w:rsid w:val="00EC1E44"/>
    <w:rsid w:val="00EC1EB4"/>
    <w:rsid w:val="00EC1EF1"/>
    <w:rsid w:val="00EC1EFE"/>
    <w:rsid w:val="00EC200D"/>
    <w:rsid w:val="00EC218E"/>
    <w:rsid w:val="00EC219C"/>
    <w:rsid w:val="00EC21F8"/>
    <w:rsid w:val="00EC2299"/>
    <w:rsid w:val="00EC2436"/>
    <w:rsid w:val="00EC2482"/>
    <w:rsid w:val="00EC252B"/>
    <w:rsid w:val="00EC25C3"/>
    <w:rsid w:val="00EC2618"/>
    <w:rsid w:val="00EC2621"/>
    <w:rsid w:val="00EC2631"/>
    <w:rsid w:val="00EC27B2"/>
    <w:rsid w:val="00EC280A"/>
    <w:rsid w:val="00EC2864"/>
    <w:rsid w:val="00EC2947"/>
    <w:rsid w:val="00EC299C"/>
    <w:rsid w:val="00EC2A36"/>
    <w:rsid w:val="00EC2AD9"/>
    <w:rsid w:val="00EC2B6A"/>
    <w:rsid w:val="00EC2BDD"/>
    <w:rsid w:val="00EC2C69"/>
    <w:rsid w:val="00EC2E56"/>
    <w:rsid w:val="00EC3163"/>
    <w:rsid w:val="00EC32F5"/>
    <w:rsid w:val="00EC34F7"/>
    <w:rsid w:val="00EC355C"/>
    <w:rsid w:val="00EC3702"/>
    <w:rsid w:val="00EC37A3"/>
    <w:rsid w:val="00EC37D3"/>
    <w:rsid w:val="00EC37E9"/>
    <w:rsid w:val="00EC380B"/>
    <w:rsid w:val="00EC38CD"/>
    <w:rsid w:val="00EC396E"/>
    <w:rsid w:val="00EC39C7"/>
    <w:rsid w:val="00EC3A72"/>
    <w:rsid w:val="00EC3AAC"/>
    <w:rsid w:val="00EC3ACF"/>
    <w:rsid w:val="00EC3BD7"/>
    <w:rsid w:val="00EC3C7F"/>
    <w:rsid w:val="00EC3D9E"/>
    <w:rsid w:val="00EC3F47"/>
    <w:rsid w:val="00EC3FF9"/>
    <w:rsid w:val="00EC40DF"/>
    <w:rsid w:val="00EC410E"/>
    <w:rsid w:val="00EC419D"/>
    <w:rsid w:val="00EC421F"/>
    <w:rsid w:val="00EC45CB"/>
    <w:rsid w:val="00EC4875"/>
    <w:rsid w:val="00EC4909"/>
    <w:rsid w:val="00EC499A"/>
    <w:rsid w:val="00EC4C28"/>
    <w:rsid w:val="00EC4DEE"/>
    <w:rsid w:val="00EC4E3C"/>
    <w:rsid w:val="00EC4F8F"/>
    <w:rsid w:val="00EC50A1"/>
    <w:rsid w:val="00EC5198"/>
    <w:rsid w:val="00EC520C"/>
    <w:rsid w:val="00EC52A0"/>
    <w:rsid w:val="00EC5348"/>
    <w:rsid w:val="00EC54AD"/>
    <w:rsid w:val="00EC55AA"/>
    <w:rsid w:val="00EC56B8"/>
    <w:rsid w:val="00EC57B0"/>
    <w:rsid w:val="00EC57D8"/>
    <w:rsid w:val="00EC57F7"/>
    <w:rsid w:val="00EC5881"/>
    <w:rsid w:val="00EC596D"/>
    <w:rsid w:val="00EC5975"/>
    <w:rsid w:val="00EC59C1"/>
    <w:rsid w:val="00EC5A40"/>
    <w:rsid w:val="00EC5A67"/>
    <w:rsid w:val="00EC5B42"/>
    <w:rsid w:val="00EC5C50"/>
    <w:rsid w:val="00EC5CDC"/>
    <w:rsid w:val="00EC5E39"/>
    <w:rsid w:val="00EC5FE0"/>
    <w:rsid w:val="00EC61FF"/>
    <w:rsid w:val="00EC63DD"/>
    <w:rsid w:val="00EC642C"/>
    <w:rsid w:val="00EC64B8"/>
    <w:rsid w:val="00EC64EA"/>
    <w:rsid w:val="00EC65A7"/>
    <w:rsid w:val="00EC6639"/>
    <w:rsid w:val="00EC6721"/>
    <w:rsid w:val="00EC68C4"/>
    <w:rsid w:val="00EC6904"/>
    <w:rsid w:val="00EC694C"/>
    <w:rsid w:val="00EC6A50"/>
    <w:rsid w:val="00EC6CED"/>
    <w:rsid w:val="00EC6D4B"/>
    <w:rsid w:val="00EC6D77"/>
    <w:rsid w:val="00EC6E15"/>
    <w:rsid w:val="00EC6E72"/>
    <w:rsid w:val="00EC6ED1"/>
    <w:rsid w:val="00EC6EE9"/>
    <w:rsid w:val="00EC6EFF"/>
    <w:rsid w:val="00EC6F71"/>
    <w:rsid w:val="00EC6F9B"/>
    <w:rsid w:val="00EC704B"/>
    <w:rsid w:val="00EC7116"/>
    <w:rsid w:val="00EC72A3"/>
    <w:rsid w:val="00EC73D9"/>
    <w:rsid w:val="00EC74AA"/>
    <w:rsid w:val="00EC7574"/>
    <w:rsid w:val="00EC7751"/>
    <w:rsid w:val="00EC7769"/>
    <w:rsid w:val="00EC7807"/>
    <w:rsid w:val="00EC7821"/>
    <w:rsid w:val="00EC7856"/>
    <w:rsid w:val="00EC7920"/>
    <w:rsid w:val="00EC7993"/>
    <w:rsid w:val="00EC79B2"/>
    <w:rsid w:val="00EC7A08"/>
    <w:rsid w:val="00EC7A57"/>
    <w:rsid w:val="00EC7A5E"/>
    <w:rsid w:val="00EC7B5A"/>
    <w:rsid w:val="00EC7BED"/>
    <w:rsid w:val="00EC7C2A"/>
    <w:rsid w:val="00EC7C6E"/>
    <w:rsid w:val="00EC7D74"/>
    <w:rsid w:val="00EC7E34"/>
    <w:rsid w:val="00EC7F83"/>
    <w:rsid w:val="00EC7FA1"/>
    <w:rsid w:val="00ED016D"/>
    <w:rsid w:val="00ED01A9"/>
    <w:rsid w:val="00ED01EC"/>
    <w:rsid w:val="00ED024F"/>
    <w:rsid w:val="00ED039C"/>
    <w:rsid w:val="00ED03DE"/>
    <w:rsid w:val="00ED054D"/>
    <w:rsid w:val="00ED05EE"/>
    <w:rsid w:val="00ED0619"/>
    <w:rsid w:val="00ED0A3D"/>
    <w:rsid w:val="00ED0A97"/>
    <w:rsid w:val="00ED0AED"/>
    <w:rsid w:val="00ED0B91"/>
    <w:rsid w:val="00ED0C00"/>
    <w:rsid w:val="00ED0C64"/>
    <w:rsid w:val="00ED0CC5"/>
    <w:rsid w:val="00ED0CCD"/>
    <w:rsid w:val="00ED0DCE"/>
    <w:rsid w:val="00ED0ECF"/>
    <w:rsid w:val="00ED0F2C"/>
    <w:rsid w:val="00ED0F2E"/>
    <w:rsid w:val="00ED0F84"/>
    <w:rsid w:val="00ED0F8A"/>
    <w:rsid w:val="00ED10CA"/>
    <w:rsid w:val="00ED12C2"/>
    <w:rsid w:val="00ED131D"/>
    <w:rsid w:val="00ED1365"/>
    <w:rsid w:val="00ED13A3"/>
    <w:rsid w:val="00ED1459"/>
    <w:rsid w:val="00ED14E7"/>
    <w:rsid w:val="00ED176E"/>
    <w:rsid w:val="00ED1780"/>
    <w:rsid w:val="00ED18DE"/>
    <w:rsid w:val="00ED18E5"/>
    <w:rsid w:val="00ED198E"/>
    <w:rsid w:val="00ED1A00"/>
    <w:rsid w:val="00ED1A89"/>
    <w:rsid w:val="00ED1BB9"/>
    <w:rsid w:val="00ED1ED2"/>
    <w:rsid w:val="00ED1EF2"/>
    <w:rsid w:val="00ED1F79"/>
    <w:rsid w:val="00ED1FC2"/>
    <w:rsid w:val="00ED2135"/>
    <w:rsid w:val="00ED21A8"/>
    <w:rsid w:val="00ED21B1"/>
    <w:rsid w:val="00ED21CC"/>
    <w:rsid w:val="00ED21E0"/>
    <w:rsid w:val="00ED226D"/>
    <w:rsid w:val="00ED22F5"/>
    <w:rsid w:val="00ED23C3"/>
    <w:rsid w:val="00ED2449"/>
    <w:rsid w:val="00ED2451"/>
    <w:rsid w:val="00ED2614"/>
    <w:rsid w:val="00ED2617"/>
    <w:rsid w:val="00ED280A"/>
    <w:rsid w:val="00ED2840"/>
    <w:rsid w:val="00ED2862"/>
    <w:rsid w:val="00ED28C7"/>
    <w:rsid w:val="00ED29F1"/>
    <w:rsid w:val="00ED2AAD"/>
    <w:rsid w:val="00ED2C32"/>
    <w:rsid w:val="00ED2C4E"/>
    <w:rsid w:val="00ED2C60"/>
    <w:rsid w:val="00ED2C7A"/>
    <w:rsid w:val="00ED2CA3"/>
    <w:rsid w:val="00ED3028"/>
    <w:rsid w:val="00ED3036"/>
    <w:rsid w:val="00ED308E"/>
    <w:rsid w:val="00ED3234"/>
    <w:rsid w:val="00ED3236"/>
    <w:rsid w:val="00ED32C6"/>
    <w:rsid w:val="00ED33F5"/>
    <w:rsid w:val="00ED3564"/>
    <w:rsid w:val="00ED3576"/>
    <w:rsid w:val="00ED3683"/>
    <w:rsid w:val="00ED36B3"/>
    <w:rsid w:val="00ED3747"/>
    <w:rsid w:val="00ED37B0"/>
    <w:rsid w:val="00ED3899"/>
    <w:rsid w:val="00ED3A97"/>
    <w:rsid w:val="00ED3ADA"/>
    <w:rsid w:val="00ED3BCB"/>
    <w:rsid w:val="00ED3D4E"/>
    <w:rsid w:val="00ED3DCC"/>
    <w:rsid w:val="00ED3EE6"/>
    <w:rsid w:val="00ED3F00"/>
    <w:rsid w:val="00ED3F6E"/>
    <w:rsid w:val="00ED3FDC"/>
    <w:rsid w:val="00ED4013"/>
    <w:rsid w:val="00ED4026"/>
    <w:rsid w:val="00ED4112"/>
    <w:rsid w:val="00ED4157"/>
    <w:rsid w:val="00ED41AE"/>
    <w:rsid w:val="00ED4233"/>
    <w:rsid w:val="00ED4374"/>
    <w:rsid w:val="00ED4424"/>
    <w:rsid w:val="00ED4495"/>
    <w:rsid w:val="00ED4572"/>
    <w:rsid w:val="00ED4753"/>
    <w:rsid w:val="00ED48B3"/>
    <w:rsid w:val="00ED490A"/>
    <w:rsid w:val="00ED496C"/>
    <w:rsid w:val="00ED498E"/>
    <w:rsid w:val="00ED49CA"/>
    <w:rsid w:val="00ED49E3"/>
    <w:rsid w:val="00ED4A1E"/>
    <w:rsid w:val="00ED4A20"/>
    <w:rsid w:val="00ED4AA6"/>
    <w:rsid w:val="00ED4AF4"/>
    <w:rsid w:val="00ED4B8C"/>
    <w:rsid w:val="00ED4C39"/>
    <w:rsid w:val="00ED4E09"/>
    <w:rsid w:val="00ED4E96"/>
    <w:rsid w:val="00ED4F50"/>
    <w:rsid w:val="00ED4FCC"/>
    <w:rsid w:val="00ED501C"/>
    <w:rsid w:val="00ED5074"/>
    <w:rsid w:val="00ED5109"/>
    <w:rsid w:val="00ED515D"/>
    <w:rsid w:val="00ED5223"/>
    <w:rsid w:val="00ED5326"/>
    <w:rsid w:val="00ED5451"/>
    <w:rsid w:val="00ED54A2"/>
    <w:rsid w:val="00ED5542"/>
    <w:rsid w:val="00ED554B"/>
    <w:rsid w:val="00ED555C"/>
    <w:rsid w:val="00ED5584"/>
    <w:rsid w:val="00ED55D1"/>
    <w:rsid w:val="00ED5636"/>
    <w:rsid w:val="00ED591D"/>
    <w:rsid w:val="00ED599D"/>
    <w:rsid w:val="00ED59D9"/>
    <w:rsid w:val="00ED5A74"/>
    <w:rsid w:val="00ED5B57"/>
    <w:rsid w:val="00ED5BB5"/>
    <w:rsid w:val="00ED5BF7"/>
    <w:rsid w:val="00ED5C60"/>
    <w:rsid w:val="00ED5C90"/>
    <w:rsid w:val="00ED5CB6"/>
    <w:rsid w:val="00ED5DEB"/>
    <w:rsid w:val="00ED5F84"/>
    <w:rsid w:val="00ED5FB2"/>
    <w:rsid w:val="00ED608A"/>
    <w:rsid w:val="00ED6184"/>
    <w:rsid w:val="00ED622F"/>
    <w:rsid w:val="00ED6263"/>
    <w:rsid w:val="00ED6415"/>
    <w:rsid w:val="00ED64A1"/>
    <w:rsid w:val="00ED64C2"/>
    <w:rsid w:val="00ED6645"/>
    <w:rsid w:val="00ED6689"/>
    <w:rsid w:val="00ED6717"/>
    <w:rsid w:val="00ED672C"/>
    <w:rsid w:val="00ED67A1"/>
    <w:rsid w:val="00ED688A"/>
    <w:rsid w:val="00ED6895"/>
    <w:rsid w:val="00ED68CA"/>
    <w:rsid w:val="00ED6931"/>
    <w:rsid w:val="00ED6A01"/>
    <w:rsid w:val="00ED6AE8"/>
    <w:rsid w:val="00ED6B15"/>
    <w:rsid w:val="00ED6C12"/>
    <w:rsid w:val="00ED6CE4"/>
    <w:rsid w:val="00ED6DFD"/>
    <w:rsid w:val="00ED6F27"/>
    <w:rsid w:val="00ED6F4D"/>
    <w:rsid w:val="00ED6F9B"/>
    <w:rsid w:val="00ED6FB6"/>
    <w:rsid w:val="00ED7061"/>
    <w:rsid w:val="00ED7098"/>
    <w:rsid w:val="00ED70B9"/>
    <w:rsid w:val="00ED71E6"/>
    <w:rsid w:val="00ED71F5"/>
    <w:rsid w:val="00ED720B"/>
    <w:rsid w:val="00ED7224"/>
    <w:rsid w:val="00ED7231"/>
    <w:rsid w:val="00ED7359"/>
    <w:rsid w:val="00ED735A"/>
    <w:rsid w:val="00ED7381"/>
    <w:rsid w:val="00ED7398"/>
    <w:rsid w:val="00ED73C5"/>
    <w:rsid w:val="00ED73E5"/>
    <w:rsid w:val="00ED7448"/>
    <w:rsid w:val="00ED7490"/>
    <w:rsid w:val="00ED751D"/>
    <w:rsid w:val="00ED7568"/>
    <w:rsid w:val="00ED7591"/>
    <w:rsid w:val="00ED7633"/>
    <w:rsid w:val="00ED79A2"/>
    <w:rsid w:val="00ED7A8C"/>
    <w:rsid w:val="00ED7AB9"/>
    <w:rsid w:val="00ED7B41"/>
    <w:rsid w:val="00ED7D36"/>
    <w:rsid w:val="00ED7D87"/>
    <w:rsid w:val="00ED7F28"/>
    <w:rsid w:val="00EE001D"/>
    <w:rsid w:val="00EE0057"/>
    <w:rsid w:val="00EE0150"/>
    <w:rsid w:val="00EE01BC"/>
    <w:rsid w:val="00EE0334"/>
    <w:rsid w:val="00EE0369"/>
    <w:rsid w:val="00EE0563"/>
    <w:rsid w:val="00EE064D"/>
    <w:rsid w:val="00EE0878"/>
    <w:rsid w:val="00EE09AA"/>
    <w:rsid w:val="00EE09DC"/>
    <w:rsid w:val="00EE0A94"/>
    <w:rsid w:val="00EE0B81"/>
    <w:rsid w:val="00EE0B88"/>
    <w:rsid w:val="00EE0D27"/>
    <w:rsid w:val="00EE0E0D"/>
    <w:rsid w:val="00EE0E53"/>
    <w:rsid w:val="00EE0E71"/>
    <w:rsid w:val="00EE0E90"/>
    <w:rsid w:val="00EE0EA8"/>
    <w:rsid w:val="00EE11B6"/>
    <w:rsid w:val="00EE1208"/>
    <w:rsid w:val="00EE120C"/>
    <w:rsid w:val="00EE1211"/>
    <w:rsid w:val="00EE132C"/>
    <w:rsid w:val="00EE13DD"/>
    <w:rsid w:val="00EE1419"/>
    <w:rsid w:val="00EE143D"/>
    <w:rsid w:val="00EE1460"/>
    <w:rsid w:val="00EE1510"/>
    <w:rsid w:val="00EE15C9"/>
    <w:rsid w:val="00EE1679"/>
    <w:rsid w:val="00EE1680"/>
    <w:rsid w:val="00EE179B"/>
    <w:rsid w:val="00EE18BD"/>
    <w:rsid w:val="00EE18F8"/>
    <w:rsid w:val="00EE190B"/>
    <w:rsid w:val="00EE1AA4"/>
    <w:rsid w:val="00EE1AA9"/>
    <w:rsid w:val="00EE1AD9"/>
    <w:rsid w:val="00EE1B2D"/>
    <w:rsid w:val="00EE1BE5"/>
    <w:rsid w:val="00EE1CC3"/>
    <w:rsid w:val="00EE1CCD"/>
    <w:rsid w:val="00EE1CD9"/>
    <w:rsid w:val="00EE1E11"/>
    <w:rsid w:val="00EE1ECB"/>
    <w:rsid w:val="00EE1F72"/>
    <w:rsid w:val="00EE1FB5"/>
    <w:rsid w:val="00EE201B"/>
    <w:rsid w:val="00EE2046"/>
    <w:rsid w:val="00EE206C"/>
    <w:rsid w:val="00EE2079"/>
    <w:rsid w:val="00EE20D6"/>
    <w:rsid w:val="00EE2180"/>
    <w:rsid w:val="00EE21BC"/>
    <w:rsid w:val="00EE239E"/>
    <w:rsid w:val="00EE2428"/>
    <w:rsid w:val="00EE242E"/>
    <w:rsid w:val="00EE2463"/>
    <w:rsid w:val="00EE24B8"/>
    <w:rsid w:val="00EE24F7"/>
    <w:rsid w:val="00EE255B"/>
    <w:rsid w:val="00EE261F"/>
    <w:rsid w:val="00EE26A9"/>
    <w:rsid w:val="00EE26DE"/>
    <w:rsid w:val="00EE273C"/>
    <w:rsid w:val="00EE276F"/>
    <w:rsid w:val="00EE2822"/>
    <w:rsid w:val="00EE2888"/>
    <w:rsid w:val="00EE288A"/>
    <w:rsid w:val="00EE28AB"/>
    <w:rsid w:val="00EE28D5"/>
    <w:rsid w:val="00EE2991"/>
    <w:rsid w:val="00EE29D6"/>
    <w:rsid w:val="00EE2A0B"/>
    <w:rsid w:val="00EE2B57"/>
    <w:rsid w:val="00EE2C98"/>
    <w:rsid w:val="00EE2CA3"/>
    <w:rsid w:val="00EE2D93"/>
    <w:rsid w:val="00EE2D98"/>
    <w:rsid w:val="00EE2ED1"/>
    <w:rsid w:val="00EE2F5A"/>
    <w:rsid w:val="00EE304A"/>
    <w:rsid w:val="00EE3072"/>
    <w:rsid w:val="00EE3113"/>
    <w:rsid w:val="00EE3121"/>
    <w:rsid w:val="00EE3132"/>
    <w:rsid w:val="00EE3154"/>
    <w:rsid w:val="00EE31AC"/>
    <w:rsid w:val="00EE32FF"/>
    <w:rsid w:val="00EE33C3"/>
    <w:rsid w:val="00EE3472"/>
    <w:rsid w:val="00EE352D"/>
    <w:rsid w:val="00EE3534"/>
    <w:rsid w:val="00EE358E"/>
    <w:rsid w:val="00EE35A2"/>
    <w:rsid w:val="00EE36A9"/>
    <w:rsid w:val="00EE36D3"/>
    <w:rsid w:val="00EE36DB"/>
    <w:rsid w:val="00EE37E7"/>
    <w:rsid w:val="00EE37F4"/>
    <w:rsid w:val="00EE380A"/>
    <w:rsid w:val="00EE3844"/>
    <w:rsid w:val="00EE3906"/>
    <w:rsid w:val="00EE392F"/>
    <w:rsid w:val="00EE39B1"/>
    <w:rsid w:val="00EE39B6"/>
    <w:rsid w:val="00EE3A5A"/>
    <w:rsid w:val="00EE3ACD"/>
    <w:rsid w:val="00EE3B5C"/>
    <w:rsid w:val="00EE3C71"/>
    <w:rsid w:val="00EE3CC6"/>
    <w:rsid w:val="00EE3D67"/>
    <w:rsid w:val="00EE3E43"/>
    <w:rsid w:val="00EE3F94"/>
    <w:rsid w:val="00EE4017"/>
    <w:rsid w:val="00EE40D3"/>
    <w:rsid w:val="00EE410C"/>
    <w:rsid w:val="00EE41D1"/>
    <w:rsid w:val="00EE4330"/>
    <w:rsid w:val="00EE44ED"/>
    <w:rsid w:val="00EE4562"/>
    <w:rsid w:val="00EE4571"/>
    <w:rsid w:val="00EE45FC"/>
    <w:rsid w:val="00EE47D5"/>
    <w:rsid w:val="00EE47DB"/>
    <w:rsid w:val="00EE4971"/>
    <w:rsid w:val="00EE4A34"/>
    <w:rsid w:val="00EE4A74"/>
    <w:rsid w:val="00EE4A98"/>
    <w:rsid w:val="00EE4AE1"/>
    <w:rsid w:val="00EE4C39"/>
    <w:rsid w:val="00EE4D32"/>
    <w:rsid w:val="00EE4E11"/>
    <w:rsid w:val="00EE4E2F"/>
    <w:rsid w:val="00EE4EC0"/>
    <w:rsid w:val="00EE4ECE"/>
    <w:rsid w:val="00EE4FD9"/>
    <w:rsid w:val="00EE50AE"/>
    <w:rsid w:val="00EE5145"/>
    <w:rsid w:val="00EE5147"/>
    <w:rsid w:val="00EE51AD"/>
    <w:rsid w:val="00EE5242"/>
    <w:rsid w:val="00EE5442"/>
    <w:rsid w:val="00EE54AD"/>
    <w:rsid w:val="00EE54C9"/>
    <w:rsid w:val="00EE54F5"/>
    <w:rsid w:val="00EE560B"/>
    <w:rsid w:val="00EE5807"/>
    <w:rsid w:val="00EE5888"/>
    <w:rsid w:val="00EE5889"/>
    <w:rsid w:val="00EE5890"/>
    <w:rsid w:val="00EE5A2D"/>
    <w:rsid w:val="00EE5ACD"/>
    <w:rsid w:val="00EE5ADE"/>
    <w:rsid w:val="00EE5B5E"/>
    <w:rsid w:val="00EE5B74"/>
    <w:rsid w:val="00EE5E6D"/>
    <w:rsid w:val="00EE5EFB"/>
    <w:rsid w:val="00EE6196"/>
    <w:rsid w:val="00EE61EB"/>
    <w:rsid w:val="00EE6278"/>
    <w:rsid w:val="00EE6286"/>
    <w:rsid w:val="00EE62A3"/>
    <w:rsid w:val="00EE632E"/>
    <w:rsid w:val="00EE6359"/>
    <w:rsid w:val="00EE6374"/>
    <w:rsid w:val="00EE63A1"/>
    <w:rsid w:val="00EE644A"/>
    <w:rsid w:val="00EE649A"/>
    <w:rsid w:val="00EE64A9"/>
    <w:rsid w:val="00EE64CD"/>
    <w:rsid w:val="00EE6570"/>
    <w:rsid w:val="00EE65B9"/>
    <w:rsid w:val="00EE65DC"/>
    <w:rsid w:val="00EE6601"/>
    <w:rsid w:val="00EE6632"/>
    <w:rsid w:val="00EE66FE"/>
    <w:rsid w:val="00EE6728"/>
    <w:rsid w:val="00EE6760"/>
    <w:rsid w:val="00EE6941"/>
    <w:rsid w:val="00EE6944"/>
    <w:rsid w:val="00EE69DC"/>
    <w:rsid w:val="00EE6A82"/>
    <w:rsid w:val="00EE6A8F"/>
    <w:rsid w:val="00EE6AC4"/>
    <w:rsid w:val="00EE6C07"/>
    <w:rsid w:val="00EE6D75"/>
    <w:rsid w:val="00EE6DE4"/>
    <w:rsid w:val="00EE6F85"/>
    <w:rsid w:val="00EE7004"/>
    <w:rsid w:val="00EE704B"/>
    <w:rsid w:val="00EE7165"/>
    <w:rsid w:val="00EE71CC"/>
    <w:rsid w:val="00EE7234"/>
    <w:rsid w:val="00EE72F5"/>
    <w:rsid w:val="00EE73C2"/>
    <w:rsid w:val="00EE73FB"/>
    <w:rsid w:val="00EE7465"/>
    <w:rsid w:val="00EE74B1"/>
    <w:rsid w:val="00EE76D2"/>
    <w:rsid w:val="00EE76DC"/>
    <w:rsid w:val="00EE7AAE"/>
    <w:rsid w:val="00EE7AE6"/>
    <w:rsid w:val="00EE7AEF"/>
    <w:rsid w:val="00EE7BD2"/>
    <w:rsid w:val="00EE7C11"/>
    <w:rsid w:val="00EE7C43"/>
    <w:rsid w:val="00EE7C55"/>
    <w:rsid w:val="00EE7D02"/>
    <w:rsid w:val="00EE7DE9"/>
    <w:rsid w:val="00EE7DF9"/>
    <w:rsid w:val="00EE7E00"/>
    <w:rsid w:val="00EE7E33"/>
    <w:rsid w:val="00EE7E7C"/>
    <w:rsid w:val="00EE7ECB"/>
    <w:rsid w:val="00EE7FD7"/>
    <w:rsid w:val="00EF0193"/>
    <w:rsid w:val="00EF01DE"/>
    <w:rsid w:val="00EF0201"/>
    <w:rsid w:val="00EF022E"/>
    <w:rsid w:val="00EF0373"/>
    <w:rsid w:val="00EF03D9"/>
    <w:rsid w:val="00EF0409"/>
    <w:rsid w:val="00EF0697"/>
    <w:rsid w:val="00EF06F8"/>
    <w:rsid w:val="00EF07BC"/>
    <w:rsid w:val="00EF0899"/>
    <w:rsid w:val="00EF0913"/>
    <w:rsid w:val="00EF098C"/>
    <w:rsid w:val="00EF0BED"/>
    <w:rsid w:val="00EF0C15"/>
    <w:rsid w:val="00EF0C99"/>
    <w:rsid w:val="00EF0DA5"/>
    <w:rsid w:val="00EF0E4F"/>
    <w:rsid w:val="00EF0F5C"/>
    <w:rsid w:val="00EF100E"/>
    <w:rsid w:val="00EF1054"/>
    <w:rsid w:val="00EF10A7"/>
    <w:rsid w:val="00EF1133"/>
    <w:rsid w:val="00EF1141"/>
    <w:rsid w:val="00EF12F4"/>
    <w:rsid w:val="00EF12FB"/>
    <w:rsid w:val="00EF137D"/>
    <w:rsid w:val="00EF13CC"/>
    <w:rsid w:val="00EF1477"/>
    <w:rsid w:val="00EF152F"/>
    <w:rsid w:val="00EF1562"/>
    <w:rsid w:val="00EF15B9"/>
    <w:rsid w:val="00EF160D"/>
    <w:rsid w:val="00EF1727"/>
    <w:rsid w:val="00EF17AE"/>
    <w:rsid w:val="00EF17CC"/>
    <w:rsid w:val="00EF1915"/>
    <w:rsid w:val="00EF1920"/>
    <w:rsid w:val="00EF197D"/>
    <w:rsid w:val="00EF19B6"/>
    <w:rsid w:val="00EF19C9"/>
    <w:rsid w:val="00EF19E5"/>
    <w:rsid w:val="00EF1A1B"/>
    <w:rsid w:val="00EF1B10"/>
    <w:rsid w:val="00EF1BF1"/>
    <w:rsid w:val="00EF1CF7"/>
    <w:rsid w:val="00EF1D66"/>
    <w:rsid w:val="00EF1E59"/>
    <w:rsid w:val="00EF1F4C"/>
    <w:rsid w:val="00EF1F80"/>
    <w:rsid w:val="00EF1FAE"/>
    <w:rsid w:val="00EF2097"/>
    <w:rsid w:val="00EF2154"/>
    <w:rsid w:val="00EF21C3"/>
    <w:rsid w:val="00EF21E0"/>
    <w:rsid w:val="00EF2400"/>
    <w:rsid w:val="00EF2446"/>
    <w:rsid w:val="00EF2472"/>
    <w:rsid w:val="00EF24A3"/>
    <w:rsid w:val="00EF2643"/>
    <w:rsid w:val="00EF26A4"/>
    <w:rsid w:val="00EF26B5"/>
    <w:rsid w:val="00EF26C3"/>
    <w:rsid w:val="00EF26D7"/>
    <w:rsid w:val="00EF26DB"/>
    <w:rsid w:val="00EF273F"/>
    <w:rsid w:val="00EF2902"/>
    <w:rsid w:val="00EF2967"/>
    <w:rsid w:val="00EF2979"/>
    <w:rsid w:val="00EF2983"/>
    <w:rsid w:val="00EF2A85"/>
    <w:rsid w:val="00EF2AB2"/>
    <w:rsid w:val="00EF2B74"/>
    <w:rsid w:val="00EF2E09"/>
    <w:rsid w:val="00EF2E62"/>
    <w:rsid w:val="00EF2F11"/>
    <w:rsid w:val="00EF3045"/>
    <w:rsid w:val="00EF32EC"/>
    <w:rsid w:val="00EF33C3"/>
    <w:rsid w:val="00EF3462"/>
    <w:rsid w:val="00EF34D4"/>
    <w:rsid w:val="00EF34EB"/>
    <w:rsid w:val="00EF3530"/>
    <w:rsid w:val="00EF353F"/>
    <w:rsid w:val="00EF3587"/>
    <w:rsid w:val="00EF3593"/>
    <w:rsid w:val="00EF38C7"/>
    <w:rsid w:val="00EF39BA"/>
    <w:rsid w:val="00EF39BB"/>
    <w:rsid w:val="00EF3A45"/>
    <w:rsid w:val="00EF3B4C"/>
    <w:rsid w:val="00EF3B6A"/>
    <w:rsid w:val="00EF3B9B"/>
    <w:rsid w:val="00EF3BB2"/>
    <w:rsid w:val="00EF3BEC"/>
    <w:rsid w:val="00EF3C24"/>
    <w:rsid w:val="00EF3C37"/>
    <w:rsid w:val="00EF3C46"/>
    <w:rsid w:val="00EF3CBC"/>
    <w:rsid w:val="00EF3D30"/>
    <w:rsid w:val="00EF3E30"/>
    <w:rsid w:val="00EF3E5A"/>
    <w:rsid w:val="00EF3F00"/>
    <w:rsid w:val="00EF3F80"/>
    <w:rsid w:val="00EF3FC0"/>
    <w:rsid w:val="00EF3FEF"/>
    <w:rsid w:val="00EF4068"/>
    <w:rsid w:val="00EF408A"/>
    <w:rsid w:val="00EF4179"/>
    <w:rsid w:val="00EF418A"/>
    <w:rsid w:val="00EF41FE"/>
    <w:rsid w:val="00EF4256"/>
    <w:rsid w:val="00EF4426"/>
    <w:rsid w:val="00EF4442"/>
    <w:rsid w:val="00EF445A"/>
    <w:rsid w:val="00EF4522"/>
    <w:rsid w:val="00EF455F"/>
    <w:rsid w:val="00EF4637"/>
    <w:rsid w:val="00EF464A"/>
    <w:rsid w:val="00EF476C"/>
    <w:rsid w:val="00EF47C1"/>
    <w:rsid w:val="00EF4970"/>
    <w:rsid w:val="00EF4A64"/>
    <w:rsid w:val="00EF4ABD"/>
    <w:rsid w:val="00EF4B02"/>
    <w:rsid w:val="00EF4B39"/>
    <w:rsid w:val="00EF4B6C"/>
    <w:rsid w:val="00EF4B93"/>
    <w:rsid w:val="00EF4BAE"/>
    <w:rsid w:val="00EF4BE7"/>
    <w:rsid w:val="00EF4C0F"/>
    <w:rsid w:val="00EF4C80"/>
    <w:rsid w:val="00EF4CE2"/>
    <w:rsid w:val="00EF4D4B"/>
    <w:rsid w:val="00EF4E05"/>
    <w:rsid w:val="00EF4E68"/>
    <w:rsid w:val="00EF4E80"/>
    <w:rsid w:val="00EF4EC2"/>
    <w:rsid w:val="00EF4F59"/>
    <w:rsid w:val="00EF4F9D"/>
    <w:rsid w:val="00EF50D5"/>
    <w:rsid w:val="00EF5157"/>
    <w:rsid w:val="00EF517F"/>
    <w:rsid w:val="00EF51AC"/>
    <w:rsid w:val="00EF51B5"/>
    <w:rsid w:val="00EF533A"/>
    <w:rsid w:val="00EF53C8"/>
    <w:rsid w:val="00EF56DF"/>
    <w:rsid w:val="00EF5729"/>
    <w:rsid w:val="00EF5760"/>
    <w:rsid w:val="00EF5913"/>
    <w:rsid w:val="00EF5AA2"/>
    <w:rsid w:val="00EF5BC0"/>
    <w:rsid w:val="00EF5C8F"/>
    <w:rsid w:val="00EF5CB3"/>
    <w:rsid w:val="00EF5CCB"/>
    <w:rsid w:val="00EF5D69"/>
    <w:rsid w:val="00EF5DC1"/>
    <w:rsid w:val="00EF5DD3"/>
    <w:rsid w:val="00EF5FDF"/>
    <w:rsid w:val="00EF606A"/>
    <w:rsid w:val="00EF6074"/>
    <w:rsid w:val="00EF6209"/>
    <w:rsid w:val="00EF6230"/>
    <w:rsid w:val="00EF6284"/>
    <w:rsid w:val="00EF6294"/>
    <w:rsid w:val="00EF62AD"/>
    <w:rsid w:val="00EF653B"/>
    <w:rsid w:val="00EF65D0"/>
    <w:rsid w:val="00EF65DE"/>
    <w:rsid w:val="00EF66BF"/>
    <w:rsid w:val="00EF66D2"/>
    <w:rsid w:val="00EF66ED"/>
    <w:rsid w:val="00EF6751"/>
    <w:rsid w:val="00EF678F"/>
    <w:rsid w:val="00EF67BB"/>
    <w:rsid w:val="00EF6A27"/>
    <w:rsid w:val="00EF6A4E"/>
    <w:rsid w:val="00EF6B9C"/>
    <w:rsid w:val="00EF6C2A"/>
    <w:rsid w:val="00EF6E25"/>
    <w:rsid w:val="00EF6EB6"/>
    <w:rsid w:val="00EF6F3E"/>
    <w:rsid w:val="00EF6F6D"/>
    <w:rsid w:val="00EF71A8"/>
    <w:rsid w:val="00EF7243"/>
    <w:rsid w:val="00EF73A7"/>
    <w:rsid w:val="00EF73C5"/>
    <w:rsid w:val="00EF7441"/>
    <w:rsid w:val="00EF7477"/>
    <w:rsid w:val="00EF74E1"/>
    <w:rsid w:val="00EF75DF"/>
    <w:rsid w:val="00EF760E"/>
    <w:rsid w:val="00EF77C4"/>
    <w:rsid w:val="00EF7951"/>
    <w:rsid w:val="00EF7960"/>
    <w:rsid w:val="00EF7998"/>
    <w:rsid w:val="00EF7A13"/>
    <w:rsid w:val="00EF7A4F"/>
    <w:rsid w:val="00EF7B68"/>
    <w:rsid w:val="00EF7BEF"/>
    <w:rsid w:val="00EF7C30"/>
    <w:rsid w:val="00EF7C41"/>
    <w:rsid w:val="00EF7C80"/>
    <w:rsid w:val="00EF7C9D"/>
    <w:rsid w:val="00EF7DA4"/>
    <w:rsid w:val="00EF7DBF"/>
    <w:rsid w:val="00EF7E00"/>
    <w:rsid w:val="00EF7EDA"/>
    <w:rsid w:val="00EF7EE5"/>
    <w:rsid w:val="00F0001B"/>
    <w:rsid w:val="00F0004C"/>
    <w:rsid w:val="00F00233"/>
    <w:rsid w:val="00F00275"/>
    <w:rsid w:val="00F003A6"/>
    <w:rsid w:val="00F004B5"/>
    <w:rsid w:val="00F00508"/>
    <w:rsid w:val="00F00579"/>
    <w:rsid w:val="00F006B0"/>
    <w:rsid w:val="00F006D5"/>
    <w:rsid w:val="00F007D0"/>
    <w:rsid w:val="00F00860"/>
    <w:rsid w:val="00F0096D"/>
    <w:rsid w:val="00F00A1A"/>
    <w:rsid w:val="00F00AAB"/>
    <w:rsid w:val="00F00AAD"/>
    <w:rsid w:val="00F00AE8"/>
    <w:rsid w:val="00F00B1D"/>
    <w:rsid w:val="00F00BDC"/>
    <w:rsid w:val="00F00C11"/>
    <w:rsid w:val="00F00CA5"/>
    <w:rsid w:val="00F00D61"/>
    <w:rsid w:val="00F00E36"/>
    <w:rsid w:val="00F00E64"/>
    <w:rsid w:val="00F00EE9"/>
    <w:rsid w:val="00F00F04"/>
    <w:rsid w:val="00F010F8"/>
    <w:rsid w:val="00F01128"/>
    <w:rsid w:val="00F0119C"/>
    <w:rsid w:val="00F0127C"/>
    <w:rsid w:val="00F0139A"/>
    <w:rsid w:val="00F01433"/>
    <w:rsid w:val="00F01486"/>
    <w:rsid w:val="00F0156C"/>
    <w:rsid w:val="00F016F1"/>
    <w:rsid w:val="00F0171F"/>
    <w:rsid w:val="00F0180D"/>
    <w:rsid w:val="00F01870"/>
    <w:rsid w:val="00F0187D"/>
    <w:rsid w:val="00F01919"/>
    <w:rsid w:val="00F01B82"/>
    <w:rsid w:val="00F01B8D"/>
    <w:rsid w:val="00F01C16"/>
    <w:rsid w:val="00F01CCA"/>
    <w:rsid w:val="00F01E25"/>
    <w:rsid w:val="00F01E6A"/>
    <w:rsid w:val="00F01F3B"/>
    <w:rsid w:val="00F021E3"/>
    <w:rsid w:val="00F0230E"/>
    <w:rsid w:val="00F02313"/>
    <w:rsid w:val="00F023AA"/>
    <w:rsid w:val="00F02419"/>
    <w:rsid w:val="00F0244B"/>
    <w:rsid w:val="00F02476"/>
    <w:rsid w:val="00F025A6"/>
    <w:rsid w:val="00F02689"/>
    <w:rsid w:val="00F0275A"/>
    <w:rsid w:val="00F02790"/>
    <w:rsid w:val="00F027C9"/>
    <w:rsid w:val="00F027E5"/>
    <w:rsid w:val="00F02827"/>
    <w:rsid w:val="00F02853"/>
    <w:rsid w:val="00F029DC"/>
    <w:rsid w:val="00F029DF"/>
    <w:rsid w:val="00F02AAC"/>
    <w:rsid w:val="00F02B6E"/>
    <w:rsid w:val="00F02B79"/>
    <w:rsid w:val="00F02BFE"/>
    <w:rsid w:val="00F02CAB"/>
    <w:rsid w:val="00F02CD8"/>
    <w:rsid w:val="00F02CED"/>
    <w:rsid w:val="00F02D3C"/>
    <w:rsid w:val="00F02D4B"/>
    <w:rsid w:val="00F02E4A"/>
    <w:rsid w:val="00F02EA0"/>
    <w:rsid w:val="00F02ED8"/>
    <w:rsid w:val="00F02F1E"/>
    <w:rsid w:val="00F02FFB"/>
    <w:rsid w:val="00F03045"/>
    <w:rsid w:val="00F03063"/>
    <w:rsid w:val="00F03150"/>
    <w:rsid w:val="00F031AA"/>
    <w:rsid w:val="00F032BD"/>
    <w:rsid w:val="00F032E8"/>
    <w:rsid w:val="00F032FD"/>
    <w:rsid w:val="00F03306"/>
    <w:rsid w:val="00F03393"/>
    <w:rsid w:val="00F033AD"/>
    <w:rsid w:val="00F033B1"/>
    <w:rsid w:val="00F033B4"/>
    <w:rsid w:val="00F034A5"/>
    <w:rsid w:val="00F0351A"/>
    <w:rsid w:val="00F0353B"/>
    <w:rsid w:val="00F03573"/>
    <w:rsid w:val="00F035B6"/>
    <w:rsid w:val="00F0368F"/>
    <w:rsid w:val="00F0380D"/>
    <w:rsid w:val="00F03811"/>
    <w:rsid w:val="00F0396B"/>
    <w:rsid w:val="00F0399A"/>
    <w:rsid w:val="00F03AEB"/>
    <w:rsid w:val="00F03B2D"/>
    <w:rsid w:val="00F03B3A"/>
    <w:rsid w:val="00F03B52"/>
    <w:rsid w:val="00F03B89"/>
    <w:rsid w:val="00F03D1B"/>
    <w:rsid w:val="00F03EDA"/>
    <w:rsid w:val="00F03F07"/>
    <w:rsid w:val="00F03FC6"/>
    <w:rsid w:val="00F04006"/>
    <w:rsid w:val="00F04062"/>
    <w:rsid w:val="00F040A6"/>
    <w:rsid w:val="00F040EF"/>
    <w:rsid w:val="00F0415D"/>
    <w:rsid w:val="00F0418D"/>
    <w:rsid w:val="00F041A8"/>
    <w:rsid w:val="00F0429C"/>
    <w:rsid w:val="00F0429D"/>
    <w:rsid w:val="00F04317"/>
    <w:rsid w:val="00F043A4"/>
    <w:rsid w:val="00F043FA"/>
    <w:rsid w:val="00F04573"/>
    <w:rsid w:val="00F045E1"/>
    <w:rsid w:val="00F04636"/>
    <w:rsid w:val="00F0464D"/>
    <w:rsid w:val="00F0468A"/>
    <w:rsid w:val="00F046AA"/>
    <w:rsid w:val="00F047B4"/>
    <w:rsid w:val="00F04827"/>
    <w:rsid w:val="00F049AE"/>
    <w:rsid w:val="00F04B00"/>
    <w:rsid w:val="00F04BE4"/>
    <w:rsid w:val="00F04C04"/>
    <w:rsid w:val="00F04C81"/>
    <w:rsid w:val="00F04C88"/>
    <w:rsid w:val="00F04CB0"/>
    <w:rsid w:val="00F04D56"/>
    <w:rsid w:val="00F04E0E"/>
    <w:rsid w:val="00F04E33"/>
    <w:rsid w:val="00F04E68"/>
    <w:rsid w:val="00F04E99"/>
    <w:rsid w:val="00F04F16"/>
    <w:rsid w:val="00F05086"/>
    <w:rsid w:val="00F0511B"/>
    <w:rsid w:val="00F0521B"/>
    <w:rsid w:val="00F0539D"/>
    <w:rsid w:val="00F054AD"/>
    <w:rsid w:val="00F054B6"/>
    <w:rsid w:val="00F054BD"/>
    <w:rsid w:val="00F0557D"/>
    <w:rsid w:val="00F0558F"/>
    <w:rsid w:val="00F056A5"/>
    <w:rsid w:val="00F05710"/>
    <w:rsid w:val="00F05763"/>
    <w:rsid w:val="00F057AB"/>
    <w:rsid w:val="00F057BC"/>
    <w:rsid w:val="00F057C6"/>
    <w:rsid w:val="00F0582B"/>
    <w:rsid w:val="00F0589A"/>
    <w:rsid w:val="00F059E9"/>
    <w:rsid w:val="00F05AD9"/>
    <w:rsid w:val="00F05B6F"/>
    <w:rsid w:val="00F05CAC"/>
    <w:rsid w:val="00F05D06"/>
    <w:rsid w:val="00F05E43"/>
    <w:rsid w:val="00F05FFE"/>
    <w:rsid w:val="00F06009"/>
    <w:rsid w:val="00F0602D"/>
    <w:rsid w:val="00F0615E"/>
    <w:rsid w:val="00F06177"/>
    <w:rsid w:val="00F0617A"/>
    <w:rsid w:val="00F061D2"/>
    <w:rsid w:val="00F061EC"/>
    <w:rsid w:val="00F0622D"/>
    <w:rsid w:val="00F0628A"/>
    <w:rsid w:val="00F06389"/>
    <w:rsid w:val="00F064B7"/>
    <w:rsid w:val="00F064C4"/>
    <w:rsid w:val="00F06523"/>
    <w:rsid w:val="00F06535"/>
    <w:rsid w:val="00F06536"/>
    <w:rsid w:val="00F06621"/>
    <w:rsid w:val="00F067D0"/>
    <w:rsid w:val="00F06809"/>
    <w:rsid w:val="00F06867"/>
    <w:rsid w:val="00F068A9"/>
    <w:rsid w:val="00F06916"/>
    <w:rsid w:val="00F069D9"/>
    <w:rsid w:val="00F06A6F"/>
    <w:rsid w:val="00F06A88"/>
    <w:rsid w:val="00F06AD8"/>
    <w:rsid w:val="00F06AF4"/>
    <w:rsid w:val="00F06B69"/>
    <w:rsid w:val="00F06B82"/>
    <w:rsid w:val="00F06BF0"/>
    <w:rsid w:val="00F06C11"/>
    <w:rsid w:val="00F06DE0"/>
    <w:rsid w:val="00F06DE3"/>
    <w:rsid w:val="00F06EAB"/>
    <w:rsid w:val="00F06F18"/>
    <w:rsid w:val="00F07054"/>
    <w:rsid w:val="00F07059"/>
    <w:rsid w:val="00F070E5"/>
    <w:rsid w:val="00F071D2"/>
    <w:rsid w:val="00F071D4"/>
    <w:rsid w:val="00F07210"/>
    <w:rsid w:val="00F07345"/>
    <w:rsid w:val="00F0734F"/>
    <w:rsid w:val="00F073FD"/>
    <w:rsid w:val="00F07483"/>
    <w:rsid w:val="00F0748A"/>
    <w:rsid w:val="00F074BA"/>
    <w:rsid w:val="00F075E0"/>
    <w:rsid w:val="00F075FB"/>
    <w:rsid w:val="00F07797"/>
    <w:rsid w:val="00F078CD"/>
    <w:rsid w:val="00F078E0"/>
    <w:rsid w:val="00F078E2"/>
    <w:rsid w:val="00F07A15"/>
    <w:rsid w:val="00F07BB2"/>
    <w:rsid w:val="00F07C13"/>
    <w:rsid w:val="00F07E03"/>
    <w:rsid w:val="00F07E79"/>
    <w:rsid w:val="00F07EDF"/>
    <w:rsid w:val="00F07F50"/>
    <w:rsid w:val="00F07FC5"/>
    <w:rsid w:val="00F100B6"/>
    <w:rsid w:val="00F100E0"/>
    <w:rsid w:val="00F1013A"/>
    <w:rsid w:val="00F10252"/>
    <w:rsid w:val="00F1032F"/>
    <w:rsid w:val="00F1033A"/>
    <w:rsid w:val="00F1036D"/>
    <w:rsid w:val="00F10429"/>
    <w:rsid w:val="00F10485"/>
    <w:rsid w:val="00F104A5"/>
    <w:rsid w:val="00F104EF"/>
    <w:rsid w:val="00F1054A"/>
    <w:rsid w:val="00F1075E"/>
    <w:rsid w:val="00F107AF"/>
    <w:rsid w:val="00F107C7"/>
    <w:rsid w:val="00F107D2"/>
    <w:rsid w:val="00F108A5"/>
    <w:rsid w:val="00F108C6"/>
    <w:rsid w:val="00F109DF"/>
    <w:rsid w:val="00F10A2D"/>
    <w:rsid w:val="00F10A5D"/>
    <w:rsid w:val="00F10AFD"/>
    <w:rsid w:val="00F10B2A"/>
    <w:rsid w:val="00F10B44"/>
    <w:rsid w:val="00F10C28"/>
    <w:rsid w:val="00F10C38"/>
    <w:rsid w:val="00F10CA2"/>
    <w:rsid w:val="00F10D9B"/>
    <w:rsid w:val="00F10DF9"/>
    <w:rsid w:val="00F10E9D"/>
    <w:rsid w:val="00F10FD8"/>
    <w:rsid w:val="00F1103B"/>
    <w:rsid w:val="00F11188"/>
    <w:rsid w:val="00F111F0"/>
    <w:rsid w:val="00F1122F"/>
    <w:rsid w:val="00F1129B"/>
    <w:rsid w:val="00F1135D"/>
    <w:rsid w:val="00F1142B"/>
    <w:rsid w:val="00F11469"/>
    <w:rsid w:val="00F114D2"/>
    <w:rsid w:val="00F11537"/>
    <w:rsid w:val="00F1157C"/>
    <w:rsid w:val="00F117C7"/>
    <w:rsid w:val="00F1181B"/>
    <w:rsid w:val="00F11884"/>
    <w:rsid w:val="00F1197A"/>
    <w:rsid w:val="00F11A7E"/>
    <w:rsid w:val="00F11B85"/>
    <w:rsid w:val="00F11BA1"/>
    <w:rsid w:val="00F11C4D"/>
    <w:rsid w:val="00F11CC8"/>
    <w:rsid w:val="00F11CCA"/>
    <w:rsid w:val="00F11CE9"/>
    <w:rsid w:val="00F11D0F"/>
    <w:rsid w:val="00F11D28"/>
    <w:rsid w:val="00F11F1A"/>
    <w:rsid w:val="00F11F36"/>
    <w:rsid w:val="00F11F6A"/>
    <w:rsid w:val="00F11FA4"/>
    <w:rsid w:val="00F11FE1"/>
    <w:rsid w:val="00F12015"/>
    <w:rsid w:val="00F1215A"/>
    <w:rsid w:val="00F1217A"/>
    <w:rsid w:val="00F123F1"/>
    <w:rsid w:val="00F123F2"/>
    <w:rsid w:val="00F12595"/>
    <w:rsid w:val="00F1261F"/>
    <w:rsid w:val="00F12782"/>
    <w:rsid w:val="00F127AD"/>
    <w:rsid w:val="00F12874"/>
    <w:rsid w:val="00F128B2"/>
    <w:rsid w:val="00F12912"/>
    <w:rsid w:val="00F12A0B"/>
    <w:rsid w:val="00F12A22"/>
    <w:rsid w:val="00F12A50"/>
    <w:rsid w:val="00F12B34"/>
    <w:rsid w:val="00F12BF8"/>
    <w:rsid w:val="00F12C51"/>
    <w:rsid w:val="00F12D23"/>
    <w:rsid w:val="00F12E18"/>
    <w:rsid w:val="00F12E43"/>
    <w:rsid w:val="00F12F7E"/>
    <w:rsid w:val="00F13021"/>
    <w:rsid w:val="00F13074"/>
    <w:rsid w:val="00F130BC"/>
    <w:rsid w:val="00F130CB"/>
    <w:rsid w:val="00F130FB"/>
    <w:rsid w:val="00F13220"/>
    <w:rsid w:val="00F13350"/>
    <w:rsid w:val="00F1336D"/>
    <w:rsid w:val="00F133AB"/>
    <w:rsid w:val="00F134A9"/>
    <w:rsid w:val="00F135E5"/>
    <w:rsid w:val="00F1365B"/>
    <w:rsid w:val="00F1365D"/>
    <w:rsid w:val="00F136B5"/>
    <w:rsid w:val="00F136E0"/>
    <w:rsid w:val="00F13702"/>
    <w:rsid w:val="00F137D7"/>
    <w:rsid w:val="00F13822"/>
    <w:rsid w:val="00F138CF"/>
    <w:rsid w:val="00F138EB"/>
    <w:rsid w:val="00F13931"/>
    <w:rsid w:val="00F13A19"/>
    <w:rsid w:val="00F13A49"/>
    <w:rsid w:val="00F13A59"/>
    <w:rsid w:val="00F13AA4"/>
    <w:rsid w:val="00F13B2A"/>
    <w:rsid w:val="00F13BC3"/>
    <w:rsid w:val="00F13BE2"/>
    <w:rsid w:val="00F13C0C"/>
    <w:rsid w:val="00F13C62"/>
    <w:rsid w:val="00F13D67"/>
    <w:rsid w:val="00F13D94"/>
    <w:rsid w:val="00F13DA9"/>
    <w:rsid w:val="00F13E0C"/>
    <w:rsid w:val="00F13F12"/>
    <w:rsid w:val="00F13F89"/>
    <w:rsid w:val="00F13FB7"/>
    <w:rsid w:val="00F14067"/>
    <w:rsid w:val="00F1408A"/>
    <w:rsid w:val="00F140CB"/>
    <w:rsid w:val="00F141C4"/>
    <w:rsid w:val="00F141C9"/>
    <w:rsid w:val="00F14338"/>
    <w:rsid w:val="00F14348"/>
    <w:rsid w:val="00F1442A"/>
    <w:rsid w:val="00F14440"/>
    <w:rsid w:val="00F1450F"/>
    <w:rsid w:val="00F145B7"/>
    <w:rsid w:val="00F145C4"/>
    <w:rsid w:val="00F14667"/>
    <w:rsid w:val="00F1467E"/>
    <w:rsid w:val="00F14781"/>
    <w:rsid w:val="00F147D1"/>
    <w:rsid w:val="00F14893"/>
    <w:rsid w:val="00F1489A"/>
    <w:rsid w:val="00F14915"/>
    <w:rsid w:val="00F14942"/>
    <w:rsid w:val="00F14983"/>
    <w:rsid w:val="00F14ABB"/>
    <w:rsid w:val="00F14AF3"/>
    <w:rsid w:val="00F14B43"/>
    <w:rsid w:val="00F14B74"/>
    <w:rsid w:val="00F14CCB"/>
    <w:rsid w:val="00F14E1D"/>
    <w:rsid w:val="00F14E2B"/>
    <w:rsid w:val="00F14E3E"/>
    <w:rsid w:val="00F14FF9"/>
    <w:rsid w:val="00F15166"/>
    <w:rsid w:val="00F15218"/>
    <w:rsid w:val="00F152B1"/>
    <w:rsid w:val="00F15356"/>
    <w:rsid w:val="00F153D3"/>
    <w:rsid w:val="00F1545B"/>
    <w:rsid w:val="00F15502"/>
    <w:rsid w:val="00F15512"/>
    <w:rsid w:val="00F155D2"/>
    <w:rsid w:val="00F15654"/>
    <w:rsid w:val="00F15690"/>
    <w:rsid w:val="00F15894"/>
    <w:rsid w:val="00F158CD"/>
    <w:rsid w:val="00F158D4"/>
    <w:rsid w:val="00F159B5"/>
    <w:rsid w:val="00F159C9"/>
    <w:rsid w:val="00F159E4"/>
    <w:rsid w:val="00F15B70"/>
    <w:rsid w:val="00F15BB0"/>
    <w:rsid w:val="00F15C7D"/>
    <w:rsid w:val="00F15C97"/>
    <w:rsid w:val="00F15D54"/>
    <w:rsid w:val="00F15E72"/>
    <w:rsid w:val="00F15E80"/>
    <w:rsid w:val="00F15ECF"/>
    <w:rsid w:val="00F15ED1"/>
    <w:rsid w:val="00F15F1F"/>
    <w:rsid w:val="00F15F33"/>
    <w:rsid w:val="00F15F38"/>
    <w:rsid w:val="00F15F5E"/>
    <w:rsid w:val="00F15F97"/>
    <w:rsid w:val="00F15FA4"/>
    <w:rsid w:val="00F15FBA"/>
    <w:rsid w:val="00F15FE0"/>
    <w:rsid w:val="00F16147"/>
    <w:rsid w:val="00F162A7"/>
    <w:rsid w:val="00F163F3"/>
    <w:rsid w:val="00F16541"/>
    <w:rsid w:val="00F16607"/>
    <w:rsid w:val="00F1670B"/>
    <w:rsid w:val="00F16896"/>
    <w:rsid w:val="00F1698B"/>
    <w:rsid w:val="00F169BF"/>
    <w:rsid w:val="00F16D0C"/>
    <w:rsid w:val="00F16E9A"/>
    <w:rsid w:val="00F16F00"/>
    <w:rsid w:val="00F16F64"/>
    <w:rsid w:val="00F1704B"/>
    <w:rsid w:val="00F1709B"/>
    <w:rsid w:val="00F17273"/>
    <w:rsid w:val="00F17412"/>
    <w:rsid w:val="00F1752F"/>
    <w:rsid w:val="00F17607"/>
    <w:rsid w:val="00F17675"/>
    <w:rsid w:val="00F17745"/>
    <w:rsid w:val="00F17799"/>
    <w:rsid w:val="00F1780B"/>
    <w:rsid w:val="00F179CF"/>
    <w:rsid w:val="00F17B2A"/>
    <w:rsid w:val="00F17FA0"/>
    <w:rsid w:val="00F17FE3"/>
    <w:rsid w:val="00F20004"/>
    <w:rsid w:val="00F200A3"/>
    <w:rsid w:val="00F201FC"/>
    <w:rsid w:val="00F20250"/>
    <w:rsid w:val="00F202CB"/>
    <w:rsid w:val="00F20336"/>
    <w:rsid w:val="00F20514"/>
    <w:rsid w:val="00F206C3"/>
    <w:rsid w:val="00F206E2"/>
    <w:rsid w:val="00F207EC"/>
    <w:rsid w:val="00F2080E"/>
    <w:rsid w:val="00F20865"/>
    <w:rsid w:val="00F208B9"/>
    <w:rsid w:val="00F20B1C"/>
    <w:rsid w:val="00F20B2A"/>
    <w:rsid w:val="00F20BED"/>
    <w:rsid w:val="00F20C3C"/>
    <w:rsid w:val="00F20C47"/>
    <w:rsid w:val="00F20C7A"/>
    <w:rsid w:val="00F20C9E"/>
    <w:rsid w:val="00F20CAB"/>
    <w:rsid w:val="00F20CD4"/>
    <w:rsid w:val="00F20CE2"/>
    <w:rsid w:val="00F20D8D"/>
    <w:rsid w:val="00F20E03"/>
    <w:rsid w:val="00F20E19"/>
    <w:rsid w:val="00F20E36"/>
    <w:rsid w:val="00F20EF7"/>
    <w:rsid w:val="00F20F1E"/>
    <w:rsid w:val="00F20F97"/>
    <w:rsid w:val="00F20FAD"/>
    <w:rsid w:val="00F20FCE"/>
    <w:rsid w:val="00F20FF8"/>
    <w:rsid w:val="00F21016"/>
    <w:rsid w:val="00F21107"/>
    <w:rsid w:val="00F21147"/>
    <w:rsid w:val="00F211A5"/>
    <w:rsid w:val="00F21253"/>
    <w:rsid w:val="00F212D8"/>
    <w:rsid w:val="00F212EB"/>
    <w:rsid w:val="00F212F1"/>
    <w:rsid w:val="00F2130F"/>
    <w:rsid w:val="00F21376"/>
    <w:rsid w:val="00F2138D"/>
    <w:rsid w:val="00F2144F"/>
    <w:rsid w:val="00F21610"/>
    <w:rsid w:val="00F2161B"/>
    <w:rsid w:val="00F216D5"/>
    <w:rsid w:val="00F217B5"/>
    <w:rsid w:val="00F21827"/>
    <w:rsid w:val="00F218AA"/>
    <w:rsid w:val="00F218AB"/>
    <w:rsid w:val="00F21B40"/>
    <w:rsid w:val="00F21B60"/>
    <w:rsid w:val="00F21BB7"/>
    <w:rsid w:val="00F21C3F"/>
    <w:rsid w:val="00F21E1A"/>
    <w:rsid w:val="00F21EB6"/>
    <w:rsid w:val="00F21F13"/>
    <w:rsid w:val="00F21F7C"/>
    <w:rsid w:val="00F22029"/>
    <w:rsid w:val="00F22057"/>
    <w:rsid w:val="00F22084"/>
    <w:rsid w:val="00F22182"/>
    <w:rsid w:val="00F2219A"/>
    <w:rsid w:val="00F221D8"/>
    <w:rsid w:val="00F22262"/>
    <w:rsid w:val="00F2227E"/>
    <w:rsid w:val="00F22327"/>
    <w:rsid w:val="00F223DE"/>
    <w:rsid w:val="00F22448"/>
    <w:rsid w:val="00F22489"/>
    <w:rsid w:val="00F2252C"/>
    <w:rsid w:val="00F22556"/>
    <w:rsid w:val="00F22593"/>
    <w:rsid w:val="00F225F5"/>
    <w:rsid w:val="00F225FE"/>
    <w:rsid w:val="00F227C7"/>
    <w:rsid w:val="00F22827"/>
    <w:rsid w:val="00F2295C"/>
    <w:rsid w:val="00F22987"/>
    <w:rsid w:val="00F22990"/>
    <w:rsid w:val="00F229E3"/>
    <w:rsid w:val="00F22A21"/>
    <w:rsid w:val="00F22A5E"/>
    <w:rsid w:val="00F22A73"/>
    <w:rsid w:val="00F22B7A"/>
    <w:rsid w:val="00F22B90"/>
    <w:rsid w:val="00F22C5C"/>
    <w:rsid w:val="00F22CF6"/>
    <w:rsid w:val="00F22D29"/>
    <w:rsid w:val="00F22D49"/>
    <w:rsid w:val="00F22E63"/>
    <w:rsid w:val="00F22F89"/>
    <w:rsid w:val="00F23032"/>
    <w:rsid w:val="00F230A0"/>
    <w:rsid w:val="00F230B7"/>
    <w:rsid w:val="00F23224"/>
    <w:rsid w:val="00F232C6"/>
    <w:rsid w:val="00F232F6"/>
    <w:rsid w:val="00F232FE"/>
    <w:rsid w:val="00F233E9"/>
    <w:rsid w:val="00F233F7"/>
    <w:rsid w:val="00F2347F"/>
    <w:rsid w:val="00F235B7"/>
    <w:rsid w:val="00F235EF"/>
    <w:rsid w:val="00F23612"/>
    <w:rsid w:val="00F236A0"/>
    <w:rsid w:val="00F236CA"/>
    <w:rsid w:val="00F23888"/>
    <w:rsid w:val="00F2389A"/>
    <w:rsid w:val="00F238C2"/>
    <w:rsid w:val="00F2390A"/>
    <w:rsid w:val="00F239D7"/>
    <w:rsid w:val="00F239EC"/>
    <w:rsid w:val="00F23C19"/>
    <w:rsid w:val="00F23CD1"/>
    <w:rsid w:val="00F23D09"/>
    <w:rsid w:val="00F23D18"/>
    <w:rsid w:val="00F23DE0"/>
    <w:rsid w:val="00F23EBC"/>
    <w:rsid w:val="00F23ED9"/>
    <w:rsid w:val="00F24005"/>
    <w:rsid w:val="00F24007"/>
    <w:rsid w:val="00F24116"/>
    <w:rsid w:val="00F241BD"/>
    <w:rsid w:val="00F24333"/>
    <w:rsid w:val="00F24452"/>
    <w:rsid w:val="00F244A9"/>
    <w:rsid w:val="00F245DA"/>
    <w:rsid w:val="00F2461B"/>
    <w:rsid w:val="00F246B8"/>
    <w:rsid w:val="00F247FC"/>
    <w:rsid w:val="00F248E7"/>
    <w:rsid w:val="00F249DC"/>
    <w:rsid w:val="00F24A58"/>
    <w:rsid w:val="00F24ABD"/>
    <w:rsid w:val="00F24AD4"/>
    <w:rsid w:val="00F24ADB"/>
    <w:rsid w:val="00F24AE1"/>
    <w:rsid w:val="00F24AF3"/>
    <w:rsid w:val="00F24B40"/>
    <w:rsid w:val="00F24B78"/>
    <w:rsid w:val="00F24D69"/>
    <w:rsid w:val="00F24E2C"/>
    <w:rsid w:val="00F24E6B"/>
    <w:rsid w:val="00F24EA2"/>
    <w:rsid w:val="00F24F00"/>
    <w:rsid w:val="00F25055"/>
    <w:rsid w:val="00F250E0"/>
    <w:rsid w:val="00F25295"/>
    <w:rsid w:val="00F252BF"/>
    <w:rsid w:val="00F2544B"/>
    <w:rsid w:val="00F254F6"/>
    <w:rsid w:val="00F25662"/>
    <w:rsid w:val="00F256FE"/>
    <w:rsid w:val="00F2574A"/>
    <w:rsid w:val="00F25894"/>
    <w:rsid w:val="00F259CD"/>
    <w:rsid w:val="00F25B59"/>
    <w:rsid w:val="00F25B5C"/>
    <w:rsid w:val="00F25B75"/>
    <w:rsid w:val="00F25BF6"/>
    <w:rsid w:val="00F25CA3"/>
    <w:rsid w:val="00F25CF3"/>
    <w:rsid w:val="00F25E13"/>
    <w:rsid w:val="00F25E27"/>
    <w:rsid w:val="00F25EB4"/>
    <w:rsid w:val="00F2604A"/>
    <w:rsid w:val="00F26077"/>
    <w:rsid w:val="00F260E1"/>
    <w:rsid w:val="00F261B8"/>
    <w:rsid w:val="00F2620D"/>
    <w:rsid w:val="00F26246"/>
    <w:rsid w:val="00F26247"/>
    <w:rsid w:val="00F26279"/>
    <w:rsid w:val="00F2628D"/>
    <w:rsid w:val="00F2630A"/>
    <w:rsid w:val="00F26649"/>
    <w:rsid w:val="00F26754"/>
    <w:rsid w:val="00F26903"/>
    <w:rsid w:val="00F26928"/>
    <w:rsid w:val="00F2694D"/>
    <w:rsid w:val="00F2699E"/>
    <w:rsid w:val="00F26A32"/>
    <w:rsid w:val="00F26A90"/>
    <w:rsid w:val="00F26AE3"/>
    <w:rsid w:val="00F26B1E"/>
    <w:rsid w:val="00F26BFF"/>
    <w:rsid w:val="00F26C8C"/>
    <w:rsid w:val="00F26CD6"/>
    <w:rsid w:val="00F26DF6"/>
    <w:rsid w:val="00F26E05"/>
    <w:rsid w:val="00F26E3D"/>
    <w:rsid w:val="00F26EB7"/>
    <w:rsid w:val="00F26EC1"/>
    <w:rsid w:val="00F26F14"/>
    <w:rsid w:val="00F26FF8"/>
    <w:rsid w:val="00F271C1"/>
    <w:rsid w:val="00F27203"/>
    <w:rsid w:val="00F27208"/>
    <w:rsid w:val="00F2720A"/>
    <w:rsid w:val="00F2721D"/>
    <w:rsid w:val="00F273B0"/>
    <w:rsid w:val="00F274CF"/>
    <w:rsid w:val="00F274F1"/>
    <w:rsid w:val="00F275A4"/>
    <w:rsid w:val="00F2768F"/>
    <w:rsid w:val="00F276C7"/>
    <w:rsid w:val="00F2789D"/>
    <w:rsid w:val="00F27A09"/>
    <w:rsid w:val="00F27A10"/>
    <w:rsid w:val="00F27A28"/>
    <w:rsid w:val="00F27AB6"/>
    <w:rsid w:val="00F27BBC"/>
    <w:rsid w:val="00F27BF2"/>
    <w:rsid w:val="00F27CDE"/>
    <w:rsid w:val="00F27F36"/>
    <w:rsid w:val="00F300E1"/>
    <w:rsid w:val="00F300EA"/>
    <w:rsid w:val="00F30140"/>
    <w:rsid w:val="00F302AA"/>
    <w:rsid w:val="00F30301"/>
    <w:rsid w:val="00F30389"/>
    <w:rsid w:val="00F303D4"/>
    <w:rsid w:val="00F304A3"/>
    <w:rsid w:val="00F304C9"/>
    <w:rsid w:val="00F30554"/>
    <w:rsid w:val="00F305A6"/>
    <w:rsid w:val="00F305D5"/>
    <w:rsid w:val="00F30974"/>
    <w:rsid w:val="00F3097F"/>
    <w:rsid w:val="00F30A04"/>
    <w:rsid w:val="00F30B26"/>
    <w:rsid w:val="00F30BAB"/>
    <w:rsid w:val="00F30BB3"/>
    <w:rsid w:val="00F30C8F"/>
    <w:rsid w:val="00F30C9B"/>
    <w:rsid w:val="00F30D98"/>
    <w:rsid w:val="00F30EF6"/>
    <w:rsid w:val="00F30FCE"/>
    <w:rsid w:val="00F31000"/>
    <w:rsid w:val="00F310E2"/>
    <w:rsid w:val="00F3118F"/>
    <w:rsid w:val="00F31203"/>
    <w:rsid w:val="00F31272"/>
    <w:rsid w:val="00F31361"/>
    <w:rsid w:val="00F31399"/>
    <w:rsid w:val="00F315CA"/>
    <w:rsid w:val="00F317DB"/>
    <w:rsid w:val="00F31844"/>
    <w:rsid w:val="00F319BC"/>
    <w:rsid w:val="00F31A52"/>
    <w:rsid w:val="00F31A59"/>
    <w:rsid w:val="00F31A79"/>
    <w:rsid w:val="00F31CF7"/>
    <w:rsid w:val="00F31D00"/>
    <w:rsid w:val="00F31D0A"/>
    <w:rsid w:val="00F31D1A"/>
    <w:rsid w:val="00F31DA5"/>
    <w:rsid w:val="00F31EA9"/>
    <w:rsid w:val="00F31EB7"/>
    <w:rsid w:val="00F31F16"/>
    <w:rsid w:val="00F31F56"/>
    <w:rsid w:val="00F3212B"/>
    <w:rsid w:val="00F3215C"/>
    <w:rsid w:val="00F322AB"/>
    <w:rsid w:val="00F3230A"/>
    <w:rsid w:val="00F323AC"/>
    <w:rsid w:val="00F32598"/>
    <w:rsid w:val="00F325D6"/>
    <w:rsid w:val="00F32601"/>
    <w:rsid w:val="00F3260B"/>
    <w:rsid w:val="00F32620"/>
    <w:rsid w:val="00F326AE"/>
    <w:rsid w:val="00F326B6"/>
    <w:rsid w:val="00F3272E"/>
    <w:rsid w:val="00F3278F"/>
    <w:rsid w:val="00F3280C"/>
    <w:rsid w:val="00F32923"/>
    <w:rsid w:val="00F329DA"/>
    <w:rsid w:val="00F32A4B"/>
    <w:rsid w:val="00F32AEC"/>
    <w:rsid w:val="00F32B94"/>
    <w:rsid w:val="00F32B98"/>
    <w:rsid w:val="00F32BE6"/>
    <w:rsid w:val="00F32DEF"/>
    <w:rsid w:val="00F32E1A"/>
    <w:rsid w:val="00F32F49"/>
    <w:rsid w:val="00F32F52"/>
    <w:rsid w:val="00F33042"/>
    <w:rsid w:val="00F330A4"/>
    <w:rsid w:val="00F33183"/>
    <w:rsid w:val="00F331C3"/>
    <w:rsid w:val="00F331DE"/>
    <w:rsid w:val="00F331EB"/>
    <w:rsid w:val="00F3321D"/>
    <w:rsid w:val="00F3331B"/>
    <w:rsid w:val="00F3337E"/>
    <w:rsid w:val="00F333FB"/>
    <w:rsid w:val="00F334E4"/>
    <w:rsid w:val="00F33520"/>
    <w:rsid w:val="00F33531"/>
    <w:rsid w:val="00F33560"/>
    <w:rsid w:val="00F33568"/>
    <w:rsid w:val="00F33616"/>
    <w:rsid w:val="00F3384C"/>
    <w:rsid w:val="00F33903"/>
    <w:rsid w:val="00F33996"/>
    <w:rsid w:val="00F339A3"/>
    <w:rsid w:val="00F33A08"/>
    <w:rsid w:val="00F33B40"/>
    <w:rsid w:val="00F33B9C"/>
    <w:rsid w:val="00F33BE0"/>
    <w:rsid w:val="00F33C4F"/>
    <w:rsid w:val="00F33C68"/>
    <w:rsid w:val="00F33C85"/>
    <w:rsid w:val="00F33D38"/>
    <w:rsid w:val="00F33D99"/>
    <w:rsid w:val="00F33E5A"/>
    <w:rsid w:val="00F33E78"/>
    <w:rsid w:val="00F33FF8"/>
    <w:rsid w:val="00F34021"/>
    <w:rsid w:val="00F34068"/>
    <w:rsid w:val="00F3414E"/>
    <w:rsid w:val="00F34236"/>
    <w:rsid w:val="00F3435B"/>
    <w:rsid w:val="00F34385"/>
    <w:rsid w:val="00F343AB"/>
    <w:rsid w:val="00F343C5"/>
    <w:rsid w:val="00F343FE"/>
    <w:rsid w:val="00F34480"/>
    <w:rsid w:val="00F34517"/>
    <w:rsid w:val="00F34552"/>
    <w:rsid w:val="00F3457B"/>
    <w:rsid w:val="00F3474C"/>
    <w:rsid w:val="00F34888"/>
    <w:rsid w:val="00F348C0"/>
    <w:rsid w:val="00F34945"/>
    <w:rsid w:val="00F34986"/>
    <w:rsid w:val="00F349FB"/>
    <w:rsid w:val="00F34ADA"/>
    <w:rsid w:val="00F34B46"/>
    <w:rsid w:val="00F34B6E"/>
    <w:rsid w:val="00F34B98"/>
    <w:rsid w:val="00F34BD0"/>
    <w:rsid w:val="00F34C26"/>
    <w:rsid w:val="00F34CAB"/>
    <w:rsid w:val="00F34CC2"/>
    <w:rsid w:val="00F34D02"/>
    <w:rsid w:val="00F34D1F"/>
    <w:rsid w:val="00F34DC3"/>
    <w:rsid w:val="00F34E2E"/>
    <w:rsid w:val="00F34EEF"/>
    <w:rsid w:val="00F34F05"/>
    <w:rsid w:val="00F34F5D"/>
    <w:rsid w:val="00F3501A"/>
    <w:rsid w:val="00F350A6"/>
    <w:rsid w:val="00F352F9"/>
    <w:rsid w:val="00F35337"/>
    <w:rsid w:val="00F35416"/>
    <w:rsid w:val="00F354C3"/>
    <w:rsid w:val="00F354C9"/>
    <w:rsid w:val="00F354E8"/>
    <w:rsid w:val="00F35586"/>
    <w:rsid w:val="00F35608"/>
    <w:rsid w:val="00F3563E"/>
    <w:rsid w:val="00F35644"/>
    <w:rsid w:val="00F3568E"/>
    <w:rsid w:val="00F35696"/>
    <w:rsid w:val="00F3572B"/>
    <w:rsid w:val="00F35775"/>
    <w:rsid w:val="00F3582C"/>
    <w:rsid w:val="00F35851"/>
    <w:rsid w:val="00F3585F"/>
    <w:rsid w:val="00F358B9"/>
    <w:rsid w:val="00F358BF"/>
    <w:rsid w:val="00F358F7"/>
    <w:rsid w:val="00F35A6D"/>
    <w:rsid w:val="00F35AE2"/>
    <w:rsid w:val="00F35AF1"/>
    <w:rsid w:val="00F35C30"/>
    <w:rsid w:val="00F35C6D"/>
    <w:rsid w:val="00F35C89"/>
    <w:rsid w:val="00F35D79"/>
    <w:rsid w:val="00F35E64"/>
    <w:rsid w:val="00F35EEE"/>
    <w:rsid w:val="00F35F08"/>
    <w:rsid w:val="00F35FDC"/>
    <w:rsid w:val="00F360AE"/>
    <w:rsid w:val="00F36142"/>
    <w:rsid w:val="00F361A3"/>
    <w:rsid w:val="00F36262"/>
    <w:rsid w:val="00F3627B"/>
    <w:rsid w:val="00F362F7"/>
    <w:rsid w:val="00F3630F"/>
    <w:rsid w:val="00F363A9"/>
    <w:rsid w:val="00F363ED"/>
    <w:rsid w:val="00F364B9"/>
    <w:rsid w:val="00F3652D"/>
    <w:rsid w:val="00F36582"/>
    <w:rsid w:val="00F365CB"/>
    <w:rsid w:val="00F36608"/>
    <w:rsid w:val="00F36781"/>
    <w:rsid w:val="00F3691C"/>
    <w:rsid w:val="00F36920"/>
    <w:rsid w:val="00F3695C"/>
    <w:rsid w:val="00F3698D"/>
    <w:rsid w:val="00F369AC"/>
    <w:rsid w:val="00F369F6"/>
    <w:rsid w:val="00F36BFA"/>
    <w:rsid w:val="00F36C25"/>
    <w:rsid w:val="00F36CFA"/>
    <w:rsid w:val="00F36D33"/>
    <w:rsid w:val="00F36E42"/>
    <w:rsid w:val="00F36E43"/>
    <w:rsid w:val="00F36E4B"/>
    <w:rsid w:val="00F36E6D"/>
    <w:rsid w:val="00F36EBD"/>
    <w:rsid w:val="00F36EFB"/>
    <w:rsid w:val="00F36F40"/>
    <w:rsid w:val="00F36FC5"/>
    <w:rsid w:val="00F3701F"/>
    <w:rsid w:val="00F3705B"/>
    <w:rsid w:val="00F370AD"/>
    <w:rsid w:val="00F370C4"/>
    <w:rsid w:val="00F37160"/>
    <w:rsid w:val="00F371C4"/>
    <w:rsid w:val="00F371C8"/>
    <w:rsid w:val="00F37244"/>
    <w:rsid w:val="00F37398"/>
    <w:rsid w:val="00F3740A"/>
    <w:rsid w:val="00F37414"/>
    <w:rsid w:val="00F3746A"/>
    <w:rsid w:val="00F3756B"/>
    <w:rsid w:val="00F37599"/>
    <w:rsid w:val="00F375FF"/>
    <w:rsid w:val="00F37613"/>
    <w:rsid w:val="00F37692"/>
    <w:rsid w:val="00F376E9"/>
    <w:rsid w:val="00F3775D"/>
    <w:rsid w:val="00F377A2"/>
    <w:rsid w:val="00F377A8"/>
    <w:rsid w:val="00F37A00"/>
    <w:rsid w:val="00F37A24"/>
    <w:rsid w:val="00F37A46"/>
    <w:rsid w:val="00F37A8C"/>
    <w:rsid w:val="00F37AB4"/>
    <w:rsid w:val="00F37B2E"/>
    <w:rsid w:val="00F37BC8"/>
    <w:rsid w:val="00F37C0F"/>
    <w:rsid w:val="00F37CE0"/>
    <w:rsid w:val="00F37CF5"/>
    <w:rsid w:val="00F37D63"/>
    <w:rsid w:val="00F37DCE"/>
    <w:rsid w:val="00F37F9C"/>
    <w:rsid w:val="00F37FCC"/>
    <w:rsid w:val="00F4000F"/>
    <w:rsid w:val="00F40046"/>
    <w:rsid w:val="00F40084"/>
    <w:rsid w:val="00F400D5"/>
    <w:rsid w:val="00F400DB"/>
    <w:rsid w:val="00F40173"/>
    <w:rsid w:val="00F4025C"/>
    <w:rsid w:val="00F4027C"/>
    <w:rsid w:val="00F402EC"/>
    <w:rsid w:val="00F40318"/>
    <w:rsid w:val="00F403A9"/>
    <w:rsid w:val="00F403EA"/>
    <w:rsid w:val="00F406A3"/>
    <w:rsid w:val="00F4071B"/>
    <w:rsid w:val="00F40728"/>
    <w:rsid w:val="00F4082A"/>
    <w:rsid w:val="00F4083B"/>
    <w:rsid w:val="00F40848"/>
    <w:rsid w:val="00F4084C"/>
    <w:rsid w:val="00F40986"/>
    <w:rsid w:val="00F40A78"/>
    <w:rsid w:val="00F40B4B"/>
    <w:rsid w:val="00F40B55"/>
    <w:rsid w:val="00F40C07"/>
    <w:rsid w:val="00F40D61"/>
    <w:rsid w:val="00F40D84"/>
    <w:rsid w:val="00F40F1D"/>
    <w:rsid w:val="00F40FCF"/>
    <w:rsid w:val="00F4114D"/>
    <w:rsid w:val="00F411F7"/>
    <w:rsid w:val="00F4128A"/>
    <w:rsid w:val="00F412EE"/>
    <w:rsid w:val="00F4130A"/>
    <w:rsid w:val="00F4132C"/>
    <w:rsid w:val="00F4143E"/>
    <w:rsid w:val="00F4153F"/>
    <w:rsid w:val="00F416BA"/>
    <w:rsid w:val="00F41767"/>
    <w:rsid w:val="00F4176E"/>
    <w:rsid w:val="00F417BC"/>
    <w:rsid w:val="00F41844"/>
    <w:rsid w:val="00F4189F"/>
    <w:rsid w:val="00F418DC"/>
    <w:rsid w:val="00F41920"/>
    <w:rsid w:val="00F41A3D"/>
    <w:rsid w:val="00F41A7E"/>
    <w:rsid w:val="00F41B5A"/>
    <w:rsid w:val="00F41B7B"/>
    <w:rsid w:val="00F41BFD"/>
    <w:rsid w:val="00F41CB4"/>
    <w:rsid w:val="00F41D1F"/>
    <w:rsid w:val="00F41DAD"/>
    <w:rsid w:val="00F41DF1"/>
    <w:rsid w:val="00F41E48"/>
    <w:rsid w:val="00F41FE2"/>
    <w:rsid w:val="00F42024"/>
    <w:rsid w:val="00F4206E"/>
    <w:rsid w:val="00F420BD"/>
    <w:rsid w:val="00F4213D"/>
    <w:rsid w:val="00F42158"/>
    <w:rsid w:val="00F42188"/>
    <w:rsid w:val="00F421C4"/>
    <w:rsid w:val="00F42235"/>
    <w:rsid w:val="00F422A8"/>
    <w:rsid w:val="00F4242C"/>
    <w:rsid w:val="00F4245D"/>
    <w:rsid w:val="00F42497"/>
    <w:rsid w:val="00F424DD"/>
    <w:rsid w:val="00F42526"/>
    <w:rsid w:val="00F4257F"/>
    <w:rsid w:val="00F425B9"/>
    <w:rsid w:val="00F42613"/>
    <w:rsid w:val="00F42795"/>
    <w:rsid w:val="00F4286F"/>
    <w:rsid w:val="00F4290A"/>
    <w:rsid w:val="00F42934"/>
    <w:rsid w:val="00F429C1"/>
    <w:rsid w:val="00F429F7"/>
    <w:rsid w:val="00F42A57"/>
    <w:rsid w:val="00F42AC7"/>
    <w:rsid w:val="00F42B90"/>
    <w:rsid w:val="00F42BC1"/>
    <w:rsid w:val="00F42BDF"/>
    <w:rsid w:val="00F42CAB"/>
    <w:rsid w:val="00F42F9A"/>
    <w:rsid w:val="00F4307C"/>
    <w:rsid w:val="00F4314B"/>
    <w:rsid w:val="00F43229"/>
    <w:rsid w:val="00F43232"/>
    <w:rsid w:val="00F432D5"/>
    <w:rsid w:val="00F43388"/>
    <w:rsid w:val="00F434C4"/>
    <w:rsid w:val="00F434D1"/>
    <w:rsid w:val="00F434EB"/>
    <w:rsid w:val="00F43532"/>
    <w:rsid w:val="00F4357F"/>
    <w:rsid w:val="00F43596"/>
    <w:rsid w:val="00F43883"/>
    <w:rsid w:val="00F43897"/>
    <w:rsid w:val="00F4395D"/>
    <w:rsid w:val="00F439BE"/>
    <w:rsid w:val="00F439E5"/>
    <w:rsid w:val="00F439EB"/>
    <w:rsid w:val="00F43A67"/>
    <w:rsid w:val="00F43AA1"/>
    <w:rsid w:val="00F43AF1"/>
    <w:rsid w:val="00F43B44"/>
    <w:rsid w:val="00F43C1C"/>
    <w:rsid w:val="00F43C65"/>
    <w:rsid w:val="00F43C9C"/>
    <w:rsid w:val="00F43D68"/>
    <w:rsid w:val="00F43E18"/>
    <w:rsid w:val="00F43E65"/>
    <w:rsid w:val="00F43E68"/>
    <w:rsid w:val="00F43F00"/>
    <w:rsid w:val="00F43F72"/>
    <w:rsid w:val="00F43F8A"/>
    <w:rsid w:val="00F43F91"/>
    <w:rsid w:val="00F4405F"/>
    <w:rsid w:val="00F44074"/>
    <w:rsid w:val="00F44149"/>
    <w:rsid w:val="00F441E3"/>
    <w:rsid w:val="00F4425A"/>
    <w:rsid w:val="00F44397"/>
    <w:rsid w:val="00F4442D"/>
    <w:rsid w:val="00F4443C"/>
    <w:rsid w:val="00F44445"/>
    <w:rsid w:val="00F44463"/>
    <w:rsid w:val="00F44502"/>
    <w:rsid w:val="00F445D6"/>
    <w:rsid w:val="00F44656"/>
    <w:rsid w:val="00F44682"/>
    <w:rsid w:val="00F4474E"/>
    <w:rsid w:val="00F44826"/>
    <w:rsid w:val="00F448FB"/>
    <w:rsid w:val="00F44A88"/>
    <w:rsid w:val="00F44AAC"/>
    <w:rsid w:val="00F44AC8"/>
    <w:rsid w:val="00F44ADB"/>
    <w:rsid w:val="00F44B22"/>
    <w:rsid w:val="00F44B75"/>
    <w:rsid w:val="00F44BE3"/>
    <w:rsid w:val="00F44C1F"/>
    <w:rsid w:val="00F44C94"/>
    <w:rsid w:val="00F44D5D"/>
    <w:rsid w:val="00F44D63"/>
    <w:rsid w:val="00F44E48"/>
    <w:rsid w:val="00F44FAC"/>
    <w:rsid w:val="00F44FD7"/>
    <w:rsid w:val="00F44FDF"/>
    <w:rsid w:val="00F4503B"/>
    <w:rsid w:val="00F45357"/>
    <w:rsid w:val="00F453D4"/>
    <w:rsid w:val="00F453E6"/>
    <w:rsid w:val="00F45416"/>
    <w:rsid w:val="00F4542B"/>
    <w:rsid w:val="00F4548D"/>
    <w:rsid w:val="00F4550E"/>
    <w:rsid w:val="00F455C4"/>
    <w:rsid w:val="00F4561B"/>
    <w:rsid w:val="00F456F0"/>
    <w:rsid w:val="00F45914"/>
    <w:rsid w:val="00F45935"/>
    <w:rsid w:val="00F45A50"/>
    <w:rsid w:val="00F45B56"/>
    <w:rsid w:val="00F45DE3"/>
    <w:rsid w:val="00F45E42"/>
    <w:rsid w:val="00F45F18"/>
    <w:rsid w:val="00F460E0"/>
    <w:rsid w:val="00F46185"/>
    <w:rsid w:val="00F461B2"/>
    <w:rsid w:val="00F461C8"/>
    <w:rsid w:val="00F46250"/>
    <w:rsid w:val="00F4636F"/>
    <w:rsid w:val="00F464EA"/>
    <w:rsid w:val="00F46569"/>
    <w:rsid w:val="00F46620"/>
    <w:rsid w:val="00F466E0"/>
    <w:rsid w:val="00F4677B"/>
    <w:rsid w:val="00F467C6"/>
    <w:rsid w:val="00F468E3"/>
    <w:rsid w:val="00F46932"/>
    <w:rsid w:val="00F46A47"/>
    <w:rsid w:val="00F46A84"/>
    <w:rsid w:val="00F46AA2"/>
    <w:rsid w:val="00F46B02"/>
    <w:rsid w:val="00F46BBB"/>
    <w:rsid w:val="00F46BFB"/>
    <w:rsid w:val="00F46C41"/>
    <w:rsid w:val="00F46C93"/>
    <w:rsid w:val="00F46DB4"/>
    <w:rsid w:val="00F46DF4"/>
    <w:rsid w:val="00F46DFC"/>
    <w:rsid w:val="00F46E13"/>
    <w:rsid w:val="00F46EA0"/>
    <w:rsid w:val="00F46EC0"/>
    <w:rsid w:val="00F46F1F"/>
    <w:rsid w:val="00F471CC"/>
    <w:rsid w:val="00F4733F"/>
    <w:rsid w:val="00F47349"/>
    <w:rsid w:val="00F47358"/>
    <w:rsid w:val="00F473F4"/>
    <w:rsid w:val="00F47442"/>
    <w:rsid w:val="00F474DA"/>
    <w:rsid w:val="00F4758E"/>
    <w:rsid w:val="00F475EA"/>
    <w:rsid w:val="00F477FB"/>
    <w:rsid w:val="00F47813"/>
    <w:rsid w:val="00F47845"/>
    <w:rsid w:val="00F4790F"/>
    <w:rsid w:val="00F4796F"/>
    <w:rsid w:val="00F4797F"/>
    <w:rsid w:val="00F479AF"/>
    <w:rsid w:val="00F47A6F"/>
    <w:rsid w:val="00F47AB4"/>
    <w:rsid w:val="00F47B16"/>
    <w:rsid w:val="00F47B44"/>
    <w:rsid w:val="00F47BCC"/>
    <w:rsid w:val="00F47CCA"/>
    <w:rsid w:val="00F47D35"/>
    <w:rsid w:val="00F47F45"/>
    <w:rsid w:val="00F47F66"/>
    <w:rsid w:val="00F47F9D"/>
    <w:rsid w:val="00F500D5"/>
    <w:rsid w:val="00F50169"/>
    <w:rsid w:val="00F50353"/>
    <w:rsid w:val="00F5039D"/>
    <w:rsid w:val="00F503CF"/>
    <w:rsid w:val="00F50596"/>
    <w:rsid w:val="00F506A3"/>
    <w:rsid w:val="00F506F6"/>
    <w:rsid w:val="00F50748"/>
    <w:rsid w:val="00F508DD"/>
    <w:rsid w:val="00F50961"/>
    <w:rsid w:val="00F50AB2"/>
    <w:rsid w:val="00F50AC7"/>
    <w:rsid w:val="00F50B5A"/>
    <w:rsid w:val="00F50BD1"/>
    <w:rsid w:val="00F50C5C"/>
    <w:rsid w:val="00F50CB1"/>
    <w:rsid w:val="00F50D11"/>
    <w:rsid w:val="00F50DF6"/>
    <w:rsid w:val="00F50ED8"/>
    <w:rsid w:val="00F5101B"/>
    <w:rsid w:val="00F51026"/>
    <w:rsid w:val="00F51102"/>
    <w:rsid w:val="00F511D7"/>
    <w:rsid w:val="00F512F4"/>
    <w:rsid w:val="00F51307"/>
    <w:rsid w:val="00F5131F"/>
    <w:rsid w:val="00F51354"/>
    <w:rsid w:val="00F51429"/>
    <w:rsid w:val="00F5151D"/>
    <w:rsid w:val="00F51561"/>
    <w:rsid w:val="00F51562"/>
    <w:rsid w:val="00F5156A"/>
    <w:rsid w:val="00F515AB"/>
    <w:rsid w:val="00F51603"/>
    <w:rsid w:val="00F51659"/>
    <w:rsid w:val="00F5170E"/>
    <w:rsid w:val="00F519A4"/>
    <w:rsid w:val="00F519E5"/>
    <w:rsid w:val="00F51B61"/>
    <w:rsid w:val="00F51BF9"/>
    <w:rsid w:val="00F51C3C"/>
    <w:rsid w:val="00F51CD2"/>
    <w:rsid w:val="00F51DEC"/>
    <w:rsid w:val="00F51F82"/>
    <w:rsid w:val="00F5203A"/>
    <w:rsid w:val="00F5204B"/>
    <w:rsid w:val="00F52180"/>
    <w:rsid w:val="00F52294"/>
    <w:rsid w:val="00F52483"/>
    <w:rsid w:val="00F524C0"/>
    <w:rsid w:val="00F525DD"/>
    <w:rsid w:val="00F5262F"/>
    <w:rsid w:val="00F52648"/>
    <w:rsid w:val="00F52718"/>
    <w:rsid w:val="00F5271A"/>
    <w:rsid w:val="00F5284C"/>
    <w:rsid w:val="00F52AC8"/>
    <w:rsid w:val="00F52BAA"/>
    <w:rsid w:val="00F52C69"/>
    <w:rsid w:val="00F52CC8"/>
    <w:rsid w:val="00F52D35"/>
    <w:rsid w:val="00F52E47"/>
    <w:rsid w:val="00F530ED"/>
    <w:rsid w:val="00F5316F"/>
    <w:rsid w:val="00F53285"/>
    <w:rsid w:val="00F53320"/>
    <w:rsid w:val="00F5341A"/>
    <w:rsid w:val="00F53444"/>
    <w:rsid w:val="00F5344A"/>
    <w:rsid w:val="00F53540"/>
    <w:rsid w:val="00F53623"/>
    <w:rsid w:val="00F53747"/>
    <w:rsid w:val="00F53753"/>
    <w:rsid w:val="00F53785"/>
    <w:rsid w:val="00F537A3"/>
    <w:rsid w:val="00F5380C"/>
    <w:rsid w:val="00F5381C"/>
    <w:rsid w:val="00F5399A"/>
    <w:rsid w:val="00F539D6"/>
    <w:rsid w:val="00F53A7B"/>
    <w:rsid w:val="00F53C7A"/>
    <w:rsid w:val="00F53C9A"/>
    <w:rsid w:val="00F53D08"/>
    <w:rsid w:val="00F53D5F"/>
    <w:rsid w:val="00F53DD1"/>
    <w:rsid w:val="00F53E0A"/>
    <w:rsid w:val="00F53F83"/>
    <w:rsid w:val="00F53F96"/>
    <w:rsid w:val="00F54037"/>
    <w:rsid w:val="00F5409C"/>
    <w:rsid w:val="00F540DF"/>
    <w:rsid w:val="00F540FE"/>
    <w:rsid w:val="00F5414E"/>
    <w:rsid w:val="00F54152"/>
    <w:rsid w:val="00F542C7"/>
    <w:rsid w:val="00F5438B"/>
    <w:rsid w:val="00F54438"/>
    <w:rsid w:val="00F5443C"/>
    <w:rsid w:val="00F54538"/>
    <w:rsid w:val="00F54609"/>
    <w:rsid w:val="00F54697"/>
    <w:rsid w:val="00F5476B"/>
    <w:rsid w:val="00F547B3"/>
    <w:rsid w:val="00F5489D"/>
    <w:rsid w:val="00F549BA"/>
    <w:rsid w:val="00F54AC3"/>
    <w:rsid w:val="00F54B1C"/>
    <w:rsid w:val="00F54C3F"/>
    <w:rsid w:val="00F54C96"/>
    <w:rsid w:val="00F54CA0"/>
    <w:rsid w:val="00F54DC6"/>
    <w:rsid w:val="00F54EC3"/>
    <w:rsid w:val="00F55007"/>
    <w:rsid w:val="00F55059"/>
    <w:rsid w:val="00F55203"/>
    <w:rsid w:val="00F552B8"/>
    <w:rsid w:val="00F55360"/>
    <w:rsid w:val="00F55387"/>
    <w:rsid w:val="00F55494"/>
    <w:rsid w:val="00F5555D"/>
    <w:rsid w:val="00F5565F"/>
    <w:rsid w:val="00F556AC"/>
    <w:rsid w:val="00F557D6"/>
    <w:rsid w:val="00F559C3"/>
    <w:rsid w:val="00F559ED"/>
    <w:rsid w:val="00F55B2A"/>
    <w:rsid w:val="00F55C9A"/>
    <w:rsid w:val="00F55D15"/>
    <w:rsid w:val="00F55D32"/>
    <w:rsid w:val="00F55D7E"/>
    <w:rsid w:val="00F55DD0"/>
    <w:rsid w:val="00F55DD9"/>
    <w:rsid w:val="00F55F4F"/>
    <w:rsid w:val="00F55F50"/>
    <w:rsid w:val="00F561DB"/>
    <w:rsid w:val="00F56214"/>
    <w:rsid w:val="00F5624E"/>
    <w:rsid w:val="00F5627A"/>
    <w:rsid w:val="00F56287"/>
    <w:rsid w:val="00F56308"/>
    <w:rsid w:val="00F56323"/>
    <w:rsid w:val="00F56325"/>
    <w:rsid w:val="00F56331"/>
    <w:rsid w:val="00F5647D"/>
    <w:rsid w:val="00F564C2"/>
    <w:rsid w:val="00F565AE"/>
    <w:rsid w:val="00F565CE"/>
    <w:rsid w:val="00F565D9"/>
    <w:rsid w:val="00F56682"/>
    <w:rsid w:val="00F566AC"/>
    <w:rsid w:val="00F566D4"/>
    <w:rsid w:val="00F566FD"/>
    <w:rsid w:val="00F5674D"/>
    <w:rsid w:val="00F56800"/>
    <w:rsid w:val="00F56860"/>
    <w:rsid w:val="00F5689C"/>
    <w:rsid w:val="00F568E2"/>
    <w:rsid w:val="00F56953"/>
    <w:rsid w:val="00F56957"/>
    <w:rsid w:val="00F5698A"/>
    <w:rsid w:val="00F56ADC"/>
    <w:rsid w:val="00F56B8C"/>
    <w:rsid w:val="00F56D20"/>
    <w:rsid w:val="00F56E3A"/>
    <w:rsid w:val="00F56EA4"/>
    <w:rsid w:val="00F56EA5"/>
    <w:rsid w:val="00F56EC2"/>
    <w:rsid w:val="00F56F6F"/>
    <w:rsid w:val="00F56FC6"/>
    <w:rsid w:val="00F56FD0"/>
    <w:rsid w:val="00F56FED"/>
    <w:rsid w:val="00F57023"/>
    <w:rsid w:val="00F57051"/>
    <w:rsid w:val="00F570CE"/>
    <w:rsid w:val="00F57120"/>
    <w:rsid w:val="00F571F9"/>
    <w:rsid w:val="00F57222"/>
    <w:rsid w:val="00F57495"/>
    <w:rsid w:val="00F574E4"/>
    <w:rsid w:val="00F575F7"/>
    <w:rsid w:val="00F576D0"/>
    <w:rsid w:val="00F577AA"/>
    <w:rsid w:val="00F579E8"/>
    <w:rsid w:val="00F57A3A"/>
    <w:rsid w:val="00F57B58"/>
    <w:rsid w:val="00F57BFF"/>
    <w:rsid w:val="00F57C5D"/>
    <w:rsid w:val="00F57C8A"/>
    <w:rsid w:val="00F57E99"/>
    <w:rsid w:val="00F57FF1"/>
    <w:rsid w:val="00F601BC"/>
    <w:rsid w:val="00F60215"/>
    <w:rsid w:val="00F60327"/>
    <w:rsid w:val="00F60495"/>
    <w:rsid w:val="00F60566"/>
    <w:rsid w:val="00F605EC"/>
    <w:rsid w:val="00F60789"/>
    <w:rsid w:val="00F60792"/>
    <w:rsid w:val="00F60A08"/>
    <w:rsid w:val="00F60A97"/>
    <w:rsid w:val="00F60B0B"/>
    <w:rsid w:val="00F60B19"/>
    <w:rsid w:val="00F60BF8"/>
    <w:rsid w:val="00F61399"/>
    <w:rsid w:val="00F614FD"/>
    <w:rsid w:val="00F61554"/>
    <w:rsid w:val="00F615B2"/>
    <w:rsid w:val="00F615F3"/>
    <w:rsid w:val="00F61646"/>
    <w:rsid w:val="00F61827"/>
    <w:rsid w:val="00F61853"/>
    <w:rsid w:val="00F618A0"/>
    <w:rsid w:val="00F619E9"/>
    <w:rsid w:val="00F61AE9"/>
    <w:rsid w:val="00F61B0C"/>
    <w:rsid w:val="00F61B27"/>
    <w:rsid w:val="00F61BA7"/>
    <w:rsid w:val="00F61BED"/>
    <w:rsid w:val="00F61C33"/>
    <w:rsid w:val="00F61CFA"/>
    <w:rsid w:val="00F61D74"/>
    <w:rsid w:val="00F61E41"/>
    <w:rsid w:val="00F61EDC"/>
    <w:rsid w:val="00F61FCC"/>
    <w:rsid w:val="00F61FE2"/>
    <w:rsid w:val="00F61FF2"/>
    <w:rsid w:val="00F621D2"/>
    <w:rsid w:val="00F621F8"/>
    <w:rsid w:val="00F62212"/>
    <w:rsid w:val="00F62364"/>
    <w:rsid w:val="00F623D0"/>
    <w:rsid w:val="00F6261F"/>
    <w:rsid w:val="00F62796"/>
    <w:rsid w:val="00F627B3"/>
    <w:rsid w:val="00F62869"/>
    <w:rsid w:val="00F629E8"/>
    <w:rsid w:val="00F62A7F"/>
    <w:rsid w:val="00F62B0D"/>
    <w:rsid w:val="00F62B5F"/>
    <w:rsid w:val="00F62B84"/>
    <w:rsid w:val="00F62C28"/>
    <w:rsid w:val="00F62C29"/>
    <w:rsid w:val="00F62D14"/>
    <w:rsid w:val="00F62E42"/>
    <w:rsid w:val="00F630D6"/>
    <w:rsid w:val="00F631DB"/>
    <w:rsid w:val="00F63222"/>
    <w:rsid w:val="00F632A6"/>
    <w:rsid w:val="00F633BE"/>
    <w:rsid w:val="00F633C7"/>
    <w:rsid w:val="00F6345E"/>
    <w:rsid w:val="00F63550"/>
    <w:rsid w:val="00F63637"/>
    <w:rsid w:val="00F636F2"/>
    <w:rsid w:val="00F6372C"/>
    <w:rsid w:val="00F63786"/>
    <w:rsid w:val="00F637BE"/>
    <w:rsid w:val="00F63AB1"/>
    <w:rsid w:val="00F63C3B"/>
    <w:rsid w:val="00F63C7C"/>
    <w:rsid w:val="00F63DD0"/>
    <w:rsid w:val="00F63DF3"/>
    <w:rsid w:val="00F63EE8"/>
    <w:rsid w:val="00F63F46"/>
    <w:rsid w:val="00F63FC6"/>
    <w:rsid w:val="00F6403D"/>
    <w:rsid w:val="00F64084"/>
    <w:rsid w:val="00F641A1"/>
    <w:rsid w:val="00F64241"/>
    <w:rsid w:val="00F6434A"/>
    <w:rsid w:val="00F643E7"/>
    <w:rsid w:val="00F64493"/>
    <w:rsid w:val="00F6468A"/>
    <w:rsid w:val="00F646EF"/>
    <w:rsid w:val="00F64724"/>
    <w:rsid w:val="00F6479E"/>
    <w:rsid w:val="00F6487F"/>
    <w:rsid w:val="00F648EF"/>
    <w:rsid w:val="00F64981"/>
    <w:rsid w:val="00F64A23"/>
    <w:rsid w:val="00F64B94"/>
    <w:rsid w:val="00F64BC8"/>
    <w:rsid w:val="00F64D12"/>
    <w:rsid w:val="00F64D3D"/>
    <w:rsid w:val="00F64E71"/>
    <w:rsid w:val="00F64EF0"/>
    <w:rsid w:val="00F64F13"/>
    <w:rsid w:val="00F65077"/>
    <w:rsid w:val="00F65315"/>
    <w:rsid w:val="00F65396"/>
    <w:rsid w:val="00F6557C"/>
    <w:rsid w:val="00F6558E"/>
    <w:rsid w:val="00F655D7"/>
    <w:rsid w:val="00F655EC"/>
    <w:rsid w:val="00F65626"/>
    <w:rsid w:val="00F65685"/>
    <w:rsid w:val="00F656E8"/>
    <w:rsid w:val="00F65823"/>
    <w:rsid w:val="00F65896"/>
    <w:rsid w:val="00F65944"/>
    <w:rsid w:val="00F65987"/>
    <w:rsid w:val="00F65A27"/>
    <w:rsid w:val="00F65B12"/>
    <w:rsid w:val="00F65BDC"/>
    <w:rsid w:val="00F65D40"/>
    <w:rsid w:val="00F65D43"/>
    <w:rsid w:val="00F65D47"/>
    <w:rsid w:val="00F65D78"/>
    <w:rsid w:val="00F65DED"/>
    <w:rsid w:val="00F65E25"/>
    <w:rsid w:val="00F65E4E"/>
    <w:rsid w:val="00F65E6A"/>
    <w:rsid w:val="00F65F33"/>
    <w:rsid w:val="00F65F57"/>
    <w:rsid w:val="00F65F81"/>
    <w:rsid w:val="00F65FF0"/>
    <w:rsid w:val="00F66026"/>
    <w:rsid w:val="00F660B5"/>
    <w:rsid w:val="00F660E7"/>
    <w:rsid w:val="00F6610A"/>
    <w:rsid w:val="00F66138"/>
    <w:rsid w:val="00F6616C"/>
    <w:rsid w:val="00F661CA"/>
    <w:rsid w:val="00F664A8"/>
    <w:rsid w:val="00F664FB"/>
    <w:rsid w:val="00F66520"/>
    <w:rsid w:val="00F665B2"/>
    <w:rsid w:val="00F66730"/>
    <w:rsid w:val="00F66801"/>
    <w:rsid w:val="00F66828"/>
    <w:rsid w:val="00F66857"/>
    <w:rsid w:val="00F668EE"/>
    <w:rsid w:val="00F66948"/>
    <w:rsid w:val="00F66A3F"/>
    <w:rsid w:val="00F66CD0"/>
    <w:rsid w:val="00F66E61"/>
    <w:rsid w:val="00F66ED4"/>
    <w:rsid w:val="00F66F5A"/>
    <w:rsid w:val="00F66FA5"/>
    <w:rsid w:val="00F6701F"/>
    <w:rsid w:val="00F670CF"/>
    <w:rsid w:val="00F67149"/>
    <w:rsid w:val="00F67220"/>
    <w:rsid w:val="00F672A9"/>
    <w:rsid w:val="00F67341"/>
    <w:rsid w:val="00F673FB"/>
    <w:rsid w:val="00F67440"/>
    <w:rsid w:val="00F6762F"/>
    <w:rsid w:val="00F676AF"/>
    <w:rsid w:val="00F676CA"/>
    <w:rsid w:val="00F67708"/>
    <w:rsid w:val="00F6785C"/>
    <w:rsid w:val="00F67A47"/>
    <w:rsid w:val="00F67ACA"/>
    <w:rsid w:val="00F67B03"/>
    <w:rsid w:val="00F67B54"/>
    <w:rsid w:val="00F67B73"/>
    <w:rsid w:val="00F67BAB"/>
    <w:rsid w:val="00F67BAE"/>
    <w:rsid w:val="00F67BCD"/>
    <w:rsid w:val="00F67C2A"/>
    <w:rsid w:val="00F67C42"/>
    <w:rsid w:val="00F67CD3"/>
    <w:rsid w:val="00F67D02"/>
    <w:rsid w:val="00F67D33"/>
    <w:rsid w:val="00F67D75"/>
    <w:rsid w:val="00F67E33"/>
    <w:rsid w:val="00F67E80"/>
    <w:rsid w:val="00F70020"/>
    <w:rsid w:val="00F70034"/>
    <w:rsid w:val="00F70059"/>
    <w:rsid w:val="00F702AA"/>
    <w:rsid w:val="00F7030D"/>
    <w:rsid w:val="00F70337"/>
    <w:rsid w:val="00F70468"/>
    <w:rsid w:val="00F70476"/>
    <w:rsid w:val="00F7049A"/>
    <w:rsid w:val="00F70707"/>
    <w:rsid w:val="00F7087D"/>
    <w:rsid w:val="00F70918"/>
    <w:rsid w:val="00F709A5"/>
    <w:rsid w:val="00F70A8B"/>
    <w:rsid w:val="00F70AAC"/>
    <w:rsid w:val="00F70B8C"/>
    <w:rsid w:val="00F70BA3"/>
    <w:rsid w:val="00F70CE8"/>
    <w:rsid w:val="00F70E3C"/>
    <w:rsid w:val="00F70E8D"/>
    <w:rsid w:val="00F70F2E"/>
    <w:rsid w:val="00F7125C"/>
    <w:rsid w:val="00F71261"/>
    <w:rsid w:val="00F71356"/>
    <w:rsid w:val="00F713B0"/>
    <w:rsid w:val="00F714A3"/>
    <w:rsid w:val="00F7151B"/>
    <w:rsid w:val="00F715A9"/>
    <w:rsid w:val="00F715F6"/>
    <w:rsid w:val="00F71667"/>
    <w:rsid w:val="00F7182A"/>
    <w:rsid w:val="00F71887"/>
    <w:rsid w:val="00F718BB"/>
    <w:rsid w:val="00F719DA"/>
    <w:rsid w:val="00F71AB1"/>
    <w:rsid w:val="00F71AB5"/>
    <w:rsid w:val="00F71BDE"/>
    <w:rsid w:val="00F71C3A"/>
    <w:rsid w:val="00F71CB9"/>
    <w:rsid w:val="00F71DD6"/>
    <w:rsid w:val="00F71E79"/>
    <w:rsid w:val="00F7206F"/>
    <w:rsid w:val="00F720A6"/>
    <w:rsid w:val="00F720D4"/>
    <w:rsid w:val="00F720FD"/>
    <w:rsid w:val="00F721B7"/>
    <w:rsid w:val="00F721FA"/>
    <w:rsid w:val="00F72310"/>
    <w:rsid w:val="00F72450"/>
    <w:rsid w:val="00F724A4"/>
    <w:rsid w:val="00F72515"/>
    <w:rsid w:val="00F72535"/>
    <w:rsid w:val="00F72545"/>
    <w:rsid w:val="00F72568"/>
    <w:rsid w:val="00F7264A"/>
    <w:rsid w:val="00F72694"/>
    <w:rsid w:val="00F726C2"/>
    <w:rsid w:val="00F726EC"/>
    <w:rsid w:val="00F726F0"/>
    <w:rsid w:val="00F72709"/>
    <w:rsid w:val="00F72762"/>
    <w:rsid w:val="00F727D5"/>
    <w:rsid w:val="00F7280D"/>
    <w:rsid w:val="00F72835"/>
    <w:rsid w:val="00F72888"/>
    <w:rsid w:val="00F7288E"/>
    <w:rsid w:val="00F728AA"/>
    <w:rsid w:val="00F728C7"/>
    <w:rsid w:val="00F72A16"/>
    <w:rsid w:val="00F72B2A"/>
    <w:rsid w:val="00F72B93"/>
    <w:rsid w:val="00F72C37"/>
    <w:rsid w:val="00F72C82"/>
    <w:rsid w:val="00F72D91"/>
    <w:rsid w:val="00F72E36"/>
    <w:rsid w:val="00F72F4C"/>
    <w:rsid w:val="00F72F82"/>
    <w:rsid w:val="00F73014"/>
    <w:rsid w:val="00F730C1"/>
    <w:rsid w:val="00F7314B"/>
    <w:rsid w:val="00F7318F"/>
    <w:rsid w:val="00F73198"/>
    <w:rsid w:val="00F731EA"/>
    <w:rsid w:val="00F7325F"/>
    <w:rsid w:val="00F73362"/>
    <w:rsid w:val="00F733CE"/>
    <w:rsid w:val="00F734C7"/>
    <w:rsid w:val="00F7363E"/>
    <w:rsid w:val="00F73686"/>
    <w:rsid w:val="00F7388C"/>
    <w:rsid w:val="00F73923"/>
    <w:rsid w:val="00F73984"/>
    <w:rsid w:val="00F73AA4"/>
    <w:rsid w:val="00F73ADE"/>
    <w:rsid w:val="00F73C27"/>
    <w:rsid w:val="00F73CE8"/>
    <w:rsid w:val="00F73D26"/>
    <w:rsid w:val="00F73D31"/>
    <w:rsid w:val="00F73DAF"/>
    <w:rsid w:val="00F73F9D"/>
    <w:rsid w:val="00F74131"/>
    <w:rsid w:val="00F74224"/>
    <w:rsid w:val="00F74226"/>
    <w:rsid w:val="00F7423B"/>
    <w:rsid w:val="00F7424B"/>
    <w:rsid w:val="00F742C1"/>
    <w:rsid w:val="00F743A5"/>
    <w:rsid w:val="00F74421"/>
    <w:rsid w:val="00F7445D"/>
    <w:rsid w:val="00F7465A"/>
    <w:rsid w:val="00F74695"/>
    <w:rsid w:val="00F746CA"/>
    <w:rsid w:val="00F746FB"/>
    <w:rsid w:val="00F74725"/>
    <w:rsid w:val="00F74726"/>
    <w:rsid w:val="00F74777"/>
    <w:rsid w:val="00F74793"/>
    <w:rsid w:val="00F748B4"/>
    <w:rsid w:val="00F748CE"/>
    <w:rsid w:val="00F748DF"/>
    <w:rsid w:val="00F74906"/>
    <w:rsid w:val="00F74A49"/>
    <w:rsid w:val="00F74B3D"/>
    <w:rsid w:val="00F74C35"/>
    <w:rsid w:val="00F74CEC"/>
    <w:rsid w:val="00F74D6E"/>
    <w:rsid w:val="00F74EAB"/>
    <w:rsid w:val="00F74EB0"/>
    <w:rsid w:val="00F74EB5"/>
    <w:rsid w:val="00F74F1A"/>
    <w:rsid w:val="00F74F2A"/>
    <w:rsid w:val="00F74FF8"/>
    <w:rsid w:val="00F75027"/>
    <w:rsid w:val="00F7524D"/>
    <w:rsid w:val="00F752D3"/>
    <w:rsid w:val="00F752DD"/>
    <w:rsid w:val="00F75385"/>
    <w:rsid w:val="00F753D6"/>
    <w:rsid w:val="00F75534"/>
    <w:rsid w:val="00F755D2"/>
    <w:rsid w:val="00F755D9"/>
    <w:rsid w:val="00F758B2"/>
    <w:rsid w:val="00F758C1"/>
    <w:rsid w:val="00F75980"/>
    <w:rsid w:val="00F75A61"/>
    <w:rsid w:val="00F75A81"/>
    <w:rsid w:val="00F75C12"/>
    <w:rsid w:val="00F75CFC"/>
    <w:rsid w:val="00F75E4F"/>
    <w:rsid w:val="00F75ECF"/>
    <w:rsid w:val="00F75EF3"/>
    <w:rsid w:val="00F75F3D"/>
    <w:rsid w:val="00F7620A"/>
    <w:rsid w:val="00F7623B"/>
    <w:rsid w:val="00F762A7"/>
    <w:rsid w:val="00F76304"/>
    <w:rsid w:val="00F7632B"/>
    <w:rsid w:val="00F76351"/>
    <w:rsid w:val="00F763A8"/>
    <w:rsid w:val="00F76449"/>
    <w:rsid w:val="00F764AC"/>
    <w:rsid w:val="00F764B8"/>
    <w:rsid w:val="00F764F9"/>
    <w:rsid w:val="00F767A2"/>
    <w:rsid w:val="00F767F0"/>
    <w:rsid w:val="00F7680B"/>
    <w:rsid w:val="00F76875"/>
    <w:rsid w:val="00F769A8"/>
    <w:rsid w:val="00F76B16"/>
    <w:rsid w:val="00F76B46"/>
    <w:rsid w:val="00F76DAD"/>
    <w:rsid w:val="00F76E35"/>
    <w:rsid w:val="00F76E4D"/>
    <w:rsid w:val="00F76EA0"/>
    <w:rsid w:val="00F76FAF"/>
    <w:rsid w:val="00F77176"/>
    <w:rsid w:val="00F7723E"/>
    <w:rsid w:val="00F773D7"/>
    <w:rsid w:val="00F77545"/>
    <w:rsid w:val="00F77549"/>
    <w:rsid w:val="00F77775"/>
    <w:rsid w:val="00F778B9"/>
    <w:rsid w:val="00F77A70"/>
    <w:rsid w:val="00F77AEA"/>
    <w:rsid w:val="00F77BA1"/>
    <w:rsid w:val="00F77C59"/>
    <w:rsid w:val="00F77C67"/>
    <w:rsid w:val="00F77DFB"/>
    <w:rsid w:val="00F77E20"/>
    <w:rsid w:val="00F77EA9"/>
    <w:rsid w:val="00F77F09"/>
    <w:rsid w:val="00F80040"/>
    <w:rsid w:val="00F801DA"/>
    <w:rsid w:val="00F801FD"/>
    <w:rsid w:val="00F80217"/>
    <w:rsid w:val="00F80243"/>
    <w:rsid w:val="00F802D2"/>
    <w:rsid w:val="00F80308"/>
    <w:rsid w:val="00F80463"/>
    <w:rsid w:val="00F804BB"/>
    <w:rsid w:val="00F806DE"/>
    <w:rsid w:val="00F806EF"/>
    <w:rsid w:val="00F80715"/>
    <w:rsid w:val="00F807AA"/>
    <w:rsid w:val="00F80814"/>
    <w:rsid w:val="00F80848"/>
    <w:rsid w:val="00F808EA"/>
    <w:rsid w:val="00F8092A"/>
    <w:rsid w:val="00F809FD"/>
    <w:rsid w:val="00F80BC9"/>
    <w:rsid w:val="00F80BE6"/>
    <w:rsid w:val="00F80BF2"/>
    <w:rsid w:val="00F80D4E"/>
    <w:rsid w:val="00F80DD4"/>
    <w:rsid w:val="00F80E74"/>
    <w:rsid w:val="00F80EFC"/>
    <w:rsid w:val="00F80F2A"/>
    <w:rsid w:val="00F80F89"/>
    <w:rsid w:val="00F8110B"/>
    <w:rsid w:val="00F8119A"/>
    <w:rsid w:val="00F811CD"/>
    <w:rsid w:val="00F812A1"/>
    <w:rsid w:val="00F81387"/>
    <w:rsid w:val="00F8138D"/>
    <w:rsid w:val="00F813ED"/>
    <w:rsid w:val="00F81436"/>
    <w:rsid w:val="00F8152B"/>
    <w:rsid w:val="00F8159A"/>
    <w:rsid w:val="00F815E3"/>
    <w:rsid w:val="00F816CE"/>
    <w:rsid w:val="00F8174A"/>
    <w:rsid w:val="00F81789"/>
    <w:rsid w:val="00F81869"/>
    <w:rsid w:val="00F81935"/>
    <w:rsid w:val="00F81A14"/>
    <w:rsid w:val="00F81A22"/>
    <w:rsid w:val="00F81A56"/>
    <w:rsid w:val="00F81B12"/>
    <w:rsid w:val="00F81B50"/>
    <w:rsid w:val="00F81C3E"/>
    <w:rsid w:val="00F81C4C"/>
    <w:rsid w:val="00F81D80"/>
    <w:rsid w:val="00F81D87"/>
    <w:rsid w:val="00F81DC1"/>
    <w:rsid w:val="00F81E15"/>
    <w:rsid w:val="00F81E20"/>
    <w:rsid w:val="00F81EF1"/>
    <w:rsid w:val="00F81F4A"/>
    <w:rsid w:val="00F81FC6"/>
    <w:rsid w:val="00F81FD6"/>
    <w:rsid w:val="00F82042"/>
    <w:rsid w:val="00F820D5"/>
    <w:rsid w:val="00F820FE"/>
    <w:rsid w:val="00F821D4"/>
    <w:rsid w:val="00F8235B"/>
    <w:rsid w:val="00F823D8"/>
    <w:rsid w:val="00F82400"/>
    <w:rsid w:val="00F8269C"/>
    <w:rsid w:val="00F82944"/>
    <w:rsid w:val="00F829FD"/>
    <w:rsid w:val="00F82A52"/>
    <w:rsid w:val="00F82A57"/>
    <w:rsid w:val="00F82ACA"/>
    <w:rsid w:val="00F82C66"/>
    <w:rsid w:val="00F82CBF"/>
    <w:rsid w:val="00F82CEE"/>
    <w:rsid w:val="00F82D2E"/>
    <w:rsid w:val="00F82D74"/>
    <w:rsid w:val="00F82DA7"/>
    <w:rsid w:val="00F82DC8"/>
    <w:rsid w:val="00F82FB8"/>
    <w:rsid w:val="00F83052"/>
    <w:rsid w:val="00F8309D"/>
    <w:rsid w:val="00F831B7"/>
    <w:rsid w:val="00F832BE"/>
    <w:rsid w:val="00F832FC"/>
    <w:rsid w:val="00F83313"/>
    <w:rsid w:val="00F8332D"/>
    <w:rsid w:val="00F8334F"/>
    <w:rsid w:val="00F833A7"/>
    <w:rsid w:val="00F833C9"/>
    <w:rsid w:val="00F833EE"/>
    <w:rsid w:val="00F834F6"/>
    <w:rsid w:val="00F8362C"/>
    <w:rsid w:val="00F836AC"/>
    <w:rsid w:val="00F836D5"/>
    <w:rsid w:val="00F83717"/>
    <w:rsid w:val="00F837AA"/>
    <w:rsid w:val="00F837B6"/>
    <w:rsid w:val="00F837F3"/>
    <w:rsid w:val="00F83827"/>
    <w:rsid w:val="00F83903"/>
    <w:rsid w:val="00F839EC"/>
    <w:rsid w:val="00F839F2"/>
    <w:rsid w:val="00F83A16"/>
    <w:rsid w:val="00F83D0B"/>
    <w:rsid w:val="00F83D19"/>
    <w:rsid w:val="00F83D3C"/>
    <w:rsid w:val="00F83DAB"/>
    <w:rsid w:val="00F83DD0"/>
    <w:rsid w:val="00F83E01"/>
    <w:rsid w:val="00F83E56"/>
    <w:rsid w:val="00F840C1"/>
    <w:rsid w:val="00F84486"/>
    <w:rsid w:val="00F84501"/>
    <w:rsid w:val="00F845A4"/>
    <w:rsid w:val="00F845A9"/>
    <w:rsid w:val="00F84665"/>
    <w:rsid w:val="00F84681"/>
    <w:rsid w:val="00F84686"/>
    <w:rsid w:val="00F846FC"/>
    <w:rsid w:val="00F84804"/>
    <w:rsid w:val="00F8482A"/>
    <w:rsid w:val="00F848EE"/>
    <w:rsid w:val="00F84901"/>
    <w:rsid w:val="00F8495B"/>
    <w:rsid w:val="00F849B7"/>
    <w:rsid w:val="00F84A65"/>
    <w:rsid w:val="00F84A7C"/>
    <w:rsid w:val="00F84AA6"/>
    <w:rsid w:val="00F84B43"/>
    <w:rsid w:val="00F84D7A"/>
    <w:rsid w:val="00F84DC7"/>
    <w:rsid w:val="00F84E40"/>
    <w:rsid w:val="00F84F30"/>
    <w:rsid w:val="00F85106"/>
    <w:rsid w:val="00F85125"/>
    <w:rsid w:val="00F85135"/>
    <w:rsid w:val="00F85181"/>
    <w:rsid w:val="00F85213"/>
    <w:rsid w:val="00F85223"/>
    <w:rsid w:val="00F8524D"/>
    <w:rsid w:val="00F852BF"/>
    <w:rsid w:val="00F8549C"/>
    <w:rsid w:val="00F854CE"/>
    <w:rsid w:val="00F85516"/>
    <w:rsid w:val="00F85525"/>
    <w:rsid w:val="00F85640"/>
    <w:rsid w:val="00F8568B"/>
    <w:rsid w:val="00F85704"/>
    <w:rsid w:val="00F8572C"/>
    <w:rsid w:val="00F8577C"/>
    <w:rsid w:val="00F85784"/>
    <w:rsid w:val="00F858B9"/>
    <w:rsid w:val="00F858CB"/>
    <w:rsid w:val="00F858F0"/>
    <w:rsid w:val="00F8594A"/>
    <w:rsid w:val="00F85AD6"/>
    <w:rsid w:val="00F85AE8"/>
    <w:rsid w:val="00F85C6C"/>
    <w:rsid w:val="00F85D82"/>
    <w:rsid w:val="00F85E0F"/>
    <w:rsid w:val="00F85E2A"/>
    <w:rsid w:val="00F85E92"/>
    <w:rsid w:val="00F85F9B"/>
    <w:rsid w:val="00F85FB1"/>
    <w:rsid w:val="00F85FE2"/>
    <w:rsid w:val="00F86081"/>
    <w:rsid w:val="00F86082"/>
    <w:rsid w:val="00F86098"/>
    <w:rsid w:val="00F8611E"/>
    <w:rsid w:val="00F861F4"/>
    <w:rsid w:val="00F8623D"/>
    <w:rsid w:val="00F86262"/>
    <w:rsid w:val="00F8627B"/>
    <w:rsid w:val="00F86496"/>
    <w:rsid w:val="00F8651E"/>
    <w:rsid w:val="00F86572"/>
    <w:rsid w:val="00F86613"/>
    <w:rsid w:val="00F866DA"/>
    <w:rsid w:val="00F86746"/>
    <w:rsid w:val="00F86808"/>
    <w:rsid w:val="00F8681A"/>
    <w:rsid w:val="00F868D6"/>
    <w:rsid w:val="00F868F6"/>
    <w:rsid w:val="00F86A0D"/>
    <w:rsid w:val="00F86BD3"/>
    <w:rsid w:val="00F86C15"/>
    <w:rsid w:val="00F86C64"/>
    <w:rsid w:val="00F86D1A"/>
    <w:rsid w:val="00F86EBF"/>
    <w:rsid w:val="00F86F10"/>
    <w:rsid w:val="00F8719A"/>
    <w:rsid w:val="00F871E7"/>
    <w:rsid w:val="00F87241"/>
    <w:rsid w:val="00F8729F"/>
    <w:rsid w:val="00F872E5"/>
    <w:rsid w:val="00F8730F"/>
    <w:rsid w:val="00F874E9"/>
    <w:rsid w:val="00F8755F"/>
    <w:rsid w:val="00F87566"/>
    <w:rsid w:val="00F8759B"/>
    <w:rsid w:val="00F8775E"/>
    <w:rsid w:val="00F877E3"/>
    <w:rsid w:val="00F87855"/>
    <w:rsid w:val="00F878E2"/>
    <w:rsid w:val="00F87990"/>
    <w:rsid w:val="00F879B0"/>
    <w:rsid w:val="00F87BBD"/>
    <w:rsid w:val="00F87CA4"/>
    <w:rsid w:val="00F87D3E"/>
    <w:rsid w:val="00F87D7F"/>
    <w:rsid w:val="00F87DB0"/>
    <w:rsid w:val="00F87E2E"/>
    <w:rsid w:val="00F87F19"/>
    <w:rsid w:val="00F87F50"/>
    <w:rsid w:val="00F87FD2"/>
    <w:rsid w:val="00F90075"/>
    <w:rsid w:val="00F900B3"/>
    <w:rsid w:val="00F9019B"/>
    <w:rsid w:val="00F902BB"/>
    <w:rsid w:val="00F9038A"/>
    <w:rsid w:val="00F903C5"/>
    <w:rsid w:val="00F9045F"/>
    <w:rsid w:val="00F90625"/>
    <w:rsid w:val="00F906E7"/>
    <w:rsid w:val="00F908EB"/>
    <w:rsid w:val="00F9091B"/>
    <w:rsid w:val="00F90980"/>
    <w:rsid w:val="00F909BB"/>
    <w:rsid w:val="00F909F5"/>
    <w:rsid w:val="00F90A90"/>
    <w:rsid w:val="00F90AE9"/>
    <w:rsid w:val="00F90B45"/>
    <w:rsid w:val="00F90B76"/>
    <w:rsid w:val="00F90BDE"/>
    <w:rsid w:val="00F90BF7"/>
    <w:rsid w:val="00F90C51"/>
    <w:rsid w:val="00F90C97"/>
    <w:rsid w:val="00F90D0D"/>
    <w:rsid w:val="00F90F47"/>
    <w:rsid w:val="00F90F94"/>
    <w:rsid w:val="00F910C5"/>
    <w:rsid w:val="00F910CB"/>
    <w:rsid w:val="00F91174"/>
    <w:rsid w:val="00F91246"/>
    <w:rsid w:val="00F91265"/>
    <w:rsid w:val="00F912A6"/>
    <w:rsid w:val="00F91316"/>
    <w:rsid w:val="00F91393"/>
    <w:rsid w:val="00F91494"/>
    <w:rsid w:val="00F91497"/>
    <w:rsid w:val="00F915F0"/>
    <w:rsid w:val="00F91691"/>
    <w:rsid w:val="00F916CE"/>
    <w:rsid w:val="00F91781"/>
    <w:rsid w:val="00F91889"/>
    <w:rsid w:val="00F918DE"/>
    <w:rsid w:val="00F91956"/>
    <w:rsid w:val="00F9198A"/>
    <w:rsid w:val="00F91A0E"/>
    <w:rsid w:val="00F91BAD"/>
    <w:rsid w:val="00F91CB4"/>
    <w:rsid w:val="00F91CC2"/>
    <w:rsid w:val="00F91E25"/>
    <w:rsid w:val="00F91E74"/>
    <w:rsid w:val="00F91E7D"/>
    <w:rsid w:val="00F91F52"/>
    <w:rsid w:val="00F920AC"/>
    <w:rsid w:val="00F921BF"/>
    <w:rsid w:val="00F92249"/>
    <w:rsid w:val="00F92288"/>
    <w:rsid w:val="00F92353"/>
    <w:rsid w:val="00F92364"/>
    <w:rsid w:val="00F9238E"/>
    <w:rsid w:val="00F923C0"/>
    <w:rsid w:val="00F923CE"/>
    <w:rsid w:val="00F923D2"/>
    <w:rsid w:val="00F9244F"/>
    <w:rsid w:val="00F92463"/>
    <w:rsid w:val="00F924AE"/>
    <w:rsid w:val="00F92516"/>
    <w:rsid w:val="00F92550"/>
    <w:rsid w:val="00F926BC"/>
    <w:rsid w:val="00F92702"/>
    <w:rsid w:val="00F9272F"/>
    <w:rsid w:val="00F927E0"/>
    <w:rsid w:val="00F92A26"/>
    <w:rsid w:val="00F92A89"/>
    <w:rsid w:val="00F92AED"/>
    <w:rsid w:val="00F92B2F"/>
    <w:rsid w:val="00F92B37"/>
    <w:rsid w:val="00F92BF3"/>
    <w:rsid w:val="00F92EDC"/>
    <w:rsid w:val="00F92EF1"/>
    <w:rsid w:val="00F930A2"/>
    <w:rsid w:val="00F930E7"/>
    <w:rsid w:val="00F93244"/>
    <w:rsid w:val="00F93258"/>
    <w:rsid w:val="00F93296"/>
    <w:rsid w:val="00F9329D"/>
    <w:rsid w:val="00F93397"/>
    <w:rsid w:val="00F93590"/>
    <w:rsid w:val="00F935B0"/>
    <w:rsid w:val="00F9366A"/>
    <w:rsid w:val="00F936AA"/>
    <w:rsid w:val="00F93783"/>
    <w:rsid w:val="00F937FE"/>
    <w:rsid w:val="00F93A77"/>
    <w:rsid w:val="00F93AA9"/>
    <w:rsid w:val="00F93B33"/>
    <w:rsid w:val="00F93B9B"/>
    <w:rsid w:val="00F93C78"/>
    <w:rsid w:val="00F93CF6"/>
    <w:rsid w:val="00F93D89"/>
    <w:rsid w:val="00F93DF6"/>
    <w:rsid w:val="00F93E13"/>
    <w:rsid w:val="00F93E71"/>
    <w:rsid w:val="00F93FB9"/>
    <w:rsid w:val="00F94017"/>
    <w:rsid w:val="00F94030"/>
    <w:rsid w:val="00F9405F"/>
    <w:rsid w:val="00F941E4"/>
    <w:rsid w:val="00F942BF"/>
    <w:rsid w:val="00F9437B"/>
    <w:rsid w:val="00F94456"/>
    <w:rsid w:val="00F945E7"/>
    <w:rsid w:val="00F94636"/>
    <w:rsid w:val="00F946ED"/>
    <w:rsid w:val="00F94707"/>
    <w:rsid w:val="00F94774"/>
    <w:rsid w:val="00F9480D"/>
    <w:rsid w:val="00F94884"/>
    <w:rsid w:val="00F948CD"/>
    <w:rsid w:val="00F948E4"/>
    <w:rsid w:val="00F948FA"/>
    <w:rsid w:val="00F949A5"/>
    <w:rsid w:val="00F94C2B"/>
    <w:rsid w:val="00F94C57"/>
    <w:rsid w:val="00F94C61"/>
    <w:rsid w:val="00F94C86"/>
    <w:rsid w:val="00F94CFF"/>
    <w:rsid w:val="00F94D0B"/>
    <w:rsid w:val="00F94D53"/>
    <w:rsid w:val="00F94DC5"/>
    <w:rsid w:val="00F94E74"/>
    <w:rsid w:val="00F94ED6"/>
    <w:rsid w:val="00F94F11"/>
    <w:rsid w:val="00F9500E"/>
    <w:rsid w:val="00F950C7"/>
    <w:rsid w:val="00F952CB"/>
    <w:rsid w:val="00F952D7"/>
    <w:rsid w:val="00F953A8"/>
    <w:rsid w:val="00F953D9"/>
    <w:rsid w:val="00F9544D"/>
    <w:rsid w:val="00F95452"/>
    <w:rsid w:val="00F95485"/>
    <w:rsid w:val="00F955FE"/>
    <w:rsid w:val="00F956AB"/>
    <w:rsid w:val="00F957C5"/>
    <w:rsid w:val="00F957CE"/>
    <w:rsid w:val="00F9584C"/>
    <w:rsid w:val="00F958CB"/>
    <w:rsid w:val="00F959DD"/>
    <w:rsid w:val="00F95A09"/>
    <w:rsid w:val="00F95A1D"/>
    <w:rsid w:val="00F95A4B"/>
    <w:rsid w:val="00F95C58"/>
    <w:rsid w:val="00F95C99"/>
    <w:rsid w:val="00F95D0B"/>
    <w:rsid w:val="00F95D74"/>
    <w:rsid w:val="00F95DA3"/>
    <w:rsid w:val="00F95DCA"/>
    <w:rsid w:val="00F960D0"/>
    <w:rsid w:val="00F960FE"/>
    <w:rsid w:val="00F9613A"/>
    <w:rsid w:val="00F9615D"/>
    <w:rsid w:val="00F96199"/>
    <w:rsid w:val="00F96262"/>
    <w:rsid w:val="00F9645E"/>
    <w:rsid w:val="00F9646C"/>
    <w:rsid w:val="00F964D1"/>
    <w:rsid w:val="00F964DC"/>
    <w:rsid w:val="00F96509"/>
    <w:rsid w:val="00F9655C"/>
    <w:rsid w:val="00F96752"/>
    <w:rsid w:val="00F9698A"/>
    <w:rsid w:val="00F96A37"/>
    <w:rsid w:val="00F96A79"/>
    <w:rsid w:val="00F96ABC"/>
    <w:rsid w:val="00F96B2D"/>
    <w:rsid w:val="00F96BC6"/>
    <w:rsid w:val="00F96DDB"/>
    <w:rsid w:val="00F96EF3"/>
    <w:rsid w:val="00F96F7A"/>
    <w:rsid w:val="00F970A3"/>
    <w:rsid w:val="00F970B3"/>
    <w:rsid w:val="00F970D8"/>
    <w:rsid w:val="00F9712D"/>
    <w:rsid w:val="00F971B5"/>
    <w:rsid w:val="00F971B9"/>
    <w:rsid w:val="00F971C6"/>
    <w:rsid w:val="00F971FF"/>
    <w:rsid w:val="00F97229"/>
    <w:rsid w:val="00F97271"/>
    <w:rsid w:val="00F972C1"/>
    <w:rsid w:val="00F972ED"/>
    <w:rsid w:val="00F9734B"/>
    <w:rsid w:val="00F9743F"/>
    <w:rsid w:val="00F97488"/>
    <w:rsid w:val="00F97499"/>
    <w:rsid w:val="00F97868"/>
    <w:rsid w:val="00F9787A"/>
    <w:rsid w:val="00F97A08"/>
    <w:rsid w:val="00F97A64"/>
    <w:rsid w:val="00F97AB3"/>
    <w:rsid w:val="00F97C1C"/>
    <w:rsid w:val="00F97C22"/>
    <w:rsid w:val="00F97C6B"/>
    <w:rsid w:val="00F97CE8"/>
    <w:rsid w:val="00F97D43"/>
    <w:rsid w:val="00F97E97"/>
    <w:rsid w:val="00F97EAE"/>
    <w:rsid w:val="00F97F29"/>
    <w:rsid w:val="00F97FC5"/>
    <w:rsid w:val="00FA000D"/>
    <w:rsid w:val="00FA0082"/>
    <w:rsid w:val="00FA02A1"/>
    <w:rsid w:val="00FA0325"/>
    <w:rsid w:val="00FA03EC"/>
    <w:rsid w:val="00FA0408"/>
    <w:rsid w:val="00FA04A4"/>
    <w:rsid w:val="00FA04E6"/>
    <w:rsid w:val="00FA0502"/>
    <w:rsid w:val="00FA058B"/>
    <w:rsid w:val="00FA05D4"/>
    <w:rsid w:val="00FA05DD"/>
    <w:rsid w:val="00FA0631"/>
    <w:rsid w:val="00FA0636"/>
    <w:rsid w:val="00FA066E"/>
    <w:rsid w:val="00FA068E"/>
    <w:rsid w:val="00FA06EA"/>
    <w:rsid w:val="00FA075A"/>
    <w:rsid w:val="00FA07C6"/>
    <w:rsid w:val="00FA0889"/>
    <w:rsid w:val="00FA08A4"/>
    <w:rsid w:val="00FA0933"/>
    <w:rsid w:val="00FA0947"/>
    <w:rsid w:val="00FA0A1C"/>
    <w:rsid w:val="00FA0AFD"/>
    <w:rsid w:val="00FA0B74"/>
    <w:rsid w:val="00FA0B86"/>
    <w:rsid w:val="00FA0C1E"/>
    <w:rsid w:val="00FA0EEB"/>
    <w:rsid w:val="00FA0F1D"/>
    <w:rsid w:val="00FA0FE1"/>
    <w:rsid w:val="00FA1060"/>
    <w:rsid w:val="00FA1064"/>
    <w:rsid w:val="00FA106C"/>
    <w:rsid w:val="00FA10FE"/>
    <w:rsid w:val="00FA11D2"/>
    <w:rsid w:val="00FA11F2"/>
    <w:rsid w:val="00FA1259"/>
    <w:rsid w:val="00FA129F"/>
    <w:rsid w:val="00FA12BB"/>
    <w:rsid w:val="00FA13B1"/>
    <w:rsid w:val="00FA1478"/>
    <w:rsid w:val="00FA147D"/>
    <w:rsid w:val="00FA1484"/>
    <w:rsid w:val="00FA14EE"/>
    <w:rsid w:val="00FA1544"/>
    <w:rsid w:val="00FA1565"/>
    <w:rsid w:val="00FA1597"/>
    <w:rsid w:val="00FA1598"/>
    <w:rsid w:val="00FA15D8"/>
    <w:rsid w:val="00FA1721"/>
    <w:rsid w:val="00FA1750"/>
    <w:rsid w:val="00FA1760"/>
    <w:rsid w:val="00FA1827"/>
    <w:rsid w:val="00FA1AD3"/>
    <w:rsid w:val="00FA1B33"/>
    <w:rsid w:val="00FA1B53"/>
    <w:rsid w:val="00FA1B9D"/>
    <w:rsid w:val="00FA1C22"/>
    <w:rsid w:val="00FA1C7C"/>
    <w:rsid w:val="00FA1CCE"/>
    <w:rsid w:val="00FA1E0B"/>
    <w:rsid w:val="00FA1F4D"/>
    <w:rsid w:val="00FA1F82"/>
    <w:rsid w:val="00FA1F91"/>
    <w:rsid w:val="00FA1FB6"/>
    <w:rsid w:val="00FA2068"/>
    <w:rsid w:val="00FA20FE"/>
    <w:rsid w:val="00FA210E"/>
    <w:rsid w:val="00FA2150"/>
    <w:rsid w:val="00FA2178"/>
    <w:rsid w:val="00FA21BB"/>
    <w:rsid w:val="00FA2201"/>
    <w:rsid w:val="00FA2267"/>
    <w:rsid w:val="00FA2274"/>
    <w:rsid w:val="00FA227F"/>
    <w:rsid w:val="00FA233E"/>
    <w:rsid w:val="00FA2362"/>
    <w:rsid w:val="00FA23FB"/>
    <w:rsid w:val="00FA241B"/>
    <w:rsid w:val="00FA245E"/>
    <w:rsid w:val="00FA2545"/>
    <w:rsid w:val="00FA25C1"/>
    <w:rsid w:val="00FA25C9"/>
    <w:rsid w:val="00FA271E"/>
    <w:rsid w:val="00FA28E4"/>
    <w:rsid w:val="00FA2B34"/>
    <w:rsid w:val="00FA2B80"/>
    <w:rsid w:val="00FA2C35"/>
    <w:rsid w:val="00FA2C45"/>
    <w:rsid w:val="00FA2C69"/>
    <w:rsid w:val="00FA2DD0"/>
    <w:rsid w:val="00FA2E0F"/>
    <w:rsid w:val="00FA2E15"/>
    <w:rsid w:val="00FA2E53"/>
    <w:rsid w:val="00FA2E96"/>
    <w:rsid w:val="00FA2FFE"/>
    <w:rsid w:val="00FA3285"/>
    <w:rsid w:val="00FA3462"/>
    <w:rsid w:val="00FA3464"/>
    <w:rsid w:val="00FA3598"/>
    <w:rsid w:val="00FA359C"/>
    <w:rsid w:val="00FA3700"/>
    <w:rsid w:val="00FA3734"/>
    <w:rsid w:val="00FA380B"/>
    <w:rsid w:val="00FA38C0"/>
    <w:rsid w:val="00FA3920"/>
    <w:rsid w:val="00FA392C"/>
    <w:rsid w:val="00FA395B"/>
    <w:rsid w:val="00FA39EF"/>
    <w:rsid w:val="00FA3A8A"/>
    <w:rsid w:val="00FA3B02"/>
    <w:rsid w:val="00FA3B63"/>
    <w:rsid w:val="00FA3BC0"/>
    <w:rsid w:val="00FA3CBF"/>
    <w:rsid w:val="00FA3CD5"/>
    <w:rsid w:val="00FA3D28"/>
    <w:rsid w:val="00FA3DEE"/>
    <w:rsid w:val="00FA3DFC"/>
    <w:rsid w:val="00FA3EE6"/>
    <w:rsid w:val="00FA3F6A"/>
    <w:rsid w:val="00FA3F92"/>
    <w:rsid w:val="00FA4025"/>
    <w:rsid w:val="00FA4215"/>
    <w:rsid w:val="00FA423A"/>
    <w:rsid w:val="00FA42DC"/>
    <w:rsid w:val="00FA4322"/>
    <w:rsid w:val="00FA4338"/>
    <w:rsid w:val="00FA4388"/>
    <w:rsid w:val="00FA440B"/>
    <w:rsid w:val="00FA441E"/>
    <w:rsid w:val="00FA44A2"/>
    <w:rsid w:val="00FA4505"/>
    <w:rsid w:val="00FA45E2"/>
    <w:rsid w:val="00FA463D"/>
    <w:rsid w:val="00FA46DD"/>
    <w:rsid w:val="00FA474B"/>
    <w:rsid w:val="00FA47CC"/>
    <w:rsid w:val="00FA486D"/>
    <w:rsid w:val="00FA4873"/>
    <w:rsid w:val="00FA4A64"/>
    <w:rsid w:val="00FA4B0D"/>
    <w:rsid w:val="00FA4B86"/>
    <w:rsid w:val="00FA4F79"/>
    <w:rsid w:val="00FA4F96"/>
    <w:rsid w:val="00FA5095"/>
    <w:rsid w:val="00FA50E7"/>
    <w:rsid w:val="00FA51ED"/>
    <w:rsid w:val="00FA5227"/>
    <w:rsid w:val="00FA524B"/>
    <w:rsid w:val="00FA5257"/>
    <w:rsid w:val="00FA52EC"/>
    <w:rsid w:val="00FA55A7"/>
    <w:rsid w:val="00FA55EA"/>
    <w:rsid w:val="00FA5636"/>
    <w:rsid w:val="00FA5711"/>
    <w:rsid w:val="00FA5713"/>
    <w:rsid w:val="00FA5758"/>
    <w:rsid w:val="00FA5792"/>
    <w:rsid w:val="00FA579D"/>
    <w:rsid w:val="00FA5947"/>
    <w:rsid w:val="00FA5979"/>
    <w:rsid w:val="00FA5999"/>
    <w:rsid w:val="00FA5AE2"/>
    <w:rsid w:val="00FA5AE6"/>
    <w:rsid w:val="00FA5B37"/>
    <w:rsid w:val="00FA5C1D"/>
    <w:rsid w:val="00FA5E04"/>
    <w:rsid w:val="00FA5E83"/>
    <w:rsid w:val="00FA5E9C"/>
    <w:rsid w:val="00FA60E8"/>
    <w:rsid w:val="00FA61CE"/>
    <w:rsid w:val="00FA625C"/>
    <w:rsid w:val="00FA6442"/>
    <w:rsid w:val="00FA645D"/>
    <w:rsid w:val="00FA6462"/>
    <w:rsid w:val="00FA6468"/>
    <w:rsid w:val="00FA6484"/>
    <w:rsid w:val="00FA64CE"/>
    <w:rsid w:val="00FA64F6"/>
    <w:rsid w:val="00FA6506"/>
    <w:rsid w:val="00FA6517"/>
    <w:rsid w:val="00FA6600"/>
    <w:rsid w:val="00FA67E3"/>
    <w:rsid w:val="00FA6846"/>
    <w:rsid w:val="00FA6858"/>
    <w:rsid w:val="00FA685D"/>
    <w:rsid w:val="00FA68EC"/>
    <w:rsid w:val="00FA695B"/>
    <w:rsid w:val="00FA698C"/>
    <w:rsid w:val="00FA699C"/>
    <w:rsid w:val="00FA69E5"/>
    <w:rsid w:val="00FA69FA"/>
    <w:rsid w:val="00FA6A51"/>
    <w:rsid w:val="00FA6AEE"/>
    <w:rsid w:val="00FA6CEA"/>
    <w:rsid w:val="00FA6E5F"/>
    <w:rsid w:val="00FA70AA"/>
    <w:rsid w:val="00FA70D6"/>
    <w:rsid w:val="00FA718E"/>
    <w:rsid w:val="00FA732A"/>
    <w:rsid w:val="00FA7345"/>
    <w:rsid w:val="00FA736D"/>
    <w:rsid w:val="00FA73EE"/>
    <w:rsid w:val="00FA742C"/>
    <w:rsid w:val="00FA746C"/>
    <w:rsid w:val="00FA74E7"/>
    <w:rsid w:val="00FA74F0"/>
    <w:rsid w:val="00FA74F3"/>
    <w:rsid w:val="00FA7506"/>
    <w:rsid w:val="00FA7648"/>
    <w:rsid w:val="00FA7655"/>
    <w:rsid w:val="00FA7702"/>
    <w:rsid w:val="00FA785F"/>
    <w:rsid w:val="00FA7995"/>
    <w:rsid w:val="00FA79D3"/>
    <w:rsid w:val="00FA7AD2"/>
    <w:rsid w:val="00FA7D38"/>
    <w:rsid w:val="00FA7D95"/>
    <w:rsid w:val="00FA7E20"/>
    <w:rsid w:val="00FA7E39"/>
    <w:rsid w:val="00FA7E53"/>
    <w:rsid w:val="00FA7EBD"/>
    <w:rsid w:val="00FA7EBE"/>
    <w:rsid w:val="00FA7FEB"/>
    <w:rsid w:val="00FB008D"/>
    <w:rsid w:val="00FB010A"/>
    <w:rsid w:val="00FB0191"/>
    <w:rsid w:val="00FB01C5"/>
    <w:rsid w:val="00FB01D4"/>
    <w:rsid w:val="00FB0203"/>
    <w:rsid w:val="00FB0256"/>
    <w:rsid w:val="00FB03B8"/>
    <w:rsid w:val="00FB045A"/>
    <w:rsid w:val="00FB048E"/>
    <w:rsid w:val="00FB04CD"/>
    <w:rsid w:val="00FB056C"/>
    <w:rsid w:val="00FB059B"/>
    <w:rsid w:val="00FB05D5"/>
    <w:rsid w:val="00FB0605"/>
    <w:rsid w:val="00FB06D7"/>
    <w:rsid w:val="00FB074F"/>
    <w:rsid w:val="00FB080C"/>
    <w:rsid w:val="00FB0814"/>
    <w:rsid w:val="00FB085B"/>
    <w:rsid w:val="00FB086A"/>
    <w:rsid w:val="00FB08A7"/>
    <w:rsid w:val="00FB0927"/>
    <w:rsid w:val="00FB0952"/>
    <w:rsid w:val="00FB0959"/>
    <w:rsid w:val="00FB09A6"/>
    <w:rsid w:val="00FB09B5"/>
    <w:rsid w:val="00FB0A37"/>
    <w:rsid w:val="00FB0A5F"/>
    <w:rsid w:val="00FB0B20"/>
    <w:rsid w:val="00FB0BFB"/>
    <w:rsid w:val="00FB0CC3"/>
    <w:rsid w:val="00FB0D1E"/>
    <w:rsid w:val="00FB0E3F"/>
    <w:rsid w:val="00FB0E5D"/>
    <w:rsid w:val="00FB0F3D"/>
    <w:rsid w:val="00FB0FC9"/>
    <w:rsid w:val="00FB1040"/>
    <w:rsid w:val="00FB112C"/>
    <w:rsid w:val="00FB112F"/>
    <w:rsid w:val="00FB11A5"/>
    <w:rsid w:val="00FB11AC"/>
    <w:rsid w:val="00FB121B"/>
    <w:rsid w:val="00FB12F3"/>
    <w:rsid w:val="00FB137B"/>
    <w:rsid w:val="00FB1669"/>
    <w:rsid w:val="00FB16A3"/>
    <w:rsid w:val="00FB16E8"/>
    <w:rsid w:val="00FB1745"/>
    <w:rsid w:val="00FB1832"/>
    <w:rsid w:val="00FB18F2"/>
    <w:rsid w:val="00FB1A66"/>
    <w:rsid w:val="00FB1C91"/>
    <w:rsid w:val="00FB1C9A"/>
    <w:rsid w:val="00FB1D4C"/>
    <w:rsid w:val="00FB1F5F"/>
    <w:rsid w:val="00FB1F6B"/>
    <w:rsid w:val="00FB1F8E"/>
    <w:rsid w:val="00FB1F9E"/>
    <w:rsid w:val="00FB1FA1"/>
    <w:rsid w:val="00FB201D"/>
    <w:rsid w:val="00FB2303"/>
    <w:rsid w:val="00FB2369"/>
    <w:rsid w:val="00FB237F"/>
    <w:rsid w:val="00FB23D8"/>
    <w:rsid w:val="00FB24AA"/>
    <w:rsid w:val="00FB251D"/>
    <w:rsid w:val="00FB25E7"/>
    <w:rsid w:val="00FB260D"/>
    <w:rsid w:val="00FB2780"/>
    <w:rsid w:val="00FB2868"/>
    <w:rsid w:val="00FB28B5"/>
    <w:rsid w:val="00FB2909"/>
    <w:rsid w:val="00FB2984"/>
    <w:rsid w:val="00FB2A0C"/>
    <w:rsid w:val="00FB2A46"/>
    <w:rsid w:val="00FB2A52"/>
    <w:rsid w:val="00FB2B46"/>
    <w:rsid w:val="00FB2B76"/>
    <w:rsid w:val="00FB2BE6"/>
    <w:rsid w:val="00FB2CE4"/>
    <w:rsid w:val="00FB2D08"/>
    <w:rsid w:val="00FB2DF7"/>
    <w:rsid w:val="00FB2F13"/>
    <w:rsid w:val="00FB2F9D"/>
    <w:rsid w:val="00FB3113"/>
    <w:rsid w:val="00FB329B"/>
    <w:rsid w:val="00FB338A"/>
    <w:rsid w:val="00FB3391"/>
    <w:rsid w:val="00FB3488"/>
    <w:rsid w:val="00FB34EE"/>
    <w:rsid w:val="00FB3502"/>
    <w:rsid w:val="00FB3539"/>
    <w:rsid w:val="00FB3555"/>
    <w:rsid w:val="00FB357D"/>
    <w:rsid w:val="00FB358E"/>
    <w:rsid w:val="00FB35FB"/>
    <w:rsid w:val="00FB365E"/>
    <w:rsid w:val="00FB36A0"/>
    <w:rsid w:val="00FB3737"/>
    <w:rsid w:val="00FB38F0"/>
    <w:rsid w:val="00FB3926"/>
    <w:rsid w:val="00FB39EB"/>
    <w:rsid w:val="00FB3A27"/>
    <w:rsid w:val="00FB3AFC"/>
    <w:rsid w:val="00FB3BAF"/>
    <w:rsid w:val="00FB3CBF"/>
    <w:rsid w:val="00FB3E02"/>
    <w:rsid w:val="00FB3F36"/>
    <w:rsid w:val="00FB3FE4"/>
    <w:rsid w:val="00FB3FFB"/>
    <w:rsid w:val="00FB4014"/>
    <w:rsid w:val="00FB4071"/>
    <w:rsid w:val="00FB4134"/>
    <w:rsid w:val="00FB417D"/>
    <w:rsid w:val="00FB41B4"/>
    <w:rsid w:val="00FB4522"/>
    <w:rsid w:val="00FB4546"/>
    <w:rsid w:val="00FB46D1"/>
    <w:rsid w:val="00FB46DA"/>
    <w:rsid w:val="00FB4865"/>
    <w:rsid w:val="00FB490B"/>
    <w:rsid w:val="00FB49A7"/>
    <w:rsid w:val="00FB4B52"/>
    <w:rsid w:val="00FB4BBA"/>
    <w:rsid w:val="00FB4BDF"/>
    <w:rsid w:val="00FB4CEE"/>
    <w:rsid w:val="00FB4E26"/>
    <w:rsid w:val="00FB4E39"/>
    <w:rsid w:val="00FB4E69"/>
    <w:rsid w:val="00FB4EA1"/>
    <w:rsid w:val="00FB4FB2"/>
    <w:rsid w:val="00FB4FCE"/>
    <w:rsid w:val="00FB50DE"/>
    <w:rsid w:val="00FB5179"/>
    <w:rsid w:val="00FB51CB"/>
    <w:rsid w:val="00FB525F"/>
    <w:rsid w:val="00FB5486"/>
    <w:rsid w:val="00FB548D"/>
    <w:rsid w:val="00FB5501"/>
    <w:rsid w:val="00FB5524"/>
    <w:rsid w:val="00FB5627"/>
    <w:rsid w:val="00FB562C"/>
    <w:rsid w:val="00FB569F"/>
    <w:rsid w:val="00FB5719"/>
    <w:rsid w:val="00FB578D"/>
    <w:rsid w:val="00FB582B"/>
    <w:rsid w:val="00FB58AF"/>
    <w:rsid w:val="00FB59DE"/>
    <w:rsid w:val="00FB5AD6"/>
    <w:rsid w:val="00FB5AFD"/>
    <w:rsid w:val="00FB5B3C"/>
    <w:rsid w:val="00FB5BB2"/>
    <w:rsid w:val="00FB5BFF"/>
    <w:rsid w:val="00FB5CBE"/>
    <w:rsid w:val="00FB5CE5"/>
    <w:rsid w:val="00FB5D2A"/>
    <w:rsid w:val="00FB5E2C"/>
    <w:rsid w:val="00FB5E56"/>
    <w:rsid w:val="00FB5EC3"/>
    <w:rsid w:val="00FB6016"/>
    <w:rsid w:val="00FB60C5"/>
    <w:rsid w:val="00FB617D"/>
    <w:rsid w:val="00FB61D8"/>
    <w:rsid w:val="00FB62A5"/>
    <w:rsid w:val="00FB63B3"/>
    <w:rsid w:val="00FB6470"/>
    <w:rsid w:val="00FB64BE"/>
    <w:rsid w:val="00FB661F"/>
    <w:rsid w:val="00FB67D3"/>
    <w:rsid w:val="00FB6A64"/>
    <w:rsid w:val="00FB6B23"/>
    <w:rsid w:val="00FB6C23"/>
    <w:rsid w:val="00FB6D66"/>
    <w:rsid w:val="00FB6D8D"/>
    <w:rsid w:val="00FB6E18"/>
    <w:rsid w:val="00FB6E49"/>
    <w:rsid w:val="00FB6FD5"/>
    <w:rsid w:val="00FB701D"/>
    <w:rsid w:val="00FB7045"/>
    <w:rsid w:val="00FB7249"/>
    <w:rsid w:val="00FB7425"/>
    <w:rsid w:val="00FB7490"/>
    <w:rsid w:val="00FB74BE"/>
    <w:rsid w:val="00FB7509"/>
    <w:rsid w:val="00FB75EB"/>
    <w:rsid w:val="00FB7643"/>
    <w:rsid w:val="00FB766C"/>
    <w:rsid w:val="00FB7677"/>
    <w:rsid w:val="00FB76BC"/>
    <w:rsid w:val="00FB76E2"/>
    <w:rsid w:val="00FB775C"/>
    <w:rsid w:val="00FB778F"/>
    <w:rsid w:val="00FB7861"/>
    <w:rsid w:val="00FB7871"/>
    <w:rsid w:val="00FB795C"/>
    <w:rsid w:val="00FB7C6F"/>
    <w:rsid w:val="00FB7D8B"/>
    <w:rsid w:val="00FB7E33"/>
    <w:rsid w:val="00FB7E36"/>
    <w:rsid w:val="00FB7F84"/>
    <w:rsid w:val="00FC0013"/>
    <w:rsid w:val="00FC0025"/>
    <w:rsid w:val="00FC0095"/>
    <w:rsid w:val="00FC0242"/>
    <w:rsid w:val="00FC028A"/>
    <w:rsid w:val="00FC03F4"/>
    <w:rsid w:val="00FC047D"/>
    <w:rsid w:val="00FC0489"/>
    <w:rsid w:val="00FC0494"/>
    <w:rsid w:val="00FC04C7"/>
    <w:rsid w:val="00FC055B"/>
    <w:rsid w:val="00FC05E3"/>
    <w:rsid w:val="00FC06EB"/>
    <w:rsid w:val="00FC0758"/>
    <w:rsid w:val="00FC0840"/>
    <w:rsid w:val="00FC08AB"/>
    <w:rsid w:val="00FC09E7"/>
    <w:rsid w:val="00FC0AE7"/>
    <w:rsid w:val="00FC0BF5"/>
    <w:rsid w:val="00FC0C73"/>
    <w:rsid w:val="00FC0D6C"/>
    <w:rsid w:val="00FC0DA8"/>
    <w:rsid w:val="00FC0DD9"/>
    <w:rsid w:val="00FC0E50"/>
    <w:rsid w:val="00FC0F3E"/>
    <w:rsid w:val="00FC0FC7"/>
    <w:rsid w:val="00FC0FFC"/>
    <w:rsid w:val="00FC10E1"/>
    <w:rsid w:val="00FC1144"/>
    <w:rsid w:val="00FC119A"/>
    <w:rsid w:val="00FC11F7"/>
    <w:rsid w:val="00FC121C"/>
    <w:rsid w:val="00FC149F"/>
    <w:rsid w:val="00FC14F6"/>
    <w:rsid w:val="00FC153D"/>
    <w:rsid w:val="00FC1664"/>
    <w:rsid w:val="00FC17F0"/>
    <w:rsid w:val="00FC1908"/>
    <w:rsid w:val="00FC1962"/>
    <w:rsid w:val="00FC1AB3"/>
    <w:rsid w:val="00FC1AB7"/>
    <w:rsid w:val="00FC1C2C"/>
    <w:rsid w:val="00FC1D96"/>
    <w:rsid w:val="00FC1DC9"/>
    <w:rsid w:val="00FC1E35"/>
    <w:rsid w:val="00FC1F2D"/>
    <w:rsid w:val="00FC2146"/>
    <w:rsid w:val="00FC2191"/>
    <w:rsid w:val="00FC229B"/>
    <w:rsid w:val="00FC22BC"/>
    <w:rsid w:val="00FC24C5"/>
    <w:rsid w:val="00FC24CF"/>
    <w:rsid w:val="00FC2601"/>
    <w:rsid w:val="00FC266A"/>
    <w:rsid w:val="00FC275D"/>
    <w:rsid w:val="00FC2981"/>
    <w:rsid w:val="00FC2B43"/>
    <w:rsid w:val="00FC2BD9"/>
    <w:rsid w:val="00FC2C22"/>
    <w:rsid w:val="00FC2D9E"/>
    <w:rsid w:val="00FC2EA0"/>
    <w:rsid w:val="00FC3010"/>
    <w:rsid w:val="00FC3050"/>
    <w:rsid w:val="00FC3078"/>
    <w:rsid w:val="00FC315F"/>
    <w:rsid w:val="00FC31EC"/>
    <w:rsid w:val="00FC31F2"/>
    <w:rsid w:val="00FC3249"/>
    <w:rsid w:val="00FC328D"/>
    <w:rsid w:val="00FC32FE"/>
    <w:rsid w:val="00FC3476"/>
    <w:rsid w:val="00FC36C9"/>
    <w:rsid w:val="00FC382E"/>
    <w:rsid w:val="00FC3853"/>
    <w:rsid w:val="00FC39DF"/>
    <w:rsid w:val="00FC39FB"/>
    <w:rsid w:val="00FC3AEF"/>
    <w:rsid w:val="00FC3B32"/>
    <w:rsid w:val="00FC3CB7"/>
    <w:rsid w:val="00FC3CBE"/>
    <w:rsid w:val="00FC3D46"/>
    <w:rsid w:val="00FC3DBD"/>
    <w:rsid w:val="00FC3F34"/>
    <w:rsid w:val="00FC3F86"/>
    <w:rsid w:val="00FC3FDB"/>
    <w:rsid w:val="00FC403F"/>
    <w:rsid w:val="00FC40A1"/>
    <w:rsid w:val="00FC40AB"/>
    <w:rsid w:val="00FC40D8"/>
    <w:rsid w:val="00FC4149"/>
    <w:rsid w:val="00FC4172"/>
    <w:rsid w:val="00FC417F"/>
    <w:rsid w:val="00FC423C"/>
    <w:rsid w:val="00FC42F9"/>
    <w:rsid w:val="00FC432A"/>
    <w:rsid w:val="00FC43B7"/>
    <w:rsid w:val="00FC45F4"/>
    <w:rsid w:val="00FC4601"/>
    <w:rsid w:val="00FC4652"/>
    <w:rsid w:val="00FC467C"/>
    <w:rsid w:val="00FC4748"/>
    <w:rsid w:val="00FC4797"/>
    <w:rsid w:val="00FC47E2"/>
    <w:rsid w:val="00FC4843"/>
    <w:rsid w:val="00FC4887"/>
    <w:rsid w:val="00FC48A6"/>
    <w:rsid w:val="00FC4A2C"/>
    <w:rsid w:val="00FC4A63"/>
    <w:rsid w:val="00FC4B38"/>
    <w:rsid w:val="00FC4BD6"/>
    <w:rsid w:val="00FC4D5E"/>
    <w:rsid w:val="00FC4D7A"/>
    <w:rsid w:val="00FC4DF9"/>
    <w:rsid w:val="00FC4E09"/>
    <w:rsid w:val="00FC4EE8"/>
    <w:rsid w:val="00FC4F27"/>
    <w:rsid w:val="00FC4FCE"/>
    <w:rsid w:val="00FC4FDF"/>
    <w:rsid w:val="00FC50A3"/>
    <w:rsid w:val="00FC5142"/>
    <w:rsid w:val="00FC5154"/>
    <w:rsid w:val="00FC515A"/>
    <w:rsid w:val="00FC5191"/>
    <w:rsid w:val="00FC51D9"/>
    <w:rsid w:val="00FC5276"/>
    <w:rsid w:val="00FC5282"/>
    <w:rsid w:val="00FC52B3"/>
    <w:rsid w:val="00FC52FB"/>
    <w:rsid w:val="00FC542F"/>
    <w:rsid w:val="00FC55BB"/>
    <w:rsid w:val="00FC55F6"/>
    <w:rsid w:val="00FC5837"/>
    <w:rsid w:val="00FC5A5B"/>
    <w:rsid w:val="00FC5A7E"/>
    <w:rsid w:val="00FC5AA1"/>
    <w:rsid w:val="00FC5C34"/>
    <w:rsid w:val="00FC5C5B"/>
    <w:rsid w:val="00FC5C9D"/>
    <w:rsid w:val="00FC5E5D"/>
    <w:rsid w:val="00FC5F7B"/>
    <w:rsid w:val="00FC6165"/>
    <w:rsid w:val="00FC616D"/>
    <w:rsid w:val="00FC61E9"/>
    <w:rsid w:val="00FC622A"/>
    <w:rsid w:val="00FC638F"/>
    <w:rsid w:val="00FC64F6"/>
    <w:rsid w:val="00FC678B"/>
    <w:rsid w:val="00FC67BB"/>
    <w:rsid w:val="00FC67F6"/>
    <w:rsid w:val="00FC68EE"/>
    <w:rsid w:val="00FC697B"/>
    <w:rsid w:val="00FC69ED"/>
    <w:rsid w:val="00FC6B35"/>
    <w:rsid w:val="00FC6CA5"/>
    <w:rsid w:val="00FC6DB6"/>
    <w:rsid w:val="00FC6E03"/>
    <w:rsid w:val="00FC6E11"/>
    <w:rsid w:val="00FC6E67"/>
    <w:rsid w:val="00FC6EDB"/>
    <w:rsid w:val="00FC708B"/>
    <w:rsid w:val="00FC72D6"/>
    <w:rsid w:val="00FC72E4"/>
    <w:rsid w:val="00FC72EF"/>
    <w:rsid w:val="00FC7455"/>
    <w:rsid w:val="00FC752B"/>
    <w:rsid w:val="00FC7541"/>
    <w:rsid w:val="00FC759E"/>
    <w:rsid w:val="00FC75C2"/>
    <w:rsid w:val="00FC760D"/>
    <w:rsid w:val="00FC762E"/>
    <w:rsid w:val="00FC765C"/>
    <w:rsid w:val="00FC76D7"/>
    <w:rsid w:val="00FC7727"/>
    <w:rsid w:val="00FC7739"/>
    <w:rsid w:val="00FC7992"/>
    <w:rsid w:val="00FC7A65"/>
    <w:rsid w:val="00FC7B71"/>
    <w:rsid w:val="00FC7C11"/>
    <w:rsid w:val="00FC7C22"/>
    <w:rsid w:val="00FC7CAD"/>
    <w:rsid w:val="00FC7D1E"/>
    <w:rsid w:val="00FC7D71"/>
    <w:rsid w:val="00FC7E7D"/>
    <w:rsid w:val="00FC7EA3"/>
    <w:rsid w:val="00FC7F13"/>
    <w:rsid w:val="00FC7F5A"/>
    <w:rsid w:val="00FC7F72"/>
    <w:rsid w:val="00FD004F"/>
    <w:rsid w:val="00FD0100"/>
    <w:rsid w:val="00FD0137"/>
    <w:rsid w:val="00FD018E"/>
    <w:rsid w:val="00FD0203"/>
    <w:rsid w:val="00FD025C"/>
    <w:rsid w:val="00FD02CD"/>
    <w:rsid w:val="00FD0314"/>
    <w:rsid w:val="00FD033D"/>
    <w:rsid w:val="00FD0474"/>
    <w:rsid w:val="00FD04C6"/>
    <w:rsid w:val="00FD050B"/>
    <w:rsid w:val="00FD053D"/>
    <w:rsid w:val="00FD0568"/>
    <w:rsid w:val="00FD0708"/>
    <w:rsid w:val="00FD073E"/>
    <w:rsid w:val="00FD0854"/>
    <w:rsid w:val="00FD0911"/>
    <w:rsid w:val="00FD099F"/>
    <w:rsid w:val="00FD09FF"/>
    <w:rsid w:val="00FD0ADC"/>
    <w:rsid w:val="00FD0B86"/>
    <w:rsid w:val="00FD0D03"/>
    <w:rsid w:val="00FD0E3D"/>
    <w:rsid w:val="00FD0EA0"/>
    <w:rsid w:val="00FD0FA5"/>
    <w:rsid w:val="00FD0FF2"/>
    <w:rsid w:val="00FD107E"/>
    <w:rsid w:val="00FD1086"/>
    <w:rsid w:val="00FD114C"/>
    <w:rsid w:val="00FD123F"/>
    <w:rsid w:val="00FD1320"/>
    <w:rsid w:val="00FD13B3"/>
    <w:rsid w:val="00FD13D4"/>
    <w:rsid w:val="00FD1420"/>
    <w:rsid w:val="00FD15B0"/>
    <w:rsid w:val="00FD160B"/>
    <w:rsid w:val="00FD16D3"/>
    <w:rsid w:val="00FD1833"/>
    <w:rsid w:val="00FD1893"/>
    <w:rsid w:val="00FD18D6"/>
    <w:rsid w:val="00FD192A"/>
    <w:rsid w:val="00FD19DF"/>
    <w:rsid w:val="00FD1A01"/>
    <w:rsid w:val="00FD1A56"/>
    <w:rsid w:val="00FD1AE2"/>
    <w:rsid w:val="00FD1B28"/>
    <w:rsid w:val="00FD1B3C"/>
    <w:rsid w:val="00FD1B42"/>
    <w:rsid w:val="00FD1BCD"/>
    <w:rsid w:val="00FD1CA5"/>
    <w:rsid w:val="00FD1CDB"/>
    <w:rsid w:val="00FD1CE7"/>
    <w:rsid w:val="00FD1D58"/>
    <w:rsid w:val="00FD1D6E"/>
    <w:rsid w:val="00FD1E67"/>
    <w:rsid w:val="00FD1EC2"/>
    <w:rsid w:val="00FD1F12"/>
    <w:rsid w:val="00FD2091"/>
    <w:rsid w:val="00FD2172"/>
    <w:rsid w:val="00FD2201"/>
    <w:rsid w:val="00FD2347"/>
    <w:rsid w:val="00FD234F"/>
    <w:rsid w:val="00FD23E6"/>
    <w:rsid w:val="00FD246A"/>
    <w:rsid w:val="00FD262B"/>
    <w:rsid w:val="00FD2680"/>
    <w:rsid w:val="00FD26E7"/>
    <w:rsid w:val="00FD28FC"/>
    <w:rsid w:val="00FD2975"/>
    <w:rsid w:val="00FD2986"/>
    <w:rsid w:val="00FD2989"/>
    <w:rsid w:val="00FD29DF"/>
    <w:rsid w:val="00FD2A10"/>
    <w:rsid w:val="00FD2AF5"/>
    <w:rsid w:val="00FD2B70"/>
    <w:rsid w:val="00FD2BC9"/>
    <w:rsid w:val="00FD2C13"/>
    <w:rsid w:val="00FD2C43"/>
    <w:rsid w:val="00FD2C97"/>
    <w:rsid w:val="00FD2DC4"/>
    <w:rsid w:val="00FD2E2C"/>
    <w:rsid w:val="00FD2F0D"/>
    <w:rsid w:val="00FD2F8C"/>
    <w:rsid w:val="00FD314C"/>
    <w:rsid w:val="00FD3174"/>
    <w:rsid w:val="00FD31A4"/>
    <w:rsid w:val="00FD342C"/>
    <w:rsid w:val="00FD3470"/>
    <w:rsid w:val="00FD34DB"/>
    <w:rsid w:val="00FD355E"/>
    <w:rsid w:val="00FD3577"/>
    <w:rsid w:val="00FD35A1"/>
    <w:rsid w:val="00FD36A6"/>
    <w:rsid w:val="00FD36ED"/>
    <w:rsid w:val="00FD3726"/>
    <w:rsid w:val="00FD378D"/>
    <w:rsid w:val="00FD37F7"/>
    <w:rsid w:val="00FD3876"/>
    <w:rsid w:val="00FD3A74"/>
    <w:rsid w:val="00FD3B48"/>
    <w:rsid w:val="00FD3C4C"/>
    <w:rsid w:val="00FD3CBE"/>
    <w:rsid w:val="00FD3D29"/>
    <w:rsid w:val="00FD3E19"/>
    <w:rsid w:val="00FD3E5A"/>
    <w:rsid w:val="00FD3E7D"/>
    <w:rsid w:val="00FD3ED3"/>
    <w:rsid w:val="00FD3FCA"/>
    <w:rsid w:val="00FD40C2"/>
    <w:rsid w:val="00FD41E8"/>
    <w:rsid w:val="00FD42EE"/>
    <w:rsid w:val="00FD4307"/>
    <w:rsid w:val="00FD430A"/>
    <w:rsid w:val="00FD43B8"/>
    <w:rsid w:val="00FD4439"/>
    <w:rsid w:val="00FD4525"/>
    <w:rsid w:val="00FD479C"/>
    <w:rsid w:val="00FD4864"/>
    <w:rsid w:val="00FD4873"/>
    <w:rsid w:val="00FD48B6"/>
    <w:rsid w:val="00FD4910"/>
    <w:rsid w:val="00FD4B32"/>
    <w:rsid w:val="00FD4BC8"/>
    <w:rsid w:val="00FD4BFF"/>
    <w:rsid w:val="00FD4D46"/>
    <w:rsid w:val="00FD4D62"/>
    <w:rsid w:val="00FD4DB2"/>
    <w:rsid w:val="00FD4DD7"/>
    <w:rsid w:val="00FD4EA7"/>
    <w:rsid w:val="00FD4F3C"/>
    <w:rsid w:val="00FD4F4A"/>
    <w:rsid w:val="00FD4F8A"/>
    <w:rsid w:val="00FD4FE6"/>
    <w:rsid w:val="00FD50A2"/>
    <w:rsid w:val="00FD51BF"/>
    <w:rsid w:val="00FD522D"/>
    <w:rsid w:val="00FD531A"/>
    <w:rsid w:val="00FD53E9"/>
    <w:rsid w:val="00FD550B"/>
    <w:rsid w:val="00FD55FE"/>
    <w:rsid w:val="00FD567F"/>
    <w:rsid w:val="00FD57E8"/>
    <w:rsid w:val="00FD584F"/>
    <w:rsid w:val="00FD5851"/>
    <w:rsid w:val="00FD5925"/>
    <w:rsid w:val="00FD5937"/>
    <w:rsid w:val="00FD5C01"/>
    <w:rsid w:val="00FD5C18"/>
    <w:rsid w:val="00FD5C2F"/>
    <w:rsid w:val="00FD5D0E"/>
    <w:rsid w:val="00FD5D65"/>
    <w:rsid w:val="00FD5D84"/>
    <w:rsid w:val="00FD5DAA"/>
    <w:rsid w:val="00FD5DFA"/>
    <w:rsid w:val="00FD5E1D"/>
    <w:rsid w:val="00FD5F44"/>
    <w:rsid w:val="00FD5F71"/>
    <w:rsid w:val="00FD6022"/>
    <w:rsid w:val="00FD61AD"/>
    <w:rsid w:val="00FD61EE"/>
    <w:rsid w:val="00FD63B1"/>
    <w:rsid w:val="00FD64CB"/>
    <w:rsid w:val="00FD657E"/>
    <w:rsid w:val="00FD659C"/>
    <w:rsid w:val="00FD65BB"/>
    <w:rsid w:val="00FD678B"/>
    <w:rsid w:val="00FD67C0"/>
    <w:rsid w:val="00FD67DA"/>
    <w:rsid w:val="00FD6814"/>
    <w:rsid w:val="00FD69AF"/>
    <w:rsid w:val="00FD6A28"/>
    <w:rsid w:val="00FD6A88"/>
    <w:rsid w:val="00FD6AF6"/>
    <w:rsid w:val="00FD6B61"/>
    <w:rsid w:val="00FD6CC8"/>
    <w:rsid w:val="00FD6CD4"/>
    <w:rsid w:val="00FD6D04"/>
    <w:rsid w:val="00FD6D68"/>
    <w:rsid w:val="00FD6DE1"/>
    <w:rsid w:val="00FD6E06"/>
    <w:rsid w:val="00FD6EBC"/>
    <w:rsid w:val="00FD6F42"/>
    <w:rsid w:val="00FD6FB6"/>
    <w:rsid w:val="00FD712A"/>
    <w:rsid w:val="00FD71FA"/>
    <w:rsid w:val="00FD72EA"/>
    <w:rsid w:val="00FD7330"/>
    <w:rsid w:val="00FD7374"/>
    <w:rsid w:val="00FD737C"/>
    <w:rsid w:val="00FD747D"/>
    <w:rsid w:val="00FD74B4"/>
    <w:rsid w:val="00FD74C2"/>
    <w:rsid w:val="00FD7508"/>
    <w:rsid w:val="00FD7532"/>
    <w:rsid w:val="00FD7545"/>
    <w:rsid w:val="00FD761A"/>
    <w:rsid w:val="00FD7726"/>
    <w:rsid w:val="00FD7790"/>
    <w:rsid w:val="00FD7841"/>
    <w:rsid w:val="00FD79BF"/>
    <w:rsid w:val="00FD7A5C"/>
    <w:rsid w:val="00FD7B31"/>
    <w:rsid w:val="00FD7B75"/>
    <w:rsid w:val="00FD7BE4"/>
    <w:rsid w:val="00FD7C35"/>
    <w:rsid w:val="00FD7D3B"/>
    <w:rsid w:val="00FD7D41"/>
    <w:rsid w:val="00FD7DC7"/>
    <w:rsid w:val="00FD7EA6"/>
    <w:rsid w:val="00FD7F16"/>
    <w:rsid w:val="00FD7F30"/>
    <w:rsid w:val="00FE00D2"/>
    <w:rsid w:val="00FE0116"/>
    <w:rsid w:val="00FE021E"/>
    <w:rsid w:val="00FE02AA"/>
    <w:rsid w:val="00FE02D1"/>
    <w:rsid w:val="00FE0310"/>
    <w:rsid w:val="00FE0513"/>
    <w:rsid w:val="00FE0520"/>
    <w:rsid w:val="00FE0619"/>
    <w:rsid w:val="00FE0704"/>
    <w:rsid w:val="00FE0782"/>
    <w:rsid w:val="00FE0954"/>
    <w:rsid w:val="00FE0B45"/>
    <w:rsid w:val="00FE0B54"/>
    <w:rsid w:val="00FE0BDB"/>
    <w:rsid w:val="00FE0BF6"/>
    <w:rsid w:val="00FE0C2D"/>
    <w:rsid w:val="00FE0C6A"/>
    <w:rsid w:val="00FE0D13"/>
    <w:rsid w:val="00FE0D36"/>
    <w:rsid w:val="00FE0D57"/>
    <w:rsid w:val="00FE0EB5"/>
    <w:rsid w:val="00FE0EC9"/>
    <w:rsid w:val="00FE0F12"/>
    <w:rsid w:val="00FE100E"/>
    <w:rsid w:val="00FE1042"/>
    <w:rsid w:val="00FE1056"/>
    <w:rsid w:val="00FE11FF"/>
    <w:rsid w:val="00FE13DF"/>
    <w:rsid w:val="00FE13F7"/>
    <w:rsid w:val="00FE1565"/>
    <w:rsid w:val="00FE15A9"/>
    <w:rsid w:val="00FE17C1"/>
    <w:rsid w:val="00FE1889"/>
    <w:rsid w:val="00FE1943"/>
    <w:rsid w:val="00FE1963"/>
    <w:rsid w:val="00FE1977"/>
    <w:rsid w:val="00FE1980"/>
    <w:rsid w:val="00FE1998"/>
    <w:rsid w:val="00FE1A4A"/>
    <w:rsid w:val="00FE1C11"/>
    <w:rsid w:val="00FE1C53"/>
    <w:rsid w:val="00FE1C6A"/>
    <w:rsid w:val="00FE1CBA"/>
    <w:rsid w:val="00FE1D3E"/>
    <w:rsid w:val="00FE1D7C"/>
    <w:rsid w:val="00FE1D92"/>
    <w:rsid w:val="00FE1DCD"/>
    <w:rsid w:val="00FE1DE0"/>
    <w:rsid w:val="00FE1E5C"/>
    <w:rsid w:val="00FE1EDA"/>
    <w:rsid w:val="00FE1F1D"/>
    <w:rsid w:val="00FE1F6E"/>
    <w:rsid w:val="00FE1F7D"/>
    <w:rsid w:val="00FE1FE2"/>
    <w:rsid w:val="00FE2028"/>
    <w:rsid w:val="00FE2040"/>
    <w:rsid w:val="00FE204F"/>
    <w:rsid w:val="00FE2070"/>
    <w:rsid w:val="00FE22B1"/>
    <w:rsid w:val="00FE233A"/>
    <w:rsid w:val="00FE23B6"/>
    <w:rsid w:val="00FE23D9"/>
    <w:rsid w:val="00FE248C"/>
    <w:rsid w:val="00FE257D"/>
    <w:rsid w:val="00FE2695"/>
    <w:rsid w:val="00FE273A"/>
    <w:rsid w:val="00FE2780"/>
    <w:rsid w:val="00FE2941"/>
    <w:rsid w:val="00FE2A68"/>
    <w:rsid w:val="00FE2ACF"/>
    <w:rsid w:val="00FE2B39"/>
    <w:rsid w:val="00FE2BF7"/>
    <w:rsid w:val="00FE2C35"/>
    <w:rsid w:val="00FE2CF7"/>
    <w:rsid w:val="00FE2DE5"/>
    <w:rsid w:val="00FE2E0A"/>
    <w:rsid w:val="00FE2EB2"/>
    <w:rsid w:val="00FE30A7"/>
    <w:rsid w:val="00FE30B4"/>
    <w:rsid w:val="00FE30CA"/>
    <w:rsid w:val="00FE3229"/>
    <w:rsid w:val="00FE34CF"/>
    <w:rsid w:val="00FE35F7"/>
    <w:rsid w:val="00FE3772"/>
    <w:rsid w:val="00FE384A"/>
    <w:rsid w:val="00FE3931"/>
    <w:rsid w:val="00FE397A"/>
    <w:rsid w:val="00FE39A5"/>
    <w:rsid w:val="00FE39AE"/>
    <w:rsid w:val="00FE3AD0"/>
    <w:rsid w:val="00FE3AD9"/>
    <w:rsid w:val="00FE3B5F"/>
    <w:rsid w:val="00FE3BA2"/>
    <w:rsid w:val="00FE3C11"/>
    <w:rsid w:val="00FE3C5D"/>
    <w:rsid w:val="00FE3D09"/>
    <w:rsid w:val="00FE3D1B"/>
    <w:rsid w:val="00FE3D40"/>
    <w:rsid w:val="00FE3D5C"/>
    <w:rsid w:val="00FE3DA7"/>
    <w:rsid w:val="00FE3ECF"/>
    <w:rsid w:val="00FE3F1F"/>
    <w:rsid w:val="00FE3F25"/>
    <w:rsid w:val="00FE3F65"/>
    <w:rsid w:val="00FE3F9F"/>
    <w:rsid w:val="00FE4026"/>
    <w:rsid w:val="00FE40FE"/>
    <w:rsid w:val="00FE4158"/>
    <w:rsid w:val="00FE4227"/>
    <w:rsid w:val="00FE4421"/>
    <w:rsid w:val="00FE454D"/>
    <w:rsid w:val="00FE45BF"/>
    <w:rsid w:val="00FE45CE"/>
    <w:rsid w:val="00FE498C"/>
    <w:rsid w:val="00FE4BA9"/>
    <w:rsid w:val="00FE4C17"/>
    <w:rsid w:val="00FE4C22"/>
    <w:rsid w:val="00FE4C90"/>
    <w:rsid w:val="00FE4DAD"/>
    <w:rsid w:val="00FE4E01"/>
    <w:rsid w:val="00FE4E81"/>
    <w:rsid w:val="00FE4F22"/>
    <w:rsid w:val="00FE4F67"/>
    <w:rsid w:val="00FE508A"/>
    <w:rsid w:val="00FE5181"/>
    <w:rsid w:val="00FE51C5"/>
    <w:rsid w:val="00FE51D6"/>
    <w:rsid w:val="00FE5251"/>
    <w:rsid w:val="00FE52B4"/>
    <w:rsid w:val="00FE548F"/>
    <w:rsid w:val="00FE54A2"/>
    <w:rsid w:val="00FE564D"/>
    <w:rsid w:val="00FE5765"/>
    <w:rsid w:val="00FE57B1"/>
    <w:rsid w:val="00FE58CA"/>
    <w:rsid w:val="00FE58D8"/>
    <w:rsid w:val="00FE592C"/>
    <w:rsid w:val="00FE59CB"/>
    <w:rsid w:val="00FE5AEA"/>
    <w:rsid w:val="00FE5DEE"/>
    <w:rsid w:val="00FE5EF9"/>
    <w:rsid w:val="00FE61A7"/>
    <w:rsid w:val="00FE625A"/>
    <w:rsid w:val="00FE6311"/>
    <w:rsid w:val="00FE637F"/>
    <w:rsid w:val="00FE63C4"/>
    <w:rsid w:val="00FE641C"/>
    <w:rsid w:val="00FE6463"/>
    <w:rsid w:val="00FE64F5"/>
    <w:rsid w:val="00FE66B3"/>
    <w:rsid w:val="00FE66C6"/>
    <w:rsid w:val="00FE66D9"/>
    <w:rsid w:val="00FE6704"/>
    <w:rsid w:val="00FE67E8"/>
    <w:rsid w:val="00FE681E"/>
    <w:rsid w:val="00FE698A"/>
    <w:rsid w:val="00FE69A6"/>
    <w:rsid w:val="00FE69B2"/>
    <w:rsid w:val="00FE6B21"/>
    <w:rsid w:val="00FE6B71"/>
    <w:rsid w:val="00FE6BF7"/>
    <w:rsid w:val="00FE6BF9"/>
    <w:rsid w:val="00FE6C11"/>
    <w:rsid w:val="00FE6C3C"/>
    <w:rsid w:val="00FE6D41"/>
    <w:rsid w:val="00FE6D78"/>
    <w:rsid w:val="00FE6DA5"/>
    <w:rsid w:val="00FE6E47"/>
    <w:rsid w:val="00FE6ECA"/>
    <w:rsid w:val="00FE6EEF"/>
    <w:rsid w:val="00FE6F4B"/>
    <w:rsid w:val="00FE7144"/>
    <w:rsid w:val="00FE7195"/>
    <w:rsid w:val="00FE725D"/>
    <w:rsid w:val="00FE72B7"/>
    <w:rsid w:val="00FE73AE"/>
    <w:rsid w:val="00FE7417"/>
    <w:rsid w:val="00FE7580"/>
    <w:rsid w:val="00FE7610"/>
    <w:rsid w:val="00FE7699"/>
    <w:rsid w:val="00FE76FA"/>
    <w:rsid w:val="00FE77AA"/>
    <w:rsid w:val="00FE77C7"/>
    <w:rsid w:val="00FE7843"/>
    <w:rsid w:val="00FE7988"/>
    <w:rsid w:val="00FE7A5E"/>
    <w:rsid w:val="00FE7A71"/>
    <w:rsid w:val="00FE7D6B"/>
    <w:rsid w:val="00FE7E0B"/>
    <w:rsid w:val="00FE7E91"/>
    <w:rsid w:val="00FE7EB4"/>
    <w:rsid w:val="00FE7EBE"/>
    <w:rsid w:val="00FE7F36"/>
    <w:rsid w:val="00FF02A0"/>
    <w:rsid w:val="00FF02FA"/>
    <w:rsid w:val="00FF0325"/>
    <w:rsid w:val="00FF03A8"/>
    <w:rsid w:val="00FF03E3"/>
    <w:rsid w:val="00FF045A"/>
    <w:rsid w:val="00FF0481"/>
    <w:rsid w:val="00FF04B1"/>
    <w:rsid w:val="00FF05E1"/>
    <w:rsid w:val="00FF073D"/>
    <w:rsid w:val="00FF0883"/>
    <w:rsid w:val="00FF0950"/>
    <w:rsid w:val="00FF09C5"/>
    <w:rsid w:val="00FF09D1"/>
    <w:rsid w:val="00FF0A92"/>
    <w:rsid w:val="00FF0AA8"/>
    <w:rsid w:val="00FF0C0D"/>
    <w:rsid w:val="00FF0C28"/>
    <w:rsid w:val="00FF0C8E"/>
    <w:rsid w:val="00FF0D43"/>
    <w:rsid w:val="00FF10D8"/>
    <w:rsid w:val="00FF11A3"/>
    <w:rsid w:val="00FF12E9"/>
    <w:rsid w:val="00FF13B6"/>
    <w:rsid w:val="00FF1533"/>
    <w:rsid w:val="00FF168E"/>
    <w:rsid w:val="00FF1695"/>
    <w:rsid w:val="00FF16BB"/>
    <w:rsid w:val="00FF1703"/>
    <w:rsid w:val="00FF170C"/>
    <w:rsid w:val="00FF1737"/>
    <w:rsid w:val="00FF1776"/>
    <w:rsid w:val="00FF179F"/>
    <w:rsid w:val="00FF18CA"/>
    <w:rsid w:val="00FF19E6"/>
    <w:rsid w:val="00FF1A98"/>
    <w:rsid w:val="00FF1AB9"/>
    <w:rsid w:val="00FF1AFD"/>
    <w:rsid w:val="00FF1B52"/>
    <w:rsid w:val="00FF1D94"/>
    <w:rsid w:val="00FF1E9C"/>
    <w:rsid w:val="00FF2063"/>
    <w:rsid w:val="00FF20DD"/>
    <w:rsid w:val="00FF21E7"/>
    <w:rsid w:val="00FF22AC"/>
    <w:rsid w:val="00FF246C"/>
    <w:rsid w:val="00FF2490"/>
    <w:rsid w:val="00FF2498"/>
    <w:rsid w:val="00FF250F"/>
    <w:rsid w:val="00FF25EF"/>
    <w:rsid w:val="00FF26B7"/>
    <w:rsid w:val="00FF283F"/>
    <w:rsid w:val="00FF28D2"/>
    <w:rsid w:val="00FF2B9C"/>
    <w:rsid w:val="00FF2C26"/>
    <w:rsid w:val="00FF2CE5"/>
    <w:rsid w:val="00FF2D37"/>
    <w:rsid w:val="00FF2D6B"/>
    <w:rsid w:val="00FF2FFB"/>
    <w:rsid w:val="00FF302A"/>
    <w:rsid w:val="00FF302D"/>
    <w:rsid w:val="00FF30CC"/>
    <w:rsid w:val="00FF316C"/>
    <w:rsid w:val="00FF31A8"/>
    <w:rsid w:val="00FF31EC"/>
    <w:rsid w:val="00FF320A"/>
    <w:rsid w:val="00FF3352"/>
    <w:rsid w:val="00FF339B"/>
    <w:rsid w:val="00FF3422"/>
    <w:rsid w:val="00FF3618"/>
    <w:rsid w:val="00FF363A"/>
    <w:rsid w:val="00FF36B2"/>
    <w:rsid w:val="00FF36F7"/>
    <w:rsid w:val="00FF36FD"/>
    <w:rsid w:val="00FF3745"/>
    <w:rsid w:val="00FF3803"/>
    <w:rsid w:val="00FF3889"/>
    <w:rsid w:val="00FF39D1"/>
    <w:rsid w:val="00FF39FB"/>
    <w:rsid w:val="00FF3A02"/>
    <w:rsid w:val="00FF3A33"/>
    <w:rsid w:val="00FF3C45"/>
    <w:rsid w:val="00FF3C6F"/>
    <w:rsid w:val="00FF3C78"/>
    <w:rsid w:val="00FF3CC6"/>
    <w:rsid w:val="00FF3D72"/>
    <w:rsid w:val="00FF3DDB"/>
    <w:rsid w:val="00FF3DF1"/>
    <w:rsid w:val="00FF3E71"/>
    <w:rsid w:val="00FF3F0E"/>
    <w:rsid w:val="00FF3F3C"/>
    <w:rsid w:val="00FF3F69"/>
    <w:rsid w:val="00FF3F6F"/>
    <w:rsid w:val="00FF4075"/>
    <w:rsid w:val="00FF40F0"/>
    <w:rsid w:val="00FF4153"/>
    <w:rsid w:val="00FF4318"/>
    <w:rsid w:val="00FF4321"/>
    <w:rsid w:val="00FF435B"/>
    <w:rsid w:val="00FF435D"/>
    <w:rsid w:val="00FF43EE"/>
    <w:rsid w:val="00FF43F5"/>
    <w:rsid w:val="00FF443F"/>
    <w:rsid w:val="00FF453F"/>
    <w:rsid w:val="00FF46B3"/>
    <w:rsid w:val="00FF4872"/>
    <w:rsid w:val="00FF4909"/>
    <w:rsid w:val="00FF49F3"/>
    <w:rsid w:val="00FF4A60"/>
    <w:rsid w:val="00FF4AC3"/>
    <w:rsid w:val="00FF4B9B"/>
    <w:rsid w:val="00FF4C7B"/>
    <w:rsid w:val="00FF4C7D"/>
    <w:rsid w:val="00FF4CA9"/>
    <w:rsid w:val="00FF4DA7"/>
    <w:rsid w:val="00FF4DC3"/>
    <w:rsid w:val="00FF4E39"/>
    <w:rsid w:val="00FF4F0A"/>
    <w:rsid w:val="00FF4F32"/>
    <w:rsid w:val="00FF4F3C"/>
    <w:rsid w:val="00FF4F8D"/>
    <w:rsid w:val="00FF5060"/>
    <w:rsid w:val="00FF50F5"/>
    <w:rsid w:val="00FF5121"/>
    <w:rsid w:val="00FF517F"/>
    <w:rsid w:val="00FF5350"/>
    <w:rsid w:val="00FF558A"/>
    <w:rsid w:val="00FF5631"/>
    <w:rsid w:val="00FF567D"/>
    <w:rsid w:val="00FF5775"/>
    <w:rsid w:val="00FF57B2"/>
    <w:rsid w:val="00FF57C1"/>
    <w:rsid w:val="00FF57C8"/>
    <w:rsid w:val="00FF57D5"/>
    <w:rsid w:val="00FF58A2"/>
    <w:rsid w:val="00FF58DC"/>
    <w:rsid w:val="00FF58EF"/>
    <w:rsid w:val="00FF5917"/>
    <w:rsid w:val="00FF5926"/>
    <w:rsid w:val="00FF5928"/>
    <w:rsid w:val="00FF5985"/>
    <w:rsid w:val="00FF59CE"/>
    <w:rsid w:val="00FF5A34"/>
    <w:rsid w:val="00FF5A3B"/>
    <w:rsid w:val="00FF5AB8"/>
    <w:rsid w:val="00FF5AE7"/>
    <w:rsid w:val="00FF5C0F"/>
    <w:rsid w:val="00FF5C4C"/>
    <w:rsid w:val="00FF5D05"/>
    <w:rsid w:val="00FF5D10"/>
    <w:rsid w:val="00FF5D3C"/>
    <w:rsid w:val="00FF5D4E"/>
    <w:rsid w:val="00FF5D50"/>
    <w:rsid w:val="00FF5D5C"/>
    <w:rsid w:val="00FF5DC7"/>
    <w:rsid w:val="00FF602B"/>
    <w:rsid w:val="00FF609F"/>
    <w:rsid w:val="00FF6148"/>
    <w:rsid w:val="00FF6274"/>
    <w:rsid w:val="00FF6374"/>
    <w:rsid w:val="00FF63F0"/>
    <w:rsid w:val="00FF654B"/>
    <w:rsid w:val="00FF6560"/>
    <w:rsid w:val="00FF65A8"/>
    <w:rsid w:val="00FF65D2"/>
    <w:rsid w:val="00FF6631"/>
    <w:rsid w:val="00FF664B"/>
    <w:rsid w:val="00FF6692"/>
    <w:rsid w:val="00FF66AA"/>
    <w:rsid w:val="00FF66FA"/>
    <w:rsid w:val="00FF6714"/>
    <w:rsid w:val="00FF6741"/>
    <w:rsid w:val="00FF67C0"/>
    <w:rsid w:val="00FF67CF"/>
    <w:rsid w:val="00FF683C"/>
    <w:rsid w:val="00FF687F"/>
    <w:rsid w:val="00FF688E"/>
    <w:rsid w:val="00FF69CD"/>
    <w:rsid w:val="00FF69EA"/>
    <w:rsid w:val="00FF6A7B"/>
    <w:rsid w:val="00FF6AE2"/>
    <w:rsid w:val="00FF6AFA"/>
    <w:rsid w:val="00FF6B4E"/>
    <w:rsid w:val="00FF6CCC"/>
    <w:rsid w:val="00FF6CCD"/>
    <w:rsid w:val="00FF6D16"/>
    <w:rsid w:val="00FF6E6F"/>
    <w:rsid w:val="00FF6EDD"/>
    <w:rsid w:val="00FF6F61"/>
    <w:rsid w:val="00FF6FBF"/>
    <w:rsid w:val="00FF7085"/>
    <w:rsid w:val="00FF711E"/>
    <w:rsid w:val="00FF7193"/>
    <w:rsid w:val="00FF7218"/>
    <w:rsid w:val="00FF7297"/>
    <w:rsid w:val="00FF7324"/>
    <w:rsid w:val="00FF7369"/>
    <w:rsid w:val="00FF7583"/>
    <w:rsid w:val="00FF75A8"/>
    <w:rsid w:val="00FF75BD"/>
    <w:rsid w:val="00FF7699"/>
    <w:rsid w:val="00FF77CE"/>
    <w:rsid w:val="00FF77F2"/>
    <w:rsid w:val="00FF7830"/>
    <w:rsid w:val="00FF7866"/>
    <w:rsid w:val="00FF78F0"/>
    <w:rsid w:val="00FF79A6"/>
    <w:rsid w:val="00FF79DC"/>
    <w:rsid w:val="00FF7A70"/>
    <w:rsid w:val="00FF7A94"/>
    <w:rsid w:val="00FF7AB9"/>
    <w:rsid w:val="00FF7B8B"/>
    <w:rsid w:val="00FF7C30"/>
    <w:rsid w:val="00FF7CA2"/>
    <w:rsid w:val="00FF7CDE"/>
    <w:rsid w:val="00FF7D9B"/>
    <w:rsid w:val="00FF7DA0"/>
    <w:rsid w:val="00FF7DC6"/>
    <w:rsid w:val="00FF7DCF"/>
    <w:rsid w:val="00FF7DF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6B59EB"/>
  <w15:docId w15:val="{0202EE18-2142-4B7F-9669-0143AA44E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6">
    <w:lsdException w:name="Normal" w:uiPriority="0"/>
    <w:lsdException w:name="heading 1" w:uiPriority="7" w:qFormat="1"/>
    <w:lsdException w:name="heading 2" w:semiHidden="1" w:uiPriority="8" w:unhideWhenUsed="1" w:qFormat="1"/>
    <w:lsdException w:name="heading 3" w:semiHidden="1" w:uiPriority="9" w:unhideWhenUsed="1" w:qFormat="1"/>
    <w:lsdException w:name="heading 4" w:semiHidden="1" w:uiPriority="10" w:unhideWhenUsed="1" w:qFormat="1"/>
    <w:lsdException w:name="heading 5" w:semiHidden="1" w:uiPriority="11" w:unhideWhenUsed="1" w:qFormat="1"/>
    <w:lsdException w:name="heading 6" w:semiHidden="1" w:uiPriority="12" w:unhideWhenUsed="1" w:qFormat="1"/>
    <w:lsdException w:name="heading 7" w:semiHidden="1" w:uiPriority="13" w:unhideWhenUsed="1" w:qFormat="1"/>
    <w:lsdException w:name="heading 8" w:semiHidden="1" w:uiPriority="14" w:unhideWhenUsed="1" w:qFormat="1"/>
    <w:lsdException w:name="heading 9" w:semiHidden="1" w:uiPriority="15"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1" w:unhideWhenUsed="1" w:qFormat="1"/>
    <w:lsdException w:name="toc 5" w:semiHidden="1" w:uiPriority="32" w:unhideWhenUsed="1" w:qFormat="1"/>
    <w:lsdException w:name="toc 6" w:semiHidden="1" w:uiPriority="33" w:unhideWhenUsed="1" w:qFormat="1"/>
    <w:lsdException w:name="toc 7" w:semiHidden="1" w:uiPriority="34" w:unhideWhenUsed="1" w:qFormat="1"/>
    <w:lsdException w:name="toc 8" w:semiHidden="1" w:uiPriority="35" w:unhideWhenUsed="1" w:qFormat="1"/>
    <w:lsdException w:name="toc 9" w:semiHidden="1" w:uiPriority="36" w:unhideWhenUsed="1" w:qFormat="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6"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26" w:qFormat="1"/>
    <w:lsdException w:name="Quote" w:uiPriority="21" w:qFormat="1"/>
    <w:lsdException w:name="Intense Quote" w:uiPriority="2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19" w:qFormat="1"/>
    <w:lsdException w:name="Subtle Reference" w:uiPriority="23" w:qFormat="1"/>
    <w:lsdException w:name="Intense Reference" w:uiPriority="24" w:qFormat="1"/>
    <w:lsdException w:name="Book Title" w:uiPriority="25" w:qFormat="1"/>
    <w:lsdException w:name="Bibliography" w:semiHidden="1" w:uiPriority="0" w:unhideWhenUsed="1"/>
    <w:lsdException w:name="TOC Heading" w:semiHidden="1" w:uiPriority="39" w:unhideWhenUsed="1" w:qFormat="1"/>
    <w:lsdException w:name="Plain Table 1" w:uiPriority="39"/>
    <w:lsdException w:name="Plain Table 2" w:uiPriority="40"/>
    <w:lsdException w:name="Plain Table 3" w:uiPriority="41"/>
    <w:lsdException w:name="Plain Table 4" w:uiPriority="42"/>
    <w:lsdException w:name="Plain Table 5" w:uiPriority="43"/>
    <w:lsdException w:name="Grid Table Light" w:uiPriority="38"/>
    <w:lsdException w:name="Grid Table 1 Light" w:uiPriority="44"/>
    <w:lsdException w:name="Grid Table 2" w:uiPriority="51"/>
    <w:lsdException w:name="Grid Table 3" w:uiPriority="58"/>
    <w:lsdException w:name="Grid Table 4" w:uiPriority="65"/>
    <w:lsdException w:name="Grid Table 5 Dark" w:uiPriority="72"/>
    <w:lsdException w:name="Grid Table 6 Colorful" w:uiPriority="79"/>
    <w:lsdException w:name="Grid Table 7 Colorful" w:uiPriority="86"/>
    <w:lsdException w:name="Grid Table 1 Light Accent 1" w:uiPriority="45"/>
    <w:lsdException w:name="Grid Table 2 Accent 1" w:uiPriority="52"/>
    <w:lsdException w:name="Grid Table 3 Accent 1" w:uiPriority="59"/>
    <w:lsdException w:name="Grid Table 4 Accent 1" w:uiPriority="66"/>
    <w:lsdException w:name="Grid Table 5 Dark Accent 1" w:uiPriority="73"/>
    <w:lsdException w:name="Grid Table 6 Colorful Accent 1" w:uiPriority="80"/>
    <w:lsdException w:name="Grid Table 7 Colorful Accent 1" w:uiPriority="87"/>
    <w:lsdException w:name="Grid Table 1 Light Accent 2" w:uiPriority="46"/>
    <w:lsdException w:name="Grid Table 2 Accent 2" w:uiPriority="53"/>
    <w:lsdException w:name="Grid Table 3 Accent 2" w:uiPriority="60"/>
    <w:lsdException w:name="Grid Table 4 Accent 2" w:uiPriority="67"/>
    <w:lsdException w:name="Grid Table 5 Dark Accent 2" w:uiPriority="74"/>
    <w:lsdException w:name="Grid Table 6 Colorful Accent 2" w:uiPriority="81"/>
    <w:lsdException w:name="Grid Table 7 Colorful Accent 2" w:uiPriority="88"/>
    <w:lsdException w:name="Grid Table 1 Light Accent 3" w:uiPriority="47"/>
    <w:lsdException w:name="Grid Table 2 Accent 3" w:uiPriority="54"/>
    <w:lsdException w:name="Grid Table 3 Accent 3" w:uiPriority="61"/>
    <w:lsdException w:name="Grid Table 4 Accent 3" w:uiPriority="68"/>
    <w:lsdException w:name="Grid Table 5 Dark Accent 3" w:uiPriority="75"/>
    <w:lsdException w:name="Grid Table 6 Colorful Accent 3" w:uiPriority="82"/>
    <w:lsdException w:name="Grid Table 7 Colorful Accent 3" w:uiPriority="89"/>
    <w:lsdException w:name="Grid Table 1 Light Accent 4" w:uiPriority="48"/>
    <w:lsdException w:name="Grid Table 2 Accent 4" w:uiPriority="55"/>
    <w:lsdException w:name="Grid Table 3 Accent 4" w:uiPriority="62"/>
    <w:lsdException w:name="Grid Table 4 Accent 4" w:uiPriority="69"/>
    <w:lsdException w:name="Grid Table 5 Dark Accent 4" w:uiPriority="76"/>
    <w:lsdException w:name="Grid Table 6 Colorful Accent 4" w:uiPriority="83"/>
    <w:lsdException w:name="Grid Table 7 Colorful Accent 4" w:uiPriority="90"/>
    <w:lsdException w:name="Grid Table 1 Light Accent 5" w:uiPriority="49"/>
    <w:lsdException w:name="Grid Table 2 Accent 5" w:uiPriority="56"/>
    <w:lsdException w:name="Grid Table 3 Accent 5" w:uiPriority="63"/>
    <w:lsdException w:name="Grid Table 4 Accent 5" w:uiPriority="70"/>
    <w:lsdException w:name="Grid Table 5 Dark Accent 5" w:uiPriority="77"/>
    <w:lsdException w:name="Grid Table 6 Colorful Accent 5" w:uiPriority="84"/>
    <w:lsdException w:name="Grid Table 7 Colorful Accent 5" w:uiPriority="91"/>
    <w:lsdException w:name="Grid Table 1 Light Accent 6" w:uiPriority="50"/>
    <w:lsdException w:name="Grid Table 2 Accent 6" w:uiPriority="57"/>
    <w:lsdException w:name="Grid Table 3 Accent 6" w:uiPriority="64"/>
    <w:lsdException w:name="Grid Table 4 Accent 6" w:uiPriority="71"/>
    <w:lsdException w:name="Grid Table 5 Dark Accent 6" w:uiPriority="78"/>
    <w:lsdException w:name="Grid Table 6 Colorful Accent 6" w:uiPriority="85"/>
    <w:lsdException w:name="Grid Table 7 Colorful Accent 6" w:uiPriority="92"/>
    <w:lsdException w:name="List Table 1 Light" w:uiPriority="93"/>
    <w:lsdException w:name="List Table 2" w:uiPriority="0"/>
    <w:lsdException w:name="List Table 3" w:uiPriority="0"/>
    <w:lsdException w:name="List Table 4" w:uiPriority="0"/>
    <w:lsdException w:name="List Table 5 Dark" w:uiPriority="50"/>
    <w:lsdException w:name="List Table 6 Colorful" w:uiPriority="0"/>
    <w:lsdException w:name="List Table 7 Colorful" w:uiPriority="0"/>
    <w:lsdException w:name="List Table 1 Light Accent 1" w:uiPriority="94"/>
    <w:lsdException w:name="List Table 2 Accent 1" w:uiPriority="0"/>
    <w:lsdException w:name="List Table 3 Accent 1" w:uiPriority="0"/>
    <w:lsdException w:name="List Table 4 Accent 1" w:uiPriority="0"/>
    <w:lsdException w:name="List Table 5 Dark Accent 1" w:uiPriority="50"/>
    <w:lsdException w:name="List Table 6 Colorful Accent 1" w:uiPriority="0"/>
    <w:lsdException w:name="List Table 7 Colorful Accent 1" w:uiPriority="0"/>
    <w:lsdException w:name="List Table 1 Light Accent 2" w:uiPriority="95"/>
    <w:lsdException w:name="List Table 2 Accent 2" w:uiPriority="0"/>
    <w:lsdException w:name="List Table 3 Accent 2" w:uiPriority="0"/>
    <w:lsdException w:name="List Table 4 Accent 2" w:uiPriority="0"/>
    <w:lsdException w:name="List Table 5 Dark Accent 2" w:uiPriority="50"/>
    <w:lsdException w:name="List Table 6 Colorful Accent 2" w:uiPriority="0"/>
    <w:lsdException w:name="List Table 7 Colorful Accent 2" w:uiPriority="0"/>
    <w:lsdException w:name="List Table 1 Light Accent 3" w:uiPriority="96"/>
    <w:lsdException w:name="List Table 2 Accent 3" w:uiPriority="0"/>
    <w:lsdException w:name="List Table 3 Accent 3" w:uiPriority="0"/>
    <w:lsdException w:name="List Table 4 Accent 3" w:uiPriority="0"/>
    <w:lsdException w:name="List Table 5 Dark Accent 3" w:uiPriority="50"/>
    <w:lsdException w:name="List Table 6 Colorful Accent 3" w:uiPriority="0"/>
    <w:lsdException w:name="List Table 7 Colorful Accent 3" w:uiPriority="0"/>
    <w:lsdException w:name="List Table 1 Light Accent 4" w:uiPriority="97"/>
    <w:lsdException w:name="List Table 2 Accent 4" w:uiPriority="0"/>
    <w:lsdException w:name="List Table 3 Accent 4" w:uiPriority="0"/>
    <w:lsdException w:name="List Table 4 Accent 4" w:uiPriority="0"/>
    <w:lsdException w:name="List Table 5 Dark Accent 4" w:uiPriority="50"/>
    <w:lsdException w:name="List Table 6 Colorful Accent 4" w:uiPriority="0"/>
    <w:lsdException w:name="List Table 7 Colorful Accent 4" w:uiPriority="0"/>
    <w:lsdException w:name="List Table 1 Light Accent 5" w:uiPriority="98"/>
    <w:lsdException w:name="List Table 2 Accent 5" w:uiPriority="0"/>
    <w:lsdException w:name="List Table 3 Accent 5" w:uiPriority="0"/>
    <w:lsdException w:name="List Table 4 Accent 5" w:uiPriority="0"/>
    <w:lsdException w:name="List Table 5 Dark Accent 5" w:uiPriority="50"/>
    <w:lsdException w:name="List Table 6 Colorful Accent 5" w:uiPriority="0"/>
    <w:lsdException w:name="List Table 7 Colorful Accent 5" w:uiPriority="0"/>
    <w:lsdException w:name="List Table 2 Accent 6" w:uiPriority="0"/>
    <w:lsdException w:name="List Table 3 Accent 6" w:uiPriority="0"/>
    <w:lsdException w:name="List Table 4 Accent 6" w:uiPriority="0"/>
    <w:lsdException w:name="List Table 5 Dark Accent 6" w:uiPriority="50"/>
    <w:lsdException w:name="List Table 6 Colorful Accent 6" w:uiPriority="0"/>
    <w:lsdException w:name="List Table 7 Colorful Accent 6" w:uiPriority="0"/>
    <w:lsdException w:name="Mention" w:semiHidden="1" w:unhideWhenUsed="1"/>
    <w:lsdException w:name="Smart Hyperlink" w:semiHidden="1" w:unhideWhenUsed="1"/>
    <w:lsdException w:name="Smart Link" w:semiHidden="1" w:unhideWhenUsed="1"/>
  </w:latentStyles>
  <w:style w:type="paragraph" w:default="1" w:styleId="a0">
    <w:name w:val="Normal"/>
    <w:rsid w:val="003C4482"/>
    <w:pPr>
      <w:widowControl w:val="0"/>
      <w:wordWrap w:val="0"/>
      <w:autoSpaceDE w:val="0"/>
      <w:autoSpaceDN w:val="0"/>
    </w:pPr>
    <w:rPr>
      <w:color w:val="262626" w:themeColor="text1" w:themeTint="D9"/>
      <w:sz w:val="18"/>
    </w:rPr>
  </w:style>
  <w:style w:type="paragraph" w:styleId="13">
    <w:name w:val="heading 1"/>
    <w:basedOn w:val="a0"/>
    <w:next w:val="a0"/>
    <w:link w:val="14"/>
    <w:uiPriority w:val="7"/>
    <w:qFormat/>
    <w:rsid w:val="00DC59FA"/>
    <w:pPr>
      <w:keepNext/>
      <w:outlineLvl w:val="0"/>
    </w:pPr>
    <w:rPr>
      <w:rFonts w:asciiTheme="majorHAnsi" w:eastAsiaTheme="majorEastAsia" w:hAnsiTheme="majorHAnsi" w:cstheme="majorBidi"/>
      <w:sz w:val="28"/>
      <w:szCs w:val="28"/>
    </w:rPr>
  </w:style>
  <w:style w:type="paragraph" w:styleId="2">
    <w:name w:val="heading 2"/>
    <w:basedOn w:val="a0"/>
    <w:next w:val="a0"/>
    <w:link w:val="20"/>
    <w:uiPriority w:val="8"/>
    <w:unhideWhenUsed/>
    <w:qFormat/>
    <w:rsid w:val="000B465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iPriority w:val="9"/>
    <w:unhideWhenUsed/>
    <w:qFormat/>
    <w:rsid w:val="000B4657"/>
    <w:pPr>
      <w:keepNext/>
      <w:keepLines/>
      <w:numPr>
        <w:numId w:val="8"/>
      </w:numPr>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0"/>
    <w:next w:val="a0"/>
    <w:link w:val="40"/>
    <w:autoRedefine/>
    <w:uiPriority w:val="10"/>
    <w:qFormat/>
    <w:rsid w:val="000B4657"/>
    <w:pPr>
      <w:keepNext/>
      <w:widowControl/>
      <w:numPr>
        <w:ilvl w:val="3"/>
      </w:numPr>
      <w:wordWrap/>
      <w:autoSpaceDE/>
      <w:autoSpaceDN/>
      <w:spacing w:after="0" w:line="240" w:lineRule="auto"/>
      <w:ind w:right="220"/>
      <w:outlineLvl w:val="3"/>
    </w:pPr>
    <w:rPr>
      <w:rFonts w:cs="Times New Roman"/>
      <w:b/>
      <w:bCs/>
      <w:color w:val="auto"/>
      <w:kern w:val="0"/>
      <w:sz w:val="22"/>
    </w:rPr>
  </w:style>
  <w:style w:type="paragraph" w:styleId="5">
    <w:name w:val="heading 5"/>
    <w:basedOn w:val="a0"/>
    <w:next w:val="a0"/>
    <w:link w:val="50"/>
    <w:uiPriority w:val="11"/>
    <w:qFormat/>
    <w:rsid w:val="000B4657"/>
    <w:pPr>
      <w:keepNext/>
      <w:widowControl/>
      <w:wordWrap/>
      <w:autoSpaceDE/>
      <w:autoSpaceDN/>
      <w:adjustRightInd w:val="0"/>
      <w:spacing w:before="60" w:after="0" w:line="360" w:lineRule="auto"/>
      <w:ind w:left="3540" w:hanging="708"/>
      <w:textAlignment w:val="baseline"/>
      <w:outlineLvl w:val="4"/>
    </w:pPr>
    <w:rPr>
      <w:rFonts w:ascii="BatangChe" w:eastAsia="BatangChe" w:hAnsi="Arial" w:cs="Times New Roman"/>
      <w:color w:val="auto"/>
      <w:kern w:val="0"/>
      <w:sz w:val="20"/>
      <w:szCs w:val="20"/>
    </w:rPr>
  </w:style>
  <w:style w:type="paragraph" w:styleId="6">
    <w:name w:val="heading 6"/>
    <w:basedOn w:val="a0"/>
    <w:next w:val="a0"/>
    <w:link w:val="60"/>
    <w:uiPriority w:val="12"/>
    <w:unhideWhenUsed/>
    <w:qFormat/>
    <w:rsid w:val="007A0705"/>
    <w:pPr>
      <w:keepNext/>
      <w:ind w:leftChars="600" w:left="600" w:hangingChars="200" w:hanging="2000"/>
      <w:outlineLvl w:val="5"/>
    </w:pPr>
    <w:rPr>
      <w:b/>
      <w:bCs/>
    </w:rPr>
  </w:style>
  <w:style w:type="paragraph" w:styleId="7">
    <w:name w:val="heading 7"/>
    <w:basedOn w:val="a0"/>
    <w:next w:val="a0"/>
    <w:link w:val="70"/>
    <w:uiPriority w:val="13"/>
    <w:qFormat/>
    <w:rsid w:val="000B4657"/>
    <w:pPr>
      <w:keepNext/>
      <w:widowControl/>
      <w:tabs>
        <w:tab w:val="num" w:pos="0"/>
      </w:tabs>
      <w:wordWrap/>
      <w:autoSpaceDE/>
      <w:autoSpaceDN/>
      <w:adjustRightInd w:val="0"/>
      <w:spacing w:after="0" w:line="280" w:lineRule="atLeast"/>
      <w:textAlignment w:val="baseline"/>
      <w:outlineLvl w:val="6"/>
    </w:pPr>
    <w:rPr>
      <w:rFonts w:ascii="BatangChe" w:eastAsia="BatangChe" w:cs="Times New Roman"/>
      <w:color w:val="auto"/>
      <w:kern w:val="0"/>
      <w:sz w:val="20"/>
      <w:szCs w:val="20"/>
    </w:rPr>
  </w:style>
  <w:style w:type="paragraph" w:styleId="8">
    <w:name w:val="heading 8"/>
    <w:basedOn w:val="a0"/>
    <w:next w:val="a0"/>
    <w:link w:val="80"/>
    <w:uiPriority w:val="14"/>
    <w:qFormat/>
    <w:rsid w:val="000B4657"/>
    <w:pPr>
      <w:keepNext/>
      <w:widowControl/>
      <w:wordWrap/>
      <w:autoSpaceDE/>
      <w:autoSpaceDN/>
      <w:adjustRightInd w:val="0"/>
      <w:spacing w:after="0" w:line="360" w:lineRule="auto"/>
      <w:ind w:left="5664" w:hanging="708"/>
      <w:textAlignment w:val="baseline"/>
      <w:outlineLvl w:val="7"/>
    </w:pPr>
    <w:rPr>
      <w:rFonts w:ascii="BatangChe" w:eastAsia="BatangChe" w:cs="Times New Roman"/>
      <w:color w:val="auto"/>
      <w:kern w:val="0"/>
      <w:sz w:val="20"/>
      <w:szCs w:val="20"/>
    </w:rPr>
  </w:style>
  <w:style w:type="paragraph" w:styleId="9">
    <w:name w:val="heading 9"/>
    <w:basedOn w:val="a0"/>
    <w:next w:val="a0"/>
    <w:link w:val="90"/>
    <w:uiPriority w:val="15"/>
    <w:qFormat/>
    <w:rsid w:val="000B4657"/>
    <w:pPr>
      <w:keepNext/>
      <w:widowControl/>
      <w:wordWrap/>
      <w:autoSpaceDE/>
      <w:autoSpaceDN/>
      <w:adjustRightInd w:val="0"/>
      <w:spacing w:after="0" w:line="360" w:lineRule="auto"/>
      <w:ind w:left="6372" w:hanging="708"/>
      <w:textAlignment w:val="baseline"/>
      <w:outlineLvl w:val="8"/>
    </w:pPr>
    <w:rPr>
      <w:rFonts w:ascii="BatangChe" w:eastAsia="BatangChe" w:cs="Times New Roman"/>
      <w:color w:val="auto"/>
      <w:kern w:val="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Cover Page,h"/>
    <w:basedOn w:val="a0"/>
    <w:link w:val="a5"/>
    <w:unhideWhenUsed/>
    <w:rsid w:val="0087613E"/>
    <w:pPr>
      <w:tabs>
        <w:tab w:val="center" w:pos="4513"/>
        <w:tab w:val="right" w:pos="9026"/>
      </w:tabs>
      <w:snapToGrid w:val="0"/>
    </w:pPr>
  </w:style>
  <w:style w:type="character" w:customStyle="1" w:styleId="a5">
    <w:name w:val="ヘッダー (文字)"/>
    <w:aliases w:val="Cover Page (文字),h (文字)"/>
    <w:basedOn w:val="a1"/>
    <w:link w:val="a4"/>
    <w:rsid w:val="0087613E"/>
  </w:style>
  <w:style w:type="paragraph" w:styleId="a6">
    <w:name w:val="footer"/>
    <w:basedOn w:val="a0"/>
    <w:link w:val="a7"/>
    <w:uiPriority w:val="99"/>
    <w:unhideWhenUsed/>
    <w:rsid w:val="0087613E"/>
    <w:pPr>
      <w:tabs>
        <w:tab w:val="center" w:pos="4513"/>
        <w:tab w:val="right" w:pos="9026"/>
      </w:tabs>
      <w:snapToGrid w:val="0"/>
    </w:pPr>
  </w:style>
  <w:style w:type="character" w:customStyle="1" w:styleId="a7">
    <w:name w:val="フッター (文字)"/>
    <w:basedOn w:val="a1"/>
    <w:link w:val="a6"/>
    <w:uiPriority w:val="99"/>
    <w:rsid w:val="0087613E"/>
  </w:style>
  <w:style w:type="paragraph" w:styleId="a8">
    <w:name w:val="Balloon Text"/>
    <w:basedOn w:val="a0"/>
    <w:link w:val="a9"/>
    <w:semiHidden/>
    <w:unhideWhenUsed/>
    <w:rsid w:val="00893A3B"/>
    <w:pPr>
      <w:spacing w:after="0" w:line="240" w:lineRule="auto"/>
    </w:pPr>
    <w:rPr>
      <w:rFonts w:asciiTheme="majorHAnsi" w:eastAsiaTheme="majorEastAsia" w:hAnsiTheme="majorHAnsi" w:cstheme="majorBidi"/>
      <w:szCs w:val="18"/>
    </w:rPr>
  </w:style>
  <w:style w:type="character" w:customStyle="1" w:styleId="a9">
    <w:name w:val="吹き出し (文字)"/>
    <w:basedOn w:val="a1"/>
    <w:link w:val="a8"/>
    <w:semiHidden/>
    <w:rsid w:val="00893A3B"/>
    <w:rPr>
      <w:rFonts w:asciiTheme="majorHAnsi" w:eastAsiaTheme="majorEastAsia" w:hAnsiTheme="majorHAnsi" w:cstheme="majorBidi"/>
      <w:sz w:val="18"/>
      <w:szCs w:val="18"/>
    </w:rPr>
  </w:style>
  <w:style w:type="table" w:styleId="aa">
    <w:name w:val="Table Grid"/>
    <w:basedOn w:val="a2"/>
    <w:uiPriority w:val="39"/>
    <w:rsid w:val="00435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Contents">
    <w:name w:val="RA-Contents"/>
    <w:basedOn w:val="a0"/>
    <w:qFormat/>
    <w:rsid w:val="00503EE3"/>
    <w:pPr>
      <w:widowControl/>
      <w:wordWrap/>
      <w:autoSpaceDE/>
      <w:autoSpaceDN/>
      <w:spacing w:after="0" w:line="240" w:lineRule="auto"/>
      <w:jc w:val="left"/>
    </w:pPr>
    <w:rPr>
      <w:rFonts w:cs="Open Sans Light"/>
      <w:kern w:val="0"/>
      <w:sz w:val="20"/>
      <w:lang w:eastAsia="en-US"/>
    </w:rPr>
  </w:style>
  <w:style w:type="paragraph" w:styleId="ab">
    <w:name w:val="List Paragraph"/>
    <w:basedOn w:val="a0"/>
    <w:link w:val="ac"/>
    <w:uiPriority w:val="26"/>
    <w:qFormat/>
    <w:rsid w:val="002C031B"/>
    <w:pPr>
      <w:ind w:leftChars="400" w:left="800"/>
    </w:pPr>
  </w:style>
  <w:style w:type="paragraph" w:customStyle="1" w:styleId="RA-H2">
    <w:name w:val="RA-H2"/>
    <w:basedOn w:val="RA-H1"/>
    <w:next w:val="RA-H1"/>
    <w:qFormat/>
    <w:rsid w:val="00871269"/>
    <w:pPr>
      <w:ind w:left="0"/>
      <w:outlineLvl w:val="1"/>
    </w:pPr>
    <w:rPr>
      <w:sz w:val="22"/>
    </w:rPr>
  </w:style>
  <w:style w:type="paragraph" w:customStyle="1" w:styleId="RA-H3">
    <w:name w:val="RA-H3"/>
    <w:basedOn w:val="RA-H2"/>
    <w:next w:val="RA-H2"/>
    <w:qFormat/>
    <w:rsid w:val="00DA1B98"/>
    <w:pPr>
      <w:outlineLvl w:val="2"/>
    </w:pPr>
    <w:rPr>
      <w:color w:val="000000" w:themeColor="text1"/>
      <w:sz w:val="20"/>
    </w:rPr>
  </w:style>
  <w:style w:type="paragraph" w:customStyle="1" w:styleId="RA-DocumentNum">
    <w:name w:val="RA-DocumentNum"/>
    <w:basedOn w:val="a0"/>
    <w:rsid w:val="007A0705"/>
    <w:pPr>
      <w:widowControl/>
      <w:wordWrap/>
      <w:autoSpaceDE/>
      <w:autoSpaceDN/>
      <w:spacing w:after="0"/>
      <w:jc w:val="left"/>
    </w:pPr>
    <w:rPr>
      <w:rFonts w:ascii="Montserrat" w:cs="Times New Roman"/>
      <w:noProof/>
      <w:color w:val="F0535E"/>
      <w:kern w:val="0"/>
    </w:rPr>
  </w:style>
  <w:style w:type="paragraph" w:customStyle="1" w:styleId="RA-CoverTitle">
    <w:name w:val="RA-CoverTitle"/>
    <w:basedOn w:val="a0"/>
    <w:rsid w:val="007A0705"/>
    <w:pPr>
      <w:widowControl/>
      <w:wordWrap/>
      <w:autoSpaceDE/>
      <w:autoSpaceDN/>
      <w:spacing w:after="0" w:line="240" w:lineRule="auto"/>
      <w:ind w:leftChars="100" w:left="200" w:rightChars="100" w:right="200"/>
      <w:jc w:val="left"/>
    </w:pPr>
    <w:rPr>
      <w:rFonts w:ascii="Montserrat" w:cs="Times New Roman"/>
      <w:b/>
      <w:color w:val="F0535E"/>
      <w:kern w:val="0"/>
      <w:sz w:val="76"/>
      <w:szCs w:val="88"/>
    </w:rPr>
  </w:style>
  <w:style w:type="paragraph" w:customStyle="1" w:styleId="RA-Reportedby">
    <w:name w:val="RA-Reportedby"/>
    <w:basedOn w:val="6"/>
    <w:qFormat/>
    <w:rsid w:val="007A0705"/>
    <w:pPr>
      <w:keepNext w:val="0"/>
      <w:wordWrap/>
      <w:autoSpaceDE/>
      <w:autoSpaceDN/>
      <w:spacing w:before="37" w:after="0" w:line="240" w:lineRule="auto"/>
      <w:ind w:leftChars="0" w:left="0" w:firstLineChars="0" w:firstLine="0"/>
      <w:jc w:val="left"/>
    </w:pPr>
    <w:rPr>
      <w:rFonts w:ascii="Open Sans SemiBold" w:eastAsia="Open Sans SemiBold" w:hAnsi="Open Sans SemiBold" w:cs="Open Sans SemiBold"/>
      <w:bCs w:val="0"/>
      <w:color w:val="231F20"/>
      <w:kern w:val="0"/>
      <w:sz w:val="28"/>
      <w:lang w:eastAsia="en-US"/>
    </w:rPr>
  </w:style>
  <w:style w:type="character" w:customStyle="1" w:styleId="60">
    <w:name w:val="見出し 6 (文字)"/>
    <w:basedOn w:val="a1"/>
    <w:link w:val="6"/>
    <w:uiPriority w:val="12"/>
    <w:rsid w:val="007A0705"/>
    <w:rPr>
      <w:b/>
      <w:bCs/>
    </w:rPr>
  </w:style>
  <w:style w:type="paragraph" w:customStyle="1" w:styleId="addressbackcoverpage">
    <w:name w:val="address (back cover page)"/>
    <w:basedOn w:val="a0"/>
    <w:rsid w:val="00770C20"/>
    <w:pPr>
      <w:widowControl/>
      <w:wordWrap/>
      <w:adjustRightInd w:val="0"/>
      <w:spacing w:after="0" w:line="288" w:lineRule="auto"/>
      <w:jc w:val="left"/>
      <w:textAlignment w:val="center"/>
    </w:pPr>
    <w:rPr>
      <w:rFonts w:ascii="Source Sans Pro SemiBold" w:hAnsi="Source Sans Pro SemiBold" w:cs="Source Sans Pro SemiBold"/>
      <w:color w:val="000000"/>
      <w:kern w:val="0"/>
      <w:szCs w:val="20"/>
      <w:lang w:val="en-GB" w:eastAsia="mk-MK"/>
    </w:rPr>
  </w:style>
  <w:style w:type="paragraph" w:customStyle="1" w:styleId="RA-H1">
    <w:name w:val="RA-H1"/>
    <w:basedOn w:val="a0"/>
    <w:link w:val="RA-H1Char"/>
    <w:qFormat/>
    <w:rsid w:val="00590F62"/>
    <w:pPr>
      <w:spacing w:after="0" w:line="300" w:lineRule="auto"/>
      <w:ind w:left="216"/>
      <w:jc w:val="left"/>
      <w:outlineLvl w:val="0"/>
    </w:pPr>
    <w:rPr>
      <w:rFonts w:eastAsiaTheme="minorHAnsi"/>
      <w:b/>
      <w:color w:val="C00000"/>
      <w:sz w:val="24"/>
    </w:rPr>
  </w:style>
  <w:style w:type="character" w:customStyle="1" w:styleId="14">
    <w:name w:val="見出し 1 (文字)"/>
    <w:basedOn w:val="a1"/>
    <w:link w:val="13"/>
    <w:uiPriority w:val="7"/>
    <w:rsid w:val="00DC59FA"/>
    <w:rPr>
      <w:rFonts w:asciiTheme="majorHAnsi" w:eastAsiaTheme="majorEastAsia" w:hAnsiTheme="majorHAnsi" w:cstheme="majorBidi"/>
      <w:sz w:val="28"/>
      <w:szCs w:val="28"/>
    </w:rPr>
  </w:style>
  <w:style w:type="character" w:customStyle="1" w:styleId="RA-H1Char">
    <w:name w:val="RA-H1 Char"/>
    <w:basedOn w:val="a1"/>
    <w:link w:val="RA-H1"/>
    <w:rsid w:val="00590F62"/>
    <w:rPr>
      <w:rFonts w:eastAsiaTheme="minorHAnsi"/>
      <w:b/>
      <w:color w:val="C00000"/>
      <w:sz w:val="24"/>
    </w:rPr>
  </w:style>
  <w:style w:type="paragraph" w:styleId="ad">
    <w:name w:val="TOC Heading"/>
    <w:basedOn w:val="13"/>
    <w:next w:val="a0"/>
    <w:uiPriority w:val="39"/>
    <w:unhideWhenUsed/>
    <w:qFormat/>
    <w:rsid w:val="00DC59FA"/>
    <w:pPr>
      <w:keepLines/>
      <w:widowControl/>
      <w:wordWrap/>
      <w:autoSpaceDE/>
      <w:autoSpaceDN/>
      <w:spacing w:before="480" w:after="0"/>
      <w:jc w:val="left"/>
      <w:outlineLvl w:val="9"/>
    </w:pPr>
    <w:rPr>
      <w:b/>
      <w:bCs/>
      <w:color w:val="365F91" w:themeColor="accent1" w:themeShade="BF"/>
      <w:kern w:val="0"/>
    </w:rPr>
  </w:style>
  <w:style w:type="paragraph" w:styleId="21">
    <w:name w:val="toc 2"/>
    <w:basedOn w:val="a0"/>
    <w:next w:val="a0"/>
    <w:autoRedefine/>
    <w:uiPriority w:val="39"/>
    <w:unhideWhenUsed/>
    <w:qFormat/>
    <w:rsid w:val="00FB010A"/>
    <w:pPr>
      <w:spacing w:after="0"/>
      <w:jc w:val="left"/>
    </w:pPr>
    <w:rPr>
      <w:rFonts w:eastAsiaTheme="minorHAnsi"/>
      <w:b/>
      <w:bCs/>
      <w:smallCaps/>
      <w:sz w:val="22"/>
    </w:rPr>
  </w:style>
  <w:style w:type="paragraph" w:styleId="15">
    <w:name w:val="toc 1"/>
    <w:aliases w:val="NSHC 지정 목차"/>
    <w:basedOn w:val="a0"/>
    <w:next w:val="a0"/>
    <w:autoRedefine/>
    <w:uiPriority w:val="39"/>
    <w:unhideWhenUsed/>
    <w:qFormat/>
    <w:rsid w:val="00590F62"/>
    <w:pPr>
      <w:spacing w:before="240" w:after="120"/>
      <w:jc w:val="left"/>
    </w:pPr>
    <w:rPr>
      <w:rFonts w:eastAsiaTheme="minorHAnsi"/>
      <w:b/>
      <w:bCs/>
      <w:caps/>
      <w:sz w:val="22"/>
      <w:u w:val="single"/>
    </w:rPr>
  </w:style>
  <w:style w:type="paragraph" w:styleId="31">
    <w:name w:val="toc 3"/>
    <w:basedOn w:val="a0"/>
    <w:next w:val="a0"/>
    <w:autoRedefine/>
    <w:uiPriority w:val="39"/>
    <w:unhideWhenUsed/>
    <w:qFormat/>
    <w:rsid w:val="00FB010A"/>
    <w:pPr>
      <w:spacing w:after="0"/>
      <w:jc w:val="left"/>
    </w:pPr>
    <w:rPr>
      <w:rFonts w:eastAsiaTheme="minorHAnsi"/>
      <w:smallCaps/>
      <w:sz w:val="22"/>
    </w:rPr>
  </w:style>
  <w:style w:type="character" w:styleId="ae">
    <w:name w:val="Hyperlink"/>
    <w:basedOn w:val="a1"/>
    <w:uiPriority w:val="99"/>
    <w:unhideWhenUsed/>
    <w:rsid w:val="00FB010A"/>
    <w:rPr>
      <w:color w:val="0000FF" w:themeColor="hyperlink"/>
      <w:u w:val="single"/>
    </w:rPr>
  </w:style>
  <w:style w:type="paragraph" w:styleId="af">
    <w:name w:val="Date"/>
    <w:basedOn w:val="a0"/>
    <w:next w:val="a0"/>
    <w:link w:val="af0"/>
    <w:semiHidden/>
    <w:unhideWhenUsed/>
    <w:rsid w:val="006F33A1"/>
  </w:style>
  <w:style w:type="character" w:customStyle="1" w:styleId="af0">
    <w:name w:val="日付 (文字)"/>
    <w:basedOn w:val="a1"/>
    <w:link w:val="af"/>
    <w:semiHidden/>
    <w:rsid w:val="006F33A1"/>
  </w:style>
  <w:style w:type="paragraph" w:styleId="af1">
    <w:name w:val="caption"/>
    <w:aliases w:val="RA-Caption"/>
    <w:basedOn w:val="a0"/>
    <w:next w:val="a0"/>
    <w:unhideWhenUsed/>
    <w:qFormat/>
    <w:rsid w:val="00004CAB"/>
    <w:pPr>
      <w:spacing w:line="240" w:lineRule="auto"/>
    </w:pPr>
    <w:rPr>
      <w:rFonts w:ascii="NanumGothic" w:hAnsi="NanumGothic"/>
      <w:iCs/>
      <w:sz w:val="16"/>
      <w:szCs w:val="18"/>
    </w:rPr>
  </w:style>
  <w:style w:type="paragraph" w:styleId="41">
    <w:name w:val="toc 4"/>
    <w:basedOn w:val="a0"/>
    <w:next w:val="a0"/>
    <w:autoRedefine/>
    <w:uiPriority w:val="31"/>
    <w:unhideWhenUsed/>
    <w:qFormat/>
    <w:rsid w:val="005F6663"/>
    <w:pPr>
      <w:spacing w:after="0"/>
      <w:jc w:val="left"/>
    </w:pPr>
    <w:rPr>
      <w:rFonts w:eastAsiaTheme="minorHAnsi"/>
      <w:sz w:val="22"/>
    </w:rPr>
  </w:style>
  <w:style w:type="paragraph" w:styleId="51">
    <w:name w:val="toc 5"/>
    <w:basedOn w:val="a0"/>
    <w:next w:val="a0"/>
    <w:autoRedefine/>
    <w:uiPriority w:val="32"/>
    <w:unhideWhenUsed/>
    <w:qFormat/>
    <w:rsid w:val="005F6663"/>
    <w:pPr>
      <w:spacing w:after="0"/>
      <w:jc w:val="left"/>
    </w:pPr>
    <w:rPr>
      <w:rFonts w:eastAsiaTheme="minorHAnsi"/>
      <w:sz w:val="22"/>
    </w:rPr>
  </w:style>
  <w:style w:type="paragraph" w:styleId="61">
    <w:name w:val="toc 6"/>
    <w:basedOn w:val="a0"/>
    <w:next w:val="a0"/>
    <w:autoRedefine/>
    <w:uiPriority w:val="33"/>
    <w:unhideWhenUsed/>
    <w:qFormat/>
    <w:rsid w:val="005F6663"/>
    <w:pPr>
      <w:spacing w:after="0"/>
      <w:jc w:val="left"/>
    </w:pPr>
    <w:rPr>
      <w:rFonts w:eastAsiaTheme="minorHAnsi"/>
      <w:sz w:val="22"/>
    </w:rPr>
  </w:style>
  <w:style w:type="paragraph" w:styleId="71">
    <w:name w:val="toc 7"/>
    <w:basedOn w:val="a0"/>
    <w:next w:val="a0"/>
    <w:autoRedefine/>
    <w:uiPriority w:val="34"/>
    <w:unhideWhenUsed/>
    <w:qFormat/>
    <w:rsid w:val="005F6663"/>
    <w:pPr>
      <w:spacing w:after="0"/>
      <w:jc w:val="left"/>
    </w:pPr>
    <w:rPr>
      <w:rFonts w:eastAsiaTheme="minorHAnsi"/>
      <w:sz w:val="22"/>
    </w:rPr>
  </w:style>
  <w:style w:type="paragraph" w:styleId="81">
    <w:name w:val="toc 8"/>
    <w:basedOn w:val="a0"/>
    <w:next w:val="a0"/>
    <w:autoRedefine/>
    <w:uiPriority w:val="35"/>
    <w:unhideWhenUsed/>
    <w:qFormat/>
    <w:rsid w:val="005F6663"/>
    <w:pPr>
      <w:spacing w:after="0"/>
      <w:jc w:val="left"/>
    </w:pPr>
    <w:rPr>
      <w:rFonts w:eastAsiaTheme="minorHAnsi"/>
      <w:sz w:val="22"/>
    </w:rPr>
  </w:style>
  <w:style w:type="paragraph" w:styleId="91">
    <w:name w:val="toc 9"/>
    <w:basedOn w:val="a0"/>
    <w:next w:val="a0"/>
    <w:autoRedefine/>
    <w:uiPriority w:val="36"/>
    <w:unhideWhenUsed/>
    <w:qFormat/>
    <w:rsid w:val="005F6663"/>
    <w:pPr>
      <w:spacing w:after="0"/>
      <w:jc w:val="left"/>
    </w:pPr>
    <w:rPr>
      <w:rFonts w:eastAsiaTheme="minorHAnsi"/>
      <w:sz w:val="22"/>
    </w:rPr>
  </w:style>
  <w:style w:type="character" w:customStyle="1" w:styleId="20">
    <w:name w:val="見出し 2 (文字)"/>
    <w:basedOn w:val="a1"/>
    <w:link w:val="2"/>
    <w:uiPriority w:val="8"/>
    <w:rsid w:val="000B4657"/>
    <w:rPr>
      <w:rFonts w:asciiTheme="majorHAnsi" w:eastAsiaTheme="majorEastAsia" w:hAnsiTheme="majorHAnsi" w:cstheme="majorBidi"/>
      <w:color w:val="365F91" w:themeColor="accent1" w:themeShade="BF"/>
      <w:sz w:val="26"/>
      <w:szCs w:val="26"/>
    </w:rPr>
  </w:style>
  <w:style w:type="character" w:customStyle="1" w:styleId="30">
    <w:name w:val="見出し 3 (文字)"/>
    <w:basedOn w:val="a1"/>
    <w:link w:val="3"/>
    <w:uiPriority w:val="9"/>
    <w:rsid w:val="000B4657"/>
    <w:rPr>
      <w:rFonts w:asciiTheme="majorHAnsi" w:eastAsiaTheme="majorEastAsia" w:hAnsiTheme="majorHAnsi" w:cstheme="majorBidi"/>
      <w:color w:val="243F60" w:themeColor="accent1" w:themeShade="7F"/>
      <w:sz w:val="24"/>
      <w:szCs w:val="24"/>
    </w:rPr>
  </w:style>
  <w:style w:type="character" w:customStyle="1" w:styleId="40">
    <w:name w:val="見出し 4 (文字)"/>
    <w:basedOn w:val="a1"/>
    <w:link w:val="4"/>
    <w:uiPriority w:val="10"/>
    <w:rsid w:val="000B4657"/>
    <w:rPr>
      <w:rFonts w:cs="Times New Roman"/>
      <w:b/>
      <w:bCs/>
      <w:kern w:val="0"/>
      <w:sz w:val="22"/>
    </w:rPr>
  </w:style>
  <w:style w:type="character" w:customStyle="1" w:styleId="50">
    <w:name w:val="見出し 5 (文字)"/>
    <w:basedOn w:val="a1"/>
    <w:link w:val="5"/>
    <w:uiPriority w:val="11"/>
    <w:rsid w:val="000B4657"/>
    <w:rPr>
      <w:rFonts w:ascii="BatangChe" w:eastAsia="BatangChe" w:hAnsi="Arial" w:cs="Times New Roman"/>
      <w:kern w:val="0"/>
      <w:szCs w:val="20"/>
    </w:rPr>
  </w:style>
  <w:style w:type="character" w:customStyle="1" w:styleId="70">
    <w:name w:val="見出し 7 (文字)"/>
    <w:basedOn w:val="a1"/>
    <w:link w:val="7"/>
    <w:uiPriority w:val="13"/>
    <w:rsid w:val="000B4657"/>
    <w:rPr>
      <w:rFonts w:ascii="BatangChe" w:eastAsia="BatangChe" w:cs="Times New Roman"/>
      <w:kern w:val="0"/>
      <w:szCs w:val="20"/>
    </w:rPr>
  </w:style>
  <w:style w:type="character" w:customStyle="1" w:styleId="80">
    <w:name w:val="見出し 8 (文字)"/>
    <w:basedOn w:val="a1"/>
    <w:link w:val="8"/>
    <w:uiPriority w:val="14"/>
    <w:rsid w:val="000B4657"/>
    <w:rPr>
      <w:rFonts w:ascii="BatangChe" w:eastAsia="BatangChe" w:cs="Times New Roman"/>
      <w:kern w:val="0"/>
      <w:szCs w:val="20"/>
    </w:rPr>
  </w:style>
  <w:style w:type="character" w:customStyle="1" w:styleId="90">
    <w:name w:val="見出し 9 (文字)"/>
    <w:basedOn w:val="a1"/>
    <w:link w:val="9"/>
    <w:uiPriority w:val="15"/>
    <w:rsid w:val="000B4657"/>
    <w:rPr>
      <w:rFonts w:ascii="BatangChe" w:eastAsia="BatangChe" w:cs="Times New Roman"/>
      <w:kern w:val="0"/>
      <w:szCs w:val="20"/>
    </w:rPr>
  </w:style>
  <w:style w:type="paragraph" w:customStyle="1" w:styleId="af2">
    <w:name w:val="심의_머리글 문서명"/>
    <w:basedOn w:val="a4"/>
    <w:link w:val="Char"/>
    <w:autoRedefine/>
    <w:rsid w:val="000B4657"/>
    <w:pPr>
      <w:widowControl/>
      <w:tabs>
        <w:tab w:val="clear" w:pos="4513"/>
        <w:tab w:val="clear" w:pos="9026"/>
        <w:tab w:val="center" w:pos="4252"/>
        <w:tab w:val="right" w:pos="8504"/>
      </w:tabs>
      <w:wordWrap/>
      <w:autoSpaceDE/>
      <w:autoSpaceDN/>
      <w:spacing w:after="0" w:line="240" w:lineRule="atLeast"/>
      <w:jc w:val="right"/>
    </w:pPr>
    <w:rPr>
      <w:rFonts w:hAnsi="Batang" w:cs="Times New Roman"/>
      <w:b/>
      <w:bCs/>
      <w:color w:val="999999"/>
      <w:kern w:val="0"/>
      <w:sz w:val="20"/>
    </w:rPr>
  </w:style>
  <w:style w:type="character" w:customStyle="1" w:styleId="Char">
    <w:name w:val="심의_머리글 문서명 Char"/>
    <w:link w:val="af2"/>
    <w:rsid w:val="000B4657"/>
    <w:rPr>
      <w:rFonts w:hAnsi="Batang" w:cs="Times New Roman"/>
      <w:b/>
      <w:bCs/>
      <w:color w:val="999999"/>
      <w:kern w:val="0"/>
    </w:rPr>
  </w:style>
  <w:style w:type="paragraph" w:customStyle="1" w:styleId="af3">
    <w:name w:val="심의_타이틀 문서명"/>
    <w:basedOn w:val="a0"/>
    <w:rsid w:val="000B4657"/>
    <w:pPr>
      <w:widowControl/>
      <w:wordWrap/>
      <w:autoSpaceDE/>
      <w:autoSpaceDN/>
      <w:spacing w:after="0" w:line="240" w:lineRule="auto"/>
      <w:jc w:val="right"/>
    </w:pPr>
    <w:rPr>
      <w:rFonts w:hAnsi="Batang" w:cs="Times New Roman"/>
      <w:b/>
      <w:color w:val="000000"/>
      <w:kern w:val="0"/>
      <w:sz w:val="52"/>
      <w:szCs w:val="52"/>
    </w:rPr>
  </w:style>
  <w:style w:type="paragraph" w:customStyle="1" w:styleId="af4">
    <w:name w:val="심의_타이틀 제목"/>
    <w:basedOn w:val="a0"/>
    <w:autoRedefine/>
    <w:rsid w:val="000B4657"/>
    <w:pPr>
      <w:widowControl/>
      <w:wordWrap/>
      <w:autoSpaceDE/>
      <w:autoSpaceDN/>
      <w:spacing w:after="0" w:line="240" w:lineRule="auto"/>
      <w:jc w:val="right"/>
    </w:pPr>
    <w:rPr>
      <w:rFonts w:eastAsiaTheme="minorHAnsi" w:cs="Times New Roman"/>
      <w:color w:val="000000"/>
      <w:kern w:val="0"/>
      <w:sz w:val="20"/>
      <w:szCs w:val="20"/>
    </w:rPr>
  </w:style>
  <w:style w:type="table" w:customStyle="1" w:styleId="16">
    <w:name w:val="밝은 목록1"/>
    <w:aliases w:val="밝은 목록 - NSHC 기본"/>
    <w:basedOn w:val="a2"/>
    <w:rsid w:val="000B4657"/>
    <w:pPr>
      <w:spacing w:after="0" w:line="240" w:lineRule="auto"/>
      <w:jc w:val="center"/>
    </w:pPr>
    <w:rPr>
      <w:rFonts w:ascii="NanumGothic" w:eastAsia="NanumGothic" w:hAnsi="NanumGothic" w:cs="NanumGothic"/>
      <w:sz w:val="18"/>
      <w:szCs w:val="20"/>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Pr>
    <w:tcPr>
      <w:shd w:val="clear" w:color="auto" w:fill="auto"/>
      <w:vAlign w:val="center"/>
    </w:tcPr>
    <w:tblStylePr w:type="firstRow">
      <w:pPr>
        <w:spacing w:before="0" w:after="0" w:line="240" w:lineRule="auto"/>
        <w:jc w:val="center"/>
      </w:pPr>
      <w:rPr>
        <w:rFonts w:ascii="Source Sans Pro SemiBold" w:eastAsia="Source Sans Pro SemiBold" w:hAnsi="Source Sans Pro SemiBold" w:cs="Source Sans Pro SemiBold"/>
        <w:b/>
        <w:bCs/>
        <w:color w:val="FFFFFF" w:themeColor="background1"/>
        <w:sz w:val="20"/>
        <w:szCs w:val="20"/>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cBorders>
        <w:shd w:val="clear" w:color="auto" w:fill="4F81BD" w:themeFill="accen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ascii="Source Sans Pro SemiBold" w:eastAsia="Source Sans Pro SemiBold" w:hAnsi="Source Sans Pro SemiBold" w:cs="Source Sans Pro SemiBold"/>
        <w:b w:val="0"/>
        <w:bCs/>
        <w:sz w:val="20"/>
        <w:szCs w:val="20"/>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cBorders>
        <w:shd w:val="clear" w:color="auto" w:fill="EEECE1" w:themeFill="background2"/>
      </w:tcPr>
    </w:tblStylePr>
    <w:tblStylePr w:type="lastCol">
      <w:rPr>
        <w:b/>
        <w:bCs/>
      </w:rPr>
    </w:tblStylePr>
    <w:tblStylePr w:type="band1Vert">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cBorders>
        <w:shd w:val="clear" w:color="auto" w:fill="auto"/>
      </w:tcPr>
    </w:tblStylePr>
    <w:tblStylePr w:type="band2Vert">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cBorders>
        <w:shd w:val="clear" w:color="auto" w:fill="auto"/>
      </w:tcPr>
    </w:tblStylePr>
    <w:tblStylePr w:type="band1Horz">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cBorders>
        <w:shd w:val="clear" w:color="auto" w:fill="auto"/>
      </w:tcPr>
    </w:tblStylePr>
    <w:tblStylePr w:type="band2Horz">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cBorders>
        <w:shd w:val="clear" w:color="auto" w:fill="auto"/>
      </w:tcPr>
    </w:tblStylePr>
  </w:style>
  <w:style w:type="character" w:styleId="af5">
    <w:name w:val="page number"/>
    <w:basedOn w:val="a1"/>
    <w:rsid w:val="000B4657"/>
  </w:style>
  <w:style w:type="paragraph" w:styleId="af6">
    <w:name w:val="Document Map"/>
    <w:basedOn w:val="a0"/>
    <w:link w:val="af7"/>
    <w:semiHidden/>
    <w:rsid w:val="000B4657"/>
    <w:pPr>
      <w:widowControl/>
      <w:shd w:val="clear" w:color="auto" w:fill="000080"/>
      <w:wordWrap/>
      <w:autoSpaceDE/>
      <w:autoSpaceDN/>
      <w:spacing w:after="0" w:line="240" w:lineRule="auto"/>
    </w:pPr>
    <w:rPr>
      <w:rFonts w:ascii="Arial" w:eastAsia="Dotum" w:hAnsi="Arial" w:cs="Times New Roman"/>
      <w:color w:val="auto"/>
      <w:kern w:val="0"/>
      <w:sz w:val="20"/>
    </w:rPr>
  </w:style>
  <w:style w:type="character" w:customStyle="1" w:styleId="af7">
    <w:name w:val="見出しマップ (文字)"/>
    <w:basedOn w:val="a1"/>
    <w:link w:val="af6"/>
    <w:semiHidden/>
    <w:rsid w:val="000B4657"/>
    <w:rPr>
      <w:rFonts w:ascii="Arial" w:eastAsia="Dotum" w:hAnsi="Arial" w:cs="Times New Roman"/>
      <w:kern w:val="0"/>
      <w:shd w:val="clear" w:color="auto" w:fill="000080"/>
    </w:rPr>
  </w:style>
  <w:style w:type="paragraph" w:styleId="Web">
    <w:name w:val="Normal (Web)"/>
    <w:basedOn w:val="a0"/>
    <w:uiPriority w:val="99"/>
    <w:rsid w:val="000B4657"/>
    <w:pPr>
      <w:widowControl/>
      <w:wordWrap/>
      <w:autoSpaceDE/>
      <w:autoSpaceDN/>
      <w:spacing w:before="100" w:beforeAutospacing="1" w:after="100" w:afterAutospacing="1" w:line="240" w:lineRule="auto"/>
    </w:pPr>
    <w:rPr>
      <w:rFonts w:hAnsi="Batang" w:cs="Times New Roman"/>
      <w:color w:val="auto"/>
      <w:kern w:val="0"/>
      <w:sz w:val="20"/>
    </w:rPr>
  </w:style>
  <w:style w:type="paragraph" w:customStyle="1" w:styleId="hs2">
    <w:name w:val="hs2"/>
    <w:basedOn w:val="a0"/>
    <w:rsid w:val="000B4657"/>
    <w:pPr>
      <w:widowControl/>
      <w:wordWrap/>
      <w:autoSpaceDE/>
      <w:autoSpaceDN/>
      <w:spacing w:after="0" w:line="365" w:lineRule="atLeast"/>
    </w:pPr>
    <w:rPr>
      <w:rFonts w:hAnsi="Batang" w:cs="Times New Roman" w:hint="eastAsia"/>
      <w:color w:val="000000"/>
      <w:kern w:val="0"/>
      <w:sz w:val="23"/>
      <w:szCs w:val="23"/>
    </w:rPr>
  </w:style>
  <w:style w:type="paragraph" w:customStyle="1" w:styleId="hs1">
    <w:name w:val="hs1"/>
    <w:basedOn w:val="a0"/>
    <w:rsid w:val="000B4657"/>
    <w:pPr>
      <w:widowControl/>
      <w:wordWrap/>
      <w:autoSpaceDE/>
      <w:autoSpaceDN/>
      <w:spacing w:after="0" w:line="365" w:lineRule="atLeast"/>
    </w:pPr>
    <w:rPr>
      <w:rFonts w:hAnsi="Batang" w:cs="Times New Roman" w:hint="eastAsia"/>
      <w:color w:val="000000"/>
      <w:kern w:val="0"/>
      <w:sz w:val="23"/>
      <w:szCs w:val="23"/>
    </w:rPr>
  </w:style>
  <w:style w:type="character" w:styleId="af8">
    <w:name w:val="FollowedHyperlink"/>
    <w:uiPriority w:val="99"/>
    <w:rsid w:val="000B4657"/>
    <w:rPr>
      <w:color w:val="800080"/>
      <w:u w:val="single"/>
    </w:rPr>
  </w:style>
  <w:style w:type="paragraph" w:styleId="17">
    <w:name w:val="index 1"/>
    <w:basedOn w:val="a0"/>
    <w:next w:val="a0"/>
    <w:autoRedefine/>
    <w:semiHidden/>
    <w:rsid w:val="000B4657"/>
    <w:pPr>
      <w:widowControl/>
      <w:wordWrap/>
      <w:autoSpaceDE/>
      <w:autoSpaceDN/>
      <w:spacing w:after="0" w:line="240" w:lineRule="auto"/>
      <w:ind w:leftChars="200" w:left="200" w:hangingChars="200" w:hanging="2000"/>
    </w:pPr>
    <w:rPr>
      <w:rFonts w:cs="Times New Roman"/>
      <w:color w:val="auto"/>
      <w:kern w:val="0"/>
      <w:sz w:val="20"/>
    </w:rPr>
  </w:style>
  <w:style w:type="paragraph" w:styleId="22">
    <w:name w:val="index 2"/>
    <w:basedOn w:val="a0"/>
    <w:next w:val="a0"/>
    <w:autoRedefine/>
    <w:semiHidden/>
    <w:rsid w:val="000B4657"/>
    <w:pPr>
      <w:widowControl/>
      <w:wordWrap/>
      <w:autoSpaceDE/>
      <w:autoSpaceDN/>
      <w:spacing w:after="0" w:line="240" w:lineRule="auto"/>
      <w:ind w:leftChars="400" w:left="400" w:hangingChars="200" w:hanging="2000"/>
    </w:pPr>
    <w:rPr>
      <w:rFonts w:cs="Times New Roman"/>
      <w:color w:val="auto"/>
      <w:kern w:val="0"/>
      <w:sz w:val="20"/>
    </w:rPr>
  </w:style>
  <w:style w:type="paragraph" w:styleId="32">
    <w:name w:val="index 3"/>
    <w:basedOn w:val="a0"/>
    <w:next w:val="a0"/>
    <w:autoRedefine/>
    <w:semiHidden/>
    <w:rsid w:val="000B4657"/>
    <w:pPr>
      <w:widowControl/>
      <w:wordWrap/>
      <w:autoSpaceDE/>
      <w:autoSpaceDN/>
      <w:spacing w:after="0" w:line="240" w:lineRule="auto"/>
      <w:ind w:leftChars="600" w:left="600" w:hangingChars="200" w:hanging="2000"/>
    </w:pPr>
    <w:rPr>
      <w:rFonts w:cs="Times New Roman"/>
      <w:color w:val="auto"/>
      <w:kern w:val="0"/>
      <w:sz w:val="20"/>
    </w:rPr>
  </w:style>
  <w:style w:type="paragraph" w:styleId="42">
    <w:name w:val="index 4"/>
    <w:basedOn w:val="a0"/>
    <w:next w:val="a0"/>
    <w:autoRedefine/>
    <w:semiHidden/>
    <w:rsid w:val="000B4657"/>
    <w:pPr>
      <w:widowControl/>
      <w:wordWrap/>
      <w:autoSpaceDE/>
      <w:autoSpaceDN/>
      <w:spacing w:after="0" w:line="240" w:lineRule="auto"/>
      <w:ind w:leftChars="800" w:left="800" w:hangingChars="200" w:hanging="2000"/>
    </w:pPr>
    <w:rPr>
      <w:rFonts w:cs="Times New Roman"/>
      <w:color w:val="auto"/>
      <w:kern w:val="0"/>
      <w:sz w:val="20"/>
    </w:rPr>
  </w:style>
  <w:style w:type="paragraph" w:styleId="52">
    <w:name w:val="index 5"/>
    <w:basedOn w:val="a0"/>
    <w:next w:val="a0"/>
    <w:autoRedefine/>
    <w:semiHidden/>
    <w:rsid w:val="000B4657"/>
    <w:pPr>
      <w:widowControl/>
      <w:wordWrap/>
      <w:autoSpaceDE/>
      <w:autoSpaceDN/>
      <w:spacing w:after="0" w:line="240" w:lineRule="auto"/>
      <w:ind w:leftChars="1000" w:left="1000" w:hangingChars="200" w:hanging="2000"/>
    </w:pPr>
    <w:rPr>
      <w:rFonts w:cs="Times New Roman"/>
      <w:color w:val="auto"/>
      <w:kern w:val="0"/>
      <w:sz w:val="20"/>
    </w:rPr>
  </w:style>
  <w:style w:type="paragraph" w:styleId="62">
    <w:name w:val="index 6"/>
    <w:basedOn w:val="a0"/>
    <w:next w:val="a0"/>
    <w:autoRedefine/>
    <w:semiHidden/>
    <w:rsid w:val="000B4657"/>
    <w:pPr>
      <w:widowControl/>
      <w:wordWrap/>
      <w:autoSpaceDE/>
      <w:autoSpaceDN/>
      <w:spacing w:after="0" w:line="240" w:lineRule="auto"/>
      <w:ind w:leftChars="1200" w:left="1200" w:hangingChars="200" w:hanging="2000"/>
    </w:pPr>
    <w:rPr>
      <w:rFonts w:cs="Times New Roman"/>
      <w:color w:val="auto"/>
      <w:kern w:val="0"/>
      <w:sz w:val="20"/>
    </w:rPr>
  </w:style>
  <w:style w:type="paragraph" w:styleId="72">
    <w:name w:val="index 7"/>
    <w:basedOn w:val="a0"/>
    <w:next w:val="a0"/>
    <w:autoRedefine/>
    <w:semiHidden/>
    <w:rsid w:val="000B4657"/>
    <w:pPr>
      <w:widowControl/>
      <w:wordWrap/>
      <w:autoSpaceDE/>
      <w:autoSpaceDN/>
      <w:spacing w:after="0" w:line="240" w:lineRule="auto"/>
      <w:ind w:leftChars="1400" w:left="1400" w:hangingChars="200" w:hanging="2000"/>
    </w:pPr>
    <w:rPr>
      <w:rFonts w:cs="Times New Roman"/>
      <w:color w:val="auto"/>
      <w:kern w:val="0"/>
      <w:sz w:val="20"/>
    </w:rPr>
  </w:style>
  <w:style w:type="paragraph" w:styleId="82">
    <w:name w:val="index 8"/>
    <w:basedOn w:val="a0"/>
    <w:next w:val="a0"/>
    <w:autoRedefine/>
    <w:semiHidden/>
    <w:rsid w:val="000B4657"/>
    <w:pPr>
      <w:widowControl/>
      <w:wordWrap/>
      <w:autoSpaceDE/>
      <w:autoSpaceDN/>
      <w:spacing w:after="0" w:line="240" w:lineRule="auto"/>
      <w:ind w:leftChars="1600" w:left="1600" w:hangingChars="200" w:hanging="2000"/>
    </w:pPr>
    <w:rPr>
      <w:rFonts w:cs="Times New Roman"/>
      <w:color w:val="auto"/>
      <w:kern w:val="0"/>
      <w:sz w:val="20"/>
    </w:rPr>
  </w:style>
  <w:style w:type="paragraph" w:styleId="92">
    <w:name w:val="index 9"/>
    <w:basedOn w:val="a0"/>
    <w:next w:val="a0"/>
    <w:autoRedefine/>
    <w:semiHidden/>
    <w:rsid w:val="000B4657"/>
    <w:pPr>
      <w:widowControl/>
      <w:wordWrap/>
      <w:autoSpaceDE/>
      <w:autoSpaceDN/>
      <w:spacing w:after="0" w:line="240" w:lineRule="auto"/>
      <w:ind w:leftChars="1800" w:left="1800" w:hangingChars="200" w:hanging="2000"/>
    </w:pPr>
    <w:rPr>
      <w:rFonts w:cs="Times New Roman"/>
      <w:color w:val="auto"/>
      <w:kern w:val="0"/>
      <w:sz w:val="20"/>
    </w:rPr>
  </w:style>
  <w:style w:type="paragraph" w:styleId="af9">
    <w:name w:val="index heading"/>
    <w:basedOn w:val="a0"/>
    <w:next w:val="17"/>
    <w:semiHidden/>
    <w:rsid w:val="000B4657"/>
    <w:pPr>
      <w:widowControl/>
      <w:wordWrap/>
      <w:autoSpaceDE/>
      <w:autoSpaceDN/>
      <w:spacing w:after="0" w:line="240" w:lineRule="auto"/>
    </w:pPr>
    <w:rPr>
      <w:rFonts w:cs="Times New Roman"/>
      <w:color w:val="auto"/>
      <w:kern w:val="0"/>
      <w:sz w:val="20"/>
    </w:rPr>
  </w:style>
  <w:style w:type="paragraph" w:styleId="afa">
    <w:name w:val="Body Text"/>
    <w:basedOn w:val="a0"/>
    <w:link w:val="afb"/>
    <w:rsid w:val="000B4657"/>
    <w:pPr>
      <w:widowControl/>
      <w:wordWrap/>
      <w:autoSpaceDE/>
      <w:autoSpaceDN/>
      <w:spacing w:after="0" w:line="240" w:lineRule="auto"/>
      <w:jc w:val="center"/>
    </w:pPr>
    <w:rPr>
      <w:rFonts w:ascii="Gulim" w:eastAsia="Gulim" w:hAnsi="Gulim" w:cs="Times New Roman"/>
      <w:color w:val="auto"/>
      <w:kern w:val="0"/>
      <w:sz w:val="16"/>
    </w:rPr>
  </w:style>
  <w:style w:type="character" w:customStyle="1" w:styleId="afb">
    <w:name w:val="本文 (文字)"/>
    <w:basedOn w:val="a1"/>
    <w:link w:val="afa"/>
    <w:rsid w:val="000B4657"/>
    <w:rPr>
      <w:rFonts w:ascii="Gulim" w:eastAsia="Gulim" w:hAnsi="Gulim" w:cs="Times New Roman"/>
      <w:kern w:val="0"/>
      <w:sz w:val="16"/>
    </w:rPr>
  </w:style>
  <w:style w:type="paragraph" w:customStyle="1" w:styleId="afc">
    <w:name w:val="표내용"/>
    <w:basedOn w:val="a0"/>
    <w:rsid w:val="000B4657"/>
    <w:pPr>
      <w:widowControl/>
      <w:wordWrap/>
      <w:autoSpaceDE/>
      <w:autoSpaceDN/>
      <w:spacing w:after="0" w:line="240" w:lineRule="atLeast"/>
    </w:pPr>
    <w:rPr>
      <w:rFonts w:ascii="GulimChe" w:eastAsia="GulimChe" w:hAnsi="GulimChe" w:cs="Times New Roman"/>
      <w:color w:val="auto"/>
      <w:kern w:val="0"/>
      <w:sz w:val="20"/>
      <w:szCs w:val="20"/>
    </w:rPr>
  </w:style>
  <w:style w:type="paragraph" w:styleId="33">
    <w:name w:val="Body Text 3"/>
    <w:basedOn w:val="a0"/>
    <w:link w:val="34"/>
    <w:rsid w:val="000B4657"/>
    <w:pPr>
      <w:widowControl/>
      <w:wordWrap/>
      <w:autoSpaceDE/>
      <w:autoSpaceDN/>
      <w:spacing w:after="180" w:line="240" w:lineRule="auto"/>
    </w:pPr>
    <w:rPr>
      <w:rFonts w:cs="Times New Roman"/>
      <w:color w:val="auto"/>
      <w:kern w:val="0"/>
      <w:sz w:val="16"/>
      <w:szCs w:val="16"/>
    </w:rPr>
  </w:style>
  <w:style w:type="character" w:customStyle="1" w:styleId="34">
    <w:name w:val="本文 3 (文字)"/>
    <w:basedOn w:val="a1"/>
    <w:link w:val="33"/>
    <w:rsid w:val="000B4657"/>
    <w:rPr>
      <w:rFonts w:cs="Times New Roman"/>
      <w:kern w:val="0"/>
      <w:sz w:val="16"/>
      <w:szCs w:val="16"/>
    </w:rPr>
  </w:style>
  <w:style w:type="paragraph" w:styleId="afd">
    <w:name w:val="Normal Indent"/>
    <w:basedOn w:val="a0"/>
    <w:rsid w:val="000B4657"/>
    <w:pPr>
      <w:widowControl/>
      <w:wordWrap/>
      <w:overflowPunct w:val="0"/>
      <w:autoSpaceDE/>
      <w:autoSpaceDN/>
      <w:adjustRightInd w:val="0"/>
      <w:spacing w:after="0" w:line="240" w:lineRule="auto"/>
      <w:ind w:left="720" w:hanging="360"/>
      <w:textAlignment w:val="baseline"/>
    </w:pPr>
    <w:rPr>
      <w:rFonts w:ascii="GulimChe" w:eastAsia="GulimChe" w:hAnsi="Arial" w:cs="Times New Roman"/>
      <w:color w:val="auto"/>
      <w:kern w:val="0"/>
      <w:sz w:val="20"/>
      <w:szCs w:val="20"/>
    </w:rPr>
  </w:style>
  <w:style w:type="paragraph" w:customStyle="1" w:styleId="afe">
    <w:name w:val="표문서"/>
    <w:basedOn w:val="a0"/>
    <w:rsid w:val="000B4657"/>
    <w:pPr>
      <w:widowControl/>
      <w:wordWrap/>
      <w:autoSpaceDE/>
      <w:autoSpaceDN/>
      <w:adjustRightInd w:val="0"/>
      <w:spacing w:after="0" w:line="360" w:lineRule="atLeast"/>
      <w:textAlignment w:val="baseline"/>
    </w:pPr>
    <w:rPr>
      <w:rFonts w:ascii="GulimChe" w:eastAsia="GulimChe" w:hAnsi="GulimChe" w:cs="Times New Roman"/>
      <w:color w:val="000000"/>
      <w:kern w:val="0"/>
      <w:sz w:val="20"/>
      <w:szCs w:val="20"/>
    </w:rPr>
  </w:style>
  <w:style w:type="paragraph" w:customStyle="1" w:styleId="aff">
    <w:name w:val="심의_표 셀내용"/>
    <w:basedOn w:val="a0"/>
    <w:link w:val="Char0"/>
    <w:autoRedefine/>
    <w:rsid w:val="000B4657"/>
    <w:pPr>
      <w:widowControl/>
      <w:wordWrap/>
      <w:autoSpaceDE/>
      <w:autoSpaceDN/>
      <w:spacing w:after="0" w:line="240" w:lineRule="auto"/>
      <w:jc w:val="center"/>
    </w:pPr>
    <w:rPr>
      <w:rFonts w:ascii="GulimChe" w:eastAsia="GulimChe" w:hAnsi="GulimChe" w:cs="Times New Roman"/>
      <w:color w:val="auto"/>
      <w:kern w:val="0"/>
      <w:sz w:val="20"/>
    </w:rPr>
  </w:style>
  <w:style w:type="paragraph" w:customStyle="1" w:styleId="aff0">
    <w:name w:val="스타일 심의_표 셀내용 + 굵게"/>
    <w:basedOn w:val="aff"/>
    <w:link w:val="Char1"/>
    <w:autoRedefine/>
    <w:rsid w:val="000B4657"/>
    <w:rPr>
      <w:b/>
      <w:bCs/>
    </w:rPr>
  </w:style>
  <w:style w:type="character" w:customStyle="1" w:styleId="Char0">
    <w:name w:val="심의_표 셀내용 Char"/>
    <w:link w:val="aff"/>
    <w:rsid w:val="000B4657"/>
    <w:rPr>
      <w:rFonts w:ascii="GulimChe" w:eastAsia="GulimChe" w:hAnsi="GulimChe" w:cs="Times New Roman"/>
      <w:kern w:val="0"/>
    </w:rPr>
  </w:style>
  <w:style w:type="character" w:customStyle="1" w:styleId="Char1">
    <w:name w:val="스타일 심의_표 셀내용 + 굵게 Char"/>
    <w:link w:val="aff0"/>
    <w:rsid w:val="000B4657"/>
    <w:rPr>
      <w:rFonts w:ascii="GulimChe" w:eastAsia="GulimChe" w:hAnsi="GulimChe" w:cs="Times New Roman"/>
      <w:b/>
      <w:bCs/>
      <w:kern w:val="0"/>
    </w:rPr>
  </w:style>
  <w:style w:type="paragraph" w:customStyle="1" w:styleId="18">
    <w:name w:val="스타일1"/>
    <w:basedOn w:val="a0"/>
    <w:next w:val="4"/>
    <w:rsid w:val="000B4657"/>
    <w:pPr>
      <w:widowControl/>
      <w:wordWrap/>
      <w:autoSpaceDE/>
      <w:autoSpaceDN/>
      <w:spacing w:after="0" w:line="240" w:lineRule="auto"/>
      <w:jc w:val="right"/>
    </w:pPr>
    <w:rPr>
      <w:rFonts w:ascii="Gulim" w:eastAsia="Gulim" w:hAnsi="Gulim" w:cs="Times New Roman"/>
      <w:b/>
      <w:color w:val="000000"/>
      <w:kern w:val="0"/>
      <w:sz w:val="48"/>
    </w:rPr>
  </w:style>
  <w:style w:type="paragraph" w:customStyle="1" w:styleId="aff1">
    <w:name w:val="심의_그림 캡션"/>
    <w:basedOn w:val="af1"/>
    <w:rsid w:val="000B4657"/>
    <w:pPr>
      <w:wordWrap/>
      <w:autoSpaceDE/>
      <w:autoSpaceDN/>
      <w:spacing w:after="0"/>
      <w:ind w:left="357" w:hanging="357"/>
      <w:jc w:val="center"/>
    </w:pPr>
    <w:rPr>
      <w:rFonts w:ascii="Malgun Gothic" w:eastAsia="Malgun Gothic" w:hAnsi="Malgun Gothic" w:cs="Malgun Gothic"/>
      <w:iCs w:val="0"/>
      <w:color w:val="auto"/>
      <w:kern w:val="0"/>
      <w:sz w:val="20"/>
    </w:rPr>
  </w:style>
  <w:style w:type="paragraph" w:customStyle="1" w:styleId="aff2">
    <w:name w:val="심의_머리글 제품명"/>
    <w:basedOn w:val="a4"/>
    <w:autoRedefine/>
    <w:rsid w:val="000B4657"/>
    <w:pPr>
      <w:widowControl/>
      <w:tabs>
        <w:tab w:val="clear" w:pos="4513"/>
        <w:tab w:val="clear" w:pos="9026"/>
        <w:tab w:val="center" w:pos="4252"/>
        <w:tab w:val="right" w:pos="8504"/>
      </w:tabs>
      <w:wordWrap/>
      <w:autoSpaceDE/>
      <w:autoSpaceDN/>
      <w:spacing w:after="0" w:line="240" w:lineRule="auto"/>
    </w:pPr>
    <w:rPr>
      <w:rFonts w:hAnsi="Batang" w:cs="Times New Roman"/>
      <w:b/>
      <w:bCs/>
      <w:color w:val="999999"/>
      <w:kern w:val="0"/>
      <w:sz w:val="20"/>
    </w:rPr>
  </w:style>
  <w:style w:type="paragraph" w:customStyle="1" w:styleId="aff3">
    <w:name w:val="심의_목차 제목"/>
    <w:basedOn w:val="a0"/>
    <w:rsid w:val="000B4657"/>
    <w:pPr>
      <w:widowControl/>
      <w:wordWrap/>
      <w:autoSpaceDE/>
      <w:autoSpaceDN/>
      <w:spacing w:after="0" w:line="240" w:lineRule="auto"/>
      <w:jc w:val="center"/>
    </w:pPr>
    <w:rPr>
      <w:rFonts w:ascii="Gulim" w:eastAsia="Gulim" w:hAnsi="GulimChe" w:cs="Times New Roman"/>
      <w:b/>
      <w:bCs/>
      <w:color w:val="auto"/>
      <w:kern w:val="0"/>
      <w:sz w:val="32"/>
      <w:u w:val="single"/>
    </w:rPr>
  </w:style>
  <w:style w:type="paragraph" w:customStyle="1" w:styleId="19">
    <w:name w:val="심의_목차 제목1"/>
    <w:basedOn w:val="15"/>
    <w:rsid w:val="000B4657"/>
    <w:pPr>
      <w:widowControl/>
      <w:tabs>
        <w:tab w:val="left" w:pos="353"/>
        <w:tab w:val="left" w:pos="425"/>
        <w:tab w:val="right" w:leader="dot" w:pos="8494"/>
      </w:tabs>
      <w:wordWrap/>
      <w:autoSpaceDE/>
      <w:autoSpaceDN/>
      <w:spacing w:before="120" w:line="240" w:lineRule="auto"/>
      <w:ind w:left="353" w:hangingChars="180" w:hanging="353"/>
      <w:jc w:val="both"/>
    </w:pPr>
    <w:rPr>
      <w:rFonts w:ascii="Batang" w:eastAsia="Batang" w:cs="Times New Roman"/>
      <w:b w:val="0"/>
      <w:bCs w:val="0"/>
      <w:noProof/>
      <w:color w:val="auto"/>
      <w:kern w:val="0"/>
      <w:sz w:val="20"/>
      <w:szCs w:val="20"/>
      <w:u w:val="none"/>
    </w:rPr>
  </w:style>
  <w:style w:type="paragraph" w:customStyle="1" w:styleId="110">
    <w:name w:val="심의_목차 제목1.1"/>
    <w:basedOn w:val="21"/>
    <w:rsid w:val="000B4657"/>
    <w:pPr>
      <w:widowControl/>
      <w:tabs>
        <w:tab w:val="left" w:pos="900"/>
        <w:tab w:val="left" w:pos="1000"/>
        <w:tab w:val="right" w:leader="dot" w:pos="8494"/>
      </w:tabs>
      <w:wordWrap/>
      <w:autoSpaceDE/>
      <w:autoSpaceDN/>
      <w:spacing w:line="240" w:lineRule="auto"/>
      <w:ind w:leftChars="200" w:left="900" w:hangingChars="250" w:hanging="500"/>
      <w:jc w:val="both"/>
    </w:pPr>
    <w:rPr>
      <w:rFonts w:ascii="Batang" w:eastAsia="Batang" w:cs="Times New Roman"/>
      <w:b w:val="0"/>
      <w:bCs w:val="0"/>
      <w:noProof/>
      <w:color w:val="auto"/>
      <w:kern w:val="0"/>
      <w:sz w:val="20"/>
      <w:szCs w:val="20"/>
    </w:rPr>
  </w:style>
  <w:style w:type="paragraph" w:customStyle="1" w:styleId="1110">
    <w:name w:val="심의_목차 제목1.1.1"/>
    <w:basedOn w:val="31"/>
    <w:rsid w:val="000B4657"/>
    <w:pPr>
      <w:widowControl/>
      <w:tabs>
        <w:tab w:val="left" w:pos="1600"/>
        <w:tab w:val="right" w:leader="dot" w:pos="8494"/>
      </w:tabs>
      <w:wordWrap/>
      <w:autoSpaceDE/>
      <w:autoSpaceDN/>
      <w:spacing w:line="240" w:lineRule="auto"/>
      <w:jc w:val="both"/>
    </w:pPr>
    <w:rPr>
      <w:rFonts w:ascii="Batang" w:eastAsia="Batang" w:cs="Times New Roman"/>
      <w:i/>
      <w:iCs/>
      <w:smallCaps w:val="0"/>
      <w:noProof/>
      <w:color w:val="auto"/>
      <w:kern w:val="0"/>
      <w:sz w:val="20"/>
      <w:szCs w:val="20"/>
    </w:rPr>
  </w:style>
  <w:style w:type="paragraph" w:customStyle="1" w:styleId="aff4">
    <w:name w:val="심의_문서개정이력 셀 내용"/>
    <w:basedOn w:val="a0"/>
    <w:rsid w:val="000B4657"/>
    <w:pPr>
      <w:widowControl/>
      <w:wordWrap/>
      <w:autoSpaceDE/>
      <w:autoSpaceDN/>
      <w:spacing w:after="0" w:line="240" w:lineRule="auto"/>
      <w:jc w:val="center"/>
    </w:pPr>
    <w:rPr>
      <w:rFonts w:ascii="Gulim" w:hAnsi="Gulim" w:cs="Times New Roman"/>
      <w:bCs/>
      <w:color w:val="000000"/>
      <w:spacing w:val="-10"/>
      <w:kern w:val="0"/>
      <w:sz w:val="20"/>
    </w:rPr>
  </w:style>
  <w:style w:type="paragraph" w:customStyle="1" w:styleId="aff5">
    <w:name w:val="심의_문서개정이력 셀 제목"/>
    <w:basedOn w:val="a0"/>
    <w:rsid w:val="000B4657"/>
    <w:pPr>
      <w:widowControl/>
      <w:wordWrap/>
      <w:autoSpaceDE/>
      <w:autoSpaceDN/>
      <w:spacing w:after="0" w:line="240" w:lineRule="auto"/>
      <w:jc w:val="center"/>
    </w:pPr>
    <w:rPr>
      <w:rFonts w:ascii="Gulim" w:hAnsi="Gulim" w:cs="Times New Roman"/>
      <w:b/>
      <w:bCs/>
      <w:color w:val="000000"/>
      <w:spacing w:val="-10"/>
      <w:kern w:val="0"/>
      <w:sz w:val="20"/>
    </w:rPr>
  </w:style>
  <w:style w:type="paragraph" w:customStyle="1" w:styleId="aff6">
    <w:name w:val="심의_문서개정이력 제목"/>
    <w:basedOn w:val="a0"/>
    <w:rsid w:val="000B4657"/>
    <w:pPr>
      <w:widowControl/>
      <w:wordWrap/>
      <w:autoSpaceDE/>
      <w:autoSpaceDN/>
      <w:spacing w:after="0" w:line="240" w:lineRule="auto"/>
      <w:jc w:val="center"/>
    </w:pPr>
    <w:rPr>
      <w:rFonts w:ascii="Gulim" w:eastAsia="Gulim" w:cs="Times New Roman"/>
      <w:b/>
      <w:bCs/>
      <w:color w:val="auto"/>
      <w:kern w:val="0"/>
      <w:sz w:val="28"/>
    </w:rPr>
  </w:style>
  <w:style w:type="paragraph" w:customStyle="1" w:styleId="aff7">
    <w:name w:val="심의_문서제목"/>
    <w:basedOn w:val="a0"/>
    <w:rsid w:val="000B4657"/>
    <w:pPr>
      <w:widowControl/>
      <w:wordWrap/>
      <w:autoSpaceDE/>
      <w:autoSpaceDN/>
      <w:spacing w:after="0" w:line="240" w:lineRule="auto"/>
      <w:jc w:val="right"/>
    </w:pPr>
    <w:rPr>
      <w:rFonts w:hAnsi="Batang" w:cs="Times New Roman"/>
      <w:b/>
      <w:color w:val="000000"/>
      <w:kern w:val="0"/>
      <w:sz w:val="52"/>
      <w:szCs w:val="52"/>
    </w:rPr>
  </w:style>
  <w:style w:type="paragraph" w:customStyle="1" w:styleId="aff8">
    <w:name w:val="심의_바닥글 문서번호"/>
    <w:basedOn w:val="aff2"/>
    <w:autoRedefine/>
    <w:rsid w:val="000B4657"/>
    <w:pPr>
      <w:spacing w:before="48"/>
    </w:pPr>
    <w:rPr>
      <w:b w:val="0"/>
      <w:szCs w:val="20"/>
    </w:rPr>
  </w:style>
  <w:style w:type="paragraph" w:customStyle="1" w:styleId="1">
    <w:name w:val="제목1"/>
    <w:basedOn w:val="a0"/>
    <w:rsid w:val="000B4657"/>
    <w:pPr>
      <w:widowControl/>
      <w:numPr>
        <w:ilvl w:val="1"/>
        <w:numId w:val="1"/>
      </w:numPr>
      <w:wordWrap/>
      <w:autoSpaceDE/>
      <w:autoSpaceDN/>
      <w:spacing w:after="0" w:line="240" w:lineRule="auto"/>
    </w:pPr>
    <w:rPr>
      <w:rFonts w:cs="Times New Roman"/>
      <w:color w:val="auto"/>
      <w:kern w:val="0"/>
      <w:sz w:val="20"/>
    </w:rPr>
  </w:style>
  <w:style w:type="paragraph" w:customStyle="1" w:styleId="1a">
    <w:name w:val="심의_제목 (1)"/>
    <w:basedOn w:val="1"/>
    <w:autoRedefine/>
    <w:rsid w:val="000B4657"/>
    <w:pPr>
      <w:numPr>
        <w:ilvl w:val="0"/>
        <w:numId w:val="0"/>
      </w:numPr>
    </w:pPr>
    <w:rPr>
      <w:rFonts w:hAnsi="Batang"/>
      <w:szCs w:val="20"/>
    </w:rPr>
  </w:style>
  <w:style w:type="paragraph" w:customStyle="1" w:styleId="10">
    <w:name w:val="심의_제목 (1) ①"/>
    <w:basedOn w:val="1"/>
    <w:autoRedefine/>
    <w:rsid w:val="000B4657"/>
    <w:pPr>
      <w:numPr>
        <w:ilvl w:val="2"/>
      </w:numPr>
    </w:pPr>
  </w:style>
  <w:style w:type="paragraph" w:customStyle="1" w:styleId="11">
    <w:name w:val="심의_제목 (1) ① 가)"/>
    <w:basedOn w:val="1"/>
    <w:autoRedefine/>
    <w:rsid w:val="000B4657"/>
    <w:pPr>
      <w:numPr>
        <w:ilvl w:val="3"/>
      </w:numPr>
    </w:pPr>
  </w:style>
  <w:style w:type="paragraph" w:customStyle="1" w:styleId="1b">
    <w:name w:val="심의_제목 (1) 본문"/>
    <w:basedOn w:val="a0"/>
    <w:rsid w:val="000B4657"/>
    <w:pPr>
      <w:widowControl/>
      <w:wordWrap/>
      <w:autoSpaceDE/>
      <w:autoSpaceDN/>
      <w:spacing w:after="0" w:line="240" w:lineRule="auto"/>
      <w:ind w:leftChars="500" w:left="1000"/>
    </w:pPr>
    <w:rPr>
      <w:rFonts w:cs="Times New Roman"/>
      <w:color w:val="auto"/>
      <w:kern w:val="0"/>
      <w:sz w:val="20"/>
    </w:rPr>
  </w:style>
  <w:style w:type="paragraph" w:customStyle="1" w:styleId="1c">
    <w:name w:val="심의_제목 1"/>
    <w:basedOn w:val="13"/>
    <w:autoRedefine/>
    <w:rsid w:val="000B4657"/>
    <w:pPr>
      <w:keepNext w:val="0"/>
      <w:keepLines/>
      <w:pageBreakBefore/>
      <w:autoSpaceDE/>
      <w:autoSpaceDN/>
      <w:spacing w:after="0" w:line="240" w:lineRule="auto"/>
      <w:ind w:rightChars="100" w:right="240"/>
      <w:jc w:val="left"/>
    </w:pPr>
    <w:rPr>
      <w:rFonts w:ascii="Malgun Gothic" w:eastAsia="Malgun Gothic" w:hAnsi="Malgun Gothic" w:cs="Times New Roman"/>
      <w:b/>
      <w:bCs/>
      <w:color w:val="000000"/>
      <w:sz w:val="40"/>
      <w:szCs w:val="22"/>
      <w:shd w:val="clear" w:color="auto" w:fill="FFFFFF"/>
    </w:rPr>
  </w:style>
  <w:style w:type="paragraph" w:customStyle="1" w:styleId="112">
    <w:name w:val="심의_제목 1.1"/>
    <w:basedOn w:val="2"/>
    <w:autoRedefine/>
    <w:rsid w:val="000B4657"/>
    <w:pPr>
      <w:widowControl/>
      <w:wordWrap/>
      <w:autoSpaceDE/>
      <w:autoSpaceDN/>
      <w:spacing w:before="0" w:after="240" w:line="360" w:lineRule="auto"/>
      <w:ind w:rightChars="100" w:right="240"/>
    </w:pPr>
    <w:rPr>
      <w:rFonts w:asciiTheme="minorHAnsi" w:eastAsiaTheme="minorEastAsia" w:hAnsiTheme="minorHAnsi" w:cs="Times New Roman"/>
      <w:b/>
      <w:bCs/>
      <w:color w:val="1F497D" w:themeColor="text2"/>
      <w:kern w:val="0"/>
      <w:sz w:val="28"/>
      <w:szCs w:val="22"/>
    </w:rPr>
  </w:style>
  <w:style w:type="paragraph" w:customStyle="1" w:styleId="1111">
    <w:name w:val="심의_제목 1.1.1"/>
    <w:basedOn w:val="3"/>
    <w:rsid w:val="000B4657"/>
    <w:pPr>
      <w:widowControl/>
      <w:numPr>
        <w:numId w:val="0"/>
      </w:numPr>
      <w:wordWrap/>
      <w:autoSpaceDE/>
      <w:autoSpaceDN/>
      <w:spacing w:before="0" w:line="360" w:lineRule="auto"/>
      <w:ind w:right="200"/>
    </w:pPr>
    <w:rPr>
      <w:rFonts w:asciiTheme="minorHAnsi" w:eastAsia="HYGothic-Extra" w:hAnsiTheme="minorHAnsi" w:cs="Times New Roman"/>
      <w:b/>
      <w:bCs/>
      <w:color w:val="C0504D" w:themeColor="accent2"/>
      <w:kern w:val="0"/>
      <w:szCs w:val="22"/>
    </w:rPr>
  </w:style>
  <w:style w:type="paragraph" w:customStyle="1" w:styleId="111-">
    <w:name w:val="심의_제목 1.1.1 ● -"/>
    <w:basedOn w:val="a0"/>
    <w:link w:val="111-CharChar"/>
    <w:autoRedefine/>
    <w:rsid w:val="000B4657"/>
    <w:pPr>
      <w:widowControl/>
      <w:numPr>
        <w:numId w:val="2"/>
      </w:numPr>
      <w:wordWrap/>
      <w:autoSpaceDE/>
      <w:autoSpaceDN/>
      <w:spacing w:after="0" w:line="240" w:lineRule="auto"/>
    </w:pPr>
    <w:rPr>
      <w:rFonts w:ascii="Times New Roman" w:cs="Times New Roman"/>
      <w:color w:val="auto"/>
      <w:kern w:val="0"/>
      <w:sz w:val="20"/>
    </w:rPr>
  </w:style>
  <w:style w:type="paragraph" w:customStyle="1" w:styleId="111">
    <w:name w:val="심의_제목 1.1.1 ●"/>
    <w:basedOn w:val="111-"/>
    <w:link w:val="111CharChar"/>
    <w:autoRedefine/>
    <w:rsid w:val="000B4657"/>
    <w:pPr>
      <w:numPr>
        <w:numId w:val="3"/>
      </w:numPr>
    </w:pPr>
    <w:rPr>
      <w:bCs/>
    </w:rPr>
  </w:style>
  <w:style w:type="character" w:customStyle="1" w:styleId="111-CharChar">
    <w:name w:val="심의_제목 1.1.1 ● - Char Char"/>
    <w:link w:val="111-"/>
    <w:rsid w:val="000B4657"/>
    <w:rPr>
      <w:rFonts w:ascii="Times New Roman" w:cs="Times New Roman"/>
      <w:kern w:val="0"/>
    </w:rPr>
  </w:style>
  <w:style w:type="character" w:customStyle="1" w:styleId="111CharChar">
    <w:name w:val="심의_제목 1.1.1 ● Char Char"/>
    <w:link w:val="111"/>
    <w:rsid w:val="000B4657"/>
    <w:rPr>
      <w:rFonts w:ascii="Times New Roman" w:cs="Times New Roman"/>
      <w:bCs/>
      <w:kern w:val="0"/>
    </w:rPr>
  </w:style>
  <w:style w:type="paragraph" w:customStyle="1" w:styleId="11110">
    <w:name w:val="심의_제목 1.1.1.1"/>
    <w:basedOn w:val="1111"/>
    <w:rsid w:val="000B4657"/>
  </w:style>
  <w:style w:type="paragraph" w:customStyle="1" w:styleId="aff9">
    <w:name w:val="심의_제목 본문"/>
    <w:basedOn w:val="a0"/>
    <w:autoRedefine/>
    <w:rsid w:val="000B4657"/>
    <w:pPr>
      <w:widowControl/>
      <w:wordWrap/>
      <w:autoSpaceDE/>
      <w:autoSpaceDN/>
      <w:spacing w:after="0" w:line="240" w:lineRule="auto"/>
      <w:ind w:leftChars="200" w:left="400"/>
    </w:pPr>
    <w:rPr>
      <w:rFonts w:cs="Times New Roman"/>
      <w:color w:val="auto"/>
      <w:kern w:val="0"/>
      <w:sz w:val="20"/>
    </w:rPr>
  </w:style>
  <w:style w:type="paragraph" w:customStyle="1" w:styleId="affa">
    <w:name w:val="심의_캡션 그림"/>
    <w:basedOn w:val="aff1"/>
    <w:rsid w:val="000B4657"/>
  </w:style>
  <w:style w:type="paragraph" w:customStyle="1" w:styleId="affb">
    <w:name w:val="심의_캡션 표"/>
    <w:basedOn w:val="af1"/>
    <w:rsid w:val="000B4657"/>
    <w:pPr>
      <w:wordWrap/>
      <w:autoSpaceDE/>
      <w:autoSpaceDN/>
      <w:spacing w:after="0"/>
      <w:ind w:left="357" w:hanging="357"/>
      <w:jc w:val="center"/>
    </w:pPr>
    <w:rPr>
      <w:rFonts w:ascii="Malgun Gothic" w:eastAsia="Malgun Gothic" w:hAnsi="Malgun Gothic" w:cs="Malgun Gothic"/>
      <w:iCs w:val="0"/>
      <w:color w:val="auto"/>
      <w:kern w:val="0"/>
      <w:sz w:val="20"/>
    </w:rPr>
  </w:style>
  <w:style w:type="paragraph" w:customStyle="1" w:styleId="affc">
    <w:name w:val="심의_타이틀 문서버전"/>
    <w:basedOn w:val="a0"/>
    <w:rsid w:val="000B4657"/>
    <w:pPr>
      <w:widowControl/>
      <w:wordWrap/>
      <w:autoSpaceDE/>
      <w:autoSpaceDN/>
      <w:spacing w:after="0" w:line="240" w:lineRule="auto"/>
      <w:jc w:val="right"/>
    </w:pPr>
    <w:rPr>
      <w:rFonts w:hAnsi="Batang" w:cs="Times New Roman"/>
      <w:color w:val="auto"/>
      <w:kern w:val="0"/>
      <w:sz w:val="28"/>
      <w:szCs w:val="28"/>
    </w:rPr>
  </w:style>
  <w:style w:type="paragraph" w:customStyle="1" w:styleId="affd">
    <w:name w:val="심의_타이틀 문서번호"/>
    <w:basedOn w:val="affc"/>
    <w:rsid w:val="000B4657"/>
    <w:rPr>
      <w:szCs w:val="20"/>
    </w:rPr>
  </w:style>
  <w:style w:type="paragraph" w:customStyle="1" w:styleId="affe">
    <w:name w:val="심의_타이틀 회사명"/>
    <w:basedOn w:val="a0"/>
    <w:autoRedefine/>
    <w:rsid w:val="000B4657"/>
    <w:pPr>
      <w:widowControl/>
      <w:wordWrap/>
      <w:autoSpaceDE/>
      <w:autoSpaceDN/>
      <w:spacing w:after="0" w:line="240" w:lineRule="auto"/>
      <w:jc w:val="right"/>
    </w:pPr>
    <w:rPr>
      <w:rFonts w:hAnsi="Batang" w:cs="Times New Roman"/>
      <w:b/>
      <w:color w:val="auto"/>
      <w:kern w:val="0"/>
      <w:sz w:val="32"/>
    </w:rPr>
  </w:style>
  <w:style w:type="paragraph" w:customStyle="1" w:styleId="afff">
    <w:name w:val="심의_표 셀제목"/>
    <w:basedOn w:val="a0"/>
    <w:autoRedefine/>
    <w:rsid w:val="000B4657"/>
    <w:pPr>
      <w:widowControl/>
      <w:wordWrap/>
      <w:autoSpaceDE/>
      <w:autoSpaceDN/>
      <w:spacing w:after="0" w:line="240" w:lineRule="auto"/>
      <w:jc w:val="center"/>
    </w:pPr>
    <w:rPr>
      <w:rFonts w:ascii="GulimChe" w:eastAsia="GulimChe" w:hAnsi="GulimChe" w:cs="Times New Roman"/>
      <w:b/>
      <w:color w:val="auto"/>
      <w:kern w:val="0"/>
      <w:sz w:val="20"/>
    </w:rPr>
  </w:style>
  <w:style w:type="paragraph" w:customStyle="1" w:styleId="afff0">
    <w:name w:val="표머리"/>
    <w:basedOn w:val="a0"/>
    <w:rsid w:val="000B4657"/>
    <w:pPr>
      <w:widowControl/>
      <w:wordWrap/>
      <w:autoSpaceDE/>
      <w:autoSpaceDN/>
      <w:adjustRightInd w:val="0"/>
      <w:spacing w:after="0" w:line="280" w:lineRule="atLeast"/>
      <w:jc w:val="center"/>
      <w:textAlignment w:val="center"/>
    </w:pPr>
    <w:rPr>
      <w:rFonts w:ascii="BatangChe" w:eastAsia="BatangChe" w:cs="Times New Roman"/>
      <w:b/>
      <w:color w:val="auto"/>
      <w:kern w:val="0"/>
      <w:sz w:val="20"/>
      <w:szCs w:val="20"/>
    </w:rPr>
  </w:style>
  <w:style w:type="numbering" w:customStyle="1" w:styleId="12">
    <w:name w:val="현재 목록1"/>
    <w:rsid w:val="000B4657"/>
    <w:pPr>
      <w:numPr>
        <w:numId w:val="4"/>
      </w:numPr>
    </w:pPr>
  </w:style>
  <w:style w:type="paragraph" w:customStyle="1" w:styleId="paragraph1">
    <w:name w:val="paragraph 1"/>
    <w:rsid w:val="000B4657"/>
    <w:pPr>
      <w:keepLines/>
      <w:widowControl w:val="0"/>
      <w:wordWrap w:val="0"/>
      <w:adjustRightInd w:val="0"/>
      <w:spacing w:after="240" w:line="360" w:lineRule="atLeast"/>
      <w:textAlignment w:val="baseline"/>
    </w:pPr>
    <w:rPr>
      <w:rFonts w:ascii="Times New Roman" w:eastAsia="BatangChe" w:hAnsi="Times New Roman" w:cs="Times New Roman"/>
      <w:kern w:val="0"/>
      <w:szCs w:val="20"/>
    </w:rPr>
  </w:style>
  <w:style w:type="table" w:customStyle="1" w:styleId="113">
    <w:name w:val="일반 표 11"/>
    <w:basedOn w:val="a2"/>
    <w:rsid w:val="000B465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61">
    <w:name w:val="눈금 표 1 밝게 - 강조색 61"/>
    <w:basedOn w:val="a2"/>
    <w:rsid w:val="000B4657"/>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NSHC2">
    <w:name w:val="NSHC 2"/>
    <w:basedOn w:val="a2"/>
    <w:rsid w:val="000B4657"/>
    <w:pPr>
      <w:spacing w:after="0" w:line="240" w:lineRule="auto"/>
      <w:jc w:val="center"/>
    </w:pPr>
    <w:rPr>
      <w:rFonts w:ascii="NanumGothic" w:eastAsia="NanumGothic" w:hAnsi="NanumGothic" w:cs="NanumGothic"/>
      <w:sz w:val="18"/>
      <w:szCs w:val="18"/>
    </w:rPr>
    <w:tblP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Pr>
    <w:tcPr>
      <w:vAlign w:val="center"/>
    </w:tcPr>
    <w:tblStylePr w:type="firstRow">
      <w:rPr>
        <w:rFonts w:ascii="Source Sans Pro SemiBold" w:eastAsia="Source Sans Pro SemiBold" w:hAnsi="Source Sans Pro SemiBold" w:cs="Source Sans Pro SemiBold"/>
        <w:b/>
        <w:sz w:val="20"/>
        <w:szCs w:val="20"/>
      </w:rPr>
      <w:tblPr/>
      <w:tcPr>
        <w:shd w:val="clear" w:color="auto" w:fill="8064A2" w:themeFill="accent4"/>
      </w:tcPr>
    </w:tblStylePr>
    <w:tblStylePr w:type="lastRow">
      <w:rPr>
        <w:rFonts w:ascii="Source Sans Pro SemiBold" w:eastAsia="Source Sans Pro SemiBold" w:hAnsi="Source Sans Pro SemiBold" w:cs="Source Sans Pro SemiBold"/>
        <w:color w:val="auto"/>
        <w:sz w:val="18"/>
        <w:szCs w:val="20"/>
      </w:rPr>
      <w:tblPr/>
      <w:tcPr>
        <w:shd w:val="clear" w:color="auto" w:fill="EEECE1" w:themeFill="background2"/>
      </w:tcPr>
    </w:tblStylePr>
    <w:tblStylePr w:type="firstCol">
      <w:tblPr/>
      <w:tcPr>
        <w:shd w:val="clear" w:color="auto" w:fill="9BBB59" w:themeFill="accent3"/>
      </w:tcPr>
    </w:tblStylePr>
  </w:style>
  <w:style w:type="table" w:customStyle="1" w:styleId="NSHC1">
    <w:name w:val="NSHC 1"/>
    <w:basedOn w:val="a2"/>
    <w:rsid w:val="000B4657"/>
    <w:pPr>
      <w:spacing w:after="0" w:line="240" w:lineRule="auto"/>
      <w:jc w:val="center"/>
    </w:pPr>
    <w:rPr>
      <w:rFonts w:ascii="NanumGothic" w:eastAsia="NanumGothic" w:hAnsi="NanumGothic" w:cs="NanumGothic"/>
      <w:sz w:val="18"/>
      <w:szCs w:val="18"/>
    </w:rPr>
    <w:tblP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Pr>
    <w:tcPr>
      <w:vAlign w:val="center"/>
    </w:tcPr>
    <w:tblStylePr w:type="firstRow">
      <w:rPr>
        <w:rFonts w:ascii="Source Sans Pro SemiBold" w:eastAsia="Source Sans Pro SemiBold" w:hAnsi="Source Sans Pro SemiBold" w:cs="Source Sans Pro SemiBold"/>
        <w:b/>
        <w:i w:val="0"/>
        <w:color w:val="FFFFFF" w:themeColor="background1"/>
        <w:sz w:val="20"/>
        <w:szCs w:val="20"/>
      </w:rPr>
      <w:tblPr/>
      <w:tcPr>
        <w:shd w:val="clear" w:color="auto" w:fill="4F81BD" w:themeFill="accent1"/>
      </w:tcPr>
    </w:tblStylePr>
    <w:tblStylePr w:type="firstCol">
      <w:rPr>
        <w:rFonts w:ascii="Source Sans Pro SemiBold" w:eastAsia="Source Sans Pro SemiBold" w:hAnsi="Source Sans Pro SemiBold" w:cs="Source Sans Pro SemiBold"/>
        <w:sz w:val="20"/>
        <w:szCs w:val="20"/>
      </w:rPr>
      <w:tblPr/>
      <w:tcPr>
        <w:shd w:val="clear" w:color="auto" w:fill="EEECE1" w:themeFill="background2"/>
      </w:tcPr>
    </w:tblStylePr>
  </w:style>
  <w:style w:type="table" w:customStyle="1" w:styleId="1-41">
    <w:name w:val="눈금 표 1 밝게 - 강조색 41"/>
    <w:basedOn w:val="a2"/>
    <w:rsid w:val="000B465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ff1">
    <w:name w:val="Strong"/>
    <w:basedOn w:val="a1"/>
    <w:uiPriority w:val="22"/>
    <w:qFormat/>
    <w:rsid w:val="000B4657"/>
    <w:rPr>
      <w:b/>
      <w:bCs/>
    </w:rPr>
  </w:style>
  <w:style w:type="character" w:styleId="23">
    <w:name w:val="Intense Emphasis"/>
    <w:basedOn w:val="a1"/>
    <w:uiPriority w:val="19"/>
    <w:qFormat/>
    <w:rsid w:val="000B4657"/>
    <w:rPr>
      <w:b/>
      <w:i w:val="0"/>
      <w:iCs/>
      <w:color w:val="4F81BD" w:themeColor="accent1"/>
    </w:rPr>
  </w:style>
  <w:style w:type="character" w:styleId="afff2">
    <w:name w:val="Placeholder Text"/>
    <w:basedOn w:val="a1"/>
    <w:semiHidden/>
    <w:rsid w:val="000B4657"/>
    <w:rPr>
      <w:color w:val="808080"/>
    </w:rPr>
  </w:style>
  <w:style w:type="paragraph" w:styleId="afff3">
    <w:name w:val="No Spacing"/>
    <w:uiPriority w:val="5"/>
    <w:qFormat/>
    <w:rsid w:val="000B4657"/>
    <w:pPr>
      <w:autoSpaceDE w:val="0"/>
      <w:autoSpaceDN w:val="0"/>
      <w:spacing w:after="0" w:line="240" w:lineRule="auto"/>
    </w:pPr>
    <w:rPr>
      <w:rFonts w:ascii="NanumGothic" w:eastAsia="NanumGothic" w:hAnsi="NanumGothic" w:cs="Times New Roman"/>
      <w:szCs w:val="24"/>
    </w:rPr>
  </w:style>
  <w:style w:type="paragraph" w:styleId="afff4">
    <w:name w:val="Bibliography"/>
    <w:basedOn w:val="a0"/>
    <w:next w:val="a0"/>
    <w:unhideWhenUsed/>
    <w:rsid w:val="000B4657"/>
    <w:pPr>
      <w:widowControl/>
      <w:wordWrap/>
      <w:autoSpaceDE/>
      <w:autoSpaceDN/>
      <w:spacing w:after="0" w:line="240" w:lineRule="auto"/>
    </w:pPr>
    <w:rPr>
      <w:rFonts w:cs="Times New Roman"/>
      <w:color w:val="auto"/>
      <w:kern w:val="0"/>
      <w:sz w:val="20"/>
    </w:rPr>
  </w:style>
  <w:style w:type="paragraph" w:customStyle="1" w:styleId="Default">
    <w:name w:val="Default"/>
    <w:rsid w:val="000B4657"/>
    <w:pPr>
      <w:widowControl w:val="0"/>
      <w:autoSpaceDE w:val="0"/>
      <w:autoSpaceDN w:val="0"/>
      <w:adjustRightInd w:val="0"/>
    </w:pPr>
    <w:rPr>
      <w:rFonts w:ascii="Malgun Gothic" w:eastAsia="Malgun Gothic" w:hAnsi="Malgun Gothic" w:cs="Malgun Gothic"/>
      <w:color w:val="000000"/>
      <w:kern w:val="0"/>
      <w:sz w:val="24"/>
      <w:szCs w:val="24"/>
    </w:rPr>
  </w:style>
  <w:style w:type="table" w:styleId="1d">
    <w:name w:val="Light Shading Accent 3"/>
    <w:basedOn w:val="a2"/>
    <w:rsid w:val="000B465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4-31">
    <w:name w:val="눈금 표 4 - 강조색 31"/>
    <w:basedOn w:val="a2"/>
    <w:rsid w:val="000B4657"/>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4-61">
    <w:name w:val="눈금 표 4 - 강조색 61"/>
    <w:basedOn w:val="a2"/>
    <w:rsid w:val="000B4657"/>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4-21">
    <w:name w:val="눈금 표 4 - 강조색 21"/>
    <w:basedOn w:val="a2"/>
    <w:rsid w:val="000B465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11">
    <w:name w:val="눈금 표 4 - 강조색 11"/>
    <w:basedOn w:val="a2"/>
    <w:rsid w:val="000B465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41">
    <w:name w:val="눈금 표 4 - 강조색 41"/>
    <w:basedOn w:val="a2"/>
    <w:rsid w:val="000B465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51">
    <w:name w:val="눈금 표 4 - 강조색 51"/>
    <w:basedOn w:val="a2"/>
    <w:rsid w:val="000B465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14">
    <w:name w:val="눈금 표 1 밝게1"/>
    <w:basedOn w:val="a2"/>
    <w:rsid w:val="000B465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font">
    <w:name w:val="listfont"/>
    <w:basedOn w:val="a1"/>
    <w:rsid w:val="000B4657"/>
  </w:style>
  <w:style w:type="paragraph" w:styleId="afff5">
    <w:name w:val="footnote text"/>
    <w:basedOn w:val="a0"/>
    <w:link w:val="afff6"/>
    <w:unhideWhenUsed/>
    <w:rsid w:val="000B4657"/>
    <w:pPr>
      <w:widowControl/>
      <w:wordWrap/>
      <w:autoSpaceDE/>
      <w:autoSpaceDN/>
      <w:spacing w:after="0" w:line="240" w:lineRule="auto"/>
    </w:pPr>
    <w:rPr>
      <w:rFonts w:cs="Times New Roman"/>
      <w:color w:val="auto"/>
      <w:kern w:val="0"/>
      <w:sz w:val="20"/>
    </w:rPr>
  </w:style>
  <w:style w:type="character" w:customStyle="1" w:styleId="afff6">
    <w:name w:val="脚注文字列 (文字)"/>
    <w:basedOn w:val="a1"/>
    <w:link w:val="afff5"/>
    <w:rsid w:val="000B4657"/>
    <w:rPr>
      <w:rFonts w:cs="Times New Roman"/>
      <w:kern w:val="0"/>
    </w:rPr>
  </w:style>
  <w:style w:type="character" w:styleId="afff7">
    <w:name w:val="footnote reference"/>
    <w:basedOn w:val="a1"/>
    <w:unhideWhenUsed/>
    <w:rsid w:val="000B4657"/>
    <w:rPr>
      <w:vertAlign w:val="superscript"/>
    </w:rPr>
  </w:style>
  <w:style w:type="character" w:styleId="afff8">
    <w:name w:val="Emphasis"/>
    <w:basedOn w:val="a1"/>
    <w:uiPriority w:val="20"/>
    <w:qFormat/>
    <w:rsid w:val="000B4657"/>
    <w:rPr>
      <w:i/>
      <w:iCs/>
    </w:rPr>
  </w:style>
  <w:style w:type="character" w:styleId="afff9">
    <w:name w:val="annotation reference"/>
    <w:basedOn w:val="a1"/>
    <w:semiHidden/>
    <w:unhideWhenUsed/>
    <w:rsid w:val="000B4657"/>
    <w:rPr>
      <w:sz w:val="18"/>
      <w:szCs w:val="18"/>
    </w:rPr>
  </w:style>
  <w:style w:type="paragraph" w:styleId="afffa">
    <w:name w:val="annotation text"/>
    <w:basedOn w:val="a0"/>
    <w:link w:val="afffb"/>
    <w:semiHidden/>
    <w:unhideWhenUsed/>
    <w:rsid w:val="000B4657"/>
    <w:pPr>
      <w:widowControl/>
      <w:wordWrap/>
      <w:autoSpaceDE/>
      <w:autoSpaceDN/>
      <w:spacing w:after="0" w:line="240" w:lineRule="auto"/>
    </w:pPr>
    <w:rPr>
      <w:rFonts w:cs="Times New Roman"/>
      <w:color w:val="auto"/>
      <w:kern w:val="0"/>
      <w:sz w:val="20"/>
    </w:rPr>
  </w:style>
  <w:style w:type="character" w:customStyle="1" w:styleId="afffb">
    <w:name w:val="コメント文字列 (文字)"/>
    <w:basedOn w:val="a1"/>
    <w:link w:val="afffa"/>
    <w:semiHidden/>
    <w:rsid w:val="000B4657"/>
    <w:rPr>
      <w:rFonts w:cs="Times New Roman"/>
      <w:kern w:val="0"/>
    </w:rPr>
  </w:style>
  <w:style w:type="paragraph" w:styleId="afffc">
    <w:name w:val="annotation subject"/>
    <w:basedOn w:val="afffa"/>
    <w:next w:val="afffa"/>
    <w:link w:val="afffd"/>
    <w:semiHidden/>
    <w:unhideWhenUsed/>
    <w:rsid w:val="000B4657"/>
    <w:rPr>
      <w:b/>
      <w:bCs/>
      <w:szCs w:val="20"/>
    </w:rPr>
  </w:style>
  <w:style w:type="character" w:customStyle="1" w:styleId="afffd">
    <w:name w:val="コメント内容 (文字)"/>
    <w:basedOn w:val="afffb"/>
    <w:link w:val="afffc"/>
    <w:semiHidden/>
    <w:rsid w:val="000B4657"/>
    <w:rPr>
      <w:rFonts w:cs="Times New Roman"/>
      <w:b/>
      <w:bCs/>
      <w:kern w:val="0"/>
      <w:szCs w:val="20"/>
    </w:rPr>
  </w:style>
  <w:style w:type="paragraph" w:customStyle="1" w:styleId="NSHC20">
    <w:name w:val="[NSHC] 제목2 본문"/>
    <w:basedOn w:val="a0"/>
    <w:link w:val="NSHC2Char"/>
    <w:rsid w:val="000B4657"/>
    <w:pPr>
      <w:spacing w:after="0" w:line="240" w:lineRule="auto"/>
      <w:ind w:leftChars="283" w:left="566"/>
    </w:pPr>
    <w:rPr>
      <w:rFonts w:ascii="Malgun Gothic" w:eastAsia="Malgun Gothic" w:hAnsi="Malgun Gothic" w:cs="Times New Roman"/>
      <w:color w:val="auto"/>
      <w:sz w:val="20"/>
      <w:szCs w:val="20"/>
    </w:rPr>
  </w:style>
  <w:style w:type="character" w:customStyle="1" w:styleId="NSHC2Char">
    <w:name w:val="[NSHC] 제목2 본문 Char"/>
    <w:link w:val="NSHC20"/>
    <w:rsid w:val="000B4657"/>
    <w:rPr>
      <w:rFonts w:ascii="Malgun Gothic" w:eastAsia="Malgun Gothic" w:hAnsi="Malgun Gothic" w:cs="Times New Roman"/>
      <w:szCs w:val="20"/>
    </w:rPr>
  </w:style>
  <w:style w:type="paragraph" w:customStyle="1" w:styleId="1e">
    <w:name w:val="인용1"/>
    <w:basedOn w:val="a0"/>
    <w:next w:val="a0"/>
    <w:link w:val="QuoteChar"/>
    <w:qFormat/>
    <w:rsid w:val="000B4657"/>
    <w:pPr>
      <w:adjustRightInd w:val="0"/>
      <w:spacing w:before="120" w:after="120"/>
      <w:ind w:leftChars="17" w:left="17"/>
      <w:jc w:val="center"/>
    </w:pPr>
    <w:rPr>
      <w:rFonts w:ascii="Calibri" w:eastAsia="Malgun Gothic" w:hAnsi="Calibri" w:cs="Times New Roman"/>
      <w:b/>
      <w:i/>
      <w:color w:val="auto"/>
      <w:kern w:val="0"/>
      <w:sz w:val="40"/>
      <w:szCs w:val="40"/>
      <w:u w:val="single"/>
    </w:rPr>
  </w:style>
  <w:style w:type="character" w:customStyle="1" w:styleId="QuoteChar">
    <w:name w:val="Quote Char"/>
    <w:link w:val="1e"/>
    <w:rsid w:val="000B4657"/>
    <w:rPr>
      <w:rFonts w:ascii="Calibri" w:eastAsia="Malgun Gothic" w:hAnsi="Calibri" w:cs="Times New Roman"/>
      <w:b/>
      <w:i/>
      <w:kern w:val="0"/>
      <w:sz w:val="40"/>
      <w:szCs w:val="40"/>
      <w:u w:val="single"/>
    </w:rPr>
  </w:style>
  <w:style w:type="table" w:customStyle="1" w:styleId="1-11">
    <w:name w:val="눈금 표 1 밝게 - 강조색 11"/>
    <w:basedOn w:val="a2"/>
    <w:rsid w:val="000B465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24">
    <w:name w:val="본문 (수준2)"/>
    <w:basedOn w:val="a0"/>
    <w:rsid w:val="000B4657"/>
    <w:pPr>
      <w:spacing w:after="0" w:line="240" w:lineRule="auto"/>
      <w:ind w:leftChars="300" w:left="600"/>
    </w:pPr>
    <w:rPr>
      <w:rFonts w:ascii="Times New Roman" w:eastAsia="GulimChe" w:hAnsi="Times New Roman" w:cs="Gulim"/>
      <w:color w:val="auto"/>
      <w:sz w:val="20"/>
      <w:szCs w:val="18"/>
    </w:rPr>
  </w:style>
  <w:style w:type="paragraph" w:customStyle="1" w:styleId="afffe">
    <w:name w:val="들여쓰기 텍스트"/>
    <w:basedOn w:val="a0"/>
    <w:link w:val="Char2"/>
    <w:rsid w:val="000B4657"/>
    <w:pPr>
      <w:widowControl/>
      <w:wordWrap/>
      <w:autoSpaceDE/>
      <w:autoSpaceDN/>
      <w:spacing w:after="0" w:line="240" w:lineRule="auto"/>
      <w:ind w:leftChars="100" w:left="100"/>
    </w:pPr>
    <w:rPr>
      <w:rFonts w:cs="Times New Roman"/>
      <w:color w:val="auto"/>
      <w:kern w:val="0"/>
      <w:sz w:val="22"/>
      <w:lang w:eastAsia="ja-JP"/>
    </w:rPr>
  </w:style>
  <w:style w:type="paragraph" w:customStyle="1" w:styleId="3-1">
    <w:name w:val="제목3-하위"/>
    <w:basedOn w:val="4"/>
    <w:link w:val="3-Char"/>
    <w:rsid w:val="000B4657"/>
    <w:pPr>
      <w:ind w:leftChars="100" w:left="221" w:right="221"/>
    </w:pPr>
  </w:style>
  <w:style w:type="character" w:customStyle="1" w:styleId="Char2">
    <w:name w:val="들여쓰기 텍스트 Char"/>
    <w:basedOn w:val="a1"/>
    <w:link w:val="afffe"/>
    <w:rsid w:val="000B4657"/>
    <w:rPr>
      <w:rFonts w:cs="Times New Roman"/>
      <w:kern w:val="0"/>
      <w:sz w:val="22"/>
      <w:lang w:eastAsia="ja-JP"/>
    </w:rPr>
  </w:style>
  <w:style w:type="paragraph" w:customStyle="1" w:styleId="3-0">
    <w:name w:val="제목 3 - 하위"/>
    <w:basedOn w:val="a0"/>
    <w:link w:val="3-Char0"/>
    <w:rsid w:val="000B4657"/>
    <w:pPr>
      <w:widowControl/>
      <w:numPr>
        <w:numId w:val="5"/>
      </w:numPr>
      <w:wordWrap/>
      <w:autoSpaceDE/>
      <w:autoSpaceDN/>
      <w:spacing w:after="0" w:line="240" w:lineRule="auto"/>
      <w:ind w:leftChars="100" w:left="0" w:rightChars="100" w:right="30" w:firstLine="0"/>
    </w:pPr>
    <w:rPr>
      <w:rFonts w:cs="Times New Roman"/>
      <w:b/>
      <w:color w:val="auto"/>
      <w:kern w:val="0"/>
      <w:sz w:val="20"/>
    </w:rPr>
  </w:style>
  <w:style w:type="character" w:customStyle="1" w:styleId="3-Char">
    <w:name w:val="제목3-하위 Char"/>
    <w:basedOn w:val="40"/>
    <w:link w:val="3-1"/>
    <w:rsid w:val="000B4657"/>
    <w:rPr>
      <w:rFonts w:cs="Times New Roman"/>
      <w:b/>
      <w:bCs/>
      <w:kern w:val="0"/>
      <w:sz w:val="22"/>
    </w:rPr>
  </w:style>
  <w:style w:type="paragraph" w:customStyle="1" w:styleId="3-">
    <w:name w:val="제목 3-하위"/>
    <w:basedOn w:val="4"/>
    <w:link w:val="3-Char1"/>
    <w:autoRedefine/>
    <w:qFormat/>
    <w:rsid w:val="000B4657"/>
    <w:pPr>
      <w:numPr>
        <w:ilvl w:val="0"/>
        <w:numId w:val="6"/>
      </w:numPr>
      <w:ind w:left="360"/>
      <w:jc w:val="left"/>
    </w:pPr>
    <w:rPr>
      <w:rFonts w:cstheme="minorBidi"/>
      <w:b w:val="0"/>
      <w:color w:val="262626" w:themeColor="text1" w:themeTint="D9"/>
      <w:kern w:val="2"/>
    </w:rPr>
  </w:style>
  <w:style w:type="character" w:customStyle="1" w:styleId="3-Char0">
    <w:name w:val="제목 3 - 하위 Char"/>
    <w:basedOn w:val="a1"/>
    <w:link w:val="3-0"/>
    <w:rsid w:val="000B4657"/>
    <w:rPr>
      <w:rFonts w:cs="Times New Roman"/>
      <w:b/>
      <w:kern w:val="0"/>
    </w:rPr>
  </w:style>
  <w:style w:type="paragraph" w:customStyle="1" w:styleId="affff">
    <w:name w:val="뉴본문"/>
    <w:basedOn w:val="afffe"/>
    <w:link w:val="Char3"/>
    <w:rsid w:val="000B4657"/>
    <w:pPr>
      <w:ind w:left="200"/>
    </w:pPr>
  </w:style>
  <w:style w:type="character" w:customStyle="1" w:styleId="ac">
    <w:name w:val="リスト段落 (文字)"/>
    <w:basedOn w:val="a1"/>
    <w:link w:val="ab"/>
    <w:uiPriority w:val="26"/>
    <w:rsid w:val="000B4657"/>
    <w:rPr>
      <w:color w:val="262626" w:themeColor="text1" w:themeTint="D9"/>
      <w:sz w:val="18"/>
    </w:rPr>
  </w:style>
  <w:style w:type="character" w:customStyle="1" w:styleId="3-Char1">
    <w:name w:val="제목 3-하위 Char"/>
    <w:basedOn w:val="ac"/>
    <w:link w:val="3-"/>
    <w:rsid w:val="000B4657"/>
    <w:rPr>
      <w:bCs/>
      <w:color w:val="262626" w:themeColor="text1" w:themeTint="D9"/>
      <w:sz w:val="22"/>
    </w:rPr>
  </w:style>
  <w:style w:type="character" w:customStyle="1" w:styleId="Char3">
    <w:name w:val="뉴본문 Char"/>
    <w:basedOn w:val="Char2"/>
    <w:link w:val="affff"/>
    <w:rsid w:val="000B4657"/>
    <w:rPr>
      <w:rFonts w:cs="Times New Roman"/>
      <w:kern w:val="0"/>
      <w:sz w:val="22"/>
      <w:lang w:eastAsia="ja-JP"/>
    </w:rPr>
  </w:style>
  <w:style w:type="table" w:customStyle="1" w:styleId="ListTable3-Accent11">
    <w:name w:val="List Table 3 - Accent 11"/>
    <w:basedOn w:val="a2"/>
    <w:rsid w:val="000B465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4-Accent21">
    <w:name w:val="Grid Table 4 - Accent 21"/>
    <w:basedOn w:val="a2"/>
    <w:rsid w:val="000B465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RA-Subtitleabove">
    <w:name w:val="RA-Subtitle above"/>
    <w:basedOn w:val="a0"/>
    <w:qFormat/>
    <w:rsid w:val="000B4657"/>
    <w:pPr>
      <w:widowControl/>
      <w:wordWrap/>
      <w:autoSpaceDE/>
      <w:autoSpaceDN/>
      <w:spacing w:line="240" w:lineRule="auto"/>
      <w:ind w:rightChars="100" w:right="200"/>
      <w:jc w:val="left"/>
    </w:pPr>
    <w:rPr>
      <w:rFonts w:ascii="Montserrat" w:cs="Times New Roman"/>
      <w:color w:val="1F497D" w:themeColor="text2"/>
      <w:kern w:val="0"/>
      <w:sz w:val="48"/>
      <w:szCs w:val="48"/>
    </w:rPr>
  </w:style>
  <w:style w:type="paragraph" w:customStyle="1" w:styleId="RA-Footer">
    <w:name w:val="RA-Footer"/>
    <w:basedOn w:val="a0"/>
    <w:rsid w:val="000B4657"/>
    <w:pPr>
      <w:widowControl/>
      <w:tabs>
        <w:tab w:val="center" w:pos="4513"/>
        <w:tab w:val="right" w:pos="9026"/>
      </w:tabs>
      <w:wordWrap/>
      <w:autoSpaceDE/>
      <w:autoSpaceDN/>
      <w:snapToGrid w:val="0"/>
      <w:spacing w:after="0" w:line="240" w:lineRule="auto"/>
      <w:jc w:val="left"/>
    </w:pPr>
    <w:rPr>
      <w:rFonts w:cs="Times New Roman"/>
      <w:color w:val="F0535E"/>
      <w:kern w:val="0"/>
      <w:sz w:val="20"/>
    </w:rPr>
  </w:style>
  <w:style w:type="paragraph" w:customStyle="1" w:styleId="RA-Header-Confidential">
    <w:name w:val="RA-Header-Confidential"/>
    <w:basedOn w:val="a4"/>
    <w:qFormat/>
    <w:rsid w:val="000B4657"/>
    <w:pPr>
      <w:widowControl/>
      <w:wordWrap/>
      <w:autoSpaceDE/>
      <w:autoSpaceDN/>
      <w:spacing w:after="0" w:line="240" w:lineRule="auto"/>
      <w:jc w:val="left"/>
    </w:pPr>
    <w:rPr>
      <w:rFonts w:cs="Times New Roman"/>
      <w:color w:val="F0535E"/>
      <w:kern w:val="0"/>
    </w:rPr>
  </w:style>
  <w:style w:type="paragraph" w:customStyle="1" w:styleId="RA-Header-Title">
    <w:name w:val="RA-Header-Title"/>
    <w:basedOn w:val="a0"/>
    <w:qFormat/>
    <w:rsid w:val="000B4657"/>
    <w:pPr>
      <w:widowControl/>
      <w:wordWrap/>
      <w:autoSpaceDE/>
      <w:autoSpaceDN/>
      <w:spacing w:after="0" w:line="240" w:lineRule="auto"/>
      <w:jc w:val="right"/>
    </w:pPr>
    <w:rPr>
      <w:rFonts w:asciiTheme="minorEastAsia" w:hAnsiTheme="minorEastAsia" w:cs="Times New Roman"/>
      <w:color w:val="F0535E"/>
      <w:kern w:val="0"/>
    </w:rPr>
  </w:style>
  <w:style w:type="paragraph" w:customStyle="1" w:styleId="RA-PageNum-Left">
    <w:name w:val="RA-PageNum-Left"/>
    <w:basedOn w:val="a0"/>
    <w:qFormat/>
    <w:rsid w:val="000B4657"/>
    <w:pPr>
      <w:widowControl/>
      <w:tabs>
        <w:tab w:val="left" w:pos="444"/>
        <w:tab w:val="left" w:pos="898"/>
      </w:tabs>
      <w:wordWrap/>
      <w:autoSpaceDE/>
      <w:autoSpaceDN/>
      <w:spacing w:after="0" w:line="320" w:lineRule="exact"/>
      <w:ind w:leftChars="10" w:left="20"/>
      <w:jc w:val="right"/>
    </w:pPr>
    <w:rPr>
      <w:rFonts w:eastAsia="Dotum" w:cs="Times New Roman"/>
      <w:color w:val="FFFFFF" w:themeColor="background1"/>
      <w:kern w:val="0"/>
      <w:sz w:val="20"/>
      <w:szCs w:val="20"/>
    </w:rPr>
  </w:style>
  <w:style w:type="paragraph" w:customStyle="1" w:styleId="RA-PageNum-right">
    <w:name w:val="RA-PageNum-right"/>
    <w:basedOn w:val="a0"/>
    <w:qFormat/>
    <w:rsid w:val="000B4657"/>
    <w:pPr>
      <w:widowControl/>
      <w:tabs>
        <w:tab w:val="left" w:pos="1012"/>
      </w:tabs>
      <w:wordWrap/>
      <w:autoSpaceDE/>
      <w:autoSpaceDN/>
      <w:spacing w:after="0" w:line="320" w:lineRule="exact"/>
      <w:ind w:left="20"/>
      <w:jc w:val="left"/>
    </w:pPr>
    <w:rPr>
      <w:rFonts w:eastAsia="Dotum" w:cs="Times New Roman"/>
      <w:outline/>
      <w:color w:val="FFFFFF" w:themeColor="background1"/>
      <w:kern w:val="0"/>
      <w:sz w:val="20"/>
      <w:szCs w:val="20"/>
      <w14:textOutline w14:w="9525" w14:cap="flat" w14:cmpd="sng" w14:algn="ctr">
        <w14:solidFill>
          <w14:schemeClr w14:val="bg1"/>
        </w14:solidFill>
        <w14:prstDash w14:val="solid"/>
        <w14:round/>
      </w14:textOutline>
      <w14:textFill>
        <w14:noFill/>
      </w14:textFill>
    </w:rPr>
  </w:style>
  <w:style w:type="table" w:customStyle="1" w:styleId="GridTable4-Accent11">
    <w:name w:val="Grid Table 4 - Accent 11"/>
    <w:basedOn w:val="a2"/>
    <w:rsid w:val="000B465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1">
    <w:name w:val="Grid Table 4 - Accent 51"/>
    <w:basedOn w:val="a2"/>
    <w:rsid w:val="000B465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p1">
    <w:name w:val="p1"/>
    <w:basedOn w:val="a0"/>
    <w:rsid w:val="000B4657"/>
    <w:pPr>
      <w:widowControl/>
      <w:wordWrap/>
      <w:autoSpaceDE/>
      <w:autoSpaceDN/>
      <w:spacing w:after="0" w:line="240" w:lineRule="auto"/>
      <w:jc w:val="left"/>
    </w:pPr>
    <w:rPr>
      <w:rFonts w:ascii="Arial" w:hAnsi="Arial" w:cs="Arial"/>
      <w:color w:val="323333"/>
      <w:kern w:val="0"/>
      <w:szCs w:val="18"/>
    </w:rPr>
  </w:style>
  <w:style w:type="character" w:customStyle="1" w:styleId="s1">
    <w:name w:val="s1"/>
    <w:basedOn w:val="a1"/>
    <w:rsid w:val="000B4657"/>
  </w:style>
  <w:style w:type="paragraph" w:customStyle="1" w:styleId="p2">
    <w:name w:val="p2"/>
    <w:basedOn w:val="a0"/>
    <w:rsid w:val="000B4657"/>
    <w:pPr>
      <w:widowControl/>
      <w:wordWrap/>
      <w:autoSpaceDE/>
      <w:autoSpaceDN/>
      <w:spacing w:after="0" w:line="240" w:lineRule="auto"/>
      <w:jc w:val="left"/>
    </w:pPr>
    <w:rPr>
      <w:rFonts w:ascii="Arial" w:hAnsi="Arial" w:cs="Arial"/>
      <w:color w:val="323333"/>
      <w:kern w:val="0"/>
      <w:szCs w:val="18"/>
    </w:rPr>
  </w:style>
  <w:style w:type="character" w:customStyle="1" w:styleId="s2">
    <w:name w:val="s2"/>
    <w:basedOn w:val="a1"/>
    <w:rsid w:val="000B4657"/>
    <w:rPr>
      <w:rFonts w:ascii="Times" w:hAnsi="Times" w:hint="default"/>
      <w:sz w:val="20"/>
      <w:szCs w:val="20"/>
    </w:rPr>
  </w:style>
  <w:style w:type="character" w:customStyle="1" w:styleId="field-key">
    <w:name w:val="field-key"/>
    <w:basedOn w:val="a1"/>
    <w:rsid w:val="000B4657"/>
  </w:style>
  <w:style w:type="character" w:customStyle="1" w:styleId="apple-converted-space">
    <w:name w:val="apple-converted-space"/>
    <w:basedOn w:val="a1"/>
    <w:rsid w:val="000B4657"/>
  </w:style>
  <w:style w:type="character" w:customStyle="1" w:styleId="threatpinchplzdontupdate">
    <w:name w:val="threatpinchplzdontupdate"/>
    <w:basedOn w:val="a1"/>
    <w:rsid w:val="000B4657"/>
  </w:style>
  <w:style w:type="paragraph" w:styleId="affff0">
    <w:name w:val="Revision"/>
    <w:hidden/>
    <w:semiHidden/>
    <w:rsid w:val="000B4657"/>
    <w:pPr>
      <w:spacing w:after="0" w:line="240" w:lineRule="auto"/>
      <w:jc w:val="left"/>
    </w:pPr>
    <w:rPr>
      <w:rFonts w:ascii="Times New Roman" w:hAnsi="Times New Roman" w:cs="Times New Roman"/>
      <w:kern w:val="0"/>
      <w:sz w:val="24"/>
      <w:szCs w:val="24"/>
    </w:rPr>
  </w:style>
  <w:style w:type="table" w:customStyle="1" w:styleId="1-21">
    <w:name w:val="눈금 표 1 밝게 - 강조색 21"/>
    <w:basedOn w:val="a2"/>
    <w:rsid w:val="00347E68"/>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2-21">
    <w:name w:val="눈금 표 2 - 강조색 21"/>
    <w:basedOn w:val="a2"/>
    <w:rsid w:val="00347E68"/>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affff1">
    <w:name w:val="line number"/>
    <w:basedOn w:val="a1"/>
    <w:semiHidden/>
    <w:unhideWhenUsed/>
    <w:rsid w:val="004E2768"/>
  </w:style>
  <w:style w:type="table" w:customStyle="1" w:styleId="1f">
    <w:name w:val="표 눈금 밝게1"/>
    <w:basedOn w:val="a2"/>
    <w:rsid w:val="00755F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a1"/>
    <w:uiPriority w:val="99"/>
    <w:semiHidden/>
    <w:unhideWhenUsed/>
    <w:rsid w:val="00E038C0"/>
    <w:rPr>
      <w:color w:val="2B579A"/>
      <w:shd w:val="clear" w:color="auto" w:fill="E6E6E6"/>
    </w:rPr>
  </w:style>
  <w:style w:type="paragraph" w:styleId="affff2">
    <w:name w:val="Subtitle"/>
    <w:basedOn w:val="a0"/>
    <w:next w:val="a0"/>
    <w:link w:val="affff3"/>
    <w:uiPriority w:val="16"/>
    <w:qFormat/>
    <w:rsid w:val="006A2CA5"/>
    <w:pPr>
      <w:spacing w:after="60"/>
      <w:jc w:val="center"/>
      <w:outlineLvl w:val="1"/>
    </w:pPr>
    <w:rPr>
      <w:sz w:val="24"/>
      <w:szCs w:val="24"/>
    </w:rPr>
  </w:style>
  <w:style w:type="character" w:customStyle="1" w:styleId="affff3">
    <w:name w:val="副題 (文字)"/>
    <w:basedOn w:val="a1"/>
    <w:link w:val="affff2"/>
    <w:uiPriority w:val="16"/>
    <w:rsid w:val="006A2CA5"/>
    <w:rPr>
      <w:color w:val="262626" w:themeColor="text1" w:themeTint="D9"/>
      <w:sz w:val="24"/>
      <w:szCs w:val="24"/>
    </w:rPr>
  </w:style>
  <w:style w:type="paragraph" w:styleId="affff4">
    <w:name w:val="Quote"/>
    <w:link w:val="affff5"/>
    <w:uiPriority w:val="21"/>
    <w:qFormat/>
    <w:rsid w:val="00F153D3"/>
    <w:pPr>
      <w:spacing w:after="0" w:line="240" w:lineRule="auto"/>
      <w:ind w:left="864" w:right="864"/>
      <w:jc w:val="center"/>
    </w:pPr>
    <w:rPr>
      <w:rFonts w:ascii="Malgun Gothic" w:eastAsia="Times New Roman" w:hAnsi="Malgun Gothic" w:cs="Times New Roman"/>
      <w:i/>
      <w:color w:val="404040"/>
      <w:kern w:val="0"/>
      <w:szCs w:val="20"/>
    </w:rPr>
  </w:style>
  <w:style w:type="character" w:customStyle="1" w:styleId="affff5">
    <w:name w:val="引用文 (文字)"/>
    <w:basedOn w:val="a1"/>
    <w:link w:val="affff4"/>
    <w:uiPriority w:val="21"/>
    <w:rsid w:val="00F153D3"/>
    <w:rPr>
      <w:rFonts w:ascii="Malgun Gothic" w:eastAsia="Times New Roman" w:hAnsi="Malgun Gothic" w:cs="Times New Roman"/>
      <w:i/>
      <w:color w:val="404040"/>
      <w:kern w:val="0"/>
      <w:szCs w:val="20"/>
    </w:rPr>
  </w:style>
  <w:style w:type="paragraph" w:styleId="affff6">
    <w:name w:val="Title"/>
    <w:link w:val="affff7"/>
    <w:uiPriority w:val="6"/>
    <w:qFormat/>
    <w:rsid w:val="00F153D3"/>
    <w:pPr>
      <w:spacing w:after="0" w:line="240" w:lineRule="auto"/>
      <w:jc w:val="center"/>
    </w:pPr>
    <w:rPr>
      <w:rFonts w:ascii="Malgun Gothic" w:eastAsia="Times New Roman" w:hAnsi="Malgun Gothic" w:cs="Times New Roman"/>
      <w:b/>
      <w:kern w:val="0"/>
      <w:sz w:val="32"/>
      <w:szCs w:val="32"/>
    </w:rPr>
  </w:style>
  <w:style w:type="character" w:customStyle="1" w:styleId="affff7">
    <w:name w:val="表題 (文字)"/>
    <w:basedOn w:val="a1"/>
    <w:link w:val="affff6"/>
    <w:uiPriority w:val="6"/>
    <w:rsid w:val="00F153D3"/>
    <w:rPr>
      <w:rFonts w:ascii="Malgun Gothic" w:eastAsia="Times New Roman" w:hAnsi="Malgun Gothic" w:cs="Times New Roman"/>
      <w:b/>
      <w:kern w:val="0"/>
      <w:sz w:val="32"/>
      <w:szCs w:val="32"/>
    </w:rPr>
  </w:style>
  <w:style w:type="character" w:styleId="affff8">
    <w:name w:val="Subtle Emphasis"/>
    <w:uiPriority w:val="17"/>
    <w:qFormat/>
    <w:rsid w:val="00F153D3"/>
    <w:rPr>
      <w:i/>
      <w:color w:val="404040"/>
      <w:w w:val="100"/>
      <w:sz w:val="20"/>
      <w:szCs w:val="20"/>
      <w:shd w:val="clear" w:color="000000" w:fill="auto"/>
    </w:rPr>
  </w:style>
  <w:style w:type="paragraph" w:styleId="25">
    <w:name w:val="Intense Quote"/>
    <w:link w:val="26"/>
    <w:uiPriority w:val="22"/>
    <w:qFormat/>
    <w:rsid w:val="00F153D3"/>
    <w:pPr>
      <w:spacing w:after="0" w:line="240" w:lineRule="auto"/>
      <w:ind w:left="950" w:right="950"/>
      <w:jc w:val="center"/>
    </w:pPr>
    <w:rPr>
      <w:rFonts w:ascii="Malgun Gothic" w:eastAsia="Times New Roman" w:hAnsi="Malgun Gothic" w:cs="Times New Roman"/>
      <w:i/>
      <w:color w:val="5B9BD5"/>
      <w:kern w:val="0"/>
      <w:szCs w:val="20"/>
    </w:rPr>
  </w:style>
  <w:style w:type="character" w:customStyle="1" w:styleId="26">
    <w:name w:val="引用文 2 (文字)"/>
    <w:basedOn w:val="a1"/>
    <w:link w:val="25"/>
    <w:uiPriority w:val="22"/>
    <w:rsid w:val="00F153D3"/>
    <w:rPr>
      <w:rFonts w:ascii="Malgun Gothic" w:eastAsia="Times New Roman" w:hAnsi="Malgun Gothic" w:cs="Times New Roman"/>
      <w:i/>
      <w:color w:val="5B9BD5"/>
      <w:kern w:val="0"/>
      <w:szCs w:val="20"/>
    </w:rPr>
  </w:style>
  <w:style w:type="character" w:styleId="affff9">
    <w:name w:val="Subtle Reference"/>
    <w:basedOn w:val="a1"/>
    <w:uiPriority w:val="23"/>
    <w:qFormat/>
    <w:rsid w:val="00F153D3"/>
    <w:rPr>
      <w:smallCaps/>
      <w:color w:val="5A5A5A" w:themeColor="text1" w:themeTint="A5"/>
      <w:w w:val="100"/>
      <w:sz w:val="20"/>
      <w:szCs w:val="20"/>
      <w:shd w:val="clear" w:color="000000" w:fill="auto"/>
    </w:rPr>
  </w:style>
  <w:style w:type="character" w:styleId="27">
    <w:name w:val="Intense Reference"/>
    <w:uiPriority w:val="24"/>
    <w:qFormat/>
    <w:rsid w:val="00F153D3"/>
    <w:rPr>
      <w:b/>
      <w:smallCaps/>
      <w:color w:val="5B9BD5"/>
      <w:w w:val="100"/>
      <w:sz w:val="20"/>
      <w:szCs w:val="20"/>
      <w:shd w:val="clear" w:color="000000" w:fill="auto"/>
    </w:rPr>
  </w:style>
  <w:style w:type="character" w:styleId="affffa">
    <w:name w:val="Book Title"/>
    <w:uiPriority w:val="25"/>
    <w:qFormat/>
    <w:rsid w:val="00F153D3"/>
    <w:rPr>
      <w:b/>
      <w:i/>
      <w:w w:val="100"/>
      <w:sz w:val="20"/>
      <w:szCs w:val="20"/>
      <w:shd w:val="clear" w:color="000000" w:fill="auto"/>
    </w:rPr>
  </w:style>
  <w:style w:type="table" w:styleId="affffb">
    <w:name w:val="Grid Table Light"/>
    <w:basedOn w:val="a2"/>
    <w:uiPriority w:val="38"/>
    <w:rsid w:val="00F153D3"/>
    <w:pPr>
      <w:spacing w:after="0" w:line="240" w:lineRule="auto"/>
    </w:pPr>
    <w:rPr>
      <w:rFonts w:ascii="Malgun Gothic" w:eastAsia="Times New Roman" w:hAnsi="Malgun Gothic" w:cs="Times New Roman"/>
      <w:kern w:val="0"/>
      <w:szCs w:val="20"/>
    </w:rPr>
    <w:tblPr>
      <w:tblBorders>
        <w:top w:val="single" w:sz="4" w:space="0" w:color="CCCCCC" w:themeColor="background1" w:themeShade="CC"/>
        <w:left w:val="single" w:sz="4" w:space="0" w:color="CCCCCC" w:themeColor="background1" w:themeShade="CC"/>
        <w:bottom w:val="single" w:sz="4" w:space="0" w:color="CCCCCC" w:themeColor="background1" w:themeShade="CC"/>
        <w:right w:val="single" w:sz="4" w:space="0" w:color="CCCCCC" w:themeColor="background1" w:themeShade="CC"/>
        <w:insideH w:val="single" w:sz="4" w:space="0" w:color="CCCCCC" w:themeColor="background1" w:themeShade="CC"/>
        <w:insideV w:val="single" w:sz="4" w:space="0" w:color="CCCCCC" w:themeColor="background1" w:themeShade="CC"/>
      </w:tblBorders>
    </w:tblPr>
  </w:style>
  <w:style w:type="table" w:styleId="1f0">
    <w:name w:val="Plain Table 1"/>
    <w:basedOn w:val="a2"/>
    <w:uiPriority w:val="39"/>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CCCCCC" w:themeColor="background1" w:themeShade="CC"/>
        <w:left w:val="single" w:sz="4" w:space="0" w:color="CCCCCC" w:themeColor="background1" w:themeShade="CC"/>
        <w:bottom w:val="single" w:sz="4" w:space="0" w:color="CCCCCC" w:themeColor="background1" w:themeShade="CC"/>
        <w:right w:val="single" w:sz="4" w:space="0" w:color="CCCCCC" w:themeColor="background1" w:themeShade="CC"/>
        <w:insideH w:val="single" w:sz="4" w:space="0" w:color="CCCCCC" w:themeColor="background1" w:themeShade="CC"/>
        <w:insideV w:val="single" w:sz="4" w:space="0" w:color="CCCCCC" w:themeColor="background1" w:themeShade="CC"/>
      </w:tblBorders>
    </w:tblPr>
    <w:tblStylePr w:type="firstRow">
      <w:rPr>
        <w:b/>
        <w:w w:val="100"/>
        <w:sz w:val="20"/>
        <w:szCs w:val="20"/>
        <w:shd w:val="clear" w:color="000000" w:fill="auto"/>
      </w:rPr>
    </w:tblStylePr>
    <w:tblStylePr w:type="lastRow">
      <w:rPr>
        <w:b/>
        <w:w w:val="100"/>
        <w:sz w:val="20"/>
        <w:szCs w:val="20"/>
        <w:shd w:val="clear" w:color="000000" w:fill="auto"/>
      </w:rPr>
      <w:tblPr/>
      <w:tcPr>
        <w:tcBorders>
          <w:top w:val="double" w:sz="4" w:space="0" w:color="CCCCCC" w:themeColor="background1" w:themeShade="CC"/>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8D8D8" w:themeFill="background1" w:themeFillShade="D8"/>
      </w:tcPr>
    </w:tblStylePr>
    <w:tblStylePr w:type="band1Horz">
      <w:tblPr/>
      <w:tcPr>
        <w:shd w:val="clear" w:color="000000" w:fill="D8D8D8" w:themeFill="background1" w:themeFillShade="D8"/>
      </w:tcPr>
    </w:tblStylePr>
  </w:style>
  <w:style w:type="table" w:styleId="28">
    <w:name w:val="Plain Table 2"/>
    <w:basedOn w:val="a2"/>
    <w:uiPriority w:val="40"/>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808080" w:themeColor="text1" w:themeTint="7F"/>
        <w:bottom w:val="single" w:sz="4" w:space="0" w:color="808080" w:themeColor="text1" w:themeTint="7F"/>
      </w:tblBorders>
    </w:tblPr>
    <w:tblStylePr w:type="firstRow">
      <w:rPr>
        <w:b/>
        <w:w w:val="100"/>
        <w:sz w:val="20"/>
        <w:szCs w:val="20"/>
        <w:shd w:val="clear" w:color="000000" w:fill="auto"/>
      </w:rPr>
      <w:tblPr/>
      <w:tcPr>
        <w:tcBorders>
          <w:bottom w:val="single" w:sz="4" w:space="0" w:color="808080" w:themeColor="text1" w:themeTint="7F"/>
        </w:tcBorders>
      </w:tcPr>
    </w:tblStylePr>
    <w:tblStylePr w:type="lastRow">
      <w:rPr>
        <w:b/>
        <w:w w:val="100"/>
        <w:sz w:val="20"/>
        <w:szCs w:val="20"/>
        <w:shd w:val="clear" w:color="000000" w:fill="auto"/>
      </w:rPr>
      <w:tblPr/>
      <w:tcPr>
        <w:tcBorders>
          <w:top w:val="single" w:sz="4" w:space="0" w:color="808080" w:themeColor="text1" w:themeTint="7F"/>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tcBorders>
          <w:left w:val="single" w:sz="4" w:space="0" w:color="808080" w:themeColor="text1" w:themeTint="7F"/>
          <w:right w:val="single" w:sz="4" w:space="0" w:color="808080" w:themeColor="text1" w:themeTint="7F"/>
        </w:tcBorders>
      </w:tcPr>
    </w:tblStylePr>
    <w:tblStylePr w:type="band2Vert">
      <w:tblPr/>
      <w:tcPr>
        <w:tcBorders>
          <w:left w:val="single" w:sz="4" w:space="0" w:color="808080" w:themeColor="text1" w:themeTint="7F"/>
          <w:right w:val="single" w:sz="4" w:space="0" w:color="808080" w:themeColor="text1" w:themeTint="7F"/>
        </w:tcBorders>
      </w:tcPr>
    </w:tblStylePr>
    <w:tblStylePr w:type="band1Horz">
      <w:tblPr/>
      <w:tcPr>
        <w:tcBorders>
          <w:top w:val="single" w:sz="4" w:space="0" w:color="808080" w:themeColor="text1" w:themeTint="7F"/>
          <w:bottom w:val="single" w:sz="4" w:space="0" w:color="808080" w:themeColor="text1" w:themeTint="7F"/>
        </w:tcBorders>
      </w:tcPr>
    </w:tblStylePr>
  </w:style>
  <w:style w:type="table" w:styleId="35">
    <w:name w:val="Plain Table 3"/>
    <w:basedOn w:val="a2"/>
    <w:uiPriority w:val="41"/>
    <w:rsid w:val="00F153D3"/>
    <w:pPr>
      <w:spacing w:after="0" w:line="240" w:lineRule="auto"/>
    </w:pPr>
    <w:rPr>
      <w:rFonts w:ascii="Malgun Gothic" w:eastAsia="Times New Roman" w:hAnsi="Malgun Gothic" w:cs="Times New Roman"/>
      <w:kern w:val="0"/>
      <w:szCs w:val="20"/>
    </w:rPr>
    <w:tblPr>
      <w:tblStyleRowBandSize w:val="1"/>
      <w:tblStyleColBandSize w:val="1"/>
    </w:tblPr>
    <w:tblStylePr w:type="firstRow">
      <w:rPr>
        <w:b/>
        <w:w w:val="100"/>
        <w:sz w:val="20"/>
        <w:szCs w:val="20"/>
        <w:shd w:val="clear" w:color="000000" w:fill="auto"/>
      </w:rPr>
      <w:tblPr/>
      <w:tcPr>
        <w:tcBorders>
          <w:bottom w:val="single" w:sz="4" w:space="0" w:color="808080" w:themeColor="text1" w:themeTint="7F"/>
        </w:tcBorders>
      </w:tcPr>
    </w:tblStylePr>
    <w:tblStylePr w:type="lastRow">
      <w:rPr>
        <w:b/>
        <w:w w:val="100"/>
        <w:sz w:val="20"/>
        <w:szCs w:val="20"/>
        <w:shd w:val="clear" w:color="000000" w:fill="auto"/>
      </w:rPr>
      <w:tblPr/>
      <w:tcPr>
        <w:tcBorders>
          <w:top w:val="nil"/>
        </w:tcBorders>
      </w:tcPr>
    </w:tblStylePr>
    <w:tblStylePr w:type="firstCol">
      <w:rPr>
        <w:b/>
        <w:w w:val="100"/>
        <w:sz w:val="20"/>
        <w:szCs w:val="20"/>
        <w:shd w:val="clear" w:color="000000" w:fill="auto"/>
      </w:rPr>
      <w:tblPr/>
      <w:tcPr>
        <w:tcBorders>
          <w:right w:val="single" w:sz="4" w:space="0" w:color="808080" w:themeColor="text1" w:themeTint="7F"/>
        </w:tcBorders>
      </w:tcPr>
    </w:tblStylePr>
    <w:tblStylePr w:type="lastCol">
      <w:rPr>
        <w:b/>
        <w:w w:val="100"/>
        <w:sz w:val="20"/>
        <w:szCs w:val="20"/>
        <w:shd w:val="clear" w:color="000000" w:fill="auto"/>
      </w:rPr>
      <w:tblPr/>
      <w:tcPr>
        <w:tcBorders>
          <w:left w:val="nil"/>
        </w:tcBorders>
      </w:tcPr>
    </w:tblStylePr>
    <w:tblStylePr w:type="band1Vert">
      <w:tblPr/>
      <w:tcPr>
        <w:shd w:val="clear" w:color="000000" w:fill="D8D8D8" w:themeFill="background1" w:themeFillShade="D8"/>
      </w:tcPr>
    </w:tblStylePr>
    <w:tblStylePr w:type="band1Horz">
      <w:tblPr/>
      <w:tcPr>
        <w:shd w:val="clear" w:color="000000" w:fill="D8D8D8" w:themeFill="background1" w:themeFillShade="D8"/>
      </w:tcPr>
    </w:tblStylePr>
    <w:tblStylePr w:type="neCell">
      <w:tblPr/>
      <w:tcPr>
        <w:tcBorders>
          <w:left w:val="nil"/>
        </w:tcBorders>
      </w:tcPr>
    </w:tblStylePr>
    <w:tblStylePr w:type="nwCell">
      <w:tblPr/>
      <w:tcPr>
        <w:tcBorders>
          <w:right w:val="nil"/>
        </w:tcBorders>
      </w:tcPr>
    </w:tblStylePr>
  </w:style>
  <w:style w:type="table" w:styleId="43">
    <w:name w:val="Plain Table 4"/>
    <w:basedOn w:val="a2"/>
    <w:uiPriority w:val="42"/>
    <w:rsid w:val="00F153D3"/>
    <w:pPr>
      <w:spacing w:after="0" w:line="240" w:lineRule="auto"/>
    </w:pPr>
    <w:rPr>
      <w:rFonts w:ascii="Malgun Gothic" w:eastAsia="Times New Roman" w:hAnsi="Malgun Gothic" w:cs="Times New Roman"/>
      <w:kern w:val="0"/>
      <w:szCs w:val="20"/>
    </w:rPr>
    <w:tblPr>
      <w:tblStyleRowBandSize w:val="1"/>
      <w:tblStyleColBandSize w:val="1"/>
    </w:tblPr>
    <w:tblStylePr w:type="firstRow">
      <w:rPr>
        <w:b/>
        <w:w w:val="100"/>
        <w:sz w:val="20"/>
        <w:szCs w:val="20"/>
        <w:shd w:val="clear" w:color="000000" w:fill="auto"/>
      </w:rPr>
    </w:tblStylePr>
    <w:tblStylePr w:type="lastRow">
      <w:rPr>
        <w:b/>
        <w:w w:val="100"/>
        <w:sz w:val="20"/>
        <w:szCs w:val="20"/>
        <w:shd w:val="clear" w:color="000000" w:fill="auto"/>
      </w:r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8D8D8" w:themeFill="background1" w:themeFillShade="D8"/>
      </w:tcPr>
    </w:tblStylePr>
    <w:tblStylePr w:type="band1Horz">
      <w:tblPr/>
      <w:tcPr>
        <w:shd w:val="clear" w:color="000000" w:fill="D8D8D8" w:themeFill="background1" w:themeFillShade="D8"/>
      </w:tcPr>
    </w:tblStylePr>
  </w:style>
  <w:style w:type="table" w:styleId="53">
    <w:name w:val="Plain Table 5"/>
    <w:basedOn w:val="a2"/>
    <w:uiPriority w:val="43"/>
    <w:rsid w:val="00F153D3"/>
    <w:pPr>
      <w:spacing w:after="0" w:line="240" w:lineRule="auto"/>
    </w:pPr>
    <w:rPr>
      <w:rFonts w:ascii="Malgun Gothic" w:eastAsia="Times New Roman" w:hAnsi="Malgun Gothic" w:cs="Times New Roman"/>
      <w:kern w:val="0"/>
      <w:szCs w:val="20"/>
    </w:rPr>
    <w:tblPr>
      <w:tblStyleRowBandSize w:val="1"/>
      <w:tblStyleColBandSize w:val="1"/>
    </w:tblPr>
    <w:tblStylePr w:type="firstRow">
      <w:rPr>
        <w:i/>
        <w:w w:val="100"/>
        <w:sz w:val="26"/>
        <w:szCs w:val="26"/>
        <w:shd w:val="clear" w:color="000000" w:fill="auto"/>
      </w:rPr>
      <w:tblPr/>
      <w:tcPr>
        <w:tcBorders>
          <w:bottom w:val="single" w:sz="4" w:space="0" w:color="000000" w:themeColor="text1" w:themeShade="D8"/>
        </w:tcBorders>
        <w:shd w:val="clear" w:color="000000" w:fill="FFFFFF" w:themeFill="background1"/>
      </w:tcPr>
    </w:tblStylePr>
    <w:tblStylePr w:type="lastRow">
      <w:rPr>
        <w:i/>
        <w:w w:val="100"/>
        <w:sz w:val="26"/>
        <w:szCs w:val="26"/>
        <w:shd w:val="clear" w:color="000000" w:fill="auto"/>
      </w:rPr>
      <w:tblPr/>
      <w:tcPr>
        <w:tcBorders>
          <w:top w:val="single" w:sz="4" w:space="0" w:color="000000" w:themeColor="text1" w:themeShade="D8"/>
        </w:tcBorders>
        <w:shd w:val="clear" w:color="000000" w:fill="FFFFFF" w:themeFill="background1"/>
      </w:tcPr>
    </w:tblStylePr>
    <w:tblStylePr w:type="firstCol">
      <w:pPr>
        <w:jc w:val="right"/>
      </w:pPr>
      <w:rPr>
        <w:i/>
        <w:w w:val="100"/>
        <w:sz w:val="26"/>
        <w:szCs w:val="26"/>
        <w:shd w:val="clear" w:color="000000" w:fill="auto"/>
      </w:rPr>
      <w:tblPr/>
      <w:tcPr>
        <w:tcBorders>
          <w:right w:val="single" w:sz="4" w:space="0" w:color="000000" w:themeColor="text1" w:themeShade="D8"/>
        </w:tcBorders>
        <w:shd w:val="clear" w:color="000000" w:fill="FFFFFF" w:themeFill="background1"/>
      </w:tcPr>
    </w:tblStylePr>
    <w:tblStylePr w:type="lastCol">
      <w:rPr>
        <w:i/>
        <w:w w:val="100"/>
        <w:sz w:val="26"/>
        <w:szCs w:val="26"/>
        <w:shd w:val="clear" w:color="000000" w:fill="auto"/>
      </w:rPr>
      <w:tblPr/>
      <w:tcPr>
        <w:tcBorders>
          <w:left w:val="single" w:sz="4" w:space="0" w:color="000000" w:themeColor="text1" w:themeShade="D8"/>
        </w:tcBorders>
        <w:shd w:val="clear" w:color="000000" w:fill="FFFFFF" w:themeFill="background1"/>
      </w:tcPr>
    </w:tblStylePr>
    <w:tblStylePr w:type="band1Vert">
      <w:tblPr/>
      <w:tcPr>
        <w:shd w:val="clear" w:color="000000" w:fill="CCCCCC" w:themeFill="background1" w:themeFillShade="CC"/>
      </w:tcPr>
    </w:tblStylePr>
    <w:tblStylePr w:type="band1Horz">
      <w:tblPr/>
      <w:tcPr>
        <w:shd w:val="clear" w:color="000000" w:fill="CCCCCC" w:themeFill="background1" w:themeFillShade="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f1">
    <w:name w:val="Grid Table 1 Light"/>
    <w:basedOn w:val="a2"/>
    <w:uiPriority w:val="44"/>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w w:val="100"/>
        <w:sz w:val="20"/>
        <w:szCs w:val="20"/>
        <w:shd w:val="clear" w:color="000000" w:fill="auto"/>
      </w:rPr>
      <w:tblPr/>
      <w:tcPr>
        <w:tcBorders>
          <w:bottom w:val="single" w:sz="12" w:space="0" w:color="666666" w:themeColor="text1" w:themeTint="99"/>
        </w:tcBorders>
      </w:tcPr>
    </w:tblStylePr>
    <w:tblStylePr w:type="lastRow">
      <w:rPr>
        <w:b/>
        <w:w w:val="100"/>
        <w:sz w:val="20"/>
        <w:szCs w:val="20"/>
        <w:shd w:val="clear" w:color="000000" w:fill="auto"/>
      </w:rPr>
      <w:tblPr/>
      <w:tcPr>
        <w:tcBorders>
          <w:top w:val="double" w:sz="2" w:space="0" w:color="666666" w:themeColor="text1" w:themeTint="99"/>
        </w:tcBorders>
      </w:tcPr>
    </w:tblStylePr>
    <w:tblStylePr w:type="lastCol">
      <w:rPr>
        <w:b/>
        <w:w w:val="100"/>
        <w:sz w:val="20"/>
        <w:szCs w:val="20"/>
        <w:shd w:val="clear" w:color="000000" w:fill="auto"/>
      </w:rPr>
    </w:tblStylePr>
  </w:style>
  <w:style w:type="table" w:styleId="1-1">
    <w:name w:val="Grid Table 1 Light Accent 1"/>
    <w:basedOn w:val="a2"/>
    <w:uiPriority w:val="45"/>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w w:val="100"/>
        <w:sz w:val="20"/>
        <w:szCs w:val="20"/>
        <w:shd w:val="clear" w:color="000000" w:fill="auto"/>
      </w:rPr>
      <w:tblPr/>
      <w:tcPr>
        <w:tcBorders>
          <w:bottom w:val="single" w:sz="12" w:space="0" w:color="95B3D7" w:themeColor="accent1" w:themeTint="99"/>
        </w:tcBorders>
      </w:tcPr>
    </w:tblStylePr>
    <w:tblStylePr w:type="lastRow">
      <w:rPr>
        <w:b/>
        <w:w w:val="100"/>
        <w:sz w:val="20"/>
        <w:szCs w:val="20"/>
        <w:shd w:val="clear" w:color="000000" w:fill="auto"/>
      </w:rPr>
      <w:tblPr/>
      <w:tcPr>
        <w:tcBorders>
          <w:top w:val="double" w:sz="2" w:space="0" w:color="95B3D7" w:themeColor="accent1" w:themeTint="99"/>
        </w:tcBorders>
      </w:tcPr>
    </w:tblStylePr>
    <w:tblStylePr w:type="lastCol">
      <w:rPr>
        <w:b/>
        <w:w w:val="100"/>
        <w:sz w:val="20"/>
        <w:szCs w:val="20"/>
        <w:shd w:val="clear" w:color="000000" w:fill="auto"/>
      </w:rPr>
    </w:tblStylePr>
  </w:style>
  <w:style w:type="table" w:styleId="1-2">
    <w:name w:val="Grid Table 1 Light Accent 2"/>
    <w:basedOn w:val="a2"/>
    <w:uiPriority w:val="46"/>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w w:val="100"/>
        <w:sz w:val="20"/>
        <w:szCs w:val="20"/>
        <w:shd w:val="clear" w:color="000000" w:fill="auto"/>
      </w:rPr>
      <w:tblPr/>
      <w:tcPr>
        <w:tcBorders>
          <w:bottom w:val="single" w:sz="12" w:space="0" w:color="D99594" w:themeColor="accent2" w:themeTint="99"/>
        </w:tcBorders>
      </w:tcPr>
    </w:tblStylePr>
    <w:tblStylePr w:type="lastRow">
      <w:rPr>
        <w:b/>
        <w:w w:val="100"/>
        <w:sz w:val="20"/>
        <w:szCs w:val="20"/>
        <w:shd w:val="clear" w:color="000000" w:fill="auto"/>
      </w:rPr>
      <w:tblPr/>
      <w:tcPr>
        <w:tcBorders>
          <w:top w:val="double" w:sz="2" w:space="0" w:color="D99594" w:themeColor="accent2" w:themeTint="99"/>
        </w:tcBorders>
      </w:tcPr>
    </w:tblStylePr>
    <w:tblStylePr w:type="lastCol">
      <w:rPr>
        <w:b/>
        <w:w w:val="100"/>
        <w:sz w:val="20"/>
        <w:szCs w:val="20"/>
        <w:shd w:val="clear" w:color="000000" w:fill="auto"/>
      </w:rPr>
    </w:tblStylePr>
  </w:style>
  <w:style w:type="table" w:styleId="1-3">
    <w:name w:val="Grid Table 1 Light Accent 3"/>
    <w:basedOn w:val="a2"/>
    <w:uiPriority w:val="47"/>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w w:val="100"/>
        <w:sz w:val="20"/>
        <w:szCs w:val="20"/>
        <w:shd w:val="clear" w:color="000000" w:fill="auto"/>
      </w:rPr>
      <w:tblPr/>
      <w:tcPr>
        <w:tcBorders>
          <w:bottom w:val="single" w:sz="12" w:space="0" w:color="C2D69B" w:themeColor="accent3" w:themeTint="99"/>
        </w:tcBorders>
      </w:tcPr>
    </w:tblStylePr>
    <w:tblStylePr w:type="lastRow">
      <w:rPr>
        <w:b/>
        <w:w w:val="100"/>
        <w:sz w:val="20"/>
        <w:szCs w:val="20"/>
        <w:shd w:val="clear" w:color="000000" w:fill="auto"/>
      </w:rPr>
      <w:tblPr/>
      <w:tcPr>
        <w:tcBorders>
          <w:top w:val="double" w:sz="2" w:space="0" w:color="C2D69B" w:themeColor="accent3" w:themeTint="99"/>
        </w:tcBorders>
      </w:tcPr>
    </w:tblStylePr>
    <w:tblStylePr w:type="lastCol">
      <w:rPr>
        <w:b/>
        <w:w w:val="100"/>
        <w:sz w:val="20"/>
        <w:szCs w:val="20"/>
        <w:shd w:val="clear" w:color="000000" w:fill="auto"/>
      </w:rPr>
    </w:tblStylePr>
  </w:style>
  <w:style w:type="table" w:styleId="1-4">
    <w:name w:val="Grid Table 1 Light Accent 4"/>
    <w:basedOn w:val="a2"/>
    <w:uiPriority w:val="48"/>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w w:val="100"/>
        <w:sz w:val="20"/>
        <w:szCs w:val="20"/>
        <w:shd w:val="clear" w:color="000000" w:fill="auto"/>
      </w:rPr>
      <w:tblPr/>
      <w:tcPr>
        <w:tcBorders>
          <w:bottom w:val="single" w:sz="12" w:space="0" w:color="B2A1C7" w:themeColor="accent4" w:themeTint="99"/>
        </w:tcBorders>
      </w:tcPr>
    </w:tblStylePr>
    <w:tblStylePr w:type="lastRow">
      <w:rPr>
        <w:b/>
        <w:w w:val="100"/>
        <w:sz w:val="20"/>
        <w:szCs w:val="20"/>
        <w:shd w:val="clear" w:color="000000" w:fill="auto"/>
      </w:rPr>
      <w:tblPr/>
      <w:tcPr>
        <w:tcBorders>
          <w:top w:val="double" w:sz="2" w:space="0" w:color="B2A1C7" w:themeColor="accent4" w:themeTint="99"/>
        </w:tcBorders>
      </w:tcPr>
    </w:tblStylePr>
    <w:tblStylePr w:type="lastCol">
      <w:rPr>
        <w:b/>
        <w:w w:val="100"/>
        <w:sz w:val="20"/>
        <w:szCs w:val="20"/>
        <w:shd w:val="clear" w:color="000000" w:fill="auto"/>
      </w:rPr>
    </w:tblStylePr>
  </w:style>
  <w:style w:type="table" w:styleId="1-5">
    <w:name w:val="Grid Table 1 Light Accent 5"/>
    <w:basedOn w:val="a2"/>
    <w:uiPriority w:val="49"/>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w w:val="100"/>
        <w:sz w:val="20"/>
        <w:szCs w:val="20"/>
        <w:shd w:val="clear" w:color="000000" w:fill="auto"/>
      </w:rPr>
      <w:tblPr/>
      <w:tcPr>
        <w:tcBorders>
          <w:bottom w:val="single" w:sz="12" w:space="0" w:color="92CDDC" w:themeColor="accent5" w:themeTint="99"/>
        </w:tcBorders>
      </w:tcPr>
    </w:tblStylePr>
    <w:tblStylePr w:type="lastRow">
      <w:rPr>
        <w:b/>
        <w:w w:val="100"/>
        <w:sz w:val="20"/>
        <w:szCs w:val="20"/>
        <w:shd w:val="clear" w:color="000000" w:fill="auto"/>
      </w:rPr>
      <w:tblPr/>
      <w:tcPr>
        <w:tcBorders>
          <w:top w:val="double" w:sz="2" w:space="0" w:color="92CDDC" w:themeColor="accent5" w:themeTint="99"/>
        </w:tcBorders>
      </w:tcPr>
    </w:tblStylePr>
    <w:tblStylePr w:type="lastCol">
      <w:rPr>
        <w:b/>
        <w:w w:val="100"/>
        <w:sz w:val="20"/>
        <w:szCs w:val="20"/>
        <w:shd w:val="clear" w:color="000000" w:fill="auto"/>
      </w:rPr>
    </w:tblStylePr>
  </w:style>
  <w:style w:type="table" w:styleId="1-6">
    <w:name w:val="Grid Table 1 Light Accent 6"/>
    <w:basedOn w:val="a2"/>
    <w:uiPriority w:val="50"/>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w w:val="100"/>
        <w:sz w:val="20"/>
        <w:szCs w:val="20"/>
        <w:shd w:val="clear" w:color="000000" w:fill="auto"/>
      </w:rPr>
      <w:tblPr/>
      <w:tcPr>
        <w:tcBorders>
          <w:bottom w:val="single" w:sz="12" w:space="0" w:color="FABF8F" w:themeColor="accent6" w:themeTint="99"/>
        </w:tcBorders>
      </w:tcPr>
    </w:tblStylePr>
    <w:tblStylePr w:type="lastRow">
      <w:rPr>
        <w:b/>
        <w:w w:val="100"/>
        <w:sz w:val="20"/>
        <w:szCs w:val="20"/>
        <w:shd w:val="clear" w:color="000000" w:fill="auto"/>
      </w:rPr>
      <w:tblPr/>
      <w:tcPr>
        <w:tcBorders>
          <w:top w:val="double" w:sz="2" w:space="0" w:color="FABF8F" w:themeColor="accent6" w:themeTint="99"/>
        </w:tcBorders>
      </w:tcPr>
    </w:tblStylePr>
    <w:tblStylePr w:type="lastCol">
      <w:rPr>
        <w:b/>
        <w:w w:val="100"/>
        <w:sz w:val="20"/>
        <w:szCs w:val="20"/>
        <w:shd w:val="clear" w:color="000000" w:fill="auto"/>
      </w:rPr>
    </w:tblStylePr>
  </w:style>
  <w:style w:type="table" w:styleId="29">
    <w:name w:val="Grid Table 2"/>
    <w:basedOn w:val="a2"/>
    <w:uiPriority w:val="51"/>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w w:val="100"/>
        <w:sz w:val="20"/>
        <w:szCs w:val="20"/>
        <w:shd w:val="clear" w:color="000000" w:fill="auto"/>
      </w:rPr>
      <w:tblPr/>
      <w:tcPr>
        <w:tcBorders>
          <w:top w:val="nil"/>
          <w:bottom w:val="single" w:sz="12" w:space="0" w:color="666666" w:themeColor="text1" w:themeTint="99"/>
          <w:insideH w:val="nil"/>
          <w:insideV w:val="nil"/>
        </w:tcBorders>
        <w:shd w:val="clear" w:color="000000" w:fill="FFFFFF" w:themeFill="background1"/>
      </w:tcPr>
    </w:tblStylePr>
    <w:tblStylePr w:type="lastRow">
      <w:rPr>
        <w:b/>
        <w:w w:val="100"/>
        <w:sz w:val="20"/>
        <w:szCs w:val="20"/>
        <w:shd w:val="clear" w:color="000000" w:fill="auto"/>
      </w:rPr>
      <w:tblPr/>
      <w:tcPr>
        <w:tcBorders>
          <w:top w:val="single" w:sz="2" w:space="0" w:color="666666" w:themeColor="text1" w:themeTint="99"/>
          <w:bottom w:val="nil"/>
          <w:insideH w:val="nil"/>
          <w:insideV w:val="nil"/>
        </w:tcBorders>
        <w:shd w:val="clear" w:color="000000" w:fill="FFFFFF" w:themeFill="background1"/>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2-1">
    <w:name w:val="Grid Table 2 Accent 1"/>
    <w:basedOn w:val="a2"/>
    <w:uiPriority w:val="5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w w:val="100"/>
        <w:sz w:val="20"/>
        <w:szCs w:val="20"/>
        <w:shd w:val="clear" w:color="000000" w:fill="auto"/>
      </w:rPr>
      <w:tblPr/>
      <w:tcPr>
        <w:tcBorders>
          <w:top w:val="nil"/>
          <w:bottom w:val="single" w:sz="12" w:space="0" w:color="95B3D7" w:themeColor="accent1" w:themeTint="99"/>
          <w:insideH w:val="nil"/>
          <w:insideV w:val="nil"/>
        </w:tcBorders>
        <w:shd w:val="clear" w:color="000000" w:fill="FFFFFF" w:themeFill="background1"/>
      </w:tcPr>
    </w:tblStylePr>
    <w:tblStylePr w:type="lastRow">
      <w:rPr>
        <w:b/>
        <w:w w:val="100"/>
        <w:sz w:val="20"/>
        <w:szCs w:val="20"/>
        <w:shd w:val="clear" w:color="000000" w:fill="auto"/>
      </w:rPr>
      <w:tblPr/>
      <w:tcPr>
        <w:tcBorders>
          <w:top w:val="single" w:sz="2" w:space="0" w:color="95B3D7" w:themeColor="accent1" w:themeTint="99"/>
          <w:bottom w:val="nil"/>
          <w:insideH w:val="nil"/>
          <w:insideV w:val="nil"/>
        </w:tcBorders>
        <w:shd w:val="clear" w:color="000000" w:fill="FFFFFF" w:themeFill="background1"/>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2-2">
    <w:name w:val="Grid Table 2 Accent 2"/>
    <w:basedOn w:val="a2"/>
    <w:uiPriority w:val="53"/>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w w:val="100"/>
        <w:sz w:val="20"/>
        <w:szCs w:val="20"/>
        <w:shd w:val="clear" w:color="000000" w:fill="auto"/>
      </w:rPr>
      <w:tblPr/>
      <w:tcPr>
        <w:tcBorders>
          <w:top w:val="nil"/>
          <w:bottom w:val="single" w:sz="12" w:space="0" w:color="D99594" w:themeColor="accent2" w:themeTint="99"/>
          <w:insideH w:val="nil"/>
          <w:insideV w:val="nil"/>
        </w:tcBorders>
        <w:shd w:val="clear" w:color="000000" w:fill="FFFFFF" w:themeFill="background1"/>
      </w:tcPr>
    </w:tblStylePr>
    <w:tblStylePr w:type="lastRow">
      <w:rPr>
        <w:b/>
        <w:w w:val="100"/>
        <w:sz w:val="20"/>
        <w:szCs w:val="20"/>
        <w:shd w:val="clear" w:color="000000" w:fill="auto"/>
      </w:rPr>
      <w:tblPr/>
      <w:tcPr>
        <w:tcBorders>
          <w:top w:val="single" w:sz="2" w:space="0" w:color="D99594" w:themeColor="accent2" w:themeTint="99"/>
          <w:bottom w:val="nil"/>
          <w:insideH w:val="nil"/>
          <w:insideV w:val="nil"/>
        </w:tcBorders>
        <w:shd w:val="clear" w:color="000000" w:fill="FFFFFF" w:themeFill="background1"/>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2-3">
    <w:name w:val="Grid Table 2 Accent 3"/>
    <w:basedOn w:val="a2"/>
    <w:uiPriority w:val="54"/>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w w:val="100"/>
        <w:sz w:val="20"/>
        <w:szCs w:val="20"/>
        <w:shd w:val="clear" w:color="000000" w:fill="auto"/>
      </w:rPr>
      <w:tblPr/>
      <w:tcPr>
        <w:tcBorders>
          <w:top w:val="nil"/>
          <w:bottom w:val="single" w:sz="12" w:space="0" w:color="C2D69B" w:themeColor="accent3" w:themeTint="99"/>
          <w:insideH w:val="nil"/>
          <w:insideV w:val="nil"/>
        </w:tcBorders>
        <w:shd w:val="clear" w:color="000000" w:fill="FFFFFF" w:themeFill="background1"/>
      </w:tcPr>
    </w:tblStylePr>
    <w:tblStylePr w:type="lastRow">
      <w:rPr>
        <w:b/>
        <w:w w:val="100"/>
        <w:sz w:val="20"/>
        <w:szCs w:val="20"/>
        <w:shd w:val="clear" w:color="000000" w:fill="auto"/>
      </w:rPr>
      <w:tblPr/>
      <w:tcPr>
        <w:tcBorders>
          <w:top w:val="single" w:sz="2" w:space="0" w:color="C2D69B" w:themeColor="accent3" w:themeTint="99"/>
          <w:bottom w:val="nil"/>
          <w:insideH w:val="nil"/>
          <w:insideV w:val="nil"/>
        </w:tcBorders>
        <w:shd w:val="clear" w:color="000000" w:fill="FFFFFF" w:themeFill="background1"/>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2-4">
    <w:name w:val="Grid Table 2 Accent 4"/>
    <w:basedOn w:val="a2"/>
    <w:uiPriority w:val="55"/>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w w:val="100"/>
        <w:sz w:val="20"/>
        <w:szCs w:val="20"/>
        <w:shd w:val="clear" w:color="000000" w:fill="auto"/>
      </w:rPr>
      <w:tblPr/>
      <w:tcPr>
        <w:tcBorders>
          <w:top w:val="nil"/>
          <w:bottom w:val="single" w:sz="12" w:space="0" w:color="B2A1C7" w:themeColor="accent4" w:themeTint="99"/>
          <w:insideH w:val="nil"/>
          <w:insideV w:val="nil"/>
        </w:tcBorders>
        <w:shd w:val="clear" w:color="000000" w:fill="FFFFFF" w:themeFill="background1"/>
      </w:tcPr>
    </w:tblStylePr>
    <w:tblStylePr w:type="lastRow">
      <w:rPr>
        <w:b/>
        <w:w w:val="100"/>
        <w:sz w:val="20"/>
        <w:szCs w:val="20"/>
        <w:shd w:val="clear" w:color="000000" w:fill="auto"/>
      </w:rPr>
      <w:tblPr/>
      <w:tcPr>
        <w:tcBorders>
          <w:top w:val="single" w:sz="2" w:space="0" w:color="B2A1C7" w:themeColor="accent4" w:themeTint="99"/>
          <w:bottom w:val="nil"/>
          <w:insideH w:val="nil"/>
          <w:insideV w:val="nil"/>
        </w:tcBorders>
        <w:shd w:val="clear" w:color="000000" w:fill="FFFFFF" w:themeFill="background1"/>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2-5">
    <w:name w:val="Grid Table 2 Accent 5"/>
    <w:basedOn w:val="a2"/>
    <w:uiPriority w:val="56"/>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w w:val="100"/>
        <w:sz w:val="20"/>
        <w:szCs w:val="20"/>
        <w:shd w:val="clear" w:color="000000" w:fill="auto"/>
      </w:rPr>
      <w:tblPr/>
      <w:tcPr>
        <w:tcBorders>
          <w:top w:val="nil"/>
          <w:bottom w:val="single" w:sz="12" w:space="0" w:color="92CDDC" w:themeColor="accent5" w:themeTint="99"/>
          <w:insideH w:val="nil"/>
          <w:insideV w:val="nil"/>
        </w:tcBorders>
        <w:shd w:val="clear" w:color="000000" w:fill="FFFFFF" w:themeFill="background1"/>
      </w:tcPr>
    </w:tblStylePr>
    <w:tblStylePr w:type="lastRow">
      <w:rPr>
        <w:b/>
        <w:w w:val="100"/>
        <w:sz w:val="20"/>
        <w:szCs w:val="20"/>
        <w:shd w:val="clear" w:color="000000" w:fill="auto"/>
      </w:rPr>
      <w:tblPr/>
      <w:tcPr>
        <w:tcBorders>
          <w:top w:val="single" w:sz="2" w:space="0" w:color="92CDDC" w:themeColor="accent5" w:themeTint="99"/>
          <w:bottom w:val="nil"/>
          <w:insideH w:val="nil"/>
          <w:insideV w:val="nil"/>
        </w:tcBorders>
        <w:shd w:val="clear" w:color="000000" w:fill="FFFFFF" w:themeFill="background1"/>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2-6">
    <w:name w:val="Grid Table 2 Accent 6"/>
    <w:basedOn w:val="a2"/>
    <w:uiPriority w:val="57"/>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w w:val="100"/>
        <w:sz w:val="20"/>
        <w:szCs w:val="20"/>
        <w:shd w:val="clear" w:color="000000" w:fill="auto"/>
      </w:rPr>
      <w:tblPr/>
      <w:tcPr>
        <w:tcBorders>
          <w:top w:val="nil"/>
          <w:bottom w:val="single" w:sz="12" w:space="0" w:color="FABF8F" w:themeColor="accent6" w:themeTint="99"/>
          <w:insideH w:val="nil"/>
          <w:insideV w:val="nil"/>
        </w:tcBorders>
        <w:shd w:val="clear" w:color="000000" w:fill="FFFFFF" w:themeFill="background1"/>
      </w:tcPr>
    </w:tblStylePr>
    <w:tblStylePr w:type="lastRow">
      <w:rPr>
        <w:b/>
        <w:w w:val="100"/>
        <w:sz w:val="20"/>
        <w:szCs w:val="20"/>
        <w:shd w:val="clear" w:color="000000" w:fill="auto"/>
      </w:rPr>
      <w:tblPr/>
      <w:tcPr>
        <w:tcBorders>
          <w:top w:val="single" w:sz="2" w:space="0" w:color="FABF8F" w:themeColor="accent6" w:themeTint="99"/>
          <w:bottom w:val="nil"/>
          <w:insideH w:val="nil"/>
          <w:insideV w:val="nil"/>
        </w:tcBorders>
        <w:shd w:val="clear" w:color="000000" w:fill="FFFFFF" w:themeFill="background1"/>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36">
    <w:name w:val="Grid Table 3"/>
    <w:basedOn w:val="a2"/>
    <w:uiPriority w:val="58"/>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2"/>
    <w:uiPriority w:val="59"/>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3-2">
    <w:name w:val="Grid Table 3 Accent 2"/>
    <w:basedOn w:val="a2"/>
    <w:uiPriority w:val="60"/>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3-3">
    <w:name w:val="Grid Table 3 Accent 3"/>
    <w:basedOn w:val="a2"/>
    <w:uiPriority w:val="61"/>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3-4">
    <w:name w:val="Grid Table 3 Accent 4"/>
    <w:basedOn w:val="a2"/>
    <w:uiPriority w:val="6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5">
    <w:name w:val="Grid Table 3 Accent 5"/>
    <w:basedOn w:val="a2"/>
    <w:uiPriority w:val="63"/>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3-6">
    <w:name w:val="Grid Table 3 Accent 6"/>
    <w:basedOn w:val="a2"/>
    <w:uiPriority w:val="64"/>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44">
    <w:name w:val="Grid Table 4"/>
    <w:basedOn w:val="a2"/>
    <w:uiPriority w:val="65"/>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color w:val="FFFFFF" w:themeColor="background1"/>
        <w:w w:val="100"/>
        <w:sz w:val="20"/>
        <w:szCs w:val="20"/>
        <w:shd w:val="clear" w:color="000000"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000000" w:fill="000000" w:themeFill="text1"/>
      </w:tcPr>
    </w:tblStylePr>
    <w:tblStylePr w:type="lastRow">
      <w:rPr>
        <w:b/>
        <w:w w:val="100"/>
        <w:sz w:val="20"/>
        <w:szCs w:val="20"/>
        <w:shd w:val="clear" w:color="000000" w:fill="auto"/>
      </w:rPr>
      <w:tblPr/>
      <w:tcPr>
        <w:tcBorders>
          <w:top w:val="double" w:sz="4" w:space="0" w:color="000000" w:themeColor="text1"/>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4-1">
    <w:name w:val="Grid Table 4 Accent 1"/>
    <w:basedOn w:val="a2"/>
    <w:uiPriority w:val="66"/>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color w:val="FFFFFF" w:themeColor="background1"/>
        <w:w w:val="100"/>
        <w:sz w:val="20"/>
        <w:szCs w:val="20"/>
        <w:shd w:val="clear" w:color="000000" w:fill="auto"/>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000000" w:fill="4F81BD" w:themeFill="accent1"/>
      </w:tcPr>
    </w:tblStylePr>
    <w:tblStylePr w:type="lastRow">
      <w:rPr>
        <w:b/>
        <w:w w:val="100"/>
        <w:sz w:val="20"/>
        <w:szCs w:val="20"/>
        <w:shd w:val="clear" w:color="000000" w:fill="auto"/>
      </w:rPr>
      <w:tblPr/>
      <w:tcPr>
        <w:tcBorders>
          <w:top w:val="double" w:sz="4" w:space="0" w:color="4F81BD" w:themeColor="accent1"/>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4-2">
    <w:name w:val="Grid Table 4 Accent 2"/>
    <w:basedOn w:val="a2"/>
    <w:uiPriority w:val="67"/>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color w:val="FFFFFF" w:themeColor="background1"/>
        <w:w w:val="100"/>
        <w:sz w:val="20"/>
        <w:szCs w:val="20"/>
        <w:shd w:val="clear" w:color="000000" w:fill="auto"/>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000000" w:fill="C0504D" w:themeFill="accent2"/>
      </w:tcPr>
    </w:tblStylePr>
    <w:tblStylePr w:type="lastRow">
      <w:rPr>
        <w:b/>
        <w:w w:val="100"/>
        <w:sz w:val="20"/>
        <w:szCs w:val="20"/>
        <w:shd w:val="clear" w:color="000000" w:fill="auto"/>
      </w:rPr>
      <w:tblPr/>
      <w:tcPr>
        <w:tcBorders>
          <w:top w:val="double" w:sz="4" w:space="0" w:color="C0504D" w:themeColor="accent2"/>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4-3">
    <w:name w:val="Grid Table 4 Accent 3"/>
    <w:basedOn w:val="a2"/>
    <w:uiPriority w:val="68"/>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color w:val="FFFFFF" w:themeColor="background1"/>
        <w:w w:val="100"/>
        <w:sz w:val="20"/>
        <w:szCs w:val="20"/>
        <w:shd w:val="clear" w:color="000000" w:fill="auto"/>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000000" w:fill="9BBB59" w:themeFill="accent3"/>
      </w:tcPr>
    </w:tblStylePr>
    <w:tblStylePr w:type="lastRow">
      <w:rPr>
        <w:b/>
        <w:w w:val="100"/>
        <w:sz w:val="20"/>
        <w:szCs w:val="20"/>
        <w:shd w:val="clear" w:color="000000" w:fill="auto"/>
      </w:rPr>
      <w:tblPr/>
      <w:tcPr>
        <w:tcBorders>
          <w:top w:val="double" w:sz="4" w:space="0" w:color="9BBB59" w:themeColor="accent3"/>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4-4">
    <w:name w:val="Grid Table 4 Accent 4"/>
    <w:basedOn w:val="a2"/>
    <w:uiPriority w:val="69"/>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color w:val="FFFFFF" w:themeColor="background1"/>
        <w:w w:val="100"/>
        <w:sz w:val="20"/>
        <w:szCs w:val="20"/>
        <w:shd w:val="clear" w:color="000000" w:fill="auto"/>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000000" w:fill="8064A2" w:themeFill="accent4"/>
      </w:tcPr>
    </w:tblStylePr>
    <w:tblStylePr w:type="lastRow">
      <w:rPr>
        <w:b/>
        <w:w w:val="100"/>
        <w:sz w:val="20"/>
        <w:szCs w:val="20"/>
        <w:shd w:val="clear" w:color="000000" w:fill="auto"/>
      </w:rPr>
      <w:tblPr/>
      <w:tcPr>
        <w:tcBorders>
          <w:top w:val="double" w:sz="4" w:space="0" w:color="8064A2" w:themeColor="accent4"/>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4-5">
    <w:name w:val="Grid Table 4 Accent 5"/>
    <w:basedOn w:val="a2"/>
    <w:uiPriority w:val="70"/>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color w:val="FFFFFF" w:themeColor="background1"/>
        <w:w w:val="100"/>
        <w:sz w:val="20"/>
        <w:szCs w:val="20"/>
        <w:shd w:val="clear" w:color="000000" w:fill="auto"/>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000000" w:fill="4BACC6" w:themeFill="accent5"/>
      </w:tcPr>
    </w:tblStylePr>
    <w:tblStylePr w:type="lastRow">
      <w:rPr>
        <w:b/>
        <w:w w:val="100"/>
        <w:sz w:val="20"/>
        <w:szCs w:val="20"/>
        <w:shd w:val="clear" w:color="000000" w:fill="auto"/>
      </w:rPr>
      <w:tblPr/>
      <w:tcPr>
        <w:tcBorders>
          <w:top w:val="double" w:sz="4" w:space="0" w:color="4BACC6" w:themeColor="accent5"/>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4-6">
    <w:name w:val="Grid Table 4 Accent 6"/>
    <w:basedOn w:val="a2"/>
    <w:uiPriority w:val="71"/>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color w:val="FFFFFF" w:themeColor="background1"/>
        <w:w w:val="100"/>
        <w:sz w:val="20"/>
        <w:szCs w:val="20"/>
        <w:shd w:val="clear" w:color="000000" w:fill="auto"/>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000000" w:fill="F79646" w:themeFill="accent6"/>
      </w:tcPr>
    </w:tblStylePr>
    <w:tblStylePr w:type="lastRow">
      <w:rPr>
        <w:b/>
        <w:w w:val="100"/>
        <w:sz w:val="20"/>
        <w:szCs w:val="20"/>
        <w:shd w:val="clear" w:color="000000" w:fill="auto"/>
      </w:rPr>
      <w:tblPr/>
      <w:tcPr>
        <w:tcBorders>
          <w:top w:val="double" w:sz="4" w:space="0" w:color="F79646" w:themeColor="accent6"/>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54">
    <w:name w:val="Grid Table 5 Dark"/>
    <w:basedOn w:val="a2"/>
    <w:uiPriority w:val="7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CCCCCC" w:themeFill="text1" w:themeFillTint="33"/>
    </w:tcPr>
    <w:tblStylePr w:type="firstRow">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000000" w:themeFill="text1"/>
      </w:tcPr>
    </w:tblStylePr>
    <w:tblStylePr w:type="lastRow">
      <w:rPr>
        <w:color w:val="FFFFFF" w:themeColor="background1"/>
        <w:w w:val="100"/>
        <w:sz w:val="20"/>
        <w:szCs w:val="20"/>
        <w:shd w:val="clear" w:color="000000"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000000" w:themeFill="text1"/>
      </w:tcPr>
    </w:tblStylePr>
    <w:tblStylePr w:type="firstCol">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000000" w:themeFill="text1"/>
      </w:tcPr>
    </w:tblStylePr>
    <w:tblStylePr w:type="lastCol">
      <w:rPr>
        <w:color w:val="FFFFFF" w:themeColor="background1"/>
        <w:w w:val="100"/>
        <w:sz w:val="20"/>
        <w:szCs w:val="20"/>
        <w:shd w:val="clear" w:color="000000"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000000" w:themeFill="text1"/>
      </w:tcPr>
    </w:tblStylePr>
    <w:tblStylePr w:type="band1Vert">
      <w:tblPr/>
      <w:tcPr>
        <w:shd w:val="clear" w:color="000000" w:fill="999999" w:themeFill="text1" w:themeFillTint="66"/>
      </w:tcPr>
    </w:tblStylePr>
    <w:tblStylePr w:type="band1Horz">
      <w:tblPr/>
      <w:tcPr>
        <w:shd w:val="clear" w:color="000000" w:fill="999999" w:themeFill="text1" w:themeFillTint="66"/>
      </w:tcPr>
    </w:tblStylePr>
  </w:style>
  <w:style w:type="table" w:styleId="5-1">
    <w:name w:val="Grid Table 5 Dark Accent 1"/>
    <w:basedOn w:val="a2"/>
    <w:uiPriority w:val="73"/>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DBE5F1" w:themeFill="accent1" w:themeFillTint="33"/>
    </w:tcPr>
    <w:tblStylePr w:type="firstRow">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4F81BD" w:themeFill="accent1"/>
      </w:tcPr>
    </w:tblStylePr>
    <w:tblStylePr w:type="lastRow">
      <w:rPr>
        <w:color w:val="FFFFFF" w:themeColor="background1"/>
        <w:w w:val="100"/>
        <w:sz w:val="20"/>
        <w:szCs w:val="20"/>
        <w:shd w:val="clear" w:color="000000"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4F81BD" w:themeFill="accent1"/>
      </w:tcPr>
    </w:tblStylePr>
    <w:tblStylePr w:type="firstCol">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4F81BD" w:themeFill="accent1"/>
      </w:tcPr>
    </w:tblStylePr>
    <w:tblStylePr w:type="lastCol">
      <w:rPr>
        <w:color w:val="FFFFFF" w:themeColor="background1"/>
        <w:w w:val="100"/>
        <w:sz w:val="20"/>
        <w:szCs w:val="20"/>
        <w:shd w:val="clear" w:color="000000"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4F81BD" w:themeFill="accent1"/>
      </w:tcPr>
    </w:tblStylePr>
    <w:tblStylePr w:type="band1Vert">
      <w:tblPr/>
      <w:tcPr>
        <w:shd w:val="clear" w:color="000000" w:fill="B8CCE4" w:themeFill="accent1" w:themeFillTint="66"/>
      </w:tcPr>
    </w:tblStylePr>
    <w:tblStylePr w:type="band1Horz">
      <w:tblPr/>
      <w:tcPr>
        <w:shd w:val="clear" w:color="000000" w:fill="B8CCE4" w:themeFill="accent1" w:themeFillTint="66"/>
      </w:tcPr>
    </w:tblStylePr>
  </w:style>
  <w:style w:type="table" w:styleId="5-2">
    <w:name w:val="Grid Table 5 Dark Accent 2"/>
    <w:basedOn w:val="a2"/>
    <w:uiPriority w:val="74"/>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F2DBDB" w:themeFill="accent2" w:themeFillTint="33"/>
    </w:tcPr>
    <w:tblStylePr w:type="firstRow">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C0504D" w:themeFill="accent2"/>
      </w:tcPr>
    </w:tblStylePr>
    <w:tblStylePr w:type="lastRow">
      <w:rPr>
        <w:color w:val="FFFFFF" w:themeColor="background1"/>
        <w:w w:val="100"/>
        <w:sz w:val="20"/>
        <w:szCs w:val="20"/>
        <w:shd w:val="clear" w:color="000000"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C0504D" w:themeFill="accent2"/>
      </w:tcPr>
    </w:tblStylePr>
    <w:tblStylePr w:type="firstCol">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C0504D" w:themeFill="accent2"/>
      </w:tcPr>
    </w:tblStylePr>
    <w:tblStylePr w:type="lastCol">
      <w:rPr>
        <w:color w:val="FFFFFF" w:themeColor="background1"/>
        <w:w w:val="100"/>
        <w:sz w:val="20"/>
        <w:szCs w:val="20"/>
        <w:shd w:val="clear" w:color="000000"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C0504D" w:themeFill="accent2"/>
      </w:tcPr>
    </w:tblStylePr>
    <w:tblStylePr w:type="band1Vert">
      <w:tblPr/>
      <w:tcPr>
        <w:shd w:val="clear" w:color="000000" w:fill="E5B8B7" w:themeFill="accent2" w:themeFillTint="66"/>
      </w:tcPr>
    </w:tblStylePr>
    <w:tblStylePr w:type="band1Horz">
      <w:tblPr/>
      <w:tcPr>
        <w:shd w:val="clear" w:color="000000" w:fill="E5B8B7" w:themeFill="accent2" w:themeFillTint="66"/>
      </w:tcPr>
    </w:tblStylePr>
  </w:style>
  <w:style w:type="table" w:styleId="5-3">
    <w:name w:val="Grid Table 5 Dark Accent 3"/>
    <w:basedOn w:val="a2"/>
    <w:uiPriority w:val="75"/>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EAF1DD" w:themeFill="accent3" w:themeFillTint="33"/>
    </w:tcPr>
    <w:tblStylePr w:type="firstRow">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9BBB59" w:themeFill="accent3"/>
      </w:tcPr>
    </w:tblStylePr>
    <w:tblStylePr w:type="lastRow">
      <w:rPr>
        <w:color w:val="FFFFFF" w:themeColor="background1"/>
        <w:w w:val="100"/>
        <w:sz w:val="20"/>
        <w:szCs w:val="20"/>
        <w:shd w:val="clear" w:color="000000"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9BBB59" w:themeFill="accent3"/>
      </w:tcPr>
    </w:tblStylePr>
    <w:tblStylePr w:type="firstCol">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9BBB59" w:themeFill="accent3"/>
      </w:tcPr>
    </w:tblStylePr>
    <w:tblStylePr w:type="lastCol">
      <w:rPr>
        <w:color w:val="FFFFFF" w:themeColor="background1"/>
        <w:w w:val="100"/>
        <w:sz w:val="20"/>
        <w:szCs w:val="20"/>
        <w:shd w:val="clear" w:color="000000"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9BBB59" w:themeFill="accent3"/>
      </w:tcPr>
    </w:tblStylePr>
    <w:tblStylePr w:type="band1Vert">
      <w:tblPr/>
      <w:tcPr>
        <w:shd w:val="clear" w:color="000000" w:fill="D6E3BC" w:themeFill="accent3" w:themeFillTint="66"/>
      </w:tcPr>
    </w:tblStylePr>
    <w:tblStylePr w:type="band1Horz">
      <w:tblPr/>
      <w:tcPr>
        <w:shd w:val="clear" w:color="000000" w:fill="D6E3BC" w:themeFill="accent3" w:themeFillTint="66"/>
      </w:tcPr>
    </w:tblStylePr>
  </w:style>
  <w:style w:type="table" w:styleId="5-4">
    <w:name w:val="Grid Table 5 Dark Accent 4"/>
    <w:basedOn w:val="a2"/>
    <w:uiPriority w:val="76"/>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E5DFEC" w:themeFill="accent4" w:themeFillTint="33"/>
    </w:tcPr>
    <w:tblStylePr w:type="firstRow">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8064A2" w:themeFill="accent4"/>
      </w:tcPr>
    </w:tblStylePr>
    <w:tblStylePr w:type="lastRow">
      <w:rPr>
        <w:color w:val="FFFFFF" w:themeColor="background1"/>
        <w:w w:val="100"/>
        <w:sz w:val="20"/>
        <w:szCs w:val="20"/>
        <w:shd w:val="clear" w:color="000000"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8064A2" w:themeFill="accent4"/>
      </w:tcPr>
    </w:tblStylePr>
    <w:tblStylePr w:type="firstCol">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8064A2" w:themeFill="accent4"/>
      </w:tcPr>
    </w:tblStylePr>
    <w:tblStylePr w:type="lastCol">
      <w:rPr>
        <w:color w:val="FFFFFF" w:themeColor="background1"/>
        <w:w w:val="100"/>
        <w:sz w:val="20"/>
        <w:szCs w:val="20"/>
        <w:shd w:val="clear" w:color="000000"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8064A2" w:themeFill="accent4"/>
      </w:tcPr>
    </w:tblStylePr>
    <w:tblStylePr w:type="band1Vert">
      <w:tblPr/>
      <w:tcPr>
        <w:shd w:val="clear" w:color="000000" w:fill="CCC0D9" w:themeFill="accent4" w:themeFillTint="66"/>
      </w:tcPr>
    </w:tblStylePr>
    <w:tblStylePr w:type="band1Horz">
      <w:tblPr/>
      <w:tcPr>
        <w:shd w:val="clear" w:color="000000" w:fill="CCC0D9" w:themeFill="accent4" w:themeFillTint="66"/>
      </w:tcPr>
    </w:tblStylePr>
  </w:style>
  <w:style w:type="table" w:styleId="5-5">
    <w:name w:val="Grid Table 5 Dark Accent 5"/>
    <w:basedOn w:val="a2"/>
    <w:uiPriority w:val="77"/>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DAEEF3" w:themeFill="accent5" w:themeFillTint="33"/>
    </w:tcPr>
    <w:tblStylePr w:type="firstRow">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4BACC6" w:themeFill="accent5"/>
      </w:tcPr>
    </w:tblStylePr>
    <w:tblStylePr w:type="lastRow">
      <w:rPr>
        <w:color w:val="FFFFFF" w:themeColor="background1"/>
        <w:w w:val="100"/>
        <w:sz w:val="20"/>
        <w:szCs w:val="20"/>
        <w:shd w:val="clear" w:color="000000"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4BACC6" w:themeFill="accent5"/>
      </w:tcPr>
    </w:tblStylePr>
    <w:tblStylePr w:type="firstCol">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4BACC6" w:themeFill="accent5"/>
      </w:tcPr>
    </w:tblStylePr>
    <w:tblStylePr w:type="lastCol">
      <w:rPr>
        <w:color w:val="FFFFFF" w:themeColor="background1"/>
        <w:w w:val="100"/>
        <w:sz w:val="20"/>
        <w:szCs w:val="20"/>
        <w:shd w:val="clear" w:color="000000"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4BACC6" w:themeFill="accent5"/>
      </w:tcPr>
    </w:tblStylePr>
    <w:tblStylePr w:type="band1Vert">
      <w:tblPr/>
      <w:tcPr>
        <w:shd w:val="clear" w:color="000000" w:fill="B6DDE8" w:themeFill="accent5" w:themeFillTint="66"/>
      </w:tcPr>
    </w:tblStylePr>
    <w:tblStylePr w:type="band1Horz">
      <w:tblPr/>
      <w:tcPr>
        <w:shd w:val="clear" w:color="000000" w:fill="B6DDE8" w:themeFill="accent5" w:themeFillTint="66"/>
      </w:tcPr>
    </w:tblStylePr>
  </w:style>
  <w:style w:type="table" w:styleId="5-6">
    <w:name w:val="Grid Table 5 Dark Accent 6"/>
    <w:basedOn w:val="a2"/>
    <w:uiPriority w:val="78"/>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FDE9D9" w:themeFill="accent6" w:themeFillTint="33"/>
    </w:tcPr>
    <w:tblStylePr w:type="firstRow">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F79646" w:themeFill="accent6"/>
      </w:tcPr>
    </w:tblStylePr>
    <w:tblStylePr w:type="lastRow">
      <w:rPr>
        <w:color w:val="FFFFFF" w:themeColor="background1"/>
        <w:w w:val="100"/>
        <w:sz w:val="20"/>
        <w:szCs w:val="20"/>
        <w:shd w:val="clear" w:color="000000"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F79646" w:themeFill="accent6"/>
      </w:tcPr>
    </w:tblStylePr>
    <w:tblStylePr w:type="firstCol">
      <w:rPr>
        <w:color w:val="FFFFFF" w:themeColor="background1"/>
        <w:w w:val="100"/>
        <w:sz w:val="20"/>
        <w:szCs w:val="20"/>
        <w:shd w:val="clear" w:color="000000"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F79646" w:themeFill="accent6"/>
      </w:tcPr>
    </w:tblStylePr>
    <w:tblStylePr w:type="lastCol">
      <w:rPr>
        <w:color w:val="FFFFFF" w:themeColor="background1"/>
        <w:w w:val="100"/>
        <w:sz w:val="20"/>
        <w:szCs w:val="20"/>
        <w:shd w:val="clear" w:color="000000"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F79646" w:themeFill="accent6"/>
      </w:tcPr>
    </w:tblStylePr>
    <w:tblStylePr w:type="band1Vert">
      <w:tblPr/>
      <w:tcPr>
        <w:shd w:val="clear" w:color="000000" w:fill="FBD4B4" w:themeFill="accent6" w:themeFillTint="66"/>
      </w:tcPr>
    </w:tblStylePr>
    <w:tblStylePr w:type="band1Horz">
      <w:tblPr/>
      <w:tcPr>
        <w:shd w:val="clear" w:color="000000" w:fill="FBD4B4" w:themeFill="accent6" w:themeFillTint="66"/>
      </w:tcPr>
    </w:tblStylePr>
  </w:style>
  <w:style w:type="table" w:styleId="63">
    <w:name w:val="Grid Table 6 Colorful"/>
    <w:basedOn w:val="a2"/>
    <w:uiPriority w:val="79"/>
    <w:rsid w:val="00F153D3"/>
    <w:pPr>
      <w:spacing w:after="0" w:line="240" w:lineRule="auto"/>
    </w:pPr>
    <w:rPr>
      <w:rFonts w:ascii="Malgun Gothic" w:eastAsia="Times New Roman" w:hAnsi="Malgun Gothic" w:cs="Times New Roman"/>
      <w:color w:val="000000" w:themeColor="text1" w:themeShade="D8"/>
      <w:kern w:val="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w w:val="100"/>
        <w:sz w:val="20"/>
        <w:szCs w:val="20"/>
        <w:shd w:val="clear" w:color="000000" w:fill="auto"/>
      </w:rPr>
      <w:tblPr/>
      <w:tcPr>
        <w:tcBorders>
          <w:bottom w:val="single" w:sz="4" w:space="0" w:color="666666" w:themeColor="text1" w:themeTint="99"/>
        </w:tcBorders>
      </w:tcPr>
    </w:tblStylePr>
    <w:tblStylePr w:type="lastRow">
      <w:rPr>
        <w:b/>
        <w:w w:val="100"/>
        <w:sz w:val="20"/>
        <w:szCs w:val="20"/>
        <w:shd w:val="clear" w:color="000000" w:fill="auto"/>
      </w:rPr>
      <w:tblPr/>
      <w:tcPr>
        <w:tcBorders>
          <w:top w:val="single" w:sz="4" w:space="0" w:color="666666" w:themeColor="text1"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6-1">
    <w:name w:val="Grid Table 6 Colorful Accent 1"/>
    <w:basedOn w:val="a2"/>
    <w:uiPriority w:val="80"/>
    <w:rsid w:val="00F153D3"/>
    <w:pPr>
      <w:spacing w:after="0" w:line="240" w:lineRule="auto"/>
    </w:pPr>
    <w:rPr>
      <w:rFonts w:ascii="Malgun Gothic" w:eastAsia="Times New Roman" w:hAnsi="Malgun Gothic" w:cs="Times New Roman"/>
      <w:color w:val="3E6CA5" w:themeColor="accent1" w:themeShade="D8"/>
      <w:kern w:val="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w w:val="100"/>
        <w:sz w:val="20"/>
        <w:szCs w:val="20"/>
        <w:shd w:val="clear" w:color="000000" w:fill="auto"/>
      </w:rPr>
      <w:tblPr/>
      <w:tcPr>
        <w:tcBorders>
          <w:bottom w:val="single" w:sz="4" w:space="0" w:color="95B3D7" w:themeColor="accent1" w:themeTint="99"/>
        </w:tcBorders>
      </w:tcPr>
    </w:tblStylePr>
    <w:tblStylePr w:type="lastRow">
      <w:rPr>
        <w:b/>
        <w:w w:val="100"/>
        <w:sz w:val="20"/>
        <w:szCs w:val="20"/>
        <w:shd w:val="clear" w:color="000000" w:fill="auto"/>
      </w:rPr>
      <w:tblPr/>
      <w:tcPr>
        <w:tcBorders>
          <w:top w:val="single" w:sz="4" w:space="0" w:color="95B3D7" w:themeColor="accent1"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6-2">
    <w:name w:val="Grid Table 6 Colorful Accent 2"/>
    <w:basedOn w:val="a2"/>
    <w:uiPriority w:val="81"/>
    <w:rsid w:val="00F153D3"/>
    <w:pPr>
      <w:spacing w:after="0" w:line="240" w:lineRule="auto"/>
    </w:pPr>
    <w:rPr>
      <w:rFonts w:ascii="Malgun Gothic" w:eastAsia="Times New Roman" w:hAnsi="Malgun Gothic" w:cs="Times New Roman"/>
      <w:color w:val="A83E3B" w:themeColor="accent2" w:themeShade="D8"/>
      <w:kern w:val="0"/>
      <w:szCs w:val="20"/>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w w:val="100"/>
        <w:sz w:val="20"/>
        <w:szCs w:val="20"/>
        <w:shd w:val="clear" w:color="000000" w:fill="auto"/>
      </w:rPr>
      <w:tblPr/>
      <w:tcPr>
        <w:tcBorders>
          <w:bottom w:val="single" w:sz="4" w:space="0" w:color="D99594" w:themeColor="accent2" w:themeTint="99"/>
        </w:tcBorders>
      </w:tcPr>
    </w:tblStylePr>
    <w:tblStylePr w:type="lastRow">
      <w:rPr>
        <w:b/>
        <w:w w:val="100"/>
        <w:sz w:val="20"/>
        <w:szCs w:val="20"/>
        <w:shd w:val="clear" w:color="000000" w:fill="auto"/>
      </w:rPr>
      <w:tblPr/>
      <w:tcPr>
        <w:tcBorders>
          <w:top w:val="single" w:sz="4" w:space="0" w:color="D99594" w:themeColor="accent2"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6-3">
    <w:name w:val="Grid Table 6 Colorful Accent 3"/>
    <w:basedOn w:val="a2"/>
    <w:uiPriority w:val="82"/>
    <w:rsid w:val="00F153D3"/>
    <w:pPr>
      <w:spacing w:after="0" w:line="240" w:lineRule="auto"/>
    </w:pPr>
    <w:rPr>
      <w:rFonts w:ascii="Malgun Gothic" w:eastAsia="Times New Roman" w:hAnsi="Malgun Gothic" w:cs="Times New Roman"/>
      <w:color w:val="85A544" w:themeColor="accent3" w:themeShade="D8"/>
      <w:kern w:val="0"/>
      <w:szCs w:val="20"/>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w w:val="100"/>
        <w:sz w:val="20"/>
        <w:szCs w:val="20"/>
        <w:shd w:val="clear" w:color="000000" w:fill="auto"/>
      </w:rPr>
      <w:tblPr/>
      <w:tcPr>
        <w:tcBorders>
          <w:bottom w:val="single" w:sz="4" w:space="0" w:color="C2D69B" w:themeColor="accent3" w:themeTint="99"/>
        </w:tcBorders>
      </w:tcPr>
    </w:tblStylePr>
    <w:tblStylePr w:type="lastRow">
      <w:rPr>
        <w:b/>
        <w:w w:val="100"/>
        <w:sz w:val="20"/>
        <w:szCs w:val="20"/>
        <w:shd w:val="clear" w:color="000000" w:fill="auto"/>
      </w:rPr>
      <w:tblPr/>
      <w:tcPr>
        <w:tcBorders>
          <w:top w:val="single" w:sz="4" w:space="0" w:color="C2D69B" w:themeColor="accent3"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6-4">
    <w:name w:val="Grid Table 6 Colorful Accent 4"/>
    <w:basedOn w:val="a2"/>
    <w:uiPriority w:val="83"/>
    <w:rsid w:val="00F153D3"/>
    <w:pPr>
      <w:spacing w:after="0" w:line="240" w:lineRule="auto"/>
    </w:pPr>
    <w:rPr>
      <w:rFonts w:ascii="Malgun Gothic" w:eastAsia="Times New Roman" w:hAnsi="Malgun Gothic" w:cs="Times New Roman"/>
      <w:color w:val="6C538A" w:themeColor="accent4" w:themeShade="D8"/>
      <w:kern w:val="0"/>
      <w:szCs w:val="20"/>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w w:val="100"/>
        <w:sz w:val="20"/>
        <w:szCs w:val="20"/>
        <w:shd w:val="clear" w:color="000000" w:fill="auto"/>
      </w:rPr>
      <w:tblPr/>
      <w:tcPr>
        <w:tcBorders>
          <w:bottom w:val="single" w:sz="4" w:space="0" w:color="B2A1C7" w:themeColor="accent4" w:themeTint="99"/>
        </w:tcBorders>
      </w:tcPr>
    </w:tblStylePr>
    <w:tblStylePr w:type="lastRow">
      <w:rPr>
        <w:b/>
        <w:w w:val="100"/>
        <w:sz w:val="20"/>
        <w:szCs w:val="20"/>
        <w:shd w:val="clear" w:color="000000" w:fill="auto"/>
      </w:rPr>
      <w:tblPr/>
      <w:tcPr>
        <w:tcBorders>
          <w:top w:val="single" w:sz="4" w:space="0" w:color="B2A1C7" w:themeColor="accent4"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6-5">
    <w:name w:val="Grid Table 6 Colorful Accent 5"/>
    <w:basedOn w:val="a2"/>
    <w:uiPriority w:val="84"/>
    <w:rsid w:val="00F153D3"/>
    <w:pPr>
      <w:spacing w:after="0" w:line="240" w:lineRule="auto"/>
    </w:pPr>
    <w:rPr>
      <w:rFonts w:ascii="Malgun Gothic" w:eastAsia="Times New Roman" w:hAnsi="Malgun Gothic" w:cs="Times New Roman"/>
      <w:color w:val="3795AF" w:themeColor="accent5" w:themeShade="D8"/>
      <w:kern w:val="0"/>
      <w:szCs w:val="20"/>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w w:val="100"/>
        <w:sz w:val="20"/>
        <w:szCs w:val="20"/>
        <w:shd w:val="clear" w:color="000000" w:fill="auto"/>
      </w:rPr>
      <w:tblPr/>
      <w:tcPr>
        <w:tcBorders>
          <w:bottom w:val="single" w:sz="4" w:space="0" w:color="92CDDC" w:themeColor="accent5" w:themeTint="99"/>
        </w:tcBorders>
      </w:tcPr>
    </w:tblStylePr>
    <w:tblStylePr w:type="lastRow">
      <w:rPr>
        <w:b/>
        <w:w w:val="100"/>
        <w:sz w:val="20"/>
        <w:szCs w:val="20"/>
        <w:shd w:val="clear" w:color="000000" w:fill="auto"/>
      </w:rPr>
      <w:tblPr/>
      <w:tcPr>
        <w:tcBorders>
          <w:top w:val="single" w:sz="4" w:space="0" w:color="92CDDC" w:themeColor="accent5"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6-6">
    <w:name w:val="Grid Table 6 Colorful Accent 6"/>
    <w:basedOn w:val="a2"/>
    <w:uiPriority w:val="85"/>
    <w:rsid w:val="00F153D3"/>
    <w:pPr>
      <w:spacing w:after="0" w:line="240" w:lineRule="auto"/>
    </w:pPr>
    <w:rPr>
      <w:rFonts w:ascii="Malgun Gothic" w:eastAsia="Times New Roman" w:hAnsi="Malgun Gothic" w:cs="Times New Roman"/>
      <w:color w:val="F57B17" w:themeColor="accent6" w:themeShade="D8"/>
      <w:kern w:val="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w w:val="100"/>
        <w:sz w:val="20"/>
        <w:szCs w:val="20"/>
        <w:shd w:val="clear" w:color="000000" w:fill="auto"/>
      </w:rPr>
      <w:tblPr/>
      <w:tcPr>
        <w:tcBorders>
          <w:bottom w:val="single" w:sz="4" w:space="0" w:color="FABF8F" w:themeColor="accent6" w:themeTint="99"/>
        </w:tcBorders>
      </w:tcPr>
    </w:tblStylePr>
    <w:tblStylePr w:type="lastRow">
      <w:rPr>
        <w:b/>
        <w:w w:val="100"/>
        <w:sz w:val="20"/>
        <w:szCs w:val="20"/>
        <w:shd w:val="clear" w:color="000000" w:fill="auto"/>
      </w:rPr>
      <w:tblPr/>
      <w:tcPr>
        <w:tcBorders>
          <w:top w:val="single" w:sz="4" w:space="0" w:color="FABF8F" w:themeColor="accent6"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73">
    <w:name w:val="Grid Table 7 Colorful"/>
    <w:basedOn w:val="a2"/>
    <w:uiPriority w:val="86"/>
    <w:rsid w:val="00F153D3"/>
    <w:pPr>
      <w:spacing w:after="0" w:line="240" w:lineRule="auto"/>
    </w:pPr>
    <w:rPr>
      <w:rFonts w:ascii="Malgun Gothic" w:eastAsia="Times New Roman" w:hAnsi="Malgun Gothic" w:cs="Times New Roman"/>
      <w:color w:val="000000" w:themeColor="text1" w:themeShade="D8"/>
      <w:kern w:val="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2"/>
    <w:uiPriority w:val="87"/>
    <w:rsid w:val="00F153D3"/>
    <w:pPr>
      <w:spacing w:after="0" w:line="240" w:lineRule="auto"/>
    </w:pPr>
    <w:rPr>
      <w:rFonts w:ascii="Malgun Gothic" w:eastAsia="Times New Roman" w:hAnsi="Malgun Gothic" w:cs="Times New Roman"/>
      <w:color w:val="3E6CA5" w:themeColor="accent1" w:themeShade="D8"/>
      <w:kern w:val="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7-2">
    <w:name w:val="Grid Table 7 Colorful Accent 2"/>
    <w:basedOn w:val="a2"/>
    <w:uiPriority w:val="88"/>
    <w:rsid w:val="00F153D3"/>
    <w:pPr>
      <w:spacing w:after="0" w:line="240" w:lineRule="auto"/>
    </w:pPr>
    <w:rPr>
      <w:rFonts w:ascii="Malgun Gothic" w:eastAsia="Times New Roman" w:hAnsi="Malgun Gothic" w:cs="Times New Roman"/>
      <w:color w:val="A83E3B" w:themeColor="accent2" w:themeShade="D8"/>
      <w:kern w:val="0"/>
      <w:szCs w:val="20"/>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7-3">
    <w:name w:val="Grid Table 7 Colorful Accent 3"/>
    <w:basedOn w:val="a2"/>
    <w:uiPriority w:val="89"/>
    <w:rsid w:val="00F153D3"/>
    <w:pPr>
      <w:spacing w:after="0" w:line="240" w:lineRule="auto"/>
    </w:pPr>
    <w:rPr>
      <w:rFonts w:ascii="Malgun Gothic" w:eastAsia="Times New Roman" w:hAnsi="Malgun Gothic" w:cs="Times New Roman"/>
      <w:color w:val="85A544" w:themeColor="accent3" w:themeShade="D8"/>
      <w:kern w:val="0"/>
      <w:szCs w:val="20"/>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7-4">
    <w:name w:val="Grid Table 7 Colorful Accent 4"/>
    <w:basedOn w:val="a2"/>
    <w:uiPriority w:val="90"/>
    <w:rsid w:val="00F153D3"/>
    <w:pPr>
      <w:spacing w:after="0" w:line="240" w:lineRule="auto"/>
    </w:pPr>
    <w:rPr>
      <w:rFonts w:ascii="Malgun Gothic" w:eastAsia="Times New Roman" w:hAnsi="Malgun Gothic" w:cs="Times New Roman"/>
      <w:color w:val="6C538A" w:themeColor="accent4" w:themeShade="D8"/>
      <w:kern w:val="0"/>
      <w:szCs w:val="20"/>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7-5">
    <w:name w:val="Grid Table 7 Colorful Accent 5"/>
    <w:basedOn w:val="a2"/>
    <w:uiPriority w:val="91"/>
    <w:rsid w:val="00F153D3"/>
    <w:pPr>
      <w:spacing w:after="0" w:line="240" w:lineRule="auto"/>
    </w:pPr>
    <w:rPr>
      <w:rFonts w:ascii="Malgun Gothic" w:eastAsia="Times New Roman" w:hAnsi="Malgun Gothic" w:cs="Times New Roman"/>
      <w:color w:val="3795AF" w:themeColor="accent5" w:themeShade="D8"/>
      <w:kern w:val="0"/>
      <w:szCs w:val="20"/>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7-6">
    <w:name w:val="Grid Table 7 Colorful Accent 6"/>
    <w:basedOn w:val="a2"/>
    <w:uiPriority w:val="92"/>
    <w:rsid w:val="00F153D3"/>
    <w:pPr>
      <w:spacing w:after="0" w:line="240" w:lineRule="auto"/>
    </w:pPr>
    <w:rPr>
      <w:rFonts w:ascii="Malgun Gothic" w:eastAsia="Times New Roman" w:hAnsi="Malgun Gothic" w:cs="Times New Roman"/>
      <w:color w:val="F57B17" w:themeColor="accent6" w:themeShade="D8"/>
      <w:kern w:val="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w w:val="100"/>
        <w:sz w:val="20"/>
        <w:szCs w:val="20"/>
        <w:shd w:val="clear" w:color="000000" w:fill="auto"/>
      </w:rPr>
      <w:tblPr/>
      <w:tcPr>
        <w:tcBorders>
          <w:top w:val="nil"/>
          <w:left w:val="nil"/>
          <w:right w:val="nil"/>
          <w:insideH w:val="nil"/>
          <w:insideV w:val="nil"/>
        </w:tcBorders>
        <w:shd w:val="clear" w:color="000000" w:fill="FFFFFF" w:themeFill="background1"/>
      </w:tcPr>
    </w:tblStylePr>
    <w:tblStylePr w:type="lastRow">
      <w:rPr>
        <w:b/>
        <w:w w:val="100"/>
        <w:sz w:val="20"/>
        <w:szCs w:val="20"/>
        <w:shd w:val="clear" w:color="000000" w:fill="auto"/>
      </w:rPr>
      <w:tbl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000000" w:fill="auto"/>
      </w:rPr>
      <w:tblPr/>
      <w:tcPr>
        <w:tcBorders>
          <w:top w:val="nil"/>
          <w:left w:val="nil"/>
          <w:bottom w:val="nil"/>
          <w:insideH w:val="nil"/>
          <w:insideV w:val="nil"/>
        </w:tcBorders>
        <w:shd w:val="clear" w:color="000000" w:fill="FFFFFF" w:themeFill="background1"/>
      </w:tcPr>
    </w:tblStylePr>
    <w:tblStylePr w:type="lastCol">
      <w:rPr>
        <w:i/>
        <w:w w:val="100"/>
        <w:sz w:val="20"/>
        <w:szCs w:val="20"/>
        <w:shd w:val="clear" w:color="000000"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1f2">
    <w:name w:val="List Table 1 Light"/>
    <w:basedOn w:val="a2"/>
    <w:uiPriority w:val="93"/>
    <w:rsid w:val="00F153D3"/>
    <w:pPr>
      <w:spacing w:after="0" w:line="240" w:lineRule="auto"/>
    </w:pPr>
    <w:rPr>
      <w:rFonts w:ascii="Malgun Gothic" w:eastAsia="Times New Roman" w:hAnsi="Malgun Gothic" w:cs="Times New Roman"/>
      <w:kern w:val="0"/>
      <w:szCs w:val="20"/>
    </w:rPr>
    <w:tblPr>
      <w:tblStyleRowBandSize w:val="1"/>
      <w:tblStyleColBandSize w:val="1"/>
    </w:tblPr>
    <w:tblStylePr w:type="firstRow">
      <w:rPr>
        <w:i/>
        <w:w w:val="100"/>
        <w:sz w:val="20"/>
        <w:szCs w:val="20"/>
        <w:shd w:val="clear" w:color="000000" w:fill="auto"/>
      </w:rPr>
      <w:tblPr/>
      <w:tcPr>
        <w:tcBorders>
          <w:bottom w:val="single" w:sz="4" w:space="0" w:color="666666" w:themeColor="text1" w:themeTint="99"/>
        </w:tcBorders>
      </w:tcPr>
    </w:tblStylePr>
    <w:tblStylePr w:type="lastRow">
      <w:rPr>
        <w:i/>
        <w:w w:val="100"/>
        <w:sz w:val="20"/>
        <w:szCs w:val="20"/>
        <w:shd w:val="clear" w:color="000000" w:fill="auto"/>
      </w:rPr>
      <w:tblPr/>
      <w:tcPr>
        <w:tcBorders>
          <w:top w:val="single" w:sz="4" w:space="0" w:color="666666" w:themeColor="text1" w:themeTint="99"/>
        </w:tcBorders>
      </w:tcPr>
    </w:tblStylePr>
    <w:tblStylePr w:type="firstCol">
      <w:rPr>
        <w:i/>
        <w:w w:val="100"/>
        <w:sz w:val="20"/>
        <w:szCs w:val="20"/>
        <w:shd w:val="clear" w:color="000000" w:fill="auto"/>
      </w:rPr>
    </w:tblStylePr>
    <w:tblStylePr w:type="lastCol">
      <w:rPr>
        <w:i/>
        <w:w w:val="100"/>
        <w:sz w:val="20"/>
        <w:szCs w:val="20"/>
        <w:shd w:val="clear" w:color="000000"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1-10">
    <w:name w:val="List Table 1 Light Accent 1"/>
    <w:basedOn w:val="a2"/>
    <w:uiPriority w:val="94"/>
    <w:rsid w:val="00F153D3"/>
    <w:pPr>
      <w:spacing w:after="0" w:line="240" w:lineRule="auto"/>
    </w:pPr>
    <w:rPr>
      <w:rFonts w:ascii="Malgun Gothic" w:eastAsia="Times New Roman" w:hAnsi="Malgun Gothic" w:cs="Times New Roman"/>
      <w:kern w:val="0"/>
      <w:szCs w:val="20"/>
    </w:rPr>
    <w:tblPr>
      <w:tblStyleRowBandSize w:val="1"/>
      <w:tblStyleColBandSize w:val="1"/>
    </w:tblPr>
    <w:tblStylePr w:type="firstRow">
      <w:rPr>
        <w:i/>
        <w:w w:val="100"/>
        <w:sz w:val="20"/>
        <w:szCs w:val="20"/>
        <w:shd w:val="clear" w:color="000000" w:fill="auto"/>
      </w:rPr>
      <w:tblPr/>
      <w:tcPr>
        <w:tcBorders>
          <w:bottom w:val="single" w:sz="4" w:space="0" w:color="95B3D7" w:themeColor="accent1" w:themeTint="99"/>
        </w:tcBorders>
      </w:tcPr>
    </w:tblStylePr>
    <w:tblStylePr w:type="lastRow">
      <w:rPr>
        <w:i/>
        <w:w w:val="100"/>
        <w:sz w:val="20"/>
        <w:szCs w:val="20"/>
        <w:shd w:val="clear" w:color="000000" w:fill="auto"/>
      </w:rPr>
      <w:tblPr/>
      <w:tcPr>
        <w:tcBorders>
          <w:top w:val="single" w:sz="4" w:space="0" w:color="95B3D7" w:themeColor="accent1" w:themeTint="99"/>
        </w:tcBorders>
      </w:tcPr>
    </w:tblStylePr>
    <w:tblStylePr w:type="firstCol">
      <w:rPr>
        <w:i/>
        <w:w w:val="100"/>
        <w:sz w:val="20"/>
        <w:szCs w:val="20"/>
        <w:shd w:val="clear" w:color="000000" w:fill="auto"/>
      </w:rPr>
    </w:tblStylePr>
    <w:tblStylePr w:type="lastCol">
      <w:rPr>
        <w:i/>
        <w:w w:val="100"/>
        <w:sz w:val="20"/>
        <w:szCs w:val="20"/>
        <w:shd w:val="clear" w:color="000000"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1-20">
    <w:name w:val="List Table 1 Light Accent 2"/>
    <w:basedOn w:val="a2"/>
    <w:uiPriority w:val="95"/>
    <w:rsid w:val="00F153D3"/>
    <w:pPr>
      <w:spacing w:after="0" w:line="240" w:lineRule="auto"/>
    </w:pPr>
    <w:rPr>
      <w:rFonts w:ascii="Malgun Gothic" w:eastAsia="Times New Roman" w:hAnsi="Malgun Gothic" w:cs="Times New Roman"/>
      <w:kern w:val="0"/>
      <w:szCs w:val="20"/>
    </w:rPr>
    <w:tblPr>
      <w:tblStyleRowBandSize w:val="1"/>
      <w:tblStyleColBandSize w:val="1"/>
    </w:tblPr>
    <w:tblStylePr w:type="firstRow">
      <w:rPr>
        <w:i/>
        <w:w w:val="100"/>
        <w:sz w:val="20"/>
        <w:szCs w:val="20"/>
        <w:shd w:val="clear" w:color="000000" w:fill="auto"/>
      </w:rPr>
      <w:tblPr/>
      <w:tcPr>
        <w:tcBorders>
          <w:bottom w:val="single" w:sz="4" w:space="0" w:color="D99594" w:themeColor="accent2" w:themeTint="99"/>
        </w:tcBorders>
      </w:tcPr>
    </w:tblStylePr>
    <w:tblStylePr w:type="lastRow">
      <w:rPr>
        <w:i/>
        <w:w w:val="100"/>
        <w:sz w:val="20"/>
        <w:szCs w:val="20"/>
        <w:shd w:val="clear" w:color="000000" w:fill="auto"/>
      </w:rPr>
      <w:tblPr/>
      <w:tcPr>
        <w:tcBorders>
          <w:top w:val="single" w:sz="4" w:space="0" w:color="D99594" w:themeColor="accent2" w:themeTint="99"/>
        </w:tcBorders>
      </w:tcPr>
    </w:tblStylePr>
    <w:tblStylePr w:type="firstCol">
      <w:rPr>
        <w:i/>
        <w:w w:val="100"/>
        <w:sz w:val="20"/>
        <w:szCs w:val="20"/>
        <w:shd w:val="clear" w:color="000000" w:fill="auto"/>
      </w:rPr>
    </w:tblStylePr>
    <w:tblStylePr w:type="lastCol">
      <w:rPr>
        <w:i/>
        <w:w w:val="100"/>
        <w:sz w:val="20"/>
        <w:szCs w:val="20"/>
        <w:shd w:val="clear" w:color="000000"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1-30">
    <w:name w:val="List Table 1 Light Accent 3"/>
    <w:basedOn w:val="a2"/>
    <w:uiPriority w:val="96"/>
    <w:rsid w:val="00F153D3"/>
    <w:pPr>
      <w:spacing w:after="0" w:line="240" w:lineRule="auto"/>
    </w:pPr>
    <w:rPr>
      <w:rFonts w:ascii="Malgun Gothic" w:eastAsia="Times New Roman" w:hAnsi="Malgun Gothic" w:cs="Times New Roman"/>
      <w:kern w:val="0"/>
      <w:szCs w:val="20"/>
    </w:rPr>
    <w:tblPr>
      <w:tblStyleRowBandSize w:val="1"/>
      <w:tblStyleColBandSize w:val="1"/>
    </w:tblPr>
    <w:tblStylePr w:type="firstRow">
      <w:rPr>
        <w:i/>
        <w:w w:val="100"/>
        <w:sz w:val="20"/>
        <w:szCs w:val="20"/>
        <w:shd w:val="clear" w:color="000000" w:fill="auto"/>
      </w:rPr>
      <w:tblPr/>
      <w:tcPr>
        <w:tcBorders>
          <w:bottom w:val="single" w:sz="4" w:space="0" w:color="C2D69B" w:themeColor="accent3" w:themeTint="99"/>
        </w:tcBorders>
      </w:tcPr>
    </w:tblStylePr>
    <w:tblStylePr w:type="lastRow">
      <w:rPr>
        <w:i/>
        <w:w w:val="100"/>
        <w:sz w:val="20"/>
        <w:szCs w:val="20"/>
        <w:shd w:val="clear" w:color="000000" w:fill="auto"/>
      </w:rPr>
      <w:tblPr/>
      <w:tcPr>
        <w:tcBorders>
          <w:top w:val="single" w:sz="4" w:space="0" w:color="C2D69B" w:themeColor="accent3" w:themeTint="99"/>
        </w:tcBorders>
      </w:tcPr>
    </w:tblStylePr>
    <w:tblStylePr w:type="firstCol">
      <w:rPr>
        <w:i/>
        <w:w w:val="100"/>
        <w:sz w:val="20"/>
        <w:szCs w:val="20"/>
        <w:shd w:val="clear" w:color="000000" w:fill="auto"/>
      </w:rPr>
    </w:tblStylePr>
    <w:tblStylePr w:type="lastCol">
      <w:rPr>
        <w:i/>
        <w:w w:val="100"/>
        <w:sz w:val="20"/>
        <w:szCs w:val="20"/>
        <w:shd w:val="clear" w:color="000000"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1-40">
    <w:name w:val="List Table 1 Light Accent 4"/>
    <w:basedOn w:val="a2"/>
    <w:uiPriority w:val="97"/>
    <w:rsid w:val="00F153D3"/>
    <w:pPr>
      <w:spacing w:after="0" w:line="240" w:lineRule="auto"/>
    </w:pPr>
    <w:rPr>
      <w:rFonts w:ascii="Malgun Gothic" w:eastAsia="Times New Roman" w:hAnsi="Malgun Gothic" w:cs="Times New Roman"/>
      <w:kern w:val="0"/>
      <w:szCs w:val="20"/>
    </w:rPr>
    <w:tblPr>
      <w:tblStyleRowBandSize w:val="1"/>
      <w:tblStyleColBandSize w:val="1"/>
    </w:tblPr>
    <w:tblStylePr w:type="firstRow">
      <w:rPr>
        <w:i/>
        <w:w w:val="100"/>
        <w:sz w:val="20"/>
        <w:szCs w:val="20"/>
        <w:shd w:val="clear" w:color="000000" w:fill="auto"/>
      </w:rPr>
      <w:tblPr/>
      <w:tcPr>
        <w:tcBorders>
          <w:bottom w:val="single" w:sz="4" w:space="0" w:color="B2A1C7" w:themeColor="accent4" w:themeTint="99"/>
        </w:tcBorders>
      </w:tcPr>
    </w:tblStylePr>
    <w:tblStylePr w:type="lastRow">
      <w:rPr>
        <w:i/>
        <w:w w:val="100"/>
        <w:sz w:val="20"/>
        <w:szCs w:val="20"/>
        <w:shd w:val="clear" w:color="000000" w:fill="auto"/>
      </w:rPr>
      <w:tblPr/>
      <w:tcPr>
        <w:tcBorders>
          <w:top w:val="single" w:sz="4" w:space="0" w:color="B2A1C7" w:themeColor="accent4" w:themeTint="99"/>
        </w:tcBorders>
      </w:tcPr>
    </w:tblStylePr>
    <w:tblStylePr w:type="firstCol">
      <w:rPr>
        <w:i/>
        <w:w w:val="100"/>
        <w:sz w:val="20"/>
        <w:szCs w:val="20"/>
        <w:shd w:val="clear" w:color="000000" w:fill="auto"/>
      </w:rPr>
    </w:tblStylePr>
    <w:tblStylePr w:type="lastCol">
      <w:rPr>
        <w:i/>
        <w:w w:val="100"/>
        <w:sz w:val="20"/>
        <w:szCs w:val="20"/>
        <w:shd w:val="clear" w:color="000000"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1-50">
    <w:name w:val="List Table 1 Light Accent 5"/>
    <w:basedOn w:val="a2"/>
    <w:uiPriority w:val="98"/>
    <w:rsid w:val="00F153D3"/>
    <w:pPr>
      <w:spacing w:after="0" w:line="240" w:lineRule="auto"/>
    </w:pPr>
    <w:rPr>
      <w:rFonts w:ascii="Malgun Gothic" w:eastAsia="Times New Roman" w:hAnsi="Malgun Gothic" w:cs="Times New Roman"/>
      <w:kern w:val="0"/>
      <w:szCs w:val="20"/>
    </w:rPr>
    <w:tblPr>
      <w:tblStyleRowBandSize w:val="1"/>
      <w:tblStyleColBandSize w:val="1"/>
    </w:tblPr>
    <w:tblStylePr w:type="firstRow">
      <w:rPr>
        <w:i/>
        <w:w w:val="100"/>
        <w:sz w:val="20"/>
        <w:szCs w:val="20"/>
        <w:shd w:val="clear" w:color="000000" w:fill="auto"/>
      </w:rPr>
      <w:tblPr/>
      <w:tcPr>
        <w:tcBorders>
          <w:bottom w:val="single" w:sz="4" w:space="0" w:color="92CDDC" w:themeColor="accent5" w:themeTint="99"/>
        </w:tcBorders>
      </w:tcPr>
    </w:tblStylePr>
    <w:tblStylePr w:type="lastRow">
      <w:rPr>
        <w:i/>
        <w:w w:val="100"/>
        <w:sz w:val="20"/>
        <w:szCs w:val="20"/>
        <w:shd w:val="clear" w:color="000000" w:fill="auto"/>
      </w:rPr>
      <w:tblPr/>
      <w:tcPr>
        <w:tcBorders>
          <w:top w:val="single" w:sz="4" w:space="0" w:color="92CDDC" w:themeColor="accent5" w:themeTint="99"/>
        </w:tcBorders>
      </w:tcPr>
    </w:tblStylePr>
    <w:tblStylePr w:type="firstCol">
      <w:rPr>
        <w:i/>
        <w:w w:val="100"/>
        <w:sz w:val="20"/>
        <w:szCs w:val="20"/>
        <w:shd w:val="clear" w:color="000000" w:fill="auto"/>
      </w:rPr>
    </w:tblStylePr>
    <w:tblStylePr w:type="lastCol">
      <w:rPr>
        <w:i/>
        <w:w w:val="100"/>
        <w:sz w:val="20"/>
        <w:szCs w:val="20"/>
        <w:shd w:val="clear" w:color="000000"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1-60">
    <w:name w:val="List Table 1 Light Accent 6"/>
    <w:basedOn w:val="a2"/>
    <w:uiPriority w:val="99"/>
    <w:rsid w:val="00F153D3"/>
    <w:pPr>
      <w:spacing w:after="0" w:line="240" w:lineRule="auto"/>
    </w:pPr>
    <w:rPr>
      <w:rFonts w:ascii="Malgun Gothic" w:eastAsia="Times New Roman" w:hAnsi="Malgun Gothic" w:cs="Times New Roman"/>
      <w:kern w:val="0"/>
      <w:szCs w:val="20"/>
    </w:rPr>
    <w:tblPr>
      <w:tblStyleRowBandSize w:val="1"/>
      <w:tblStyleColBandSize w:val="1"/>
    </w:tblPr>
    <w:tblStylePr w:type="firstRow">
      <w:rPr>
        <w:i/>
        <w:w w:val="100"/>
        <w:sz w:val="20"/>
        <w:szCs w:val="20"/>
        <w:shd w:val="clear" w:color="000000" w:fill="auto"/>
      </w:rPr>
      <w:tblPr/>
      <w:tcPr>
        <w:tcBorders>
          <w:bottom w:val="single" w:sz="4" w:space="0" w:color="FABF8F" w:themeColor="accent6" w:themeTint="99"/>
        </w:tcBorders>
      </w:tcPr>
    </w:tblStylePr>
    <w:tblStylePr w:type="lastRow">
      <w:rPr>
        <w:i/>
        <w:w w:val="100"/>
        <w:sz w:val="20"/>
        <w:szCs w:val="20"/>
        <w:shd w:val="clear" w:color="000000" w:fill="auto"/>
      </w:rPr>
      <w:tblPr/>
      <w:tcPr>
        <w:tcBorders>
          <w:top w:val="single" w:sz="4" w:space="0" w:color="FABF8F" w:themeColor="accent6" w:themeTint="99"/>
        </w:tcBorders>
      </w:tcPr>
    </w:tblStylePr>
    <w:tblStylePr w:type="firstCol">
      <w:rPr>
        <w:i/>
        <w:w w:val="100"/>
        <w:sz w:val="20"/>
        <w:szCs w:val="20"/>
        <w:shd w:val="clear" w:color="000000" w:fill="auto"/>
      </w:rPr>
    </w:tblStylePr>
    <w:tblStylePr w:type="lastCol">
      <w:rPr>
        <w:i/>
        <w:w w:val="100"/>
        <w:sz w:val="20"/>
        <w:szCs w:val="20"/>
        <w:shd w:val="clear" w:color="000000"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2a">
    <w:name w:val="List Table 2"/>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2-10">
    <w:name w:val="List Table 2 Accent 1"/>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2-20">
    <w:name w:val="List Table 2 Accent 2"/>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2-30">
    <w:name w:val="List Table 2 Accent 3"/>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2-40">
    <w:name w:val="List Table 2 Accent 4"/>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2-50">
    <w:name w:val="List Table 2 Accent 5"/>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2-60">
    <w:name w:val="List Table 2 Accent 6"/>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37">
    <w:name w:val="List Table 3"/>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color w:val="FFFFFF" w:themeColor="background1"/>
        <w:w w:val="100"/>
        <w:sz w:val="20"/>
        <w:szCs w:val="20"/>
        <w:shd w:val="clear" w:color="000000" w:fill="auto"/>
      </w:rPr>
      <w:tblPr/>
      <w:tcPr>
        <w:shd w:val="clear" w:color="000000" w:fill="000000" w:themeFill="text1"/>
      </w:tcPr>
    </w:tblStylePr>
    <w:tblStylePr w:type="lastRow">
      <w:rPr>
        <w:b/>
        <w:w w:val="100"/>
        <w:sz w:val="20"/>
        <w:szCs w:val="20"/>
        <w:shd w:val="clear" w:color="000000" w:fill="auto"/>
      </w:rPr>
      <w:tblPr/>
      <w:tcPr>
        <w:tcBorders>
          <w:top w:val="double" w:sz="4" w:space="0" w:color="000000" w:themeColor="text1"/>
        </w:tcBorders>
        <w:shd w:val="clear" w:color="000000" w:fill="FFFFFF" w:themeFill="background1"/>
      </w:tcPr>
    </w:tblStylePr>
    <w:tblStylePr w:type="firstCol">
      <w:rPr>
        <w:b/>
        <w:w w:val="100"/>
        <w:sz w:val="20"/>
        <w:szCs w:val="20"/>
        <w:shd w:val="clear" w:color="000000" w:fill="auto"/>
      </w:rPr>
      <w:tblPr/>
      <w:tcPr>
        <w:tcBorders>
          <w:right w:val="nil"/>
        </w:tcBorders>
      </w:tcPr>
    </w:tblStylePr>
    <w:tblStylePr w:type="lastCol">
      <w:tblPr/>
      <w:tcPr>
        <w:tcBorders>
          <w:left w:val="nil"/>
        </w:tcBorders>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1">
    <w:name w:val="List Table 3 Accent 1"/>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color w:val="FFFFFF" w:themeColor="background1"/>
        <w:w w:val="100"/>
        <w:sz w:val="20"/>
        <w:szCs w:val="20"/>
        <w:shd w:val="clear" w:color="000000" w:fill="auto"/>
      </w:rPr>
      <w:tblPr/>
      <w:tcPr>
        <w:shd w:val="clear" w:color="000000" w:fill="4F81BD" w:themeFill="accent1"/>
      </w:tcPr>
    </w:tblStylePr>
    <w:tblStylePr w:type="lastRow">
      <w:rPr>
        <w:b/>
        <w:w w:val="100"/>
        <w:sz w:val="20"/>
        <w:szCs w:val="20"/>
        <w:shd w:val="clear" w:color="000000" w:fill="auto"/>
      </w:rPr>
      <w:tblPr/>
      <w:tcPr>
        <w:tcBorders>
          <w:top w:val="double" w:sz="4" w:space="0" w:color="4F81BD" w:themeColor="accent1"/>
        </w:tcBorders>
        <w:shd w:val="clear" w:color="000000" w:fill="FFFFFF" w:themeFill="background1"/>
      </w:tcPr>
    </w:tblStylePr>
    <w:tblStylePr w:type="firstCol">
      <w:rPr>
        <w:b/>
        <w:w w:val="100"/>
        <w:sz w:val="20"/>
        <w:szCs w:val="20"/>
        <w:shd w:val="clear" w:color="000000" w:fill="auto"/>
      </w:rPr>
      <w:tblPr/>
      <w:tcPr>
        <w:tcBorders>
          <w:right w:val="nil"/>
        </w:tcBorders>
      </w:tcPr>
    </w:tblStylePr>
    <w:tblStylePr w:type="lastCol">
      <w:tblPr/>
      <w:tcPr>
        <w:tcBorders>
          <w:left w:val="nil"/>
        </w:tcBorders>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3-20">
    <w:name w:val="List Table 3 Accent 2"/>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color w:val="FFFFFF" w:themeColor="background1"/>
        <w:w w:val="100"/>
        <w:sz w:val="20"/>
        <w:szCs w:val="20"/>
        <w:shd w:val="clear" w:color="000000" w:fill="auto"/>
      </w:rPr>
      <w:tblPr/>
      <w:tcPr>
        <w:shd w:val="clear" w:color="000000" w:fill="C0504D" w:themeFill="accent2"/>
      </w:tcPr>
    </w:tblStylePr>
    <w:tblStylePr w:type="lastRow">
      <w:rPr>
        <w:b/>
        <w:w w:val="100"/>
        <w:sz w:val="20"/>
        <w:szCs w:val="20"/>
        <w:shd w:val="clear" w:color="000000" w:fill="auto"/>
      </w:rPr>
      <w:tblPr/>
      <w:tcPr>
        <w:tcBorders>
          <w:top w:val="double" w:sz="4" w:space="0" w:color="C0504D" w:themeColor="accent2"/>
        </w:tcBorders>
        <w:shd w:val="clear" w:color="000000" w:fill="FFFFFF" w:themeFill="background1"/>
      </w:tcPr>
    </w:tblStylePr>
    <w:tblStylePr w:type="firstCol">
      <w:rPr>
        <w:b/>
        <w:w w:val="100"/>
        <w:sz w:val="20"/>
        <w:szCs w:val="20"/>
        <w:shd w:val="clear" w:color="000000" w:fill="auto"/>
      </w:rPr>
      <w:tblPr/>
      <w:tcPr>
        <w:tcBorders>
          <w:right w:val="nil"/>
        </w:tcBorders>
      </w:tcPr>
    </w:tblStylePr>
    <w:tblStylePr w:type="lastCol">
      <w:tblPr/>
      <w:tcPr>
        <w:tcBorders>
          <w:left w:val="nil"/>
        </w:tcBorders>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3-30">
    <w:name w:val="List Table 3 Accent 3"/>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color w:val="FFFFFF" w:themeColor="background1"/>
        <w:w w:val="100"/>
        <w:sz w:val="20"/>
        <w:szCs w:val="20"/>
        <w:shd w:val="clear" w:color="000000" w:fill="auto"/>
      </w:rPr>
      <w:tblPr/>
      <w:tcPr>
        <w:shd w:val="clear" w:color="000000" w:fill="9BBB59" w:themeFill="accent3"/>
      </w:tcPr>
    </w:tblStylePr>
    <w:tblStylePr w:type="lastRow">
      <w:rPr>
        <w:b/>
        <w:w w:val="100"/>
        <w:sz w:val="20"/>
        <w:szCs w:val="20"/>
        <w:shd w:val="clear" w:color="000000" w:fill="auto"/>
      </w:rPr>
      <w:tblPr/>
      <w:tcPr>
        <w:tcBorders>
          <w:top w:val="double" w:sz="4" w:space="0" w:color="9BBB59" w:themeColor="accent3"/>
        </w:tcBorders>
        <w:shd w:val="clear" w:color="000000" w:fill="FFFFFF" w:themeFill="background1"/>
      </w:tcPr>
    </w:tblStylePr>
    <w:tblStylePr w:type="firstCol">
      <w:rPr>
        <w:b/>
        <w:w w:val="100"/>
        <w:sz w:val="20"/>
        <w:szCs w:val="20"/>
        <w:shd w:val="clear" w:color="000000" w:fill="auto"/>
      </w:rPr>
      <w:tblPr/>
      <w:tcPr>
        <w:tcBorders>
          <w:right w:val="nil"/>
        </w:tcBorders>
      </w:tcPr>
    </w:tblStylePr>
    <w:tblStylePr w:type="lastCol">
      <w:tblPr/>
      <w:tcPr>
        <w:tcBorders>
          <w:left w:val="nil"/>
        </w:tcBorders>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3-40">
    <w:name w:val="List Table 3 Accent 4"/>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color w:val="FFFFFF" w:themeColor="background1"/>
        <w:w w:val="100"/>
        <w:sz w:val="20"/>
        <w:szCs w:val="20"/>
        <w:shd w:val="clear" w:color="000000" w:fill="auto"/>
      </w:rPr>
      <w:tblPr/>
      <w:tcPr>
        <w:shd w:val="clear" w:color="000000" w:fill="8064A2" w:themeFill="accent4"/>
      </w:tcPr>
    </w:tblStylePr>
    <w:tblStylePr w:type="lastRow">
      <w:rPr>
        <w:b/>
        <w:w w:val="100"/>
        <w:sz w:val="20"/>
        <w:szCs w:val="20"/>
        <w:shd w:val="clear" w:color="000000" w:fill="auto"/>
      </w:rPr>
      <w:tblPr/>
      <w:tcPr>
        <w:tcBorders>
          <w:top w:val="double" w:sz="4" w:space="0" w:color="8064A2" w:themeColor="accent4"/>
        </w:tcBorders>
        <w:shd w:val="clear" w:color="000000" w:fill="FFFFFF" w:themeFill="background1"/>
      </w:tcPr>
    </w:tblStylePr>
    <w:tblStylePr w:type="firstCol">
      <w:rPr>
        <w:b/>
        <w:w w:val="100"/>
        <w:sz w:val="20"/>
        <w:szCs w:val="20"/>
        <w:shd w:val="clear" w:color="000000" w:fill="auto"/>
      </w:rPr>
      <w:tblPr/>
      <w:tcPr>
        <w:tcBorders>
          <w:right w:val="nil"/>
        </w:tcBorders>
      </w:tcPr>
    </w:tblStylePr>
    <w:tblStylePr w:type="lastCol">
      <w:tblPr/>
      <w:tcPr>
        <w:tcBorders>
          <w:left w:val="nil"/>
        </w:tcBorders>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3-50">
    <w:name w:val="List Table 3 Accent 5"/>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color w:val="FFFFFF" w:themeColor="background1"/>
        <w:w w:val="100"/>
        <w:sz w:val="20"/>
        <w:szCs w:val="20"/>
        <w:shd w:val="clear" w:color="000000" w:fill="auto"/>
      </w:rPr>
      <w:tblPr/>
      <w:tcPr>
        <w:shd w:val="clear" w:color="000000" w:fill="4BACC6" w:themeFill="accent5"/>
      </w:tcPr>
    </w:tblStylePr>
    <w:tblStylePr w:type="lastRow">
      <w:rPr>
        <w:b/>
        <w:w w:val="100"/>
        <w:sz w:val="20"/>
        <w:szCs w:val="20"/>
        <w:shd w:val="clear" w:color="000000" w:fill="auto"/>
      </w:rPr>
      <w:tblPr/>
      <w:tcPr>
        <w:tcBorders>
          <w:top w:val="double" w:sz="4" w:space="0" w:color="4BACC6" w:themeColor="accent5"/>
        </w:tcBorders>
        <w:shd w:val="clear" w:color="000000" w:fill="FFFFFF" w:themeFill="background1"/>
      </w:tcPr>
    </w:tblStylePr>
    <w:tblStylePr w:type="firstCol">
      <w:rPr>
        <w:b/>
        <w:w w:val="100"/>
        <w:sz w:val="20"/>
        <w:szCs w:val="20"/>
        <w:shd w:val="clear" w:color="000000" w:fill="auto"/>
      </w:rPr>
      <w:tblPr/>
      <w:tcPr>
        <w:tcBorders>
          <w:right w:val="nil"/>
        </w:tcBorders>
      </w:tcPr>
    </w:tblStylePr>
    <w:tblStylePr w:type="lastCol">
      <w:tblPr/>
      <w:tcPr>
        <w:tcBorders>
          <w:left w:val="nil"/>
        </w:tcBorders>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3-60">
    <w:name w:val="List Table 3 Accent 6"/>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color w:val="FFFFFF" w:themeColor="background1"/>
        <w:w w:val="100"/>
        <w:sz w:val="20"/>
        <w:szCs w:val="20"/>
        <w:shd w:val="clear" w:color="000000" w:fill="auto"/>
      </w:rPr>
      <w:tblPr/>
      <w:tcPr>
        <w:shd w:val="clear" w:color="000000" w:fill="F79646" w:themeFill="accent6"/>
      </w:tcPr>
    </w:tblStylePr>
    <w:tblStylePr w:type="lastRow">
      <w:rPr>
        <w:b/>
        <w:w w:val="100"/>
        <w:sz w:val="20"/>
        <w:szCs w:val="20"/>
        <w:shd w:val="clear" w:color="000000" w:fill="auto"/>
      </w:rPr>
      <w:tblPr/>
      <w:tcPr>
        <w:tcBorders>
          <w:top w:val="double" w:sz="4" w:space="0" w:color="F79646" w:themeColor="accent6"/>
        </w:tcBorders>
        <w:shd w:val="clear" w:color="000000" w:fill="FFFFFF" w:themeFill="background1"/>
      </w:tcPr>
    </w:tblStylePr>
    <w:tblStylePr w:type="firstCol">
      <w:rPr>
        <w:b/>
        <w:w w:val="100"/>
        <w:sz w:val="20"/>
        <w:szCs w:val="20"/>
        <w:shd w:val="clear" w:color="000000" w:fill="auto"/>
      </w:rPr>
      <w:tblPr/>
      <w:tcPr>
        <w:tcBorders>
          <w:right w:val="nil"/>
        </w:tcBorders>
      </w:tcPr>
    </w:tblStylePr>
    <w:tblStylePr w:type="lastCol">
      <w:tblPr/>
      <w:tcPr>
        <w:tcBorders>
          <w:left w:val="nil"/>
        </w:tcBorders>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45">
    <w:name w:val="List Table 4"/>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color w:val="FFFFFF" w:themeColor="background1"/>
        <w:w w:val="100"/>
        <w:sz w:val="20"/>
        <w:szCs w:val="20"/>
        <w:shd w:val="clear" w:color="000000"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000000" w:fill="000000" w:themeFill="text1"/>
      </w:tcPr>
    </w:tblStylePr>
    <w:tblStylePr w:type="lastRow">
      <w:rPr>
        <w:b/>
        <w:w w:val="100"/>
        <w:sz w:val="20"/>
        <w:szCs w:val="20"/>
        <w:shd w:val="clear" w:color="000000" w:fill="auto"/>
      </w:rPr>
      <w:tblPr/>
      <w:tcPr>
        <w:tcBorders>
          <w:top w:val="double" w:sz="4" w:space="0" w:color="666666" w:themeColor="text1"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4-10">
    <w:name w:val="List Table 4 Accent 1"/>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color w:val="FFFFFF" w:themeColor="background1"/>
        <w:w w:val="100"/>
        <w:sz w:val="20"/>
        <w:szCs w:val="20"/>
        <w:shd w:val="clear" w:color="000000" w:fill="auto"/>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000000" w:fill="4F81BD" w:themeFill="accent1"/>
      </w:tcPr>
    </w:tblStylePr>
    <w:tblStylePr w:type="lastRow">
      <w:rPr>
        <w:b/>
        <w:w w:val="100"/>
        <w:sz w:val="20"/>
        <w:szCs w:val="20"/>
        <w:shd w:val="clear" w:color="000000" w:fill="auto"/>
      </w:rPr>
      <w:tblPr/>
      <w:tcPr>
        <w:tcBorders>
          <w:top w:val="double" w:sz="4" w:space="0" w:color="95B3D7" w:themeColor="accent1"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4-20">
    <w:name w:val="List Table 4 Accent 2"/>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color w:val="FFFFFF" w:themeColor="background1"/>
        <w:w w:val="100"/>
        <w:sz w:val="20"/>
        <w:szCs w:val="20"/>
        <w:shd w:val="clear" w:color="000000" w:fill="auto"/>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000000" w:fill="C0504D" w:themeFill="accent2"/>
      </w:tcPr>
    </w:tblStylePr>
    <w:tblStylePr w:type="lastRow">
      <w:rPr>
        <w:b/>
        <w:w w:val="100"/>
        <w:sz w:val="20"/>
        <w:szCs w:val="20"/>
        <w:shd w:val="clear" w:color="000000" w:fill="auto"/>
      </w:rPr>
      <w:tblPr/>
      <w:tcPr>
        <w:tcBorders>
          <w:top w:val="double" w:sz="4" w:space="0" w:color="D99594" w:themeColor="accent2"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4-30">
    <w:name w:val="List Table 4 Accent 3"/>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color w:val="FFFFFF" w:themeColor="background1"/>
        <w:w w:val="100"/>
        <w:sz w:val="20"/>
        <w:szCs w:val="20"/>
        <w:shd w:val="clear" w:color="000000" w:fill="auto"/>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000000" w:fill="9BBB59" w:themeFill="accent3"/>
      </w:tcPr>
    </w:tblStylePr>
    <w:tblStylePr w:type="lastRow">
      <w:rPr>
        <w:b/>
        <w:w w:val="100"/>
        <w:sz w:val="20"/>
        <w:szCs w:val="20"/>
        <w:shd w:val="clear" w:color="000000" w:fill="auto"/>
      </w:rPr>
      <w:tblPr/>
      <w:tcPr>
        <w:tcBorders>
          <w:top w:val="double" w:sz="4" w:space="0" w:color="C2D69B" w:themeColor="accent3"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4-40">
    <w:name w:val="List Table 4 Accent 4"/>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color w:val="FFFFFF" w:themeColor="background1"/>
        <w:w w:val="100"/>
        <w:sz w:val="20"/>
        <w:szCs w:val="20"/>
        <w:shd w:val="clear" w:color="000000" w:fill="auto"/>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000000" w:fill="8064A2" w:themeFill="accent4"/>
      </w:tcPr>
    </w:tblStylePr>
    <w:tblStylePr w:type="lastRow">
      <w:rPr>
        <w:b/>
        <w:w w:val="100"/>
        <w:sz w:val="20"/>
        <w:szCs w:val="20"/>
        <w:shd w:val="clear" w:color="000000" w:fill="auto"/>
      </w:rPr>
      <w:tblPr/>
      <w:tcPr>
        <w:tcBorders>
          <w:top w:val="double" w:sz="4" w:space="0" w:color="B2A1C7" w:themeColor="accent4"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4-50">
    <w:name w:val="List Table 4 Accent 5"/>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color w:val="FFFFFF" w:themeColor="background1"/>
        <w:w w:val="100"/>
        <w:sz w:val="20"/>
        <w:szCs w:val="20"/>
        <w:shd w:val="clear" w:color="000000" w:fill="auto"/>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000000" w:fill="4BACC6" w:themeFill="accent5"/>
      </w:tcPr>
    </w:tblStylePr>
    <w:tblStylePr w:type="lastRow">
      <w:rPr>
        <w:b/>
        <w:w w:val="100"/>
        <w:sz w:val="20"/>
        <w:szCs w:val="20"/>
        <w:shd w:val="clear" w:color="000000" w:fill="auto"/>
      </w:rPr>
      <w:tblPr/>
      <w:tcPr>
        <w:tcBorders>
          <w:top w:val="double" w:sz="4" w:space="0" w:color="92CDDC" w:themeColor="accent5"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4-60">
    <w:name w:val="List Table 4 Accent 6"/>
    <w:basedOn w:val="a2"/>
    <w:rsid w:val="00F153D3"/>
    <w:pPr>
      <w:spacing w:after="0" w:line="240" w:lineRule="auto"/>
    </w:pPr>
    <w:rPr>
      <w:rFonts w:ascii="Malgun Gothic" w:eastAsia="Times New Roman" w:hAnsi="Malgun Gothic" w:cs="Times New Roman"/>
      <w:kern w:val="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color w:val="FFFFFF" w:themeColor="background1"/>
        <w:w w:val="100"/>
        <w:sz w:val="20"/>
        <w:szCs w:val="20"/>
        <w:shd w:val="clear" w:color="000000" w:fill="auto"/>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000000" w:fill="F79646" w:themeFill="accent6"/>
      </w:tcPr>
    </w:tblStylePr>
    <w:tblStylePr w:type="lastRow">
      <w:rPr>
        <w:b/>
        <w:w w:val="100"/>
        <w:sz w:val="20"/>
        <w:szCs w:val="20"/>
        <w:shd w:val="clear" w:color="000000" w:fill="auto"/>
      </w:rPr>
      <w:tblPr/>
      <w:tcPr>
        <w:tcBorders>
          <w:top w:val="double" w:sz="4" w:space="0" w:color="FABF8F" w:themeColor="accent6" w:themeTint="99"/>
        </w:tcBorders>
      </w:tcPr>
    </w:tblStylePr>
    <w:tblStylePr w:type="firstCol">
      <w:rPr>
        <w:b/>
        <w:w w:val="100"/>
        <w:sz w:val="20"/>
        <w:szCs w:val="20"/>
        <w:shd w:val="clear" w:color="000000" w:fill="auto"/>
      </w:rPr>
    </w:tblStylePr>
    <w:tblStylePr w:type="lastCol">
      <w:rPr>
        <w:b/>
        <w:w w:val="100"/>
        <w:sz w:val="20"/>
        <w:szCs w:val="20"/>
        <w:shd w:val="clear" w:color="000000"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ListTable5">
    <w:name w:val="List Table 5"/>
    <w:basedOn w:val="a2"/>
    <w:rsid w:val="00F153D3"/>
    <w:pPr>
      <w:spacing w:after="0" w:line="240" w:lineRule="auto"/>
    </w:pPr>
    <w:rPr>
      <w:rFonts w:ascii="Malgun Gothic" w:eastAsia="Times New Roman" w:hAnsi="Malgun Gothic" w:cs="Times New Roman"/>
      <w:color w:val="FFFFFF" w:themeColor="background1"/>
      <w:kern w:val="0"/>
      <w:szCs w:val="20"/>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000000" w:fill="000000" w:themeFill="text1"/>
    </w:tcPr>
    <w:tblStylePr w:type="firstRow">
      <w:rPr>
        <w:b/>
        <w:w w:val="100"/>
        <w:sz w:val="20"/>
        <w:szCs w:val="20"/>
        <w:shd w:val="clear" w:color="000000" w:fill="auto"/>
      </w:rPr>
      <w:tblPr/>
      <w:tcPr>
        <w:tcBorders>
          <w:bottom w:val="single" w:sz="18" w:space="0" w:color="FFFFFF" w:themeColor="background1"/>
        </w:tcBorders>
      </w:tcPr>
    </w:tblStylePr>
    <w:tblStylePr w:type="lastRow">
      <w:rPr>
        <w:b/>
        <w:w w:val="100"/>
        <w:sz w:val="20"/>
        <w:szCs w:val="20"/>
        <w:shd w:val="clear" w:color="000000" w:fill="auto"/>
      </w:rPr>
      <w:tblPr/>
      <w:tcPr>
        <w:tcBorders>
          <w:top w:val="single" w:sz="4" w:space="0" w:color="FFFFFF" w:themeColor="background1"/>
        </w:tcBorders>
      </w:tcPr>
    </w:tblStylePr>
    <w:tblStylePr w:type="firstCol">
      <w:rPr>
        <w:b/>
        <w:w w:val="100"/>
        <w:sz w:val="20"/>
        <w:szCs w:val="20"/>
        <w:shd w:val="clear" w:color="000000" w:fill="auto"/>
      </w:rPr>
      <w:tblPr/>
      <w:tcPr>
        <w:tcBorders>
          <w:right w:val="single" w:sz="4" w:space="0" w:color="FFFFFF" w:themeColor="background1"/>
        </w:tcBorders>
      </w:tcPr>
    </w:tblStylePr>
    <w:tblStylePr w:type="lastCol">
      <w:rPr>
        <w:b/>
        <w:w w:val="100"/>
        <w:sz w:val="20"/>
        <w:szCs w:val="20"/>
        <w:shd w:val="clear" w:color="000000"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1">
    <w:name w:val="List Table 5 Accent 1"/>
    <w:basedOn w:val="a2"/>
    <w:rsid w:val="00F153D3"/>
    <w:pPr>
      <w:spacing w:after="0" w:line="240" w:lineRule="auto"/>
    </w:pPr>
    <w:rPr>
      <w:rFonts w:ascii="Malgun Gothic" w:eastAsia="Times New Roman" w:hAnsi="Malgun Gothic" w:cs="Times New Roman"/>
      <w:color w:val="FFFFFF" w:themeColor="background1"/>
      <w:kern w:val="0"/>
      <w:szCs w:val="20"/>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000000" w:fill="4F81BD" w:themeFill="accent1"/>
    </w:tcPr>
    <w:tblStylePr w:type="firstRow">
      <w:rPr>
        <w:b/>
        <w:w w:val="100"/>
        <w:sz w:val="20"/>
        <w:szCs w:val="20"/>
        <w:shd w:val="clear" w:color="000000" w:fill="auto"/>
      </w:rPr>
      <w:tblPr/>
      <w:tcPr>
        <w:tcBorders>
          <w:bottom w:val="single" w:sz="18" w:space="0" w:color="FFFFFF" w:themeColor="background1"/>
        </w:tcBorders>
      </w:tcPr>
    </w:tblStylePr>
    <w:tblStylePr w:type="lastRow">
      <w:rPr>
        <w:b/>
        <w:w w:val="100"/>
        <w:sz w:val="20"/>
        <w:szCs w:val="20"/>
        <w:shd w:val="clear" w:color="000000" w:fill="auto"/>
      </w:rPr>
      <w:tblPr/>
      <w:tcPr>
        <w:tcBorders>
          <w:top w:val="single" w:sz="4" w:space="0" w:color="FFFFFF" w:themeColor="background1"/>
        </w:tcBorders>
      </w:tcPr>
    </w:tblStylePr>
    <w:tblStylePr w:type="firstCol">
      <w:rPr>
        <w:b/>
        <w:w w:val="100"/>
        <w:sz w:val="20"/>
        <w:szCs w:val="20"/>
        <w:shd w:val="clear" w:color="000000" w:fill="auto"/>
      </w:rPr>
      <w:tblPr/>
      <w:tcPr>
        <w:tcBorders>
          <w:right w:val="single" w:sz="4" w:space="0" w:color="FFFFFF" w:themeColor="background1"/>
        </w:tcBorders>
      </w:tcPr>
    </w:tblStylePr>
    <w:tblStylePr w:type="lastCol">
      <w:rPr>
        <w:b/>
        <w:w w:val="100"/>
        <w:sz w:val="20"/>
        <w:szCs w:val="20"/>
        <w:shd w:val="clear" w:color="000000"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2">
    <w:name w:val="List Table 5 Accent 2"/>
    <w:basedOn w:val="a2"/>
    <w:rsid w:val="00F153D3"/>
    <w:pPr>
      <w:spacing w:after="0" w:line="240" w:lineRule="auto"/>
    </w:pPr>
    <w:rPr>
      <w:rFonts w:ascii="Malgun Gothic" w:eastAsia="Times New Roman" w:hAnsi="Malgun Gothic" w:cs="Times New Roman"/>
      <w:color w:val="FFFFFF" w:themeColor="background1"/>
      <w:kern w:val="0"/>
      <w:szCs w:val="20"/>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000000" w:fill="C0504D" w:themeFill="accent2"/>
    </w:tcPr>
    <w:tblStylePr w:type="firstRow">
      <w:rPr>
        <w:b/>
        <w:w w:val="100"/>
        <w:sz w:val="20"/>
        <w:szCs w:val="20"/>
        <w:shd w:val="clear" w:color="000000" w:fill="auto"/>
      </w:rPr>
      <w:tblPr/>
      <w:tcPr>
        <w:tcBorders>
          <w:bottom w:val="single" w:sz="18" w:space="0" w:color="FFFFFF" w:themeColor="background1"/>
        </w:tcBorders>
      </w:tcPr>
    </w:tblStylePr>
    <w:tblStylePr w:type="lastRow">
      <w:rPr>
        <w:b/>
        <w:w w:val="100"/>
        <w:sz w:val="20"/>
        <w:szCs w:val="20"/>
        <w:shd w:val="clear" w:color="000000" w:fill="auto"/>
      </w:rPr>
      <w:tblPr/>
      <w:tcPr>
        <w:tcBorders>
          <w:top w:val="single" w:sz="4" w:space="0" w:color="FFFFFF" w:themeColor="background1"/>
        </w:tcBorders>
      </w:tcPr>
    </w:tblStylePr>
    <w:tblStylePr w:type="firstCol">
      <w:rPr>
        <w:b/>
        <w:w w:val="100"/>
        <w:sz w:val="20"/>
        <w:szCs w:val="20"/>
        <w:shd w:val="clear" w:color="000000" w:fill="auto"/>
      </w:rPr>
      <w:tblPr/>
      <w:tcPr>
        <w:tcBorders>
          <w:right w:val="single" w:sz="4" w:space="0" w:color="FFFFFF" w:themeColor="background1"/>
        </w:tcBorders>
      </w:tcPr>
    </w:tblStylePr>
    <w:tblStylePr w:type="lastCol">
      <w:rPr>
        <w:b/>
        <w:w w:val="100"/>
        <w:sz w:val="20"/>
        <w:szCs w:val="20"/>
        <w:shd w:val="clear" w:color="000000"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3">
    <w:name w:val="List Table 5 Accent 3"/>
    <w:basedOn w:val="a2"/>
    <w:rsid w:val="00F153D3"/>
    <w:pPr>
      <w:spacing w:after="0" w:line="240" w:lineRule="auto"/>
    </w:pPr>
    <w:rPr>
      <w:rFonts w:ascii="Malgun Gothic" w:eastAsia="Times New Roman" w:hAnsi="Malgun Gothic" w:cs="Times New Roman"/>
      <w:color w:val="FFFFFF" w:themeColor="background1"/>
      <w:kern w:val="0"/>
      <w:szCs w:val="20"/>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000000" w:fill="9BBB59" w:themeFill="accent3"/>
    </w:tcPr>
    <w:tblStylePr w:type="firstRow">
      <w:rPr>
        <w:b/>
        <w:w w:val="100"/>
        <w:sz w:val="20"/>
        <w:szCs w:val="20"/>
        <w:shd w:val="clear" w:color="000000" w:fill="auto"/>
      </w:rPr>
      <w:tblPr/>
      <w:tcPr>
        <w:tcBorders>
          <w:bottom w:val="single" w:sz="18" w:space="0" w:color="FFFFFF" w:themeColor="background1"/>
        </w:tcBorders>
      </w:tcPr>
    </w:tblStylePr>
    <w:tblStylePr w:type="lastRow">
      <w:rPr>
        <w:b/>
        <w:w w:val="100"/>
        <w:sz w:val="20"/>
        <w:szCs w:val="20"/>
        <w:shd w:val="clear" w:color="000000" w:fill="auto"/>
      </w:rPr>
      <w:tblPr/>
      <w:tcPr>
        <w:tcBorders>
          <w:top w:val="single" w:sz="4" w:space="0" w:color="FFFFFF" w:themeColor="background1"/>
        </w:tcBorders>
      </w:tcPr>
    </w:tblStylePr>
    <w:tblStylePr w:type="firstCol">
      <w:rPr>
        <w:b/>
        <w:w w:val="100"/>
        <w:sz w:val="20"/>
        <w:szCs w:val="20"/>
        <w:shd w:val="clear" w:color="000000" w:fill="auto"/>
      </w:rPr>
      <w:tblPr/>
      <w:tcPr>
        <w:tcBorders>
          <w:right w:val="single" w:sz="4" w:space="0" w:color="FFFFFF" w:themeColor="background1"/>
        </w:tcBorders>
      </w:tcPr>
    </w:tblStylePr>
    <w:tblStylePr w:type="lastCol">
      <w:rPr>
        <w:b/>
        <w:w w:val="100"/>
        <w:sz w:val="20"/>
        <w:szCs w:val="20"/>
        <w:shd w:val="clear" w:color="000000"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4">
    <w:name w:val="List Table 5 Accent 4"/>
    <w:basedOn w:val="a2"/>
    <w:rsid w:val="00F153D3"/>
    <w:pPr>
      <w:spacing w:after="0" w:line="240" w:lineRule="auto"/>
    </w:pPr>
    <w:rPr>
      <w:rFonts w:ascii="Malgun Gothic" w:eastAsia="Times New Roman" w:hAnsi="Malgun Gothic" w:cs="Times New Roman"/>
      <w:color w:val="FFFFFF" w:themeColor="background1"/>
      <w:kern w:val="0"/>
      <w:szCs w:val="20"/>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000000" w:fill="8064A2" w:themeFill="accent4"/>
    </w:tcPr>
    <w:tblStylePr w:type="firstRow">
      <w:rPr>
        <w:b/>
        <w:w w:val="100"/>
        <w:sz w:val="20"/>
        <w:szCs w:val="20"/>
        <w:shd w:val="clear" w:color="000000" w:fill="auto"/>
      </w:rPr>
      <w:tblPr/>
      <w:tcPr>
        <w:tcBorders>
          <w:bottom w:val="single" w:sz="18" w:space="0" w:color="FFFFFF" w:themeColor="background1"/>
        </w:tcBorders>
      </w:tcPr>
    </w:tblStylePr>
    <w:tblStylePr w:type="lastRow">
      <w:rPr>
        <w:b/>
        <w:w w:val="100"/>
        <w:sz w:val="20"/>
        <w:szCs w:val="20"/>
        <w:shd w:val="clear" w:color="000000" w:fill="auto"/>
      </w:rPr>
      <w:tblPr/>
      <w:tcPr>
        <w:tcBorders>
          <w:top w:val="single" w:sz="4" w:space="0" w:color="FFFFFF" w:themeColor="background1"/>
        </w:tcBorders>
      </w:tcPr>
    </w:tblStylePr>
    <w:tblStylePr w:type="firstCol">
      <w:rPr>
        <w:b/>
        <w:w w:val="100"/>
        <w:sz w:val="20"/>
        <w:szCs w:val="20"/>
        <w:shd w:val="clear" w:color="000000" w:fill="auto"/>
      </w:rPr>
      <w:tblPr/>
      <w:tcPr>
        <w:tcBorders>
          <w:right w:val="single" w:sz="4" w:space="0" w:color="FFFFFF" w:themeColor="background1"/>
        </w:tcBorders>
      </w:tcPr>
    </w:tblStylePr>
    <w:tblStylePr w:type="lastCol">
      <w:rPr>
        <w:b/>
        <w:w w:val="100"/>
        <w:sz w:val="20"/>
        <w:szCs w:val="20"/>
        <w:shd w:val="clear" w:color="000000"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5">
    <w:name w:val="List Table 5 Accent 5"/>
    <w:basedOn w:val="a2"/>
    <w:rsid w:val="00F153D3"/>
    <w:pPr>
      <w:spacing w:after="0" w:line="240" w:lineRule="auto"/>
    </w:pPr>
    <w:rPr>
      <w:rFonts w:ascii="Malgun Gothic" w:eastAsia="Times New Roman" w:hAnsi="Malgun Gothic" w:cs="Times New Roman"/>
      <w:color w:val="FFFFFF" w:themeColor="background1"/>
      <w:kern w:val="0"/>
      <w:szCs w:val="20"/>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000000" w:fill="4BACC6" w:themeFill="accent5"/>
    </w:tcPr>
    <w:tblStylePr w:type="firstRow">
      <w:rPr>
        <w:b/>
        <w:w w:val="100"/>
        <w:sz w:val="20"/>
        <w:szCs w:val="20"/>
        <w:shd w:val="clear" w:color="000000" w:fill="auto"/>
      </w:rPr>
      <w:tblPr/>
      <w:tcPr>
        <w:tcBorders>
          <w:bottom w:val="single" w:sz="18" w:space="0" w:color="FFFFFF" w:themeColor="background1"/>
        </w:tcBorders>
      </w:tcPr>
    </w:tblStylePr>
    <w:tblStylePr w:type="lastRow">
      <w:rPr>
        <w:b/>
        <w:w w:val="100"/>
        <w:sz w:val="20"/>
        <w:szCs w:val="20"/>
        <w:shd w:val="clear" w:color="000000" w:fill="auto"/>
      </w:rPr>
      <w:tblPr/>
      <w:tcPr>
        <w:tcBorders>
          <w:top w:val="single" w:sz="4" w:space="0" w:color="FFFFFF" w:themeColor="background1"/>
        </w:tcBorders>
      </w:tcPr>
    </w:tblStylePr>
    <w:tblStylePr w:type="firstCol">
      <w:rPr>
        <w:b/>
        <w:w w:val="100"/>
        <w:sz w:val="20"/>
        <w:szCs w:val="20"/>
        <w:shd w:val="clear" w:color="000000" w:fill="auto"/>
      </w:rPr>
      <w:tblPr/>
      <w:tcPr>
        <w:tcBorders>
          <w:right w:val="single" w:sz="4" w:space="0" w:color="FFFFFF" w:themeColor="background1"/>
        </w:tcBorders>
      </w:tcPr>
    </w:tblStylePr>
    <w:tblStylePr w:type="lastCol">
      <w:rPr>
        <w:b/>
        <w:w w:val="100"/>
        <w:sz w:val="20"/>
        <w:szCs w:val="20"/>
        <w:shd w:val="clear" w:color="000000"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6">
    <w:name w:val="List Table 5 Accent 6"/>
    <w:basedOn w:val="a2"/>
    <w:rsid w:val="00F153D3"/>
    <w:pPr>
      <w:spacing w:after="0" w:line="240" w:lineRule="auto"/>
    </w:pPr>
    <w:rPr>
      <w:rFonts w:ascii="Malgun Gothic" w:eastAsia="Times New Roman" w:hAnsi="Malgun Gothic" w:cs="Times New Roman"/>
      <w:color w:val="FFFFFF" w:themeColor="background1"/>
      <w:kern w:val="0"/>
      <w:szCs w:val="20"/>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000000" w:fill="F79646" w:themeFill="accent6"/>
    </w:tcPr>
    <w:tblStylePr w:type="firstRow">
      <w:rPr>
        <w:b/>
        <w:w w:val="100"/>
        <w:sz w:val="20"/>
        <w:szCs w:val="20"/>
        <w:shd w:val="clear" w:color="000000" w:fill="auto"/>
      </w:rPr>
      <w:tblPr/>
      <w:tcPr>
        <w:tcBorders>
          <w:bottom w:val="single" w:sz="18" w:space="0" w:color="FFFFFF" w:themeColor="background1"/>
        </w:tcBorders>
      </w:tcPr>
    </w:tblStylePr>
    <w:tblStylePr w:type="lastRow">
      <w:rPr>
        <w:b/>
        <w:w w:val="100"/>
        <w:sz w:val="20"/>
        <w:szCs w:val="20"/>
        <w:shd w:val="clear" w:color="000000" w:fill="auto"/>
      </w:rPr>
      <w:tblPr/>
      <w:tcPr>
        <w:tcBorders>
          <w:top w:val="single" w:sz="4" w:space="0" w:color="FFFFFF" w:themeColor="background1"/>
        </w:tcBorders>
      </w:tcPr>
    </w:tblStylePr>
    <w:tblStylePr w:type="firstCol">
      <w:rPr>
        <w:b/>
        <w:w w:val="100"/>
        <w:sz w:val="20"/>
        <w:szCs w:val="20"/>
        <w:shd w:val="clear" w:color="000000" w:fill="auto"/>
      </w:rPr>
      <w:tblPr/>
      <w:tcPr>
        <w:tcBorders>
          <w:right w:val="single" w:sz="4" w:space="0" w:color="FFFFFF" w:themeColor="background1"/>
        </w:tcBorders>
      </w:tcPr>
    </w:tblStylePr>
    <w:tblStylePr w:type="lastCol">
      <w:rPr>
        <w:b/>
        <w:w w:val="100"/>
        <w:sz w:val="20"/>
        <w:szCs w:val="20"/>
        <w:shd w:val="clear" w:color="000000"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4">
    <w:name w:val="List Table 6 Colorful"/>
    <w:basedOn w:val="a2"/>
    <w:rsid w:val="00F153D3"/>
    <w:pPr>
      <w:spacing w:after="0" w:line="240" w:lineRule="auto"/>
    </w:pPr>
    <w:rPr>
      <w:rFonts w:ascii="Malgun Gothic" w:eastAsia="Times New Roman" w:hAnsi="Malgun Gothic" w:cs="Times New Roman"/>
      <w:color w:val="000000" w:themeColor="text1"/>
      <w:kern w:val="0"/>
      <w:szCs w:val="20"/>
    </w:rPr>
    <w:tblPr>
      <w:tblStyleRowBandSize w:val="1"/>
      <w:tblStyleColBandSize w:val="1"/>
      <w:tblBorders>
        <w:top w:val="single" w:sz="4" w:space="0" w:color="000000" w:themeColor="text1"/>
        <w:bottom w:val="single" w:sz="4" w:space="0" w:color="000000" w:themeColor="text1"/>
      </w:tblBorders>
    </w:tblPr>
    <w:tblStylePr w:type="firstRow">
      <w:rPr>
        <w:b/>
        <w:w w:val="100"/>
        <w:sz w:val="20"/>
        <w:szCs w:val="20"/>
        <w:shd w:val="clear" w:color="000000" w:fill="auto"/>
      </w:rPr>
      <w:tblPr/>
      <w:tcPr>
        <w:tcBorders>
          <w:bottom w:val="single" w:sz="4" w:space="0" w:color="000000" w:themeColor="text1"/>
        </w:tcBorders>
      </w:tcPr>
    </w:tblStylePr>
    <w:tblStylePr w:type="lastRow">
      <w:tblPr/>
      <w:tcPr>
        <w:tcBorders>
          <w:top w:val="double" w:sz="4" w:space="0" w:color="000000" w:themeColor="text1"/>
        </w:tcBorders>
      </w:tcPr>
    </w:tblStylePr>
    <w:tblStylePr w:type="firstCol">
      <w:rPr>
        <w:b/>
        <w:w w:val="100"/>
        <w:sz w:val="20"/>
        <w:szCs w:val="20"/>
        <w:shd w:val="clear" w:color="000000"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6-10">
    <w:name w:val="List Table 6 Colorful Accent 1"/>
    <w:basedOn w:val="a2"/>
    <w:rsid w:val="00F153D3"/>
    <w:pPr>
      <w:spacing w:after="0" w:line="240" w:lineRule="auto"/>
    </w:pPr>
    <w:rPr>
      <w:rFonts w:ascii="Malgun Gothic" w:eastAsia="Times New Roman" w:hAnsi="Malgun Gothic" w:cs="Times New Roman"/>
      <w:color w:val="4F81BD" w:themeColor="accent1"/>
      <w:kern w:val="0"/>
      <w:szCs w:val="20"/>
    </w:rPr>
    <w:tblPr>
      <w:tblStyleRowBandSize w:val="1"/>
      <w:tblStyleColBandSize w:val="1"/>
      <w:tblBorders>
        <w:top w:val="single" w:sz="4" w:space="0" w:color="4F81BD" w:themeColor="accent1"/>
        <w:bottom w:val="single" w:sz="4" w:space="0" w:color="4F81BD" w:themeColor="accent1"/>
      </w:tblBorders>
    </w:tblPr>
    <w:tblStylePr w:type="firstRow">
      <w:rPr>
        <w:b/>
        <w:w w:val="100"/>
        <w:sz w:val="20"/>
        <w:szCs w:val="20"/>
        <w:shd w:val="clear" w:color="000000" w:fill="auto"/>
      </w:rPr>
      <w:tblPr/>
      <w:tcPr>
        <w:tcBorders>
          <w:bottom w:val="single" w:sz="4" w:space="0" w:color="4F81BD" w:themeColor="accent1"/>
        </w:tcBorders>
      </w:tcPr>
    </w:tblStylePr>
    <w:tblStylePr w:type="lastRow">
      <w:tblPr/>
      <w:tcPr>
        <w:tcBorders>
          <w:top w:val="double" w:sz="4" w:space="0" w:color="4F81BD" w:themeColor="accent1"/>
        </w:tcBorders>
      </w:tcPr>
    </w:tblStylePr>
    <w:tblStylePr w:type="firstCol">
      <w:rPr>
        <w:b/>
        <w:w w:val="100"/>
        <w:sz w:val="20"/>
        <w:szCs w:val="20"/>
        <w:shd w:val="clear" w:color="000000"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6-20">
    <w:name w:val="List Table 6 Colorful Accent 2"/>
    <w:basedOn w:val="a2"/>
    <w:rsid w:val="00F153D3"/>
    <w:pPr>
      <w:spacing w:after="0" w:line="240" w:lineRule="auto"/>
    </w:pPr>
    <w:rPr>
      <w:rFonts w:ascii="Malgun Gothic" w:eastAsia="Times New Roman" w:hAnsi="Malgun Gothic" w:cs="Times New Roman"/>
      <w:color w:val="C0504D" w:themeColor="accent2"/>
      <w:kern w:val="0"/>
      <w:szCs w:val="20"/>
    </w:rPr>
    <w:tblPr>
      <w:tblStyleRowBandSize w:val="1"/>
      <w:tblStyleColBandSize w:val="1"/>
      <w:tblBorders>
        <w:top w:val="single" w:sz="4" w:space="0" w:color="C0504D" w:themeColor="accent2"/>
        <w:bottom w:val="single" w:sz="4" w:space="0" w:color="C0504D" w:themeColor="accent2"/>
      </w:tblBorders>
    </w:tblPr>
    <w:tblStylePr w:type="firstRow">
      <w:rPr>
        <w:b/>
        <w:w w:val="100"/>
        <w:sz w:val="20"/>
        <w:szCs w:val="20"/>
        <w:shd w:val="clear" w:color="000000" w:fill="auto"/>
      </w:rPr>
      <w:tblPr/>
      <w:tcPr>
        <w:tcBorders>
          <w:bottom w:val="single" w:sz="4" w:space="0" w:color="C0504D" w:themeColor="accent2"/>
        </w:tcBorders>
      </w:tcPr>
    </w:tblStylePr>
    <w:tblStylePr w:type="lastRow">
      <w:tblPr/>
      <w:tcPr>
        <w:tcBorders>
          <w:top w:val="double" w:sz="4" w:space="0" w:color="C0504D" w:themeColor="accent2"/>
        </w:tcBorders>
      </w:tcPr>
    </w:tblStylePr>
    <w:tblStylePr w:type="firstCol">
      <w:rPr>
        <w:b/>
        <w:w w:val="100"/>
        <w:sz w:val="20"/>
        <w:szCs w:val="20"/>
        <w:shd w:val="clear" w:color="000000"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6-30">
    <w:name w:val="List Table 6 Colorful Accent 3"/>
    <w:basedOn w:val="a2"/>
    <w:rsid w:val="00F153D3"/>
    <w:pPr>
      <w:spacing w:after="0" w:line="240" w:lineRule="auto"/>
    </w:pPr>
    <w:rPr>
      <w:rFonts w:ascii="Malgun Gothic" w:eastAsia="Times New Roman" w:hAnsi="Malgun Gothic" w:cs="Times New Roman"/>
      <w:color w:val="9BBB59" w:themeColor="accent3"/>
      <w:kern w:val="0"/>
      <w:szCs w:val="20"/>
    </w:rPr>
    <w:tblPr>
      <w:tblStyleRowBandSize w:val="1"/>
      <w:tblStyleColBandSize w:val="1"/>
      <w:tblBorders>
        <w:top w:val="single" w:sz="4" w:space="0" w:color="9BBB59" w:themeColor="accent3"/>
        <w:bottom w:val="single" w:sz="4" w:space="0" w:color="9BBB59" w:themeColor="accent3"/>
      </w:tblBorders>
    </w:tblPr>
    <w:tblStylePr w:type="firstRow">
      <w:rPr>
        <w:b/>
        <w:w w:val="100"/>
        <w:sz w:val="20"/>
        <w:szCs w:val="20"/>
        <w:shd w:val="clear" w:color="000000" w:fill="auto"/>
      </w:rPr>
      <w:tblPr/>
      <w:tcPr>
        <w:tcBorders>
          <w:bottom w:val="single" w:sz="4" w:space="0" w:color="9BBB59" w:themeColor="accent3"/>
        </w:tcBorders>
      </w:tcPr>
    </w:tblStylePr>
    <w:tblStylePr w:type="lastRow">
      <w:tblPr/>
      <w:tcPr>
        <w:tcBorders>
          <w:top w:val="double" w:sz="4" w:space="0" w:color="9BBB59" w:themeColor="accent3"/>
        </w:tcBorders>
      </w:tcPr>
    </w:tblStylePr>
    <w:tblStylePr w:type="firstCol">
      <w:rPr>
        <w:b/>
        <w:w w:val="100"/>
        <w:sz w:val="20"/>
        <w:szCs w:val="20"/>
        <w:shd w:val="clear" w:color="000000"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6-40">
    <w:name w:val="List Table 6 Colorful Accent 4"/>
    <w:basedOn w:val="a2"/>
    <w:rsid w:val="00F153D3"/>
    <w:pPr>
      <w:spacing w:after="0" w:line="240" w:lineRule="auto"/>
    </w:pPr>
    <w:rPr>
      <w:rFonts w:ascii="Malgun Gothic" w:eastAsia="Times New Roman" w:hAnsi="Malgun Gothic" w:cs="Times New Roman"/>
      <w:color w:val="8064A2" w:themeColor="accent4"/>
      <w:kern w:val="0"/>
      <w:szCs w:val="20"/>
    </w:rPr>
    <w:tblPr>
      <w:tblStyleRowBandSize w:val="1"/>
      <w:tblStyleColBandSize w:val="1"/>
      <w:tblBorders>
        <w:top w:val="single" w:sz="4" w:space="0" w:color="8064A2" w:themeColor="accent4"/>
        <w:bottom w:val="single" w:sz="4" w:space="0" w:color="8064A2" w:themeColor="accent4"/>
      </w:tblBorders>
    </w:tblPr>
    <w:tblStylePr w:type="firstRow">
      <w:rPr>
        <w:b/>
        <w:w w:val="100"/>
        <w:sz w:val="20"/>
        <w:szCs w:val="20"/>
        <w:shd w:val="clear" w:color="000000" w:fill="auto"/>
      </w:rPr>
      <w:tblPr/>
      <w:tcPr>
        <w:tcBorders>
          <w:bottom w:val="single" w:sz="4" w:space="0" w:color="8064A2" w:themeColor="accent4"/>
        </w:tcBorders>
      </w:tcPr>
    </w:tblStylePr>
    <w:tblStylePr w:type="lastRow">
      <w:tblPr/>
      <w:tcPr>
        <w:tcBorders>
          <w:top w:val="double" w:sz="4" w:space="0" w:color="8064A2" w:themeColor="accent4"/>
        </w:tcBorders>
      </w:tcPr>
    </w:tblStylePr>
    <w:tblStylePr w:type="firstCol">
      <w:rPr>
        <w:b/>
        <w:w w:val="100"/>
        <w:sz w:val="20"/>
        <w:szCs w:val="20"/>
        <w:shd w:val="clear" w:color="000000"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6-50">
    <w:name w:val="List Table 6 Colorful Accent 5"/>
    <w:basedOn w:val="a2"/>
    <w:rsid w:val="00F153D3"/>
    <w:pPr>
      <w:spacing w:after="0" w:line="240" w:lineRule="auto"/>
    </w:pPr>
    <w:rPr>
      <w:rFonts w:ascii="Malgun Gothic" w:eastAsia="Times New Roman" w:hAnsi="Malgun Gothic" w:cs="Times New Roman"/>
      <w:color w:val="4BACC6" w:themeColor="accent5"/>
      <w:kern w:val="0"/>
      <w:szCs w:val="20"/>
    </w:rPr>
    <w:tblPr>
      <w:tblStyleRowBandSize w:val="1"/>
      <w:tblStyleColBandSize w:val="1"/>
      <w:tblBorders>
        <w:top w:val="single" w:sz="4" w:space="0" w:color="4BACC6" w:themeColor="accent5"/>
        <w:bottom w:val="single" w:sz="4" w:space="0" w:color="4BACC6" w:themeColor="accent5"/>
      </w:tblBorders>
    </w:tblPr>
    <w:tblStylePr w:type="firstRow">
      <w:rPr>
        <w:b/>
        <w:w w:val="100"/>
        <w:sz w:val="20"/>
        <w:szCs w:val="20"/>
        <w:shd w:val="clear" w:color="000000" w:fill="auto"/>
      </w:rPr>
      <w:tblPr/>
      <w:tcPr>
        <w:tcBorders>
          <w:bottom w:val="single" w:sz="4" w:space="0" w:color="4BACC6" w:themeColor="accent5"/>
        </w:tcBorders>
      </w:tcPr>
    </w:tblStylePr>
    <w:tblStylePr w:type="lastRow">
      <w:tblPr/>
      <w:tcPr>
        <w:tcBorders>
          <w:top w:val="double" w:sz="4" w:space="0" w:color="4BACC6" w:themeColor="accent5"/>
        </w:tcBorders>
      </w:tcPr>
    </w:tblStylePr>
    <w:tblStylePr w:type="firstCol">
      <w:rPr>
        <w:b/>
        <w:w w:val="100"/>
        <w:sz w:val="20"/>
        <w:szCs w:val="20"/>
        <w:shd w:val="clear" w:color="000000"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6-60">
    <w:name w:val="List Table 6 Colorful Accent 6"/>
    <w:basedOn w:val="a2"/>
    <w:rsid w:val="00F153D3"/>
    <w:pPr>
      <w:spacing w:after="0" w:line="240" w:lineRule="auto"/>
    </w:pPr>
    <w:rPr>
      <w:rFonts w:ascii="Malgun Gothic" w:eastAsia="Times New Roman" w:hAnsi="Malgun Gothic" w:cs="Times New Roman"/>
      <w:color w:val="F79646" w:themeColor="accent6"/>
      <w:kern w:val="0"/>
      <w:szCs w:val="20"/>
    </w:rPr>
    <w:tblPr>
      <w:tblStyleRowBandSize w:val="1"/>
      <w:tblStyleColBandSize w:val="1"/>
      <w:tblBorders>
        <w:top w:val="single" w:sz="4" w:space="0" w:color="F79646" w:themeColor="accent6"/>
        <w:bottom w:val="single" w:sz="4" w:space="0" w:color="F79646" w:themeColor="accent6"/>
      </w:tblBorders>
    </w:tblPr>
    <w:tblStylePr w:type="firstRow">
      <w:rPr>
        <w:b/>
        <w:w w:val="100"/>
        <w:sz w:val="20"/>
        <w:szCs w:val="20"/>
        <w:shd w:val="clear" w:color="000000" w:fill="auto"/>
      </w:rPr>
      <w:tblPr/>
      <w:tcPr>
        <w:tcBorders>
          <w:bottom w:val="single" w:sz="4" w:space="0" w:color="F79646" w:themeColor="accent6"/>
        </w:tcBorders>
      </w:tcPr>
    </w:tblStylePr>
    <w:tblStylePr w:type="lastRow">
      <w:tblPr/>
      <w:tcPr>
        <w:tcBorders>
          <w:top w:val="double" w:sz="4" w:space="0" w:color="F79646" w:themeColor="accent6"/>
        </w:tcBorders>
      </w:tcPr>
    </w:tblStylePr>
    <w:tblStylePr w:type="firstCol">
      <w:rPr>
        <w:b/>
        <w:w w:val="100"/>
        <w:sz w:val="20"/>
        <w:szCs w:val="20"/>
        <w:shd w:val="clear" w:color="000000"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74">
    <w:name w:val="List Table 7 Colorful"/>
    <w:basedOn w:val="a2"/>
    <w:rsid w:val="00F153D3"/>
    <w:pPr>
      <w:spacing w:after="0" w:line="240" w:lineRule="auto"/>
    </w:pPr>
    <w:rPr>
      <w:rFonts w:ascii="Malgun Gothic" w:eastAsia="Times New Roman" w:hAnsi="Malgun Gothic" w:cs="Times New Roman"/>
      <w:color w:val="000000" w:themeColor="text1" w:themeShade="D8"/>
      <w:kern w:val="0"/>
      <w:szCs w:val="20"/>
    </w:rPr>
    <w:tblPr>
      <w:tblStyleRowBandSize w:val="1"/>
      <w:tblStyleColBandSize w:val="1"/>
    </w:tblPr>
    <w:tblStylePr w:type="firstRow">
      <w:rPr>
        <w:i/>
        <w:w w:val="100"/>
        <w:sz w:val="26"/>
        <w:szCs w:val="26"/>
        <w:shd w:val="clear" w:color="000000" w:fill="auto"/>
      </w:rPr>
      <w:tblPr/>
      <w:tcPr>
        <w:tcBorders>
          <w:bottom w:val="single" w:sz="4" w:space="0" w:color="000000" w:themeColor="text1"/>
        </w:tcBorders>
        <w:shd w:val="clear" w:color="000000" w:fill="FFFFFF" w:themeFill="background1"/>
      </w:tcPr>
    </w:tblStylePr>
    <w:tblStylePr w:type="lastRow">
      <w:rPr>
        <w:i/>
        <w:w w:val="100"/>
        <w:sz w:val="26"/>
        <w:szCs w:val="26"/>
        <w:shd w:val="clear" w:color="000000" w:fill="auto"/>
      </w:rPr>
      <w:tblPr/>
      <w:tcPr>
        <w:tcBorders>
          <w:top w:val="single" w:sz="4" w:space="0" w:color="000000" w:themeColor="text1"/>
        </w:tcBorders>
        <w:shd w:val="clear" w:color="000000" w:fill="FFFFFF" w:themeFill="background1"/>
      </w:tcPr>
    </w:tblStylePr>
    <w:tblStylePr w:type="firstCol">
      <w:pPr>
        <w:jc w:val="both"/>
      </w:pPr>
      <w:rPr>
        <w:i/>
        <w:w w:val="100"/>
        <w:sz w:val="26"/>
        <w:szCs w:val="26"/>
        <w:shd w:val="clear" w:color="000000" w:fill="auto"/>
      </w:rPr>
      <w:tblPr/>
      <w:tcPr>
        <w:tcBorders>
          <w:right w:val="single" w:sz="4" w:space="0" w:color="000000" w:themeColor="text1"/>
        </w:tcBorders>
        <w:shd w:val="clear" w:color="000000" w:fill="FFFFFF" w:themeFill="background1"/>
      </w:tcPr>
    </w:tblStylePr>
    <w:tblStylePr w:type="lastCol">
      <w:rPr>
        <w:i/>
        <w:w w:val="100"/>
        <w:sz w:val="26"/>
        <w:szCs w:val="26"/>
        <w:shd w:val="clear" w:color="000000" w:fill="auto"/>
      </w:rPr>
      <w:tblPr/>
      <w:tcPr>
        <w:tcBorders>
          <w:left w:val="single" w:sz="4" w:space="0" w:color="000000" w:themeColor="text1"/>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2"/>
    <w:rsid w:val="00F153D3"/>
    <w:pPr>
      <w:spacing w:after="0" w:line="240" w:lineRule="auto"/>
    </w:pPr>
    <w:rPr>
      <w:rFonts w:ascii="Malgun Gothic" w:eastAsia="Times New Roman" w:hAnsi="Malgun Gothic" w:cs="Times New Roman"/>
      <w:color w:val="3E6CA5" w:themeColor="accent1" w:themeShade="D8"/>
      <w:kern w:val="0"/>
      <w:szCs w:val="20"/>
    </w:rPr>
    <w:tblPr>
      <w:tblStyleRowBandSize w:val="1"/>
      <w:tblStyleColBandSize w:val="1"/>
    </w:tblPr>
    <w:tblStylePr w:type="firstRow">
      <w:rPr>
        <w:i/>
        <w:w w:val="100"/>
        <w:sz w:val="26"/>
        <w:szCs w:val="26"/>
        <w:shd w:val="clear" w:color="000000" w:fill="auto"/>
      </w:rPr>
      <w:tblPr/>
      <w:tcPr>
        <w:tcBorders>
          <w:bottom w:val="single" w:sz="4" w:space="0" w:color="4F81BD" w:themeColor="accent1"/>
        </w:tcBorders>
        <w:shd w:val="clear" w:color="000000" w:fill="FFFFFF" w:themeFill="background1"/>
      </w:tcPr>
    </w:tblStylePr>
    <w:tblStylePr w:type="lastRow">
      <w:rPr>
        <w:i/>
        <w:w w:val="100"/>
        <w:sz w:val="26"/>
        <w:szCs w:val="26"/>
        <w:shd w:val="clear" w:color="000000" w:fill="auto"/>
      </w:rPr>
      <w:tblPr/>
      <w:tcPr>
        <w:tcBorders>
          <w:top w:val="single" w:sz="4" w:space="0" w:color="4F81BD" w:themeColor="accent1"/>
        </w:tcBorders>
        <w:shd w:val="clear" w:color="000000" w:fill="FFFFFF" w:themeFill="background1"/>
      </w:tcPr>
    </w:tblStylePr>
    <w:tblStylePr w:type="firstCol">
      <w:pPr>
        <w:jc w:val="both"/>
      </w:pPr>
      <w:rPr>
        <w:i/>
        <w:w w:val="100"/>
        <w:sz w:val="26"/>
        <w:szCs w:val="26"/>
        <w:shd w:val="clear" w:color="000000" w:fill="auto"/>
      </w:rPr>
      <w:tblPr/>
      <w:tcPr>
        <w:tcBorders>
          <w:right w:val="single" w:sz="4" w:space="0" w:color="4F81BD" w:themeColor="accent1"/>
        </w:tcBorders>
        <w:shd w:val="clear" w:color="000000" w:fill="FFFFFF" w:themeFill="background1"/>
      </w:tcPr>
    </w:tblStylePr>
    <w:tblStylePr w:type="lastCol">
      <w:rPr>
        <w:i/>
        <w:w w:val="100"/>
        <w:sz w:val="26"/>
        <w:szCs w:val="26"/>
        <w:shd w:val="clear" w:color="000000" w:fill="auto"/>
      </w:rPr>
      <w:tblPr/>
      <w:tcPr>
        <w:tcBorders>
          <w:left w:val="single" w:sz="4" w:space="0" w:color="4F81BD" w:themeColor="accent1"/>
        </w:tcBorders>
        <w:shd w:val="clear" w:color="000000" w:fill="FFFFFF" w:themeFill="background1"/>
      </w:tc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2"/>
    <w:rsid w:val="00F153D3"/>
    <w:pPr>
      <w:spacing w:after="0" w:line="240" w:lineRule="auto"/>
    </w:pPr>
    <w:rPr>
      <w:rFonts w:ascii="Malgun Gothic" w:eastAsia="Times New Roman" w:hAnsi="Malgun Gothic" w:cs="Times New Roman"/>
      <w:color w:val="A83E3B" w:themeColor="accent2" w:themeShade="D8"/>
      <w:kern w:val="0"/>
      <w:szCs w:val="20"/>
    </w:rPr>
    <w:tblPr>
      <w:tblStyleRowBandSize w:val="1"/>
      <w:tblStyleColBandSize w:val="1"/>
    </w:tblPr>
    <w:tblStylePr w:type="firstRow">
      <w:rPr>
        <w:i/>
        <w:w w:val="100"/>
        <w:sz w:val="26"/>
        <w:szCs w:val="26"/>
        <w:shd w:val="clear" w:color="000000" w:fill="auto"/>
      </w:rPr>
      <w:tblPr/>
      <w:tcPr>
        <w:tcBorders>
          <w:bottom w:val="single" w:sz="4" w:space="0" w:color="C0504D" w:themeColor="accent2"/>
        </w:tcBorders>
        <w:shd w:val="clear" w:color="000000" w:fill="FFFFFF" w:themeFill="background1"/>
      </w:tcPr>
    </w:tblStylePr>
    <w:tblStylePr w:type="lastRow">
      <w:rPr>
        <w:i/>
        <w:w w:val="100"/>
        <w:sz w:val="26"/>
        <w:szCs w:val="26"/>
        <w:shd w:val="clear" w:color="000000" w:fill="auto"/>
      </w:rPr>
      <w:tblPr/>
      <w:tcPr>
        <w:tcBorders>
          <w:top w:val="single" w:sz="4" w:space="0" w:color="C0504D" w:themeColor="accent2"/>
        </w:tcBorders>
        <w:shd w:val="clear" w:color="000000" w:fill="FFFFFF" w:themeFill="background1"/>
      </w:tcPr>
    </w:tblStylePr>
    <w:tblStylePr w:type="firstCol">
      <w:pPr>
        <w:jc w:val="both"/>
      </w:pPr>
      <w:rPr>
        <w:i/>
        <w:w w:val="100"/>
        <w:sz w:val="26"/>
        <w:szCs w:val="26"/>
        <w:shd w:val="clear" w:color="000000" w:fill="auto"/>
      </w:rPr>
      <w:tblPr/>
      <w:tcPr>
        <w:tcBorders>
          <w:right w:val="single" w:sz="4" w:space="0" w:color="C0504D" w:themeColor="accent2"/>
        </w:tcBorders>
        <w:shd w:val="clear" w:color="000000" w:fill="FFFFFF" w:themeFill="background1"/>
      </w:tcPr>
    </w:tblStylePr>
    <w:tblStylePr w:type="lastCol">
      <w:rPr>
        <w:i/>
        <w:w w:val="100"/>
        <w:sz w:val="26"/>
        <w:szCs w:val="26"/>
        <w:shd w:val="clear" w:color="000000" w:fill="auto"/>
      </w:rPr>
      <w:tblPr/>
      <w:tcPr>
        <w:tcBorders>
          <w:left w:val="single" w:sz="4" w:space="0" w:color="C0504D" w:themeColor="accent2"/>
        </w:tcBorders>
        <w:shd w:val="clear" w:color="000000" w:fill="FFFFFF" w:themeFill="background1"/>
      </w:tc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2"/>
    <w:rsid w:val="00F153D3"/>
    <w:pPr>
      <w:spacing w:after="0" w:line="240" w:lineRule="auto"/>
    </w:pPr>
    <w:rPr>
      <w:rFonts w:ascii="Malgun Gothic" w:eastAsia="Times New Roman" w:hAnsi="Malgun Gothic" w:cs="Times New Roman"/>
      <w:color w:val="85A544" w:themeColor="accent3" w:themeShade="D8"/>
      <w:kern w:val="0"/>
      <w:szCs w:val="20"/>
    </w:rPr>
    <w:tblPr>
      <w:tblStyleRowBandSize w:val="1"/>
      <w:tblStyleColBandSize w:val="1"/>
    </w:tblPr>
    <w:tblStylePr w:type="firstRow">
      <w:rPr>
        <w:i/>
        <w:w w:val="100"/>
        <w:sz w:val="26"/>
        <w:szCs w:val="26"/>
        <w:shd w:val="clear" w:color="000000" w:fill="auto"/>
      </w:rPr>
      <w:tblPr/>
      <w:tcPr>
        <w:tcBorders>
          <w:bottom w:val="single" w:sz="4" w:space="0" w:color="9BBB59" w:themeColor="accent3"/>
        </w:tcBorders>
        <w:shd w:val="clear" w:color="000000" w:fill="FFFFFF" w:themeFill="background1"/>
      </w:tcPr>
    </w:tblStylePr>
    <w:tblStylePr w:type="lastRow">
      <w:rPr>
        <w:i/>
        <w:w w:val="100"/>
        <w:sz w:val="26"/>
        <w:szCs w:val="26"/>
        <w:shd w:val="clear" w:color="000000" w:fill="auto"/>
      </w:rPr>
      <w:tblPr/>
      <w:tcPr>
        <w:tcBorders>
          <w:top w:val="single" w:sz="4" w:space="0" w:color="9BBB59" w:themeColor="accent3"/>
        </w:tcBorders>
        <w:shd w:val="clear" w:color="000000" w:fill="FFFFFF" w:themeFill="background1"/>
      </w:tcPr>
    </w:tblStylePr>
    <w:tblStylePr w:type="firstCol">
      <w:pPr>
        <w:jc w:val="both"/>
      </w:pPr>
      <w:rPr>
        <w:i/>
        <w:w w:val="100"/>
        <w:sz w:val="26"/>
        <w:szCs w:val="26"/>
        <w:shd w:val="clear" w:color="000000" w:fill="auto"/>
      </w:rPr>
      <w:tblPr/>
      <w:tcPr>
        <w:tcBorders>
          <w:right w:val="single" w:sz="4" w:space="0" w:color="9BBB59" w:themeColor="accent3"/>
        </w:tcBorders>
        <w:shd w:val="clear" w:color="000000" w:fill="FFFFFF" w:themeFill="background1"/>
      </w:tcPr>
    </w:tblStylePr>
    <w:tblStylePr w:type="lastCol">
      <w:rPr>
        <w:i/>
        <w:w w:val="100"/>
        <w:sz w:val="26"/>
        <w:szCs w:val="26"/>
        <w:shd w:val="clear" w:color="000000" w:fill="auto"/>
      </w:rPr>
      <w:tblPr/>
      <w:tcPr>
        <w:tcBorders>
          <w:left w:val="single" w:sz="4" w:space="0" w:color="9BBB59" w:themeColor="accent3"/>
        </w:tcBorders>
        <w:shd w:val="clear" w:color="000000" w:fill="FFFFFF" w:themeFill="background1"/>
      </w:tc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2"/>
    <w:rsid w:val="00F153D3"/>
    <w:pPr>
      <w:spacing w:after="0" w:line="240" w:lineRule="auto"/>
    </w:pPr>
    <w:rPr>
      <w:rFonts w:ascii="Malgun Gothic" w:eastAsia="Times New Roman" w:hAnsi="Malgun Gothic" w:cs="Times New Roman"/>
      <w:color w:val="6C538A" w:themeColor="accent4" w:themeShade="D8"/>
      <w:kern w:val="0"/>
      <w:szCs w:val="20"/>
    </w:rPr>
    <w:tblPr>
      <w:tblStyleRowBandSize w:val="1"/>
      <w:tblStyleColBandSize w:val="1"/>
    </w:tblPr>
    <w:tblStylePr w:type="firstRow">
      <w:rPr>
        <w:i/>
        <w:w w:val="100"/>
        <w:sz w:val="26"/>
        <w:szCs w:val="26"/>
        <w:shd w:val="clear" w:color="000000" w:fill="auto"/>
      </w:rPr>
      <w:tblPr/>
      <w:tcPr>
        <w:tcBorders>
          <w:bottom w:val="single" w:sz="4" w:space="0" w:color="8064A2" w:themeColor="accent4"/>
        </w:tcBorders>
        <w:shd w:val="clear" w:color="000000" w:fill="FFFFFF" w:themeFill="background1"/>
      </w:tcPr>
    </w:tblStylePr>
    <w:tblStylePr w:type="lastRow">
      <w:rPr>
        <w:i/>
        <w:w w:val="100"/>
        <w:sz w:val="26"/>
        <w:szCs w:val="26"/>
        <w:shd w:val="clear" w:color="000000" w:fill="auto"/>
      </w:rPr>
      <w:tblPr/>
      <w:tcPr>
        <w:tcBorders>
          <w:top w:val="single" w:sz="4" w:space="0" w:color="8064A2" w:themeColor="accent4"/>
        </w:tcBorders>
        <w:shd w:val="clear" w:color="000000" w:fill="FFFFFF" w:themeFill="background1"/>
      </w:tcPr>
    </w:tblStylePr>
    <w:tblStylePr w:type="firstCol">
      <w:pPr>
        <w:jc w:val="both"/>
      </w:pPr>
      <w:rPr>
        <w:i/>
        <w:w w:val="100"/>
        <w:sz w:val="26"/>
        <w:szCs w:val="26"/>
        <w:shd w:val="clear" w:color="000000" w:fill="auto"/>
      </w:rPr>
      <w:tblPr/>
      <w:tcPr>
        <w:tcBorders>
          <w:right w:val="single" w:sz="4" w:space="0" w:color="8064A2" w:themeColor="accent4"/>
        </w:tcBorders>
        <w:shd w:val="clear" w:color="000000" w:fill="FFFFFF" w:themeFill="background1"/>
      </w:tcPr>
    </w:tblStylePr>
    <w:tblStylePr w:type="lastCol">
      <w:rPr>
        <w:i/>
        <w:w w:val="100"/>
        <w:sz w:val="26"/>
        <w:szCs w:val="26"/>
        <w:shd w:val="clear" w:color="000000" w:fill="auto"/>
      </w:rPr>
      <w:tblPr/>
      <w:tcPr>
        <w:tcBorders>
          <w:left w:val="single" w:sz="4" w:space="0" w:color="8064A2" w:themeColor="accent4"/>
        </w:tcBorders>
        <w:shd w:val="clear" w:color="000000" w:fill="FFFFFF" w:themeFill="background1"/>
      </w:tc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2"/>
    <w:rsid w:val="00F153D3"/>
    <w:pPr>
      <w:spacing w:after="0" w:line="240" w:lineRule="auto"/>
    </w:pPr>
    <w:rPr>
      <w:rFonts w:ascii="Malgun Gothic" w:eastAsia="Times New Roman" w:hAnsi="Malgun Gothic" w:cs="Times New Roman"/>
      <w:color w:val="3795AF" w:themeColor="accent5" w:themeShade="D8"/>
      <w:kern w:val="0"/>
      <w:szCs w:val="20"/>
    </w:rPr>
    <w:tblPr>
      <w:tblStyleRowBandSize w:val="1"/>
      <w:tblStyleColBandSize w:val="1"/>
    </w:tblPr>
    <w:tblStylePr w:type="firstRow">
      <w:rPr>
        <w:i/>
        <w:w w:val="100"/>
        <w:sz w:val="26"/>
        <w:szCs w:val="26"/>
        <w:shd w:val="clear" w:color="000000" w:fill="auto"/>
      </w:rPr>
      <w:tblPr/>
      <w:tcPr>
        <w:tcBorders>
          <w:bottom w:val="single" w:sz="4" w:space="0" w:color="4BACC6" w:themeColor="accent5"/>
        </w:tcBorders>
        <w:shd w:val="clear" w:color="000000" w:fill="FFFFFF" w:themeFill="background1"/>
      </w:tcPr>
    </w:tblStylePr>
    <w:tblStylePr w:type="lastRow">
      <w:rPr>
        <w:i/>
        <w:w w:val="100"/>
        <w:sz w:val="26"/>
        <w:szCs w:val="26"/>
        <w:shd w:val="clear" w:color="000000" w:fill="auto"/>
      </w:rPr>
      <w:tblPr/>
      <w:tcPr>
        <w:tcBorders>
          <w:top w:val="single" w:sz="4" w:space="0" w:color="4BACC6" w:themeColor="accent5"/>
        </w:tcBorders>
        <w:shd w:val="clear" w:color="000000" w:fill="FFFFFF" w:themeFill="background1"/>
      </w:tcPr>
    </w:tblStylePr>
    <w:tblStylePr w:type="firstCol">
      <w:pPr>
        <w:jc w:val="both"/>
      </w:pPr>
      <w:rPr>
        <w:i/>
        <w:w w:val="100"/>
        <w:sz w:val="26"/>
        <w:szCs w:val="26"/>
        <w:shd w:val="clear" w:color="000000" w:fill="auto"/>
      </w:rPr>
      <w:tblPr/>
      <w:tcPr>
        <w:tcBorders>
          <w:right w:val="single" w:sz="4" w:space="0" w:color="4BACC6" w:themeColor="accent5"/>
        </w:tcBorders>
        <w:shd w:val="clear" w:color="000000" w:fill="FFFFFF" w:themeFill="background1"/>
      </w:tcPr>
    </w:tblStylePr>
    <w:tblStylePr w:type="lastCol">
      <w:rPr>
        <w:i/>
        <w:w w:val="100"/>
        <w:sz w:val="26"/>
        <w:szCs w:val="26"/>
        <w:shd w:val="clear" w:color="000000" w:fill="auto"/>
      </w:rPr>
      <w:tblPr/>
      <w:tcPr>
        <w:tcBorders>
          <w:left w:val="single" w:sz="4" w:space="0" w:color="4BACC6" w:themeColor="accent5"/>
        </w:tcBorders>
        <w:shd w:val="clear" w:color="000000" w:fill="FFFFFF" w:themeFill="background1"/>
      </w:tc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2"/>
    <w:rsid w:val="00F153D3"/>
    <w:pPr>
      <w:spacing w:after="0" w:line="240" w:lineRule="auto"/>
    </w:pPr>
    <w:rPr>
      <w:rFonts w:ascii="Malgun Gothic" w:eastAsia="Times New Roman" w:hAnsi="Malgun Gothic" w:cs="Times New Roman"/>
      <w:color w:val="F57B17" w:themeColor="accent6" w:themeShade="D8"/>
      <w:kern w:val="0"/>
      <w:szCs w:val="20"/>
    </w:rPr>
    <w:tblPr>
      <w:tblStyleRowBandSize w:val="1"/>
      <w:tblStyleColBandSize w:val="1"/>
    </w:tblPr>
    <w:tblStylePr w:type="firstRow">
      <w:rPr>
        <w:i/>
        <w:w w:val="100"/>
        <w:sz w:val="26"/>
        <w:szCs w:val="26"/>
        <w:shd w:val="clear" w:color="000000" w:fill="auto"/>
      </w:rPr>
      <w:tblPr/>
      <w:tcPr>
        <w:tcBorders>
          <w:bottom w:val="single" w:sz="4" w:space="0" w:color="F79646" w:themeColor="accent6"/>
        </w:tcBorders>
        <w:shd w:val="clear" w:color="000000" w:fill="FFFFFF" w:themeFill="background1"/>
      </w:tcPr>
    </w:tblStylePr>
    <w:tblStylePr w:type="lastRow">
      <w:rPr>
        <w:i/>
        <w:w w:val="100"/>
        <w:sz w:val="26"/>
        <w:szCs w:val="26"/>
        <w:shd w:val="clear" w:color="000000" w:fill="auto"/>
      </w:rPr>
      <w:tblPr/>
      <w:tcPr>
        <w:tcBorders>
          <w:top w:val="single" w:sz="4" w:space="0" w:color="F79646" w:themeColor="accent6"/>
        </w:tcBorders>
        <w:shd w:val="clear" w:color="000000" w:fill="FFFFFF" w:themeFill="background1"/>
      </w:tcPr>
    </w:tblStylePr>
    <w:tblStylePr w:type="firstCol">
      <w:pPr>
        <w:jc w:val="both"/>
      </w:pPr>
      <w:rPr>
        <w:i/>
        <w:w w:val="100"/>
        <w:sz w:val="26"/>
        <w:szCs w:val="26"/>
        <w:shd w:val="clear" w:color="000000" w:fill="auto"/>
      </w:rPr>
      <w:tblPr/>
      <w:tcPr>
        <w:tcBorders>
          <w:right w:val="single" w:sz="4" w:space="0" w:color="F79646" w:themeColor="accent6"/>
        </w:tcBorders>
        <w:shd w:val="clear" w:color="000000" w:fill="FFFFFF" w:themeFill="background1"/>
      </w:tcPr>
    </w:tblStylePr>
    <w:tblStylePr w:type="lastCol">
      <w:rPr>
        <w:i/>
        <w:w w:val="100"/>
        <w:sz w:val="26"/>
        <w:szCs w:val="26"/>
        <w:shd w:val="clear" w:color="000000" w:fill="auto"/>
      </w:rPr>
      <w:tblPr/>
      <w:tcPr>
        <w:tcBorders>
          <w:left w:val="single" w:sz="4" w:space="0" w:color="F79646" w:themeColor="accent6"/>
        </w:tcBorders>
        <w:shd w:val="clear" w:color="000000" w:fill="FFFFFF" w:themeFill="background1"/>
      </w:tc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1f3">
    <w:name w:val="멘션1"/>
    <w:basedOn w:val="a1"/>
    <w:semiHidden/>
    <w:unhideWhenUsed/>
    <w:rsid w:val="00F153D3"/>
    <w:rPr>
      <w:color w:val="2B579A"/>
      <w:w w:val="100"/>
      <w:sz w:val="20"/>
      <w:szCs w:val="20"/>
      <w:shd w:val="clear" w:color="000000" w:fill="E6E6E6"/>
    </w:rPr>
  </w:style>
  <w:style w:type="character" w:customStyle="1" w:styleId="115">
    <w:name w:val="멘션11"/>
    <w:basedOn w:val="a1"/>
    <w:semiHidden/>
    <w:unhideWhenUsed/>
    <w:rsid w:val="00F153D3"/>
    <w:rPr>
      <w:color w:val="2B579A"/>
      <w:w w:val="100"/>
      <w:sz w:val="20"/>
      <w:szCs w:val="20"/>
      <w:shd w:val="clear" w:color="000000" w:fill="E6E6E6"/>
    </w:rPr>
  </w:style>
  <w:style w:type="character" w:customStyle="1" w:styleId="1f4">
    <w:name w:val="확인되지 않은 멘션1"/>
    <w:basedOn w:val="a1"/>
    <w:uiPriority w:val="99"/>
    <w:semiHidden/>
    <w:unhideWhenUsed/>
    <w:rsid w:val="00F153D3"/>
    <w:rPr>
      <w:color w:val="808080"/>
      <w:shd w:val="clear" w:color="auto" w:fill="E6E6E6"/>
    </w:rPr>
  </w:style>
  <w:style w:type="character" w:customStyle="1" w:styleId="2b">
    <w:name w:val="확인되지 않은 멘션2"/>
    <w:basedOn w:val="a1"/>
    <w:uiPriority w:val="99"/>
    <w:rsid w:val="00F153D3"/>
    <w:rPr>
      <w:color w:val="808080"/>
      <w:shd w:val="clear" w:color="auto" w:fill="E6E6E6"/>
    </w:rPr>
  </w:style>
  <w:style w:type="character" w:customStyle="1" w:styleId="hidden-xs">
    <w:name w:val="hidden-xs"/>
    <w:basedOn w:val="a1"/>
    <w:rsid w:val="00F153D3"/>
  </w:style>
  <w:style w:type="paragraph" w:styleId="HTML">
    <w:name w:val="HTML Preformatted"/>
    <w:basedOn w:val="a0"/>
    <w:link w:val="HTML0"/>
    <w:uiPriority w:val="99"/>
    <w:semiHidden/>
    <w:unhideWhenUsed/>
    <w:rsid w:val="00F153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GulimChe" w:eastAsia="GulimChe" w:hAnsi="GulimChe" w:cs="GulimChe"/>
      <w:color w:val="auto"/>
      <w:kern w:val="0"/>
      <w:sz w:val="24"/>
      <w:szCs w:val="24"/>
    </w:rPr>
  </w:style>
  <w:style w:type="character" w:customStyle="1" w:styleId="HTML0">
    <w:name w:val="HTML 書式付き (文字)"/>
    <w:basedOn w:val="a1"/>
    <w:link w:val="HTML"/>
    <w:uiPriority w:val="99"/>
    <w:semiHidden/>
    <w:rsid w:val="00F153D3"/>
    <w:rPr>
      <w:rFonts w:ascii="GulimChe" w:eastAsia="GulimChe" w:hAnsi="GulimChe" w:cs="GulimChe"/>
      <w:kern w:val="0"/>
      <w:sz w:val="24"/>
      <w:szCs w:val="24"/>
    </w:rPr>
  </w:style>
  <w:style w:type="character" w:styleId="affffc">
    <w:name w:val="Unresolved Mention"/>
    <w:basedOn w:val="a1"/>
    <w:uiPriority w:val="99"/>
    <w:rsid w:val="00ED2862"/>
    <w:rPr>
      <w:color w:val="808080"/>
      <w:shd w:val="clear" w:color="auto" w:fill="E6E6E6"/>
    </w:rPr>
  </w:style>
  <w:style w:type="paragraph" w:customStyle="1" w:styleId="msonormal0">
    <w:name w:val="msonormal"/>
    <w:basedOn w:val="a0"/>
    <w:rsid w:val="0083319C"/>
    <w:pPr>
      <w:widowControl/>
      <w:wordWrap/>
      <w:autoSpaceDE/>
      <w:autoSpaceDN/>
      <w:spacing w:before="100" w:beforeAutospacing="1" w:after="100" w:afterAutospacing="1" w:line="240" w:lineRule="auto"/>
      <w:jc w:val="left"/>
    </w:pPr>
    <w:rPr>
      <w:rFonts w:ascii="Gulim" w:eastAsia="Gulim" w:hAnsi="Gulim" w:cs="Gulim"/>
      <w:color w:val="auto"/>
      <w:kern w:val="0"/>
      <w:sz w:val="24"/>
      <w:szCs w:val="24"/>
    </w:rPr>
  </w:style>
  <w:style w:type="paragraph" w:customStyle="1" w:styleId="xl65">
    <w:name w:val="xl65"/>
    <w:basedOn w:val="a0"/>
    <w:rsid w:val="0083319C"/>
    <w:pPr>
      <w:widowControl/>
      <w:wordWrap/>
      <w:autoSpaceDE/>
      <w:autoSpaceDN/>
      <w:spacing w:before="100" w:beforeAutospacing="1" w:after="100" w:afterAutospacing="1" w:line="240" w:lineRule="auto"/>
      <w:jc w:val="left"/>
    </w:pPr>
    <w:rPr>
      <w:rFonts w:ascii="Gulim" w:eastAsia="Gulim" w:hAnsi="Gulim" w:cs="Gulim"/>
      <w:color w:val="auto"/>
      <w:kern w:val="0"/>
      <w:szCs w:val="18"/>
    </w:rPr>
  </w:style>
  <w:style w:type="paragraph" w:customStyle="1" w:styleId="xl63">
    <w:name w:val="xl63"/>
    <w:basedOn w:val="a0"/>
    <w:rsid w:val="00DD542F"/>
    <w:pPr>
      <w:widowControl/>
      <w:wordWrap/>
      <w:autoSpaceDE/>
      <w:autoSpaceDN/>
      <w:spacing w:before="100" w:beforeAutospacing="1" w:after="100" w:afterAutospacing="1" w:line="240" w:lineRule="auto"/>
      <w:jc w:val="left"/>
    </w:pPr>
    <w:rPr>
      <w:rFonts w:ascii="Gulim" w:eastAsia="Gulim" w:hAnsi="Gulim" w:cs="Gulim"/>
      <w:color w:val="auto"/>
      <w:kern w:val="0"/>
      <w:szCs w:val="18"/>
    </w:rPr>
  </w:style>
  <w:style w:type="paragraph" w:styleId="a">
    <w:name w:val="List Bullet"/>
    <w:basedOn w:val="a0"/>
    <w:uiPriority w:val="99"/>
    <w:unhideWhenUsed/>
    <w:rsid w:val="00780A79"/>
    <w:pPr>
      <w:numPr>
        <w:numId w:val="10"/>
      </w:numPr>
      <w:contextualSpacing/>
    </w:pPr>
  </w:style>
  <w:style w:type="character" w:customStyle="1" w:styleId="f">
    <w:name w:val="f"/>
    <w:basedOn w:val="a1"/>
    <w:rsid w:val="00CC406E"/>
  </w:style>
  <w:style w:type="paragraph" w:customStyle="1" w:styleId="se-text-paragraph">
    <w:name w:val="se-text-paragraph"/>
    <w:basedOn w:val="a0"/>
    <w:rsid w:val="007F5928"/>
    <w:pPr>
      <w:widowControl/>
      <w:wordWrap/>
      <w:autoSpaceDE/>
      <w:autoSpaceDN/>
      <w:spacing w:before="100" w:beforeAutospacing="1" w:after="100" w:afterAutospacing="1" w:line="240" w:lineRule="auto"/>
      <w:jc w:val="left"/>
    </w:pPr>
    <w:rPr>
      <w:rFonts w:ascii="Gulim" w:eastAsia="Gulim" w:hAnsi="Gulim" w:cs="Gulim"/>
      <w:color w:val="auto"/>
      <w:kern w:val="0"/>
      <w:sz w:val="24"/>
      <w:szCs w:val="24"/>
    </w:rPr>
  </w:style>
  <w:style w:type="character" w:customStyle="1" w:styleId="se-fs-fs13">
    <w:name w:val="se-fs-fs13"/>
    <w:basedOn w:val="a1"/>
    <w:rsid w:val="007F5928"/>
  </w:style>
  <w:style w:type="character" w:customStyle="1" w:styleId="y2iqfc">
    <w:name w:val="y2iqfc"/>
    <w:basedOn w:val="a1"/>
    <w:rsid w:val="00782D5F"/>
  </w:style>
  <w:style w:type="paragraph" w:styleId="affffd">
    <w:name w:val="endnote text"/>
    <w:basedOn w:val="a0"/>
    <w:link w:val="affffe"/>
    <w:uiPriority w:val="99"/>
    <w:semiHidden/>
    <w:unhideWhenUsed/>
    <w:rsid w:val="002637DA"/>
    <w:pPr>
      <w:snapToGrid w:val="0"/>
      <w:jc w:val="left"/>
    </w:pPr>
  </w:style>
  <w:style w:type="character" w:customStyle="1" w:styleId="affffe">
    <w:name w:val="文末脚注文字列 (文字)"/>
    <w:basedOn w:val="a1"/>
    <w:link w:val="affffd"/>
    <w:uiPriority w:val="99"/>
    <w:semiHidden/>
    <w:rsid w:val="002637DA"/>
    <w:rPr>
      <w:color w:val="262626" w:themeColor="text1" w:themeTint="D9"/>
      <w:sz w:val="18"/>
    </w:rPr>
  </w:style>
  <w:style w:type="character" w:styleId="afffff">
    <w:name w:val="endnote reference"/>
    <w:basedOn w:val="a1"/>
    <w:uiPriority w:val="99"/>
    <w:semiHidden/>
    <w:unhideWhenUsed/>
    <w:rsid w:val="002637DA"/>
    <w:rPr>
      <w:vertAlign w:val="superscript"/>
    </w:rPr>
  </w:style>
  <w:style w:type="character" w:customStyle="1" w:styleId="eventviewattributehover">
    <w:name w:val="eventviewattributehover"/>
    <w:basedOn w:val="a1"/>
    <w:rsid w:val="001274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184">
      <w:bodyDiv w:val="1"/>
      <w:marLeft w:val="0"/>
      <w:marRight w:val="0"/>
      <w:marTop w:val="0"/>
      <w:marBottom w:val="0"/>
      <w:divBdr>
        <w:top w:val="none" w:sz="0" w:space="0" w:color="auto"/>
        <w:left w:val="none" w:sz="0" w:space="0" w:color="auto"/>
        <w:bottom w:val="none" w:sz="0" w:space="0" w:color="auto"/>
        <w:right w:val="none" w:sz="0" w:space="0" w:color="auto"/>
      </w:divBdr>
    </w:div>
    <w:div w:id="1709981">
      <w:bodyDiv w:val="1"/>
      <w:marLeft w:val="0"/>
      <w:marRight w:val="0"/>
      <w:marTop w:val="0"/>
      <w:marBottom w:val="0"/>
      <w:divBdr>
        <w:top w:val="none" w:sz="0" w:space="0" w:color="auto"/>
        <w:left w:val="none" w:sz="0" w:space="0" w:color="auto"/>
        <w:bottom w:val="none" w:sz="0" w:space="0" w:color="auto"/>
        <w:right w:val="none" w:sz="0" w:space="0" w:color="auto"/>
      </w:divBdr>
    </w:div>
    <w:div w:id="8215851">
      <w:bodyDiv w:val="1"/>
      <w:marLeft w:val="0"/>
      <w:marRight w:val="0"/>
      <w:marTop w:val="0"/>
      <w:marBottom w:val="0"/>
      <w:divBdr>
        <w:top w:val="none" w:sz="0" w:space="0" w:color="auto"/>
        <w:left w:val="none" w:sz="0" w:space="0" w:color="auto"/>
        <w:bottom w:val="none" w:sz="0" w:space="0" w:color="auto"/>
        <w:right w:val="none" w:sz="0" w:space="0" w:color="auto"/>
      </w:divBdr>
    </w:div>
    <w:div w:id="8484647">
      <w:bodyDiv w:val="1"/>
      <w:marLeft w:val="0"/>
      <w:marRight w:val="0"/>
      <w:marTop w:val="0"/>
      <w:marBottom w:val="0"/>
      <w:divBdr>
        <w:top w:val="none" w:sz="0" w:space="0" w:color="auto"/>
        <w:left w:val="none" w:sz="0" w:space="0" w:color="auto"/>
        <w:bottom w:val="none" w:sz="0" w:space="0" w:color="auto"/>
        <w:right w:val="none" w:sz="0" w:space="0" w:color="auto"/>
      </w:divBdr>
    </w:div>
    <w:div w:id="9334189">
      <w:bodyDiv w:val="1"/>
      <w:marLeft w:val="0"/>
      <w:marRight w:val="0"/>
      <w:marTop w:val="0"/>
      <w:marBottom w:val="0"/>
      <w:divBdr>
        <w:top w:val="none" w:sz="0" w:space="0" w:color="auto"/>
        <w:left w:val="none" w:sz="0" w:space="0" w:color="auto"/>
        <w:bottom w:val="none" w:sz="0" w:space="0" w:color="auto"/>
        <w:right w:val="none" w:sz="0" w:space="0" w:color="auto"/>
      </w:divBdr>
      <w:divsChild>
        <w:div w:id="1599827478">
          <w:marLeft w:val="0"/>
          <w:marRight w:val="0"/>
          <w:marTop w:val="0"/>
          <w:marBottom w:val="0"/>
          <w:divBdr>
            <w:top w:val="none" w:sz="0" w:space="0" w:color="auto"/>
            <w:left w:val="none" w:sz="0" w:space="0" w:color="auto"/>
            <w:bottom w:val="none" w:sz="0" w:space="0" w:color="auto"/>
            <w:right w:val="none" w:sz="0" w:space="0" w:color="auto"/>
          </w:divBdr>
        </w:div>
      </w:divsChild>
    </w:div>
    <w:div w:id="9724625">
      <w:bodyDiv w:val="1"/>
      <w:marLeft w:val="0"/>
      <w:marRight w:val="0"/>
      <w:marTop w:val="0"/>
      <w:marBottom w:val="0"/>
      <w:divBdr>
        <w:top w:val="none" w:sz="0" w:space="0" w:color="auto"/>
        <w:left w:val="none" w:sz="0" w:space="0" w:color="auto"/>
        <w:bottom w:val="none" w:sz="0" w:space="0" w:color="auto"/>
        <w:right w:val="none" w:sz="0" w:space="0" w:color="auto"/>
      </w:divBdr>
    </w:div>
    <w:div w:id="9727350">
      <w:bodyDiv w:val="1"/>
      <w:marLeft w:val="0"/>
      <w:marRight w:val="0"/>
      <w:marTop w:val="0"/>
      <w:marBottom w:val="0"/>
      <w:divBdr>
        <w:top w:val="none" w:sz="0" w:space="0" w:color="auto"/>
        <w:left w:val="none" w:sz="0" w:space="0" w:color="auto"/>
        <w:bottom w:val="none" w:sz="0" w:space="0" w:color="auto"/>
        <w:right w:val="none" w:sz="0" w:space="0" w:color="auto"/>
      </w:divBdr>
    </w:div>
    <w:div w:id="10030126">
      <w:bodyDiv w:val="1"/>
      <w:marLeft w:val="0"/>
      <w:marRight w:val="0"/>
      <w:marTop w:val="0"/>
      <w:marBottom w:val="0"/>
      <w:divBdr>
        <w:top w:val="none" w:sz="0" w:space="0" w:color="auto"/>
        <w:left w:val="none" w:sz="0" w:space="0" w:color="auto"/>
        <w:bottom w:val="none" w:sz="0" w:space="0" w:color="auto"/>
        <w:right w:val="none" w:sz="0" w:space="0" w:color="auto"/>
      </w:divBdr>
    </w:div>
    <w:div w:id="11229085">
      <w:bodyDiv w:val="1"/>
      <w:marLeft w:val="0"/>
      <w:marRight w:val="0"/>
      <w:marTop w:val="0"/>
      <w:marBottom w:val="0"/>
      <w:divBdr>
        <w:top w:val="none" w:sz="0" w:space="0" w:color="auto"/>
        <w:left w:val="none" w:sz="0" w:space="0" w:color="auto"/>
        <w:bottom w:val="none" w:sz="0" w:space="0" w:color="auto"/>
        <w:right w:val="none" w:sz="0" w:space="0" w:color="auto"/>
      </w:divBdr>
    </w:div>
    <w:div w:id="11684147">
      <w:bodyDiv w:val="1"/>
      <w:marLeft w:val="0"/>
      <w:marRight w:val="0"/>
      <w:marTop w:val="0"/>
      <w:marBottom w:val="0"/>
      <w:divBdr>
        <w:top w:val="none" w:sz="0" w:space="0" w:color="auto"/>
        <w:left w:val="none" w:sz="0" w:space="0" w:color="auto"/>
        <w:bottom w:val="none" w:sz="0" w:space="0" w:color="auto"/>
        <w:right w:val="none" w:sz="0" w:space="0" w:color="auto"/>
      </w:divBdr>
    </w:div>
    <w:div w:id="14428306">
      <w:bodyDiv w:val="1"/>
      <w:marLeft w:val="0"/>
      <w:marRight w:val="0"/>
      <w:marTop w:val="0"/>
      <w:marBottom w:val="0"/>
      <w:divBdr>
        <w:top w:val="none" w:sz="0" w:space="0" w:color="auto"/>
        <w:left w:val="none" w:sz="0" w:space="0" w:color="auto"/>
        <w:bottom w:val="none" w:sz="0" w:space="0" w:color="auto"/>
        <w:right w:val="none" w:sz="0" w:space="0" w:color="auto"/>
      </w:divBdr>
      <w:divsChild>
        <w:div w:id="1992755033">
          <w:marLeft w:val="0"/>
          <w:marRight w:val="0"/>
          <w:marTop w:val="0"/>
          <w:marBottom w:val="0"/>
          <w:divBdr>
            <w:top w:val="none" w:sz="0" w:space="0" w:color="auto"/>
            <w:left w:val="none" w:sz="0" w:space="0" w:color="auto"/>
            <w:bottom w:val="none" w:sz="0" w:space="0" w:color="auto"/>
            <w:right w:val="none" w:sz="0" w:space="0" w:color="auto"/>
          </w:divBdr>
        </w:div>
      </w:divsChild>
    </w:div>
    <w:div w:id="19357727">
      <w:bodyDiv w:val="1"/>
      <w:marLeft w:val="0"/>
      <w:marRight w:val="0"/>
      <w:marTop w:val="0"/>
      <w:marBottom w:val="0"/>
      <w:divBdr>
        <w:top w:val="none" w:sz="0" w:space="0" w:color="auto"/>
        <w:left w:val="none" w:sz="0" w:space="0" w:color="auto"/>
        <w:bottom w:val="none" w:sz="0" w:space="0" w:color="auto"/>
        <w:right w:val="none" w:sz="0" w:space="0" w:color="auto"/>
      </w:divBdr>
    </w:div>
    <w:div w:id="22681012">
      <w:bodyDiv w:val="1"/>
      <w:marLeft w:val="0"/>
      <w:marRight w:val="0"/>
      <w:marTop w:val="0"/>
      <w:marBottom w:val="0"/>
      <w:divBdr>
        <w:top w:val="none" w:sz="0" w:space="0" w:color="auto"/>
        <w:left w:val="none" w:sz="0" w:space="0" w:color="auto"/>
        <w:bottom w:val="none" w:sz="0" w:space="0" w:color="auto"/>
        <w:right w:val="none" w:sz="0" w:space="0" w:color="auto"/>
      </w:divBdr>
    </w:div>
    <w:div w:id="23991926">
      <w:bodyDiv w:val="1"/>
      <w:marLeft w:val="0"/>
      <w:marRight w:val="0"/>
      <w:marTop w:val="0"/>
      <w:marBottom w:val="0"/>
      <w:divBdr>
        <w:top w:val="none" w:sz="0" w:space="0" w:color="auto"/>
        <w:left w:val="none" w:sz="0" w:space="0" w:color="auto"/>
        <w:bottom w:val="none" w:sz="0" w:space="0" w:color="auto"/>
        <w:right w:val="none" w:sz="0" w:space="0" w:color="auto"/>
      </w:divBdr>
    </w:div>
    <w:div w:id="26420734">
      <w:bodyDiv w:val="1"/>
      <w:marLeft w:val="0"/>
      <w:marRight w:val="0"/>
      <w:marTop w:val="0"/>
      <w:marBottom w:val="0"/>
      <w:divBdr>
        <w:top w:val="none" w:sz="0" w:space="0" w:color="auto"/>
        <w:left w:val="none" w:sz="0" w:space="0" w:color="auto"/>
        <w:bottom w:val="none" w:sz="0" w:space="0" w:color="auto"/>
        <w:right w:val="none" w:sz="0" w:space="0" w:color="auto"/>
      </w:divBdr>
    </w:div>
    <w:div w:id="30569308">
      <w:bodyDiv w:val="1"/>
      <w:marLeft w:val="0"/>
      <w:marRight w:val="0"/>
      <w:marTop w:val="0"/>
      <w:marBottom w:val="0"/>
      <w:divBdr>
        <w:top w:val="none" w:sz="0" w:space="0" w:color="auto"/>
        <w:left w:val="none" w:sz="0" w:space="0" w:color="auto"/>
        <w:bottom w:val="none" w:sz="0" w:space="0" w:color="auto"/>
        <w:right w:val="none" w:sz="0" w:space="0" w:color="auto"/>
      </w:divBdr>
    </w:div>
    <w:div w:id="30810409">
      <w:bodyDiv w:val="1"/>
      <w:marLeft w:val="0"/>
      <w:marRight w:val="0"/>
      <w:marTop w:val="0"/>
      <w:marBottom w:val="0"/>
      <w:divBdr>
        <w:top w:val="none" w:sz="0" w:space="0" w:color="auto"/>
        <w:left w:val="none" w:sz="0" w:space="0" w:color="auto"/>
        <w:bottom w:val="none" w:sz="0" w:space="0" w:color="auto"/>
        <w:right w:val="none" w:sz="0" w:space="0" w:color="auto"/>
      </w:divBdr>
    </w:div>
    <w:div w:id="32047248">
      <w:bodyDiv w:val="1"/>
      <w:marLeft w:val="0"/>
      <w:marRight w:val="0"/>
      <w:marTop w:val="0"/>
      <w:marBottom w:val="0"/>
      <w:divBdr>
        <w:top w:val="none" w:sz="0" w:space="0" w:color="auto"/>
        <w:left w:val="none" w:sz="0" w:space="0" w:color="auto"/>
        <w:bottom w:val="none" w:sz="0" w:space="0" w:color="auto"/>
        <w:right w:val="none" w:sz="0" w:space="0" w:color="auto"/>
      </w:divBdr>
    </w:div>
    <w:div w:id="32578786">
      <w:bodyDiv w:val="1"/>
      <w:marLeft w:val="0"/>
      <w:marRight w:val="0"/>
      <w:marTop w:val="0"/>
      <w:marBottom w:val="0"/>
      <w:divBdr>
        <w:top w:val="none" w:sz="0" w:space="0" w:color="auto"/>
        <w:left w:val="none" w:sz="0" w:space="0" w:color="auto"/>
        <w:bottom w:val="none" w:sz="0" w:space="0" w:color="auto"/>
        <w:right w:val="none" w:sz="0" w:space="0" w:color="auto"/>
      </w:divBdr>
    </w:div>
    <w:div w:id="34275475">
      <w:bodyDiv w:val="1"/>
      <w:marLeft w:val="0"/>
      <w:marRight w:val="0"/>
      <w:marTop w:val="0"/>
      <w:marBottom w:val="0"/>
      <w:divBdr>
        <w:top w:val="none" w:sz="0" w:space="0" w:color="auto"/>
        <w:left w:val="none" w:sz="0" w:space="0" w:color="auto"/>
        <w:bottom w:val="none" w:sz="0" w:space="0" w:color="auto"/>
        <w:right w:val="none" w:sz="0" w:space="0" w:color="auto"/>
      </w:divBdr>
    </w:div>
    <w:div w:id="35741187">
      <w:bodyDiv w:val="1"/>
      <w:marLeft w:val="0"/>
      <w:marRight w:val="0"/>
      <w:marTop w:val="0"/>
      <w:marBottom w:val="0"/>
      <w:divBdr>
        <w:top w:val="none" w:sz="0" w:space="0" w:color="auto"/>
        <w:left w:val="none" w:sz="0" w:space="0" w:color="auto"/>
        <w:bottom w:val="none" w:sz="0" w:space="0" w:color="auto"/>
        <w:right w:val="none" w:sz="0" w:space="0" w:color="auto"/>
      </w:divBdr>
    </w:div>
    <w:div w:id="38166138">
      <w:bodyDiv w:val="1"/>
      <w:marLeft w:val="0"/>
      <w:marRight w:val="0"/>
      <w:marTop w:val="0"/>
      <w:marBottom w:val="0"/>
      <w:divBdr>
        <w:top w:val="none" w:sz="0" w:space="0" w:color="auto"/>
        <w:left w:val="none" w:sz="0" w:space="0" w:color="auto"/>
        <w:bottom w:val="none" w:sz="0" w:space="0" w:color="auto"/>
        <w:right w:val="none" w:sz="0" w:space="0" w:color="auto"/>
      </w:divBdr>
    </w:div>
    <w:div w:id="39550601">
      <w:bodyDiv w:val="1"/>
      <w:marLeft w:val="0"/>
      <w:marRight w:val="0"/>
      <w:marTop w:val="0"/>
      <w:marBottom w:val="0"/>
      <w:divBdr>
        <w:top w:val="none" w:sz="0" w:space="0" w:color="auto"/>
        <w:left w:val="none" w:sz="0" w:space="0" w:color="auto"/>
        <w:bottom w:val="none" w:sz="0" w:space="0" w:color="auto"/>
        <w:right w:val="none" w:sz="0" w:space="0" w:color="auto"/>
      </w:divBdr>
    </w:div>
    <w:div w:id="39676055">
      <w:bodyDiv w:val="1"/>
      <w:marLeft w:val="0"/>
      <w:marRight w:val="0"/>
      <w:marTop w:val="0"/>
      <w:marBottom w:val="0"/>
      <w:divBdr>
        <w:top w:val="none" w:sz="0" w:space="0" w:color="auto"/>
        <w:left w:val="none" w:sz="0" w:space="0" w:color="auto"/>
        <w:bottom w:val="none" w:sz="0" w:space="0" w:color="auto"/>
        <w:right w:val="none" w:sz="0" w:space="0" w:color="auto"/>
      </w:divBdr>
    </w:div>
    <w:div w:id="39988013">
      <w:bodyDiv w:val="1"/>
      <w:marLeft w:val="0"/>
      <w:marRight w:val="0"/>
      <w:marTop w:val="0"/>
      <w:marBottom w:val="0"/>
      <w:divBdr>
        <w:top w:val="none" w:sz="0" w:space="0" w:color="auto"/>
        <w:left w:val="none" w:sz="0" w:space="0" w:color="auto"/>
        <w:bottom w:val="none" w:sz="0" w:space="0" w:color="auto"/>
        <w:right w:val="none" w:sz="0" w:space="0" w:color="auto"/>
      </w:divBdr>
    </w:div>
    <w:div w:id="40445173">
      <w:bodyDiv w:val="1"/>
      <w:marLeft w:val="0"/>
      <w:marRight w:val="0"/>
      <w:marTop w:val="0"/>
      <w:marBottom w:val="0"/>
      <w:divBdr>
        <w:top w:val="none" w:sz="0" w:space="0" w:color="auto"/>
        <w:left w:val="none" w:sz="0" w:space="0" w:color="auto"/>
        <w:bottom w:val="none" w:sz="0" w:space="0" w:color="auto"/>
        <w:right w:val="none" w:sz="0" w:space="0" w:color="auto"/>
      </w:divBdr>
      <w:divsChild>
        <w:div w:id="2124498162">
          <w:marLeft w:val="0"/>
          <w:marRight w:val="0"/>
          <w:marTop w:val="0"/>
          <w:marBottom w:val="0"/>
          <w:divBdr>
            <w:top w:val="none" w:sz="0" w:space="0" w:color="auto"/>
            <w:left w:val="none" w:sz="0" w:space="0" w:color="auto"/>
            <w:bottom w:val="none" w:sz="0" w:space="0" w:color="auto"/>
            <w:right w:val="none" w:sz="0" w:space="0" w:color="auto"/>
          </w:divBdr>
        </w:div>
      </w:divsChild>
    </w:div>
    <w:div w:id="44375291">
      <w:bodyDiv w:val="1"/>
      <w:marLeft w:val="0"/>
      <w:marRight w:val="0"/>
      <w:marTop w:val="0"/>
      <w:marBottom w:val="0"/>
      <w:divBdr>
        <w:top w:val="none" w:sz="0" w:space="0" w:color="auto"/>
        <w:left w:val="none" w:sz="0" w:space="0" w:color="auto"/>
        <w:bottom w:val="none" w:sz="0" w:space="0" w:color="auto"/>
        <w:right w:val="none" w:sz="0" w:space="0" w:color="auto"/>
      </w:divBdr>
    </w:div>
    <w:div w:id="45109082">
      <w:bodyDiv w:val="1"/>
      <w:marLeft w:val="0"/>
      <w:marRight w:val="0"/>
      <w:marTop w:val="0"/>
      <w:marBottom w:val="0"/>
      <w:divBdr>
        <w:top w:val="none" w:sz="0" w:space="0" w:color="auto"/>
        <w:left w:val="none" w:sz="0" w:space="0" w:color="auto"/>
        <w:bottom w:val="none" w:sz="0" w:space="0" w:color="auto"/>
        <w:right w:val="none" w:sz="0" w:space="0" w:color="auto"/>
      </w:divBdr>
    </w:div>
    <w:div w:id="46271631">
      <w:bodyDiv w:val="1"/>
      <w:marLeft w:val="0"/>
      <w:marRight w:val="0"/>
      <w:marTop w:val="0"/>
      <w:marBottom w:val="0"/>
      <w:divBdr>
        <w:top w:val="none" w:sz="0" w:space="0" w:color="auto"/>
        <w:left w:val="none" w:sz="0" w:space="0" w:color="auto"/>
        <w:bottom w:val="none" w:sz="0" w:space="0" w:color="auto"/>
        <w:right w:val="none" w:sz="0" w:space="0" w:color="auto"/>
      </w:divBdr>
    </w:div>
    <w:div w:id="46804358">
      <w:bodyDiv w:val="1"/>
      <w:marLeft w:val="0"/>
      <w:marRight w:val="0"/>
      <w:marTop w:val="0"/>
      <w:marBottom w:val="0"/>
      <w:divBdr>
        <w:top w:val="none" w:sz="0" w:space="0" w:color="auto"/>
        <w:left w:val="none" w:sz="0" w:space="0" w:color="auto"/>
        <w:bottom w:val="none" w:sz="0" w:space="0" w:color="auto"/>
        <w:right w:val="none" w:sz="0" w:space="0" w:color="auto"/>
      </w:divBdr>
    </w:div>
    <w:div w:id="483874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223">
          <w:marLeft w:val="0"/>
          <w:marRight w:val="0"/>
          <w:marTop w:val="0"/>
          <w:marBottom w:val="0"/>
          <w:divBdr>
            <w:top w:val="none" w:sz="0" w:space="0" w:color="auto"/>
            <w:left w:val="none" w:sz="0" w:space="0" w:color="auto"/>
            <w:bottom w:val="none" w:sz="0" w:space="0" w:color="auto"/>
            <w:right w:val="none" w:sz="0" w:space="0" w:color="auto"/>
          </w:divBdr>
        </w:div>
      </w:divsChild>
    </w:div>
    <w:div w:id="50078871">
      <w:bodyDiv w:val="1"/>
      <w:marLeft w:val="0"/>
      <w:marRight w:val="0"/>
      <w:marTop w:val="0"/>
      <w:marBottom w:val="0"/>
      <w:divBdr>
        <w:top w:val="none" w:sz="0" w:space="0" w:color="auto"/>
        <w:left w:val="none" w:sz="0" w:space="0" w:color="auto"/>
        <w:bottom w:val="none" w:sz="0" w:space="0" w:color="auto"/>
        <w:right w:val="none" w:sz="0" w:space="0" w:color="auto"/>
      </w:divBdr>
    </w:div>
    <w:div w:id="53552227">
      <w:bodyDiv w:val="1"/>
      <w:marLeft w:val="0"/>
      <w:marRight w:val="0"/>
      <w:marTop w:val="0"/>
      <w:marBottom w:val="0"/>
      <w:divBdr>
        <w:top w:val="none" w:sz="0" w:space="0" w:color="auto"/>
        <w:left w:val="none" w:sz="0" w:space="0" w:color="auto"/>
        <w:bottom w:val="none" w:sz="0" w:space="0" w:color="auto"/>
        <w:right w:val="none" w:sz="0" w:space="0" w:color="auto"/>
      </w:divBdr>
      <w:divsChild>
        <w:div w:id="745035965">
          <w:marLeft w:val="0"/>
          <w:marRight w:val="0"/>
          <w:marTop w:val="0"/>
          <w:marBottom w:val="0"/>
          <w:divBdr>
            <w:top w:val="none" w:sz="0" w:space="0" w:color="auto"/>
            <w:left w:val="none" w:sz="0" w:space="0" w:color="auto"/>
            <w:bottom w:val="none" w:sz="0" w:space="0" w:color="auto"/>
            <w:right w:val="none" w:sz="0" w:space="0" w:color="auto"/>
          </w:divBdr>
        </w:div>
      </w:divsChild>
    </w:div>
    <w:div w:id="53896177">
      <w:bodyDiv w:val="1"/>
      <w:marLeft w:val="0"/>
      <w:marRight w:val="0"/>
      <w:marTop w:val="0"/>
      <w:marBottom w:val="0"/>
      <w:divBdr>
        <w:top w:val="none" w:sz="0" w:space="0" w:color="auto"/>
        <w:left w:val="none" w:sz="0" w:space="0" w:color="auto"/>
        <w:bottom w:val="none" w:sz="0" w:space="0" w:color="auto"/>
        <w:right w:val="none" w:sz="0" w:space="0" w:color="auto"/>
      </w:divBdr>
    </w:div>
    <w:div w:id="55395980">
      <w:bodyDiv w:val="1"/>
      <w:marLeft w:val="0"/>
      <w:marRight w:val="0"/>
      <w:marTop w:val="0"/>
      <w:marBottom w:val="0"/>
      <w:divBdr>
        <w:top w:val="none" w:sz="0" w:space="0" w:color="auto"/>
        <w:left w:val="none" w:sz="0" w:space="0" w:color="auto"/>
        <w:bottom w:val="none" w:sz="0" w:space="0" w:color="auto"/>
        <w:right w:val="none" w:sz="0" w:space="0" w:color="auto"/>
      </w:divBdr>
    </w:div>
    <w:div w:id="55783463">
      <w:bodyDiv w:val="1"/>
      <w:marLeft w:val="0"/>
      <w:marRight w:val="0"/>
      <w:marTop w:val="0"/>
      <w:marBottom w:val="0"/>
      <w:divBdr>
        <w:top w:val="none" w:sz="0" w:space="0" w:color="auto"/>
        <w:left w:val="none" w:sz="0" w:space="0" w:color="auto"/>
        <w:bottom w:val="none" w:sz="0" w:space="0" w:color="auto"/>
        <w:right w:val="none" w:sz="0" w:space="0" w:color="auto"/>
      </w:divBdr>
    </w:div>
    <w:div w:id="58331650">
      <w:bodyDiv w:val="1"/>
      <w:marLeft w:val="0"/>
      <w:marRight w:val="0"/>
      <w:marTop w:val="0"/>
      <w:marBottom w:val="0"/>
      <w:divBdr>
        <w:top w:val="none" w:sz="0" w:space="0" w:color="auto"/>
        <w:left w:val="none" w:sz="0" w:space="0" w:color="auto"/>
        <w:bottom w:val="none" w:sz="0" w:space="0" w:color="auto"/>
        <w:right w:val="none" w:sz="0" w:space="0" w:color="auto"/>
      </w:divBdr>
    </w:div>
    <w:div w:id="58797444">
      <w:bodyDiv w:val="1"/>
      <w:marLeft w:val="0"/>
      <w:marRight w:val="0"/>
      <w:marTop w:val="0"/>
      <w:marBottom w:val="0"/>
      <w:divBdr>
        <w:top w:val="none" w:sz="0" w:space="0" w:color="auto"/>
        <w:left w:val="none" w:sz="0" w:space="0" w:color="auto"/>
        <w:bottom w:val="none" w:sz="0" w:space="0" w:color="auto"/>
        <w:right w:val="none" w:sz="0" w:space="0" w:color="auto"/>
      </w:divBdr>
    </w:div>
    <w:div w:id="60714710">
      <w:bodyDiv w:val="1"/>
      <w:marLeft w:val="0"/>
      <w:marRight w:val="0"/>
      <w:marTop w:val="0"/>
      <w:marBottom w:val="0"/>
      <w:divBdr>
        <w:top w:val="none" w:sz="0" w:space="0" w:color="auto"/>
        <w:left w:val="none" w:sz="0" w:space="0" w:color="auto"/>
        <w:bottom w:val="none" w:sz="0" w:space="0" w:color="auto"/>
        <w:right w:val="none" w:sz="0" w:space="0" w:color="auto"/>
      </w:divBdr>
    </w:div>
    <w:div w:id="60837079">
      <w:bodyDiv w:val="1"/>
      <w:marLeft w:val="0"/>
      <w:marRight w:val="0"/>
      <w:marTop w:val="0"/>
      <w:marBottom w:val="0"/>
      <w:divBdr>
        <w:top w:val="none" w:sz="0" w:space="0" w:color="auto"/>
        <w:left w:val="none" w:sz="0" w:space="0" w:color="auto"/>
        <w:bottom w:val="none" w:sz="0" w:space="0" w:color="auto"/>
        <w:right w:val="none" w:sz="0" w:space="0" w:color="auto"/>
      </w:divBdr>
      <w:divsChild>
        <w:div w:id="117333594">
          <w:marLeft w:val="0"/>
          <w:marRight w:val="0"/>
          <w:marTop w:val="0"/>
          <w:marBottom w:val="0"/>
          <w:divBdr>
            <w:top w:val="none" w:sz="0" w:space="0" w:color="auto"/>
            <w:left w:val="none" w:sz="0" w:space="0" w:color="auto"/>
            <w:bottom w:val="none" w:sz="0" w:space="0" w:color="auto"/>
            <w:right w:val="none" w:sz="0" w:space="0" w:color="auto"/>
          </w:divBdr>
        </w:div>
      </w:divsChild>
    </w:div>
    <w:div w:id="63380541">
      <w:bodyDiv w:val="1"/>
      <w:marLeft w:val="0"/>
      <w:marRight w:val="0"/>
      <w:marTop w:val="0"/>
      <w:marBottom w:val="0"/>
      <w:divBdr>
        <w:top w:val="none" w:sz="0" w:space="0" w:color="auto"/>
        <w:left w:val="none" w:sz="0" w:space="0" w:color="auto"/>
        <w:bottom w:val="none" w:sz="0" w:space="0" w:color="auto"/>
        <w:right w:val="none" w:sz="0" w:space="0" w:color="auto"/>
      </w:divBdr>
    </w:div>
    <w:div w:id="63571818">
      <w:bodyDiv w:val="1"/>
      <w:marLeft w:val="0"/>
      <w:marRight w:val="0"/>
      <w:marTop w:val="0"/>
      <w:marBottom w:val="0"/>
      <w:divBdr>
        <w:top w:val="none" w:sz="0" w:space="0" w:color="auto"/>
        <w:left w:val="none" w:sz="0" w:space="0" w:color="auto"/>
        <w:bottom w:val="none" w:sz="0" w:space="0" w:color="auto"/>
        <w:right w:val="none" w:sz="0" w:space="0" w:color="auto"/>
      </w:divBdr>
    </w:div>
    <w:div w:id="64189099">
      <w:bodyDiv w:val="1"/>
      <w:marLeft w:val="0"/>
      <w:marRight w:val="0"/>
      <w:marTop w:val="0"/>
      <w:marBottom w:val="0"/>
      <w:divBdr>
        <w:top w:val="none" w:sz="0" w:space="0" w:color="auto"/>
        <w:left w:val="none" w:sz="0" w:space="0" w:color="auto"/>
        <w:bottom w:val="none" w:sz="0" w:space="0" w:color="auto"/>
        <w:right w:val="none" w:sz="0" w:space="0" w:color="auto"/>
      </w:divBdr>
    </w:div>
    <w:div w:id="64452494">
      <w:bodyDiv w:val="1"/>
      <w:marLeft w:val="0"/>
      <w:marRight w:val="0"/>
      <w:marTop w:val="0"/>
      <w:marBottom w:val="0"/>
      <w:divBdr>
        <w:top w:val="none" w:sz="0" w:space="0" w:color="auto"/>
        <w:left w:val="none" w:sz="0" w:space="0" w:color="auto"/>
        <w:bottom w:val="none" w:sz="0" w:space="0" w:color="auto"/>
        <w:right w:val="none" w:sz="0" w:space="0" w:color="auto"/>
      </w:divBdr>
    </w:div>
    <w:div w:id="67851085">
      <w:bodyDiv w:val="1"/>
      <w:marLeft w:val="0"/>
      <w:marRight w:val="0"/>
      <w:marTop w:val="0"/>
      <w:marBottom w:val="0"/>
      <w:divBdr>
        <w:top w:val="none" w:sz="0" w:space="0" w:color="auto"/>
        <w:left w:val="none" w:sz="0" w:space="0" w:color="auto"/>
        <w:bottom w:val="none" w:sz="0" w:space="0" w:color="auto"/>
        <w:right w:val="none" w:sz="0" w:space="0" w:color="auto"/>
      </w:divBdr>
    </w:div>
    <w:div w:id="70854442">
      <w:bodyDiv w:val="1"/>
      <w:marLeft w:val="0"/>
      <w:marRight w:val="0"/>
      <w:marTop w:val="0"/>
      <w:marBottom w:val="0"/>
      <w:divBdr>
        <w:top w:val="none" w:sz="0" w:space="0" w:color="auto"/>
        <w:left w:val="none" w:sz="0" w:space="0" w:color="auto"/>
        <w:bottom w:val="none" w:sz="0" w:space="0" w:color="auto"/>
        <w:right w:val="none" w:sz="0" w:space="0" w:color="auto"/>
      </w:divBdr>
    </w:div>
    <w:div w:id="74136260">
      <w:bodyDiv w:val="1"/>
      <w:marLeft w:val="0"/>
      <w:marRight w:val="0"/>
      <w:marTop w:val="0"/>
      <w:marBottom w:val="0"/>
      <w:divBdr>
        <w:top w:val="none" w:sz="0" w:space="0" w:color="auto"/>
        <w:left w:val="none" w:sz="0" w:space="0" w:color="auto"/>
        <w:bottom w:val="none" w:sz="0" w:space="0" w:color="auto"/>
        <w:right w:val="none" w:sz="0" w:space="0" w:color="auto"/>
      </w:divBdr>
    </w:div>
    <w:div w:id="74326845">
      <w:bodyDiv w:val="1"/>
      <w:marLeft w:val="0"/>
      <w:marRight w:val="0"/>
      <w:marTop w:val="0"/>
      <w:marBottom w:val="0"/>
      <w:divBdr>
        <w:top w:val="none" w:sz="0" w:space="0" w:color="auto"/>
        <w:left w:val="none" w:sz="0" w:space="0" w:color="auto"/>
        <w:bottom w:val="none" w:sz="0" w:space="0" w:color="auto"/>
        <w:right w:val="none" w:sz="0" w:space="0" w:color="auto"/>
      </w:divBdr>
    </w:div>
    <w:div w:id="74784255">
      <w:bodyDiv w:val="1"/>
      <w:marLeft w:val="0"/>
      <w:marRight w:val="0"/>
      <w:marTop w:val="0"/>
      <w:marBottom w:val="0"/>
      <w:divBdr>
        <w:top w:val="none" w:sz="0" w:space="0" w:color="auto"/>
        <w:left w:val="none" w:sz="0" w:space="0" w:color="auto"/>
        <w:bottom w:val="none" w:sz="0" w:space="0" w:color="auto"/>
        <w:right w:val="none" w:sz="0" w:space="0" w:color="auto"/>
      </w:divBdr>
    </w:div>
    <w:div w:id="74938932">
      <w:bodyDiv w:val="1"/>
      <w:marLeft w:val="0"/>
      <w:marRight w:val="0"/>
      <w:marTop w:val="0"/>
      <w:marBottom w:val="0"/>
      <w:divBdr>
        <w:top w:val="none" w:sz="0" w:space="0" w:color="auto"/>
        <w:left w:val="none" w:sz="0" w:space="0" w:color="auto"/>
        <w:bottom w:val="none" w:sz="0" w:space="0" w:color="auto"/>
        <w:right w:val="none" w:sz="0" w:space="0" w:color="auto"/>
      </w:divBdr>
    </w:div>
    <w:div w:id="76248802">
      <w:bodyDiv w:val="1"/>
      <w:marLeft w:val="0"/>
      <w:marRight w:val="0"/>
      <w:marTop w:val="0"/>
      <w:marBottom w:val="0"/>
      <w:divBdr>
        <w:top w:val="none" w:sz="0" w:space="0" w:color="auto"/>
        <w:left w:val="none" w:sz="0" w:space="0" w:color="auto"/>
        <w:bottom w:val="none" w:sz="0" w:space="0" w:color="auto"/>
        <w:right w:val="none" w:sz="0" w:space="0" w:color="auto"/>
      </w:divBdr>
    </w:div>
    <w:div w:id="76944881">
      <w:bodyDiv w:val="1"/>
      <w:marLeft w:val="0"/>
      <w:marRight w:val="0"/>
      <w:marTop w:val="0"/>
      <w:marBottom w:val="0"/>
      <w:divBdr>
        <w:top w:val="none" w:sz="0" w:space="0" w:color="auto"/>
        <w:left w:val="none" w:sz="0" w:space="0" w:color="auto"/>
        <w:bottom w:val="none" w:sz="0" w:space="0" w:color="auto"/>
        <w:right w:val="none" w:sz="0" w:space="0" w:color="auto"/>
      </w:divBdr>
    </w:div>
    <w:div w:id="79913463">
      <w:bodyDiv w:val="1"/>
      <w:marLeft w:val="0"/>
      <w:marRight w:val="0"/>
      <w:marTop w:val="0"/>
      <w:marBottom w:val="0"/>
      <w:divBdr>
        <w:top w:val="none" w:sz="0" w:space="0" w:color="auto"/>
        <w:left w:val="none" w:sz="0" w:space="0" w:color="auto"/>
        <w:bottom w:val="none" w:sz="0" w:space="0" w:color="auto"/>
        <w:right w:val="none" w:sz="0" w:space="0" w:color="auto"/>
      </w:divBdr>
    </w:div>
    <w:div w:id="80492164">
      <w:bodyDiv w:val="1"/>
      <w:marLeft w:val="0"/>
      <w:marRight w:val="0"/>
      <w:marTop w:val="0"/>
      <w:marBottom w:val="0"/>
      <w:divBdr>
        <w:top w:val="none" w:sz="0" w:space="0" w:color="auto"/>
        <w:left w:val="none" w:sz="0" w:space="0" w:color="auto"/>
        <w:bottom w:val="none" w:sz="0" w:space="0" w:color="auto"/>
        <w:right w:val="none" w:sz="0" w:space="0" w:color="auto"/>
      </w:divBdr>
    </w:div>
    <w:div w:id="81028427">
      <w:bodyDiv w:val="1"/>
      <w:marLeft w:val="0"/>
      <w:marRight w:val="0"/>
      <w:marTop w:val="0"/>
      <w:marBottom w:val="0"/>
      <w:divBdr>
        <w:top w:val="none" w:sz="0" w:space="0" w:color="auto"/>
        <w:left w:val="none" w:sz="0" w:space="0" w:color="auto"/>
        <w:bottom w:val="none" w:sz="0" w:space="0" w:color="auto"/>
        <w:right w:val="none" w:sz="0" w:space="0" w:color="auto"/>
      </w:divBdr>
    </w:div>
    <w:div w:id="81269820">
      <w:bodyDiv w:val="1"/>
      <w:marLeft w:val="0"/>
      <w:marRight w:val="0"/>
      <w:marTop w:val="0"/>
      <w:marBottom w:val="0"/>
      <w:divBdr>
        <w:top w:val="none" w:sz="0" w:space="0" w:color="auto"/>
        <w:left w:val="none" w:sz="0" w:space="0" w:color="auto"/>
        <w:bottom w:val="none" w:sz="0" w:space="0" w:color="auto"/>
        <w:right w:val="none" w:sz="0" w:space="0" w:color="auto"/>
      </w:divBdr>
    </w:div>
    <w:div w:id="81336113">
      <w:bodyDiv w:val="1"/>
      <w:marLeft w:val="0"/>
      <w:marRight w:val="0"/>
      <w:marTop w:val="0"/>
      <w:marBottom w:val="0"/>
      <w:divBdr>
        <w:top w:val="none" w:sz="0" w:space="0" w:color="auto"/>
        <w:left w:val="none" w:sz="0" w:space="0" w:color="auto"/>
        <w:bottom w:val="none" w:sz="0" w:space="0" w:color="auto"/>
        <w:right w:val="none" w:sz="0" w:space="0" w:color="auto"/>
      </w:divBdr>
      <w:divsChild>
        <w:div w:id="414791202">
          <w:marLeft w:val="0"/>
          <w:marRight w:val="0"/>
          <w:marTop w:val="0"/>
          <w:marBottom w:val="0"/>
          <w:divBdr>
            <w:top w:val="none" w:sz="0" w:space="0" w:color="auto"/>
            <w:left w:val="none" w:sz="0" w:space="0" w:color="auto"/>
            <w:bottom w:val="none" w:sz="0" w:space="0" w:color="auto"/>
            <w:right w:val="none" w:sz="0" w:space="0" w:color="auto"/>
          </w:divBdr>
        </w:div>
      </w:divsChild>
    </w:div>
    <w:div w:id="81489129">
      <w:bodyDiv w:val="1"/>
      <w:marLeft w:val="0"/>
      <w:marRight w:val="0"/>
      <w:marTop w:val="0"/>
      <w:marBottom w:val="0"/>
      <w:divBdr>
        <w:top w:val="none" w:sz="0" w:space="0" w:color="auto"/>
        <w:left w:val="none" w:sz="0" w:space="0" w:color="auto"/>
        <w:bottom w:val="none" w:sz="0" w:space="0" w:color="auto"/>
        <w:right w:val="none" w:sz="0" w:space="0" w:color="auto"/>
      </w:divBdr>
    </w:div>
    <w:div w:id="82531451">
      <w:bodyDiv w:val="1"/>
      <w:marLeft w:val="0"/>
      <w:marRight w:val="0"/>
      <w:marTop w:val="0"/>
      <w:marBottom w:val="0"/>
      <w:divBdr>
        <w:top w:val="none" w:sz="0" w:space="0" w:color="auto"/>
        <w:left w:val="none" w:sz="0" w:space="0" w:color="auto"/>
        <w:bottom w:val="none" w:sz="0" w:space="0" w:color="auto"/>
        <w:right w:val="none" w:sz="0" w:space="0" w:color="auto"/>
      </w:divBdr>
    </w:div>
    <w:div w:id="82844780">
      <w:bodyDiv w:val="1"/>
      <w:marLeft w:val="0"/>
      <w:marRight w:val="0"/>
      <w:marTop w:val="0"/>
      <w:marBottom w:val="0"/>
      <w:divBdr>
        <w:top w:val="none" w:sz="0" w:space="0" w:color="auto"/>
        <w:left w:val="none" w:sz="0" w:space="0" w:color="auto"/>
        <w:bottom w:val="none" w:sz="0" w:space="0" w:color="auto"/>
        <w:right w:val="none" w:sz="0" w:space="0" w:color="auto"/>
      </w:divBdr>
    </w:div>
    <w:div w:id="82994703">
      <w:bodyDiv w:val="1"/>
      <w:marLeft w:val="0"/>
      <w:marRight w:val="0"/>
      <w:marTop w:val="0"/>
      <w:marBottom w:val="0"/>
      <w:divBdr>
        <w:top w:val="none" w:sz="0" w:space="0" w:color="auto"/>
        <w:left w:val="none" w:sz="0" w:space="0" w:color="auto"/>
        <w:bottom w:val="none" w:sz="0" w:space="0" w:color="auto"/>
        <w:right w:val="none" w:sz="0" w:space="0" w:color="auto"/>
      </w:divBdr>
      <w:divsChild>
        <w:div w:id="1275284572">
          <w:marLeft w:val="0"/>
          <w:marRight w:val="0"/>
          <w:marTop w:val="0"/>
          <w:marBottom w:val="0"/>
          <w:divBdr>
            <w:top w:val="none" w:sz="0" w:space="0" w:color="auto"/>
            <w:left w:val="none" w:sz="0" w:space="0" w:color="auto"/>
            <w:bottom w:val="none" w:sz="0" w:space="0" w:color="auto"/>
            <w:right w:val="none" w:sz="0" w:space="0" w:color="auto"/>
          </w:divBdr>
        </w:div>
      </w:divsChild>
    </w:div>
    <w:div w:id="85082623">
      <w:bodyDiv w:val="1"/>
      <w:marLeft w:val="0"/>
      <w:marRight w:val="0"/>
      <w:marTop w:val="0"/>
      <w:marBottom w:val="0"/>
      <w:divBdr>
        <w:top w:val="none" w:sz="0" w:space="0" w:color="auto"/>
        <w:left w:val="none" w:sz="0" w:space="0" w:color="auto"/>
        <w:bottom w:val="none" w:sz="0" w:space="0" w:color="auto"/>
        <w:right w:val="none" w:sz="0" w:space="0" w:color="auto"/>
      </w:divBdr>
    </w:div>
    <w:div w:id="88044638">
      <w:bodyDiv w:val="1"/>
      <w:marLeft w:val="0"/>
      <w:marRight w:val="0"/>
      <w:marTop w:val="0"/>
      <w:marBottom w:val="0"/>
      <w:divBdr>
        <w:top w:val="none" w:sz="0" w:space="0" w:color="auto"/>
        <w:left w:val="none" w:sz="0" w:space="0" w:color="auto"/>
        <w:bottom w:val="none" w:sz="0" w:space="0" w:color="auto"/>
        <w:right w:val="none" w:sz="0" w:space="0" w:color="auto"/>
      </w:divBdr>
    </w:div>
    <w:div w:id="88544920">
      <w:bodyDiv w:val="1"/>
      <w:marLeft w:val="0"/>
      <w:marRight w:val="0"/>
      <w:marTop w:val="0"/>
      <w:marBottom w:val="0"/>
      <w:divBdr>
        <w:top w:val="none" w:sz="0" w:space="0" w:color="auto"/>
        <w:left w:val="none" w:sz="0" w:space="0" w:color="auto"/>
        <w:bottom w:val="none" w:sz="0" w:space="0" w:color="auto"/>
        <w:right w:val="none" w:sz="0" w:space="0" w:color="auto"/>
      </w:divBdr>
    </w:div>
    <w:div w:id="89619572">
      <w:bodyDiv w:val="1"/>
      <w:marLeft w:val="0"/>
      <w:marRight w:val="0"/>
      <w:marTop w:val="0"/>
      <w:marBottom w:val="0"/>
      <w:divBdr>
        <w:top w:val="none" w:sz="0" w:space="0" w:color="auto"/>
        <w:left w:val="none" w:sz="0" w:space="0" w:color="auto"/>
        <w:bottom w:val="none" w:sz="0" w:space="0" w:color="auto"/>
        <w:right w:val="none" w:sz="0" w:space="0" w:color="auto"/>
      </w:divBdr>
    </w:div>
    <w:div w:id="91821841">
      <w:bodyDiv w:val="1"/>
      <w:marLeft w:val="0"/>
      <w:marRight w:val="0"/>
      <w:marTop w:val="0"/>
      <w:marBottom w:val="0"/>
      <w:divBdr>
        <w:top w:val="none" w:sz="0" w:space="0" w:color="auto"/>
        <w:left w:val="none" w:sz="0" w:space="0" w:color="auto"/>
        <w:bottom w:val="none" w:sz="0" w:space="0" w:color="auto"/>
        <w:right w:val="none" w:sz="0" w:space="0" w:color="auto"/>
      </w:divBdr>
    </w:div>
    <w:div w:id="93552083">
      <w:bodyDiv w:val="1"/>
      <w:marLeft w:val="0"/>
      <w:marRight w:val="0"/>
      <w:marTop w:val="0"/>
      <w:marBottom w:val="0"/>
      <w:divBdr>
        <w:top w:val="none" w:sz="0" w:space="0" w:color="auto"/>
        <w:left w:val="none" w:sz="0" w:space="0" w:color="auto"/>
        <w:bottom w:val="none" w:sz="0" w:space="0" w:color="auto"/>
        <w:right w:val="none" w:sz="0" w:space="0" w:color="auto"/>
      </w:divBdr>
    </w:div>
    <w:div w:id="94136830">
      <w:bodyDiv w:val="1"/>
      <w:marLeft w:val="0"/>
      <w:marRight w:val="0"/>
      <w:marTop w:val="0"/>
      <w:marBottom w:val="0"/>
      <w:divBdr>
        <w:top w:val="none" w:sz="0" w:space="0" w:color="auto"/>
        <w:left w:val="none" w:sz="0" w:space="0" w:color="auto"/>
        <w:bottom w:val="none" w:sz="0" w:space="0" w:color="auto"/>
        <w:right w:val="none" w:sz="0" w:space="0" w:color="auto"/>
      </w:divBdr>
      <w:divsChild>
        <w:div w:id="69541912">
          <w:marLeft w:val="0"/>
          <w:marRight w:val="0"/>
          <w:marTop w:val="0"/>
          <w:marBottom w:val="0"/>
          <w:divBdr>
            <w:top w:val="none" w:sz="0" w:space="0" w:color="auto"/>
            <w:left w:val="none" w:sz="0" w:space="0" w:color="auto"/>
            <w:bottom w:val="none" w:sz="0" w:space="0" w:color="auto"/>
            <w:right w:val="none" w:sz="0" w:space="0" w:color="auto"/>
          </w:divBdr>
        </w:div>
        <w:div w:id="1759910046">
          <w:marLeft w:val="0"/>
          <w:marRight w:val="0"/>
          <w:marTop w:val="0"/>
          <w:marBottom w:val="0"/>
          <w:divBdr>
            <w:top w:val="none" w:sz="0" w:space="0" w:color="auto"/>
            <w:left w:val="none" w:sz="0" w:space="0" w:color="auto"/>
            <w:bottom w:val="none" w:sz="0" w:space="0" w:color="auto"/>
            <w:right w:val="none" w:sz="0" w:space="0" w:color="auto"/>
          </w:divBdr>
          <w:divsChild>
            <w:div w:id="83133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1033">
      <w:bodyDiv w:val="1"/>
      <w:marLeft w:val="0"/>
      <w:marRight w:val="0"/>
      <w:marTop w:val="0"/>
      <w:marBottom w:val="0"/>
      <w:divBdr>
        <w:top w:val="none" w:sz="0" w:space="0" w:color="auto"/>
        <w:left w:val="none" w:sz="0" w:space="0" w:color="auto"/>
        <w:bottom w:val="none" w:sz="0" w:space="0" w:color="auto"/>
        <w:right w:val="none" w:sz="0" w:space="0" w:color="auto"/>
      </w:divBdr>
    </w:div>
    <w:div w:id="98258857">
      <w:bodyDiv w:val="1"/>
      <w:marLeft w:val="0"/>
      <w:marRight w:val="0"/>
      <w:marTop w:val="0"/>
      <w:marBottom w:val="0"/>
      <w:divBdr>
        <w:top w:val="none" w:sz="0" w:space="0" w:color="auto"/>
        <w:left w:val="none" w:sz="0" w:space="0" w:color="auto"/>
        <w:bottom w:val="none" w:sz="0" w:space="0" w:color="auto"/>
        <w:right w:val="none" w:sz="0" w:space="0" w:color="auto"/>
      </w:divBdr>
    </w:div>
    <w:div w:id="99034099">
      <w:bodyDiv w:val="1"/>
      <w:marLeft w:val="0"/>
      <w:marRight w:val="0"/>
      <w:marTop w:val="0"/>
      <w:marBottom w:val="0"/>
      <w:divBdr>
        <w:top w:val="none" w:sz="0" w:space="0" w:color="auto"/>
        <w:left w:val="none" w:sz="0" w:space="0" w:color="auto"/>
        <w:bottom w:val="none" w:sz="0" w:space="0" w:color="auto"/>
        <w:right w:val="none" w:sz="0" w:space="0" w:color="auto"/>
      </w:divBdr>
    </w:div>
    <w:div w:id="99374730">
      <w:bodyDiv w:val="1"/>
      <w:marLeft w:val="0"/>
      <w:marRight w:val="0"/>
      <w:marTop w:val="0"/>
      <w:marBottom w:val="0"/>
      <w:divBdr>
        <w:top w:val="none" w:sz="0" w:space="0" w:color="auto"/>
        <w:left w:val="none" w:sz="0" w:space="0" w:color="auto"/>
        <w:bottom w:val="none" w:sz="0" w:space="0" w:color="auto"/>
        <w:right w:val="none" w:sz="0" w:space="0" w:color="auto"/>
      </w:divBdr>
      <w:divsChild>
        <w:div w:id="95368120">
          <w:marLeft w:val="0"/>
          <w:marRight w:val="0"/>
          <w:marTop w:val="0"/>
          <w:marBottom w:val="0"/>
          <w:divBdr>
            <w:top w:val="none" w:sz="0" w:space="0" w:color="auto"/>
            <w:left w:val="none" w:sz="0" w:space="0" w:color="auto"/>
            <w:bottom w:val="none" w:sz="0" w:space="0" w:color="auto"/>
            <w:right w:val="none" w:sz="0" w:space="0" w:color="auto"/>
          </w:divBdr>
        </w:div>
        <w:div w:id="291790141">
          <w:marLeft w:val="0"/>
          <w:marRight w:val="0"/>
          <w:marTop w:val="0"/>
          <w:marBottom w:val="0"/>
          <w:divBdr>
            <w:top w:val="none" w:sz="0" w:space="0" w:color="auto"/>
            <w:left w:val="none" w:sz="0" w:space="0" w:color="auto"/>
            <w:bottom w:val="none" w:sz="0" w:space="0" w:color="auto"/>
            <w:right w:val="none" w:sz="0" w:space="0" w:color="auto"/>
          </w:divBdr>
        </w:div>
        <w:div w:id="294454299">
          <w:marLeft w:val="0"/>
          <w:marRight w:val="0"/>
          <w:marTop w:val="0"/>
          <w:marBottom w:val="0"/>
          <w:divBdr>
            <w:top w:val="none" w:sz="0" w:space="0" w:color="auto"/>
            <w:left w:val="none" w:sz="0" w:space="0" w:color="auto"/>
            <w:bottom w:val="none" w:sz="0" w:space="0" w:color="auto"/>
            <w:right w:val="none" w:sz="0" w:space="0" w:color="auto"/>
          </w:divBdr>
        </w:div>
        <w:div w:id="342511797">
          <w:marLeft w:val="0"/>
          <w:marRight w:val="0"/>
          <w:marTop w:val="0"/>
          <w:marBottom w:val="0"/>
          <w:divBdr>
            <w:top w:val="none" w:sz="0" w:space="0" w:color="auto"/>
            <w:left w:val="none" w:sz="0" w:space="0" w:color="auto"/>
            <w:bottom w:val="none" w:sz="0" w:space="0" w:color="auto"/>
            <w:right w:val="none" w:sz="0" w:space="0" w:color="auto"/>
          </w:divBdr>
        </w:div>
        <w:div w:id="464398246">
          <w:marLeft w:val="0"/>
          <w:marRight w:val="0"/>
          <w:marTop w:val="0"/>
          <w:marBottom w:val="0"/>
          <w:divBdr>
            <w:top w:val="none" w:sz="0" w:space="0" w:color="auto"/>
            <w:left w:val="none" w:sz="0" w:space="0" w:color="auto"/>
            <w:bottom w:val="none" w:sz="0" w:space="0" w:color="auto"/>
            <w:right w:val="none" w:sz="0" w:space="0" w:color="auto"/>
          </w:divBdr>
        </w:div>
        <w:div w:id="692918312">
          <w:marLeft w:val="0"/>
          <w:marRight w:val="0"/>
          <w:marTop w:val="0"/>
          <w:marBottom w:val="0"/>
          <w:divBdr>
            <w:top w:val="none" w:sz="0" w:space="0" w:color="auto"/>
            <w:left w:val="none" w:sz="0" w:space="0" w:color="auto"/>
            <w:bottom w:val="none" w:sz="0" w:space="0" w:color="auto"/>
            <w:right w:val="none" w:sz="0" w:space="0" w:color="auto"/>
          </w:divBdr>
        </w:div>
        <w:div w:id="907493057">
          <w:marLeft w:val="0"/>
          <w:marRight w:val="0"/>
          <w:marTop w:val="0"/>
          <w:marBottom w:val="0"/>
          <w:divBdr>
            <w:top w:val="none" w:sz="0" w:space="0" w:color="auto"/>
            <w:left w:val="none" w:sz="0" w:space="0" w:color="auto"/>
            <w:bottom w:val="none" w:sz="0" w:space="0" w:color="auto"/>
            <w:right w:val="none" w:sz="0" w:space="0" w:color="auto"/>
          </w:divBdr>
          <w:divsChild>
            <w:div w:id="748187367">
              <w:marLeft w:val="0"/>
              <w:marRight w:val="0"/>
              <w:marTop w:val="0"/>
              <w:marBottom w:val="0"/>
              <w:divBdr>
                <w:top w:val="none" w:sz="0" w:space="0" w:color="auto"/>
                <w:left w:val="none" w:sz="0" w:space="0" w:color="auto"/>
                <w:bottom w:val="none" w:sz="0" w:space="0" w:color="auto"/>
                <w:right w:val="none" w:sz="0" w:space="0" w:color="auto"/>
              </w:divBdr>
            </w:div>
          </w:divsChild>
        </w:div>
        <w:div w:id="1128087100">
          <w:marLeft w:val="0"/>
          <w:marRight w:val="0"/>
          <w:marTop w:val="0"/>
          <w:marBottom w:val="0"/>
          <w:divBdr>
            <w:top w:val="none" w:sz="0" w:space="0" w:color="auto"/>
            <w:left w:val="none" w:sz="0" w:space="0" w:color="auto"/>
            <w:bottom w:val="none" w:sz="0" w:space="0" w:color="auto"/>
            <w:right w:val="none" w:sz="0" w:space="0" w:color="auto"/>
          </w:divBdr>
        </w:div>
        <w:div w:id="2077892917">
          <w:marLeft w:val="0"/>
          <w:marRight w:val="0"/>
          <w:marTop w:val="0"/>
          <w:marBottom w:val="0"/>
          <w:divBdr>
            <w:top w:val="none" w:sz="0" w:space="0" w:color="auto"/>
            <w:left w:val="none" w:sz="0" w:space="0" w:color="auto"/>
            <w:bottom w:val="none" w:sz="0" w:space="0" w:color="auto"/>
            <w:right w:val="none" w:sz="0" w:space="0" w:color="auto"/>
          </w:divBdr>
        </w:div>
      </w:divsChild>
    </w:div>
    <w:div w:id="99765577">
      <w:bodyDiv w:val="1"/>
      <w:marLeft w:val="0"/>
      <w:marRight w:val="0"/>
      <w:marTop w:val="0"/>
      <w:marBottom w:val="0"/>
      <w:divBdr>
        <w:top w:val="none" w:sz="0" w:space="0" w:color="auto"/>
        <w:left w:val="none" w:sz="0" w:space="0" w:color="auto"/>
        <w:bottom w:val="none" w:sz="0" w:space="0" w:color="auto"/>
        <w:right w:val="none" w:sz="0" w:space="0" w:color="auto"/>
      </w:divBdr>
    </w:div>
    <w:div w:id="100152641">
      <w:bodyDiv w:val="1"/>
      <w:marLeft w:val="0"/>
      <w:marRight w:val="0"/>
      <w:marTop w:val="0"/>
      <w:marBottom w:val="0"/>
      <w:divBdr>
        <w:top w:val="none" w:sz="0" w:space="0" w:color="auto"/>
        <w:left w:val="none" w:sz="0" w:space="0" w:color="auto"/>
        <w:bottom w:val="none" w:sz="0" w:space="0" w:color="auto"/>
        <w:right w:val="none" w:sz="0" w:space="0" w:color="auto"/>
      </w:divBdr>
    </w:div>
    <w:div w:id="100882200">
      <w:bodyDiv w:val="1"/>
      <w:marLeft w:val="0"/>
      <w:marRight w:val="0"/>
      <w:marTop w:val="0"/>
      <w:marBottom w:val="0"/>
      <w:divBdr>
        <w:top w:val="none" w:sz="0" w:space="0" w:color="auto"/>
        <w:left w:val="none" w:sz="0" w:space="0" w:color="auto"/>
        <w:bottom w:val="none" w:sz="0" w:space="0" w:color="auto"/>
        <w:right w:val="none" w:sz="0" w:space="0" w:color="auto"/>
      </w:divBdr>
    </w:div>
    <w:div w:id="103814983">
      <w:bodyDiv w:val="1"/>
      <w:marLeft w:val="0"/>
      <w:marRight w:val="0"/>
      <w:marTop w:val="0"/>
      <w:marBottom w:val="0"/>
      <w:divBdr>
        <w:top w:val="none" w:sz="0" w:space="0" w:color="auto"/>
        <w:left w:val="none" w:sz="0" w:space="0" w:color="auto"/>
        <w:bottom w:val="none" w:sz="0" w:space="0" w:color="auto"/>
        <w:right w:val="none" w:sz="0" w:space="0" w:color="auto"/>
      </w:divBdr>
    </w:div>
    <w:div w:id="104426205">
      <w:bodyDiv w:val="1"/>
      <w:marLeft w:val="0"/>
      <w:marRight w:val="0"/>
      <w:marTop w:val="0"/>
      <w:marBottom w:val="0"/>
      <w:divBdr>
        <w:top w:val="none" w:sz="0" w:space="0" w:color="auto"/>
        <w:left w:val="none" w:sz="0" w:space="0" w:color="auto"/>
        <w:bottom w:val="none" w:sz="0" w:space="0" w:color="auto"/>
        <w:right w:val="none" w:sz="0" w:space="0" w:color="auto"/>
      </w:divBdr>
    </w:div>
    <w:div w:id="107742267">
      <w:bodyDiv w:val="1"/>
      <w:marLeft w:val="0"/>
      <w:marRight w:val="0"/>
      <w:marTop w:val="0"/>
      <w:marBottom w:val="0"/>
      <w:divBdr>
        <w:top w:val="none" w:sz="0" w:space="0" w:color="auto"/>
        <w:left w:val="none" w:sz="0" w:space="0" w:color="auto"/>
        <w:bottom w:val="none" w:sz="0" w:space="0" w:color="auto"/>
        <w:right w:val="none" w:sz="0" w:space="0" w:color="auto"/>
      </w:divBdr>
    </w:div>
    <w:div w:id="108664864">
      <w:bodyDiv w:val="1"/>
      <w:marLeft w:val="0"/>
      <w:marRight w:val="0"/>
      <w:marTop w:val="0"/>
      <w:marBottom w:val="0"/>
      <w:divBdr>
        <w:top w:val="none" w:sz="0" w:space="0" w:color="auto"/>
        <w:left w:val="none" w:sz="0" w:space="0" w:color="auto"/>
        <w:bottom w:val="none" w:sz="0" w:space="0" w:color="auto"/>
        <w:right w:val="none" w:sz="0" w:space="0" w:color="auto"/>
      </w:divBdr>
      <w:divsChild>
        <w:div w:id="963002795">
          <w:marLeft w:val="0"/>
          <w:marRight w:val="0"/>
          <w:marTop w:val="0"/>
          <w:marBottom w:val="0"/>
          <w:divBdr>
            <w:top w:val="none" w:sz="0" w:space="0" w:color="auto"/>
            <w:left w:val="none" w:sz="0" w:space="0" w:color="auto"/>
            <w:bottom w:val="none" w:sz="0" w:space="0" w:color="auto"/>
            <w:right w:val="none" w:sz="0" w:space="0" w:color="auto"/>
          </w:divBdr>
        </w:div>
      </w:divsChild>
    </w:div>
    <w:div w:id="109589262">
      <w:bodyDiv w:val="1"/>
      <w:marLeft w:val="0"/>
      <w:marRight w:val="0"/>
      <w:marTop w:val="0"/>
      <w:marBottom w:val="0"/>
      <w:divBdr>
        <w:top w:val="none" w:sz="0" w:space="0" w:color="auto"/>
        <w:left w:val="none" w:sz="0" w:space="0" w:color="auto"/>
        <w:bottom w:val="none" w:sz="0" w:space="0" w:color="auto"/>
        <w:right w:val="none" w:sz="0" w:space="0" w:color="auto"/>
      </w:divBdr>
    </w:div>
    <w:div w:id="110824226">
      <w:bodyDiv w:val="1"/>
      <w:marLeft w:val="0"/>
      <w:marRight w:val="0"/>
      <w:marTop w:val="0"/>
      <w:marBottom w:val="0"/>
      <w:divBdr>
        <w:top w:val="none" w:sz="0" w:space="0" w:color="auto"/>
        <w:left w:val="none" w:sz="0" w:space="0" w:color="auto"/>
        <w:bottom w:val="none" w:sz="0" w:space="0" w:color="auto"/>
        <w:right w:val="none" w:sz="0" w:space="0" w:color="auto"/>
      </w:divBdr>
    </w:div>
    <w:div w:id="111675790">
      <w:bodyDiv w:val="1"/>
      <w:marLeft w:val="0"/>
      <w:marRight w:val="0"/>
      <w:marTop w:val="0"/>
      <w:marBottom w:val="0"/>
      <w:divBdr>
        <w:top w:val="none" w:sz="0" w:space="0" w:color="auto"/>
        <w:left w:val="none" w:sz="0" w:space="0" w:color="auto"/>
        <w:bottom w:val="none" w:sz="0" w:space="0" w:color="auto"/>
        <w:right w:val="none" w:sz="0" w:space="0" w:color="auto"/>
      </w:divBdr>
    </w:div>
    <w:div w:id="112946107">
      <w:bodyDiv w:val="1"/>
      <w:marLeft w:val="0"/>
      <w:marRight w:val="0"/>
      <w:marTop w:val="0"/>
      <w:marBottom w:val="0"/>
      <w:divBdr>
        <w:top w:val="none" w:sz="0" w:space="0" w:color="auto"/>
        <w:left w:val="none" w:sz="0" w:space="0" w:color="auto"/>
        <w:bottom w:val="none" w:sz="0" w:space="0" w:color="auto"/>
        <w:right w:val="none" w:sz="0" w:space="0" w:color="auto"/>
      </w:divBdr>
    </w:div>
    <w:div w:id="116415630">
      <w:bodyDiv w:val="1"/>
      <w:marLeft w:val="0"/>
      <w:marRight w:val="0"/>
      <w:marTop w:val="0"/>
      <w:marBottom w:val="0"/>
      <w:divBdr>
        <w:top w:val="none" w:sz="0" w:space="0" w:color="auto"/>
        <w:left w:val="none" w:sz="0" w:space="0" w:color="auto"/>
        <w:bottom w:val="none" w:sz="0" w:space="0" w:color="auto"/>
        <w:right w:val="none" w:sz="0" w:space="0" w:color="auto"/>
      </w:divBdr>
    </w:div>
    <w:div w:id="118258623">
      <w:bodyDiv w:val="1"/>
      <w:marLeft w:val="0"/>
      <w:marRight w:val="0"/>
      <w:marTop w:val="0"/>
      <w:marBottom w:val="0"/>
      <w:divBdr>
        <w:top w:val="none" w:sz="0" w:space="0" w:color="auto"/>
        <w:left w:val="none" w:sz="0" w:space="0" w:color="auto"/>
        <w:bottom w:val="none" w:sz="0" w:space="0" w:color="auto"/>
        <w:right w:val="none" w:sz="0" w:space="0" w:color="auto"/>
      </w:divBdr>
      <w:divsChild>
        <w:div w:id="1764834803">
          <w:marLeft w:val="0"/>
          <w:marRight w:val="0"/>
          <w:marTop w:val="0"/>
          <w:marBottom w:val="0"/>
          <w:divBdr>
            <w:top w:val="none" w:sz="0" w:space="0" w:color="auto"/>
            <w:left w:val="none" w:sz="0" w:space="0" w:color="auto"/>
            <w:bottom w:val="none" w:sz="0" w:space="0" w:color="auto"/>
            <w:right w:val="none" w:sz="0" w:space="0" w:color="auto"/>
          </w:divBdr>
        </w:div>
      </w:divsChild>
    </w:div>
    <w:div w:id="118454983">
      <w:bodyDiv w:val="1"/>
      <w:marLeft w:val="0"/>
      <w:marRight w:val="0"/>
      <w:marTop w:val="0"/>
      <w:marBottom w:val="0"/>
      <w:divBdr>
        <w:top w:val="none" w:sz="0" w:space="0" w:color="auto"/>
        <w:left w:val="none" w:sz="0" w:space="0" w:color="auto"/>
        <w:bottom w:val="none" w:sz="0" w:space="0" w:color="auto"/>
        <w:right w:val="none" w:sz="0" w:space="0" w:color="auto"/>
      </w:divBdr>
    </w:div>
    <w:div w:id="118768066">
      <w:bodyDiv w:val="1"/>
      <w:marLeft w:val="0"/>
      <w:marRight w:val="0"/>
      <w:marTop w:val="0"/>
      <w:marBottom w:val="0"/>
      <w:divBdr>
        <w:top w:val="none" w:sz="0" w:space="0" w:color="auto"/>
        <w:left w:val="none" w:sz="0" w:space="0" w:color="auto"/>
        <w:bottom w:val="none" w:sz="0" w:space="0" w:color="auto"/>
        <w:right w:val="none" w:sz="0" w:space="0" w:color="auto"/>
      </w:divBdr>
    </w:div>
    <w:div w:id="122313953">
      <w:bodyDiv w:val="1"/>
      <w:marLeft w:val="0"/>
      <w:marRight w:val="0"/>
      <w:marTop w:val="0"/>
      <w:marBottom w:val="0"/>
      <w:divBdr>
        <w:top w:val="none" w:sz="0" w:space="0" w:color="auto"/>
        <w:left w:val="none" w:sz="0" w:space="0" w:color="auto"/>
        <w:bottom w:val="none" w:sz="0" w:space="0" w:color="auto"/>
        <w:right w:val="none" w:sz="0" w:space="0" w:color="auto"/>
      </w:divBdr>
    </w:div>
    <w:div w:id="123894772">
      <w:bodyDiv w:val="1"/>
      <w:marLeft w:val="0"/>
      <w:marRight w:val="0"/>
      <w:marTop w:val="0"/>
      <w:marBottom w:val="0"/>
      <w:divBdr>
        <w:top w:val="none" w:sz="0" w:space="0" w:color="auto"/>
        <w:left w:val="none" w:sz="0" w:space="0" w:color="auto"/>
        <w:bottom w:val="none" w:sz="0" w:space="0" w:color="auto"/>
        <w:right w:val="none" w:sz="0" w:space="0" w:color="auto"/>
      </w:divBdr>
      <w:divsChild>
        <w:div w:id="1816022477">
          <w:marLeft w:val="0"/>
          <w:marRight w:val="0"/>
          <w:marTop w:val="0"/>
          <w:marBottom w:val="0"/>
          <w:divBdr>
            <w:top w:val="none" w:sz="0" w:space="0" w:color="auto"/>
            <w:left w:val="none" w:sz="0" w:space="0" w:color="auto"/>
            <w:bottom w:val="none" w:sz="0" w:space="0" w:color="auto"/>
            <w:right w:val="none" w:sz="0" w:space="0" w:color="auto"/>
          </w:divBdr>
        </w:div>
      </w:divsChild>
    </w:div>
    <w:div w:id="126550305">
      <w:bodyDiv w:val="1"/>
      <w:marLeft w:val="0"/>
      <w:marRight w:val="0"/>
      <w:marTop w:val="0"/>
      <w:marBottom w:val="0"/>
      <w:divBdr>
        <w:top w:val="none" w:sz="0" w:space="0" w:color="auto"/>
        <w:left w:val="none" w:sz="0" w:space="0" w:color="auto"/>
        <w:bottom w:val="none" w:sz="0" w:space="0" w:color="auto"/>
        <w:right w:val="none" w:sz="0" w:space="0" w:color="auto"/>
      </w:divBdr>
      <w:divsChild>
        <w:div w:id="535197765">
          <w:marLeft w:val="0"/>
          <w:marRight w:val="0"/>
          <w:marTop w:val="0"/>
          <w:marBottom w:val="0"/>
          <w:divBdr>
            <w:top w:val="none" w:sz="0" w:space="0" w:color="auto"/>
            <w:left w:val="none" w:sz="0" w:space="0" w:color="auto"/>
            <w:bottom w:val="none" w:sz="0" w:space="0" w:color="auto"/>
            <w:right w:val="none" w:sz="0" w:space="0" w:color="auto"/>
          </w:divBdr>
        </w:div>
      </w:divsChild>
    </w:div>
    <w:div w:id="126819667">
      <w:bodyDiv w:val="1"/>
      <w:marLeft w:val="0"/>
      <w:marRight w:val="0"/>
      <w:marTop w:val="0"/>
      <w:marBottom w:val="0"/>
      <w:divBdr>
        <w:top w:val="none" w:sz="0" w:space="0" w:color="auto"/>
        <w:left w:val="none" w:sz="0" w:space="0" w:color="auto"/>
        <w:bottom w:val="none" w:sz="0" w:space="0" w:color="auto"/>
        <w:right w:val="none" w:sz="0" w:space="0" w:color="auto"/>
      </w:divBdr>
    </w:div>
    <w:div w:id="129786792">
      <w:bodyDiv w:val="1"/>
      <w:marLeft w:val="0"/>
      <w:marRight w:val="0"/>
      <w:marTop w:val="0"/>
      <w:marBottom w:val="0"/>
      <w:divBdr>
        <w:top w:val="none" w:sz="0" w:space="0" w:color="auto"/>
        <w:left w:val="none" w:sz="0" w:space="0" w:color="auto"/>
        <w:bottom w:val="none" w:sz="0" w:space="0" w:color="auto"/>
        <w:right w:val="none" w:sz="0" w:space="0" w:color="auto"/>
      </w:divBdr>
    </w:div>
    <w:div w:id="131798833">
      <w:bodyDiv w:val="1"/>
      <w:marLeft w:val="0"/>
      <w:marRight w:val="0"/>
      <w:marTop w:val="0"/>
      <w:marBottom w:val="0"/>
      <w:divBdr>
        <w:top w:val="none" w:sz="0" w:space="0" w:color="auto"/>
        <w:left w:val="none" w:sz="0" w:space="0" w:color="auto"/>
        <w:bottom w:val="none" w:sz="0" w:space="0" w:color="auto"/>
        <w:right w:val="none" w:sz="0" w:space="0" w:color="auto"/>
      </w:divBdr>
    </w:div>
    <w:div w:id="134639661">
      <w:bodyDiv w:val="1"/>
      <w:marLeft w:val="0"/>
      <w:marRight w:val="0"/>
      <w:marTop w:val="0"/>
      <w:marBottom w:val="0"/>
      <w:divBdr>
        <w:top w:val="none" w:sz="0" w:space="0" w:color="auto"/>
        <w:left w:val="none" w:sz="0" w:space="0" w:color="auto"/>
        <w:bottom w:val="none" w:sz="0" w:space="0" w:color="auto"/>
        <w:right w:val="none" w:sz="0" w:space="0" w:color="auto"/>
      </w:divBdr>
    </w:div>
    <w:div w:id="135412631">
      <w:bodyDiv w:val="1"/>
      <w:marLeft w:val="0"/>
      <w:marRight w:val="0"/>
      <w:marTop w:val="0"/>
      <w:marBottom w:val="0"/>
      <w:divBdr>
        <w:top w:val="none" w:sz="0" w:space="0" w:color="auto"/>
        <w:left w:val="none" w:sz="0" w:space="0" w:color="auto"/>
        <w:bottom w:val="none" w:sz="0" w:space="0" w:color="auto"/>
        <w:right w:val="none" w:sz="0" w:space="0" w:color="auto"/>
      </w:divBdr>
      <w:divsChild>
        <w:div w:id="232786825">
          <w:marLeft w:val="0"/>
          <w:marRight w:val="0"/>
          <w:marTop w:val="0"/>
          <w:marBottom w:val="0"/>
          <w:divBdr>
            <w:top w:val="none" w:sz="0" w:space="0" w:color="auto"/>
            <w:left w:val="none" w:sz="0" w:space="0" w:color="auto"/>
            <w:bottom w:val="none" w:sz="0" w:space="0" w:color="auto"/>
            <w:right w:val="none" w:sz="0" w:space="0" w:color="auto"/>
          </w:divBdr>
        </w:div>
        <w:div w:id="243495215">
          <w:marLeft w:val="0"/>
          <w:marRight w:val="0"/>
          <w:marTop w:val="0"/>
          <w:marBottom w:val="0"/>
          <w:divBdr>
            <w:top w:val="none" w:sz="0" w:space="0" w:color="auto"/>
            <w:left w:val="none" w:sz="0" w:space="0" w:color="auto"/>
            <w:bottom w:val="none" w:sz="0" w:space="0" w:color="auto"/>
            <w:right w:val="none" w:sz="0" w:space="0" w:color="auto"/>
          </w:divBdr>
        </w:div>
        <w:div w:id="911502779">
          <w:marLeft w:val="0"/>
          <w:marRight w:val="0"/>
          <w:marTop w:val="0"/>
          <w:marBottom w:val="0"/>
          <w:divBdr>
            <w:top w:val="none" w:sz="0" w:space="0" w:color="auto"/>
            <w:left w:val="none" w:sz="0" w:space="0" w:color="auto"/>
            <w:bottom w:val="none" w:sz="0" w:space="0" w:color="auto"/>
            <w:right w:val="none" w:sz="0" w:space="0" w:color="auto"/>
          </w:divBdr>
        </w:div>
        <w:div w:id="934095964">
          <w:marLeft w:val="0"/>
          <w:marRight w:val="0"/>
          <w:marTop w:val="0"/>
          <w:marBottom w:val="0"/>
          <w:divBdr>
            <w:top w:val="none" w:sz="0" w:space="0" w:color="auto"/>
            <w:left w:val="none" w:sz="0" w:space="0" w:color="auto"/>
            <w:bottom w:val="none" w:sz="0" w:space="0" w:color="auto"/>
            <w:right w:val="none" w:sz="0" w:space="0" w:color="auto"/>
          </w:divBdr>
        </w:div>
        <w:div w:id="1577546824">
          <w:marLeft w:val="0"/>
          <w:marRight w:val="0"/>
          <w:marTop w:val="0"/>
          <w:marBottom w:val="0"/>
          <w:divBdr>
            <w:top w:val="none" w:sz="0" w:space="0" w:color="auto"/>
            <w:left w:val="none" w:sz="0" w:space="0" w:color="auto"/>
            <w:bottom w:val="none" w:sz="0" w:space="0" w:color="auto"/>
            <w:right w:val="none" w:sz="0" w:space="0" w:color="auto"/>
          </w:divBdr>
        </w:div>
        <w:div w:id="1739285321">
          <w:marLeft w:val="0"/>
          <w:marRight w:val="0"/>
          <w:marTop w:val="0"/>
          <w:marBottom w:val="0"/>
          <w:divBdr>
            <w:top w:val="none" w:sz="0" w:space="0" w:color="auto"/>
            <w:left w:val="none" w:sz="0" w:space="0" w:color="auto"/>
            <w:bottom w:val="none" w:sz="0" w:space="0" w:color="auto"/>
            <w:right w:val="none" w:sz="0" w:space="0" w:color="auto"/>
          </w:divBdr>
        </w:div>
        <w:div w:id="1841038953">
          <w:marLeft w:val="0"/>
          <w:marRight w:val="0"/>
          <w:marTop w:val="0"/>
          <w:marBottom w:val="0"/>
          <w:divBdr>
            <w:top w:val="none" w:sz="0" w:space="0" w:color="auto"/>
            <w:left w:val="none" w:sz="0" w:space="0" w:color="auto"/>
            <w:bottom w:val="none" w:sz="0" w:space="0" w:color="auto"/>
            <w:right w:val="none" w:sz="0" w:space="0" w:color="auto"/>
          </w:divBdr>
        </w:div>
        <w:div w:id="2133862106">
          <w:marLeft w:val="0"/>
          <w:marRight w:val="0"/>
          <w:marTop w:val="0"/>
          <w:marBottom w:val="0"/>
          <w:divBdr>
            <w:top w:val="none" w:sz="0" w:space="0" w:color="auto"/>
            <w:left w:val="none" w:sz="0" w:space="0" w:color="auto"/>
            <w:bottom w:val="none" w:sz="0" w:space="0" w:color="auto"/>
            <w:right w:val="none" w:sz="0" w:space="0" w:color="auto"/>
          </w:divBdr>
        </w:div>
      </w:divsChild>
    </w:div>
    <w:div w:id="135687777">
      <w:bodyDiv w:val="1"/>
      <w:marLeft w:val="0"/>
      <w:marRight w:val="0"/>
      <w:marTop w:val="0"/>
      <w:marBottom w:val="0"/>
      <w:divBdr>
        <w:top w:val="none" w:sz="0" w:space="0" w:color="auto"/>
        <w:left w:val="none" w:sz="0" w:space="0" w:color="auto"/>
        <w:bottom w:val="none" w:sz="0" w:space="0" w:color="auto"/>
        <w:right w:val="none" w:sz="0" w:space="0" w:color="auto"/>
      </w:divBdr>
    </w:div>
    <w:div w:id="138378187">
      <w:bodyDiv w:val="1"/>
      <w:marLeft w:val="0"/>
      <w:marRight w:val="0"/>
      <w:marTop w:val="0"/>
      <w:marBottom w:val="0"/>
      <w:divBdr>
        <w:top w:val="none" w:sz="0" w:space="0" w:color="auto"/>
        <w:left w:val="none" w:sz="0" w:space="0" w:color="auto"/>
        <w:bottom w:val="none" w:sz="0" w:space="0" w:color="auto"/>
        <w:right w:val="none" w:sz="0" w:space="0" w:color="auto"/>
      </w:divBdr>
    </w:div>
    <w:div w:id="138814560">
      <w:bodyDiv w:val="1"/>
      <w:marLeft w:val="0"/>
      <w:marRight w:val="0"/>
      <w:marTop w:val="0"/>
      <w:marBottom w:val="0"/>
      <w:divBdr>
        <w:top w:val="none" w:sz="0" w:space="0" w:color="auto"/>
        <w:left w:val="none" w:sz="0" w:space="0" w:color="auto"/>
        <w:bottom w:val="none" w:sz="0" w:space="0" w:color="auto"/>
        <w:right w:val="none" w:sz="0" w:space="0" w:color="auto"/>
      </w:divBdr>
    </w:div>
    <w:div w:id="141775632">
      <w:bodyDiv w:val="1"/>
      <w:marLeft w:val="0"/>
      <w:marRight w:val="0"/>
      <w:marTop w:val="0"/>
      <w:marBottom w:val="0"/>
      <w:divBdr>
        <w:top w:val="none" w:sz="0" w:space="0" w:color="auto"/>
        <w:left w:val="none" w:sz="0" w:space="0" w:color="auto"/>
        <w:bottom w:val="none" w:sz="0" w:space="0" w:color="auto"/>
        <w:right w:val="none" w:sz="0" w:space="0" w:color="auto"/>
      </w:divBdr>
    </w:div>
    <w:div w:id="143812520">
      <w:bodyDiv w:val="1"/>
      <w:marLeft w:val="0"/>
      <w:marRight w:val="0"/>
      <w:marTop w:val="0"/>
      <w:marBottom w:val="0"/>
      <w:divBdr>
        <w:top w:val="none" w:sz="0" w:space="0" w:color="auto"/>
        <w:left w:val="none" w:sz="0" w:space="0" w:color="auto"/>
        <w:bottom w:val="none" w:sz="0" w:space="0" w:color="auto"/>
        <w:right w:val="none" w:sz="0" w:space="0" w:color="auto"/>
      </w:divBdr>
    </w:div>
    <w:div w:id="146748442">
      <w:bodyDiv w:val="1"/>
      <w:marLeft w:val="0"/>
      <w:marRight w:val="0"/>
      <w:marTop w:val="0"/>
      <w:marBottom w:val="0"/>
      <w:divBdr>
        <w:top w:val="none" w:sz="0" w:space="0" w:color="auto"/>
        <w:left w:val="none" w:sz="0" w:space="0" w:color="auto"/>
        <w:bottom w:val="none" w:sz="0" w:space="0" w:color="auto"/>
        <w:right w:val="none" w:sz="0" w:space="0" w:color="auto"/>
      </w:divBdr>
    </w:div>
    <w:div w:id="148401194">
      <w:bodyDiv w:val="1"/>
      <w:marLeft w:val="0"/>
      <w:marRight w:val="0"/>
      <w:marTop w:val="0"/>
      <w:marBottom w:val="0"/>
      <w:divBdr>
        <w:top w:val="none" w:sz="0" w:space="0" w:color="auto"/>
        <w:left w:val="none" w:sz="0" w:space="0" w:color="auto"/>
        <w:bottom w:val="none" w:sz="0" w:space="0" w:color="auto"/>
        <w:right w:val="none" w:sz="0" w:space="0" w:color="auto"/>
      </w:divBdr>
    </w:div>
    <w:div w:id="150563433">
      <w:bodyDiv w:val="1"/>
      <w:marLeft w:val="0"/>
      <w:marRight w:val="0"/>
      <w:marTop w:val="0"/>
      <w:marBottom w:val="0"/>
      <w:divBdr>
        <w:top w:val="none" w:sz="0" w:space="0" w:color="auto"/>
        <w:left w:val="none" w:sz="0" w:space="0" w:color="auto"/>
        <w:bottom w:val="none" w:sz="0" w:space="0" w:color="auto"/>
        <w:right w:val="none" w:sz="0" w:space="0" w:color="auto"/>
      </w:divBdr>
    </w:div>
    <w:div w:id="151145479">
      <w:bodyDiv w:val="1"/>
      <w:marLeft w:val="0"/>
      <w:marRight w:val="0"/>
      <w:marTop w:val="0"/>
      <w:marBottom w:val="0"/>
      <w:divBdr>
        <w:top w:val="none" w:sz="0" w:space="0" w:color="auto"/>
        <w:left w:val="none" w:sz="0" w:space="0" w:color="auto"/>
        <w:bottom w:val="none" w:sz="0" w:space="0" w:color="auto"/>
        <w:right w:val="none" w:sz="0" w:space="0" w:color="auto"/>
      </w:divBdr>
    </w:div>
    <w:div w:id="151335285">
      <w:bodyDiv w:val="1"/>
      <w:marLeft w:val="0"/>
      <w:marRight w:val="0"/>
      <w:marTop w:val="0"/>
      <w:marBottom w:val="0"/>
      <w:divBdr>
        <w:top w:val="none" w:sz="0" w:space="0" w:color="auto"/>
        <w:left w:val="none" w:sz="0" w:space="0" w:color="auto"/>
        <w:bottom w:val="none" w:sz="0" w:space="0" w:color="auto"/>
        <w:right w:val="none" w:sz="0" w:space="0" w:color="auto"/>
      </w:divBdr>
    </w:div>
    <w:div w:id="154423121">
      <w:bodyDiv w:val="1"/>
      <w:marLeft w:val="0"/>
      <w:marRight w:val="0"/>
      <w:marTop w:val="0"/>
      <w:marBottom w:val="0"/>
      <w:divBdr>
        <w:top w:val="none" w:sz="0" w:space="0" w:color="auto"/>
        <w:left w:val="none" w:sz="0" w:space="0" w:color="auto"/>
        <w:bottom w:val="none" w:sz="0" w:space="0" w:color="auto"/>
        <w:right w:val="none" w:sz="0" w:space="0" w:color="auto"/>
      </w:divBdr>
    </w:div>
    <w:div w:id="156194991">
      <w:bodyDiv w:val="1"/>
      <w:marLeft w:val="0"/>
      <w:marRight w:val="0"/>
      <w:marTop w:val="0"/>
      <w:marBottom w:val="0"/>
      <w:divBdr>
        <w:top w:val="none" w:sz="0" w:space="0" w:color="auto"/>
        <w:left w:val="none" w:sz="0" w:space="0" w:color="auto"/>
        <w:bottom w:val="none" w:sz="0" w:space="0" w:color="auto"/>
        <w:right w:val="none" w:sz="0" w:space="0" w:color="auto"/>
      </w:divBdr>
      <w:divsChild>
        <w:div w:id="1011027470">
          <w:marLeft w:val="0"/>
          <w:marRight w:val="0"/>
          <w:marTop w:val="0"/>
          <w:marBottom w:val="0"/>
          <w:divBdr>
            <w:top w:val="none" w:sz="0" w:space="0" w:color="auto"/>
            <w:left w:val="none" w:sz="0" w:space="0" w:color="auto"/>
            <w:bottom w:val="none" w:sz="0" w:space="0" w:color="auto"/>
            <w:right w:val="none" w:sz="0" w:space="0" w:color="auto"/>
          </w:divBdr>
        </w:div>
      </w:divsChild>
    </w:div>
    <w:div w:id="158347702">
      <w:bodyDiv w:val="1"/>
      <w:marLeft w:val="0"/>
      <w:marRight w:val="0"/>
      <w:marTop w:val="0"/>
      <w:marBottom w:val="0"/>
      <w:divBdr>
        <w:top w:val="none" w:sz="0" w:space="0" w:color="auto"/>
        <w:left w:val="none" w:sz="0" w:space="0" w:color="auto"/>
        <w:bottom w:val="none" w:sz="0" w:space="0" w:color="auto"/>
        <w:right w:val="none" w:sz="0" w:space="0" w:color="auto"/>
      </w:divBdr>
      <w:divsChild>
        <w:div w:id="778448474">
          <w:marLeft w:val="0"/>
          <w:marRight w:val="0"/>
          <w:marTop w:val="0"/>
          <w:marBottom w:val="0"/>
          <w:divBdr>
            <w:top w:val="none" w:sz="0" w:space="0" w:color="auto"/>
            <w:left w:val="none" w:sz="0" w:space="0" w:color="auto"/>
            <w:bottom w:val="none" w:sz="0" w:space="0" w:color="auto"/>
            <w:right w:val="none" w:sz="0" w:space="0" w:color="auto"/>
          </w:divBdr>
        </w:div>
      </w:divsChild>
    </w:div>
    <w:div w:id="158470539">
      <w:bodyDiv w:val="1"/>
      <w:marLeft w:val="0"/>
      <w:marRight w:val="0"/>
      <w:marTop w:val="0"/>
      <w:marBottom w:val="0"/>
      <w:divBdr>
        <w:top w:val="none" w:sz="0" w:space="0" w:color="auto"/>
        <w:left w:val="none" w:sz="0" w:space="0" w:color="auto"/>
        <w:bottom w:val="none" w:sz="0" w:space="0" w:color="auto"/>
        <w:right w:val="none" w:sz="0" w:space="0" w:color="auto"/>
      </w:divBdr>
    </w:div>
    <w:div w:id="159781622">
      <w:bodyDiv w:val="1"/>
      <w:marLeft w:val="0"/>
      <w:marRight w:val="0"/>
      <w:marTop w:val="0"/>
      <w:marBottom w:val="0"/>
      <w:divBdr>
        <w:top w:val="none" w:sz="0" w:space="0" w:color="auto"/>
        <w:left w:val="none" w:sz="0" w:space="0" w:color="auto"/>
        <w:bottom w:val="none" w:sz="0" w:space="0" w:color="auto"/>
        <w:right w:val="none" w:sz="0" w:space="0" w:color="auto"/>
      </w:divBdr>
    </w:div>
    <w:div w:id="160899071">
      <w:bodyDiv w:val="1"/>
      <w:marLeft w:val="0"/>
      <w:marRight w:val="0"/>
      <w:marTop w:val="0"/>
      <w:marBottom w:val="0"/>
      <w:divBdr>
        <w:top w:val="none" w:sz="0" w:space="0" w:color="auto"/>
        <w:left w:val="none" w:sz="0" w:space="0" w:color="auto"/>
        <w:bottom w:val="none" w:sz="0" w:space="0" w:color="auto"/>
        <w:right w:val="none" w:sz="0" w:space="0" w:color="auto"/>
      </w:divBdr>
    </w:div>
    <w:div w:id="162428664">
      <w:bodyDiv w:val="1"/>
      <w:marLeft w:val="0"/>
      <w:marRight w:val="0"/>
      <w:marTop w:val="0"/>
      <w:marBottom w:val="0"/>
      <w:divBdr>
        <w:top w:val="none" w:sz="0" w:space="0" w:color="auto"/>
        <w:left w:val="none" w:sz="0" w:space="0" w:color="auto"/>
        <w:bottom w:val="none" w:sz="0" w:space="0" w:color="auto"/>
        <w:right w:val="none" w:sz="0" w:space="0" w:color="auto"/>
      </w:divBdr>
    </w:div>
    <w:div w:id="163133821">
      <w:bodyDiv w:val="1"/>
      <w:marLeft w:val="0"/>
      <w:marRight w:val="0"/>
      <w:marTop w:val="0"/>
      <w:marBottom w:val="0"/>
      <w:divBdr>
        <w:top w:val="none" w:sz="0" w:space="0" w:color="auto"/>
        <w:left w:val="none" w:sz="0" w:space="0" w:color="auto"/>
        <w:bottom w:val="none" w:sz="0" w:space="0" w:color="auto"/>
        <w:right w:val="none" w:sz="0" w:space="0" w:color="auto"/>
      </w:divBdr>
    </w:div>
    <w:div w:id="164589790">
      <w:bodyDiv w:val="1"/>
      <w:marLeft w:val="0"/>
      <w:marRight w:val="0"/>
      <w:marTop w:val="0"/>
      <w:marBottom w:val="0"/>
      <w:divBdr>
        <w:top w:val="none" w:sz="0" w:space="0" w:color="auto"/>
        <w:left w:val="none" w:sz="0" w:space="0" w:color="auto"/>
        <w:bottom w:val="none" w:sz="0" w:space="0" w:color="auto"/>
        <w:right w:val="none" w:sz="0" w:space="0" w:color="auto"/>
      </w:divBdr>
      <w:divsChild>
        <w:div w:id="784273257">
          <w:marLeft w:val="0"/>
          <w:marRight w:val="0"/>
          <w:marTop w:val="0"/>
          <w:marBottom w:val="0"/>
          <w:divBdr>
            <w:top w:val="none" w:sz="0" w:space="0" w:color="auto"/>
            <w:left w:val="none" w:sz="0" w:space="0" w:color="auto"/>
            <w:bottom w:val="none" w:sz="0" w:space="0" w:color="auto"/>
            <w:right w:val="none" w:sz="0" w:space="0" w:color="auto"/>
          </w:divBdr>
        </w:div>
      </w:divsChild>
    </w:div>
    <w:div w:id="166601013">
      <w:bodyDiv w:val="1"/>
      <w:marLeft w:val="0"/>
      <w:marRight w:val="0"/>
      <w:marTop w:val="0"/>
      <w:marBottom w:val="0"/>
      <w:divBdr>
        <w:top w:val="none" w:sz="0" w:space="0" w:color="auto"/>
        <w:left w:val="none" w:sz="0" w:space="0" w:color="auto"/>
        <w:bottom w:val="none" w:sz="0" w:space="0" w:color="auto"/>
        <w:right w:val="none" w:sz="0" w:space="0" w:color="auto"/>
      </w:divBdr>
    </w:div>
    <w:div w:id="167259062">
      <w:bodyDiv w:val="1"/>
      <w:marLeft w:val="0"/>
      <w:marRight w:val="0"/>
      <w:marTop w:val="0"/>
      <w:marBottom w:val="0"/>
      <w:divBdr>
        <w:top w:val="none" w:sz="0" w:space="0" w:color="auto"/>
        <w:left w:val="none" w:sz="0" w:space="0" w:color="auto"/>
        <w:bottom w:val="none" w:sz="0" w:space="0" w:color="auto"/>
        <w:right w:val="none" w:sz="0" w:space="0" w:color="auto"/>
      </w:divBdr>
    </w:div>
    <w:div w:id="167793067">
      <w:bodyDiv w:val="1"/>
      <w:marLeft w:val="0"/>
      <w:marRight w:val="0"/>
      <w:marTop w:val="0"/>
      <w:marBottom w:val="0"/>
      <w:divBdr>
        <w:top w:val="none" w:sz="0" w:space="0" w:color="auto"/>
        <w:left w:val="none" w:sz="0" w:space="0" w:color="auto"/>
        <w:bottom w:val="none" w:sz="0" w:space="0" w:color="auto"/>
        <w:right w:val="none" w:sz="0" w:space="0" w:color="auto"/>
      </w:divBdr>
    </w:div>
    <w:div w:id="170491075">
      <w:bodyDiv w:val="1"/>
      <w:marLeft w:val="0"/>
      <w:marRight w:val="0"/>
      <w:marTop w:val="0"/>
      <w:marBottom w:val="0"/>
      <w:divBdr>
        <w:top w:val="none" w:sz="0" w:space="0" w:color="auto"/>
        <w:left w:val="none" w:sz="0" w:space="0" w:color="auto"/>
        <w:bottom w:val="none" w:sz="0" w:space="0" w:color="auto"/>
        <w:right w:val="none" w:sz="0" w:space="0" w:color="auto"/>
      </w:divBdr>
    </w:div>
    <w:div w:id="172259187">
      <w:bodyDiv w:val="1"/>
      <w:marLeft w:val="0"/>
      <w:marRight w:val="0"/>
      <w:marTop w:val="0"/>
      <w:marBottom w:val="0"/>
      <w:divBdr>
        <w:top w:val="none" w:sz="0" w:space="0" w:color="auto"/>
        <w:left w:val="none" w:sz="0" w:space="0" w:color="auto"/>
        <w:bottom w:val="none" w:sz="0" w:space="0" w:color="auto"/>
        <w:right w:val="none" w:sz="0" w:space="0" w:color="auto"/>
      </w:divBdr>
    </w:div>
    <w:div w:id="174806351">
      <w:bodyDiv w:val="1"/>
      <w:marLeft w:val="0"/>
      <w:marRight w:val="0"/>
      <w:marTop w:val="0"/>
      <w:marBottom w:val="0"/>
      <w:divBdr>
        <w:top w:val="none" w:sz="0" w:space="0" w:color="auto"/>
        <w:left w:val="none" w:sz="0" w:space="0" w:color="auto"/>
        <w:bottom w:val="none" w:sz="0" w:space="0" w:color="auto"/>
        <w:right w:val="none" w:sz="0" w:space="0" w:color="auto"/>
      </w:divBdr>
      <w:divsChild>
        <w:div w:id="1125196416">
          <w:marLeft w:val="0"/>
          <w:marRight w:val="0"/>
          <w:marTop w:val="0"/>
          <w:marBottom w:val="0"/>
          <w:divBdr>
            <w:top w:val="none" w:sz="0" w:space="0" w:color="auto"/>
            <w:left w:val="none" w:sz="0" w:space="0" w:color="auto"/>
            <w:bottom w:val="none" w:sz="0" w:space="0" w:color="auto"/>
            <w:right w:val="none" w:sz="0" w:space="0" w:color="auto"/>
          </w:divBdr>
        </w:div>
      </w:divsChild>
    </w:div>
    <w:div w:id="175777203">
      <w:bodyDiv w:val="1"/>
      <w:marLeft w:val="0"/>
      <w:marRight w:val="0"/>
      <w:marTop w:val="0"/>
      <w:marBottom w:val="0"/>
      <w:divBdr>
        <w:top w:val="none" w:sz="0" w:space="0" w:color="auto"/>
        <w:left w:val="none" w:sz="0" w:space="0" w:color="auto"/>
        <w:bottom w:val="none" w:sz="0" w:space="0" w:color="auto"/>
        <w:right w:val="none" w:sz="0" w:space="0" w:color="auto"/>
      </w:divBdr>
    </w:div>
    <w:div w:id="176778367">
      <w:bodyDiv w:val="1"/>
      <w:marLeft w:val="0"/>
      <w:marRight w:val="0"/>
      <w:marTop w:val="0"/>
      <w:marBottom w:val="0"/>
      <w:divBdr>
        <w:top w:val="none" w:sz="0" w:space="0" w:color="auto"/>
        <w:left w:val="none" w:sz="0" w:space="0" w:color="auto"/>
        <w:bottom w:val="none" w:sz="0" w:space="0" w:color="auto"/>
        <w:right w:val="none" w:sz="0" w:space="0" w:color="auto"/>
      </w:divBdr>
    </w:div>
    <w:div w:id="179663877">
      <w:bodyDiv w:val="1"/>
      <w:marLeft w:val="0"/>
      <w:marRight w:val="0"/>
      <w:marTop w:val="0"/>
      <w:marBottom w:val="0"/>
      <w:divBdr>
        <w:top w:val="none" w:sz="0" w:space="0" w:color="auto"/>
        <w:left w:val="none" w:sz="0" w:space="0" w:color="auto"/>
        <w:bottom w:val="none" w:sz="0" w:space="0" w:color="auto"/>
        <w:right w:val="none" w:sz="0" w:space="0" w:color="auto"/>
      </w:divBdr>
    </w:div>
    <w:div w:id="180701296">
      <w:bodyDiv w:val="1"/>
      <w:marLeft w:val="0"/>
      <w:marRight w:val="0"/>
      <w:marTop w:val="0"/>
      <w:marBottom w:val="0"/>
      <w:divBdr>
        <w:top w:val="none" w:sz="0" w:space="0" w:color="auto"/>
        <w:left w:val="none" w:sz="0" w:space="0" w:color="auto"/>
        <w:bottom w:val="none" w:sz="0" w:space="0" w:color="auto"/>
        <w:right w:val="none" w:sz="0" w:space="0" w:color="auto"/>
      </w:divBdr>
    </w:div>
    <w:div w:id="182745882">
      <w:bodyDiv w:val="1"/>
      <w:marLeft w:val="0"/>
      <w:marRight w:val="0"/>
      <w:marTop w:val="0"/>
      <w:marBottom w:val="0"/>
      <w:divBdr>
        <w:top w:val="none" w:sz="0" w:space="0" w:color="auto"/>
        <w:left w:val="none" w:sz="0" w:space="0" w:color="auto"/>
        <w:bottom w:val="none" w:sz="0" w:space="0" w:color="auto"/>
        <w:right w:val="none" w:sz="0" w:space="0" w:color="auto"/>
      </w:divBdr>
    </w:div>
    <w:div w:id="187454326">
      <w:bodyDiv w:val="1"/>
      <w:marLeft w:val="0"/>
      <w:marRight w:val="0"/>
      <w:marTop w:val="0"/>
      <w:marBottom w:val="0"/>
      <w:divBdr>
        <w:top w:val="none" w:sz="0" w:space="0" w:color="auto"/>
        <w:left w:val="none" w:sz="0" w:space="0" w:color="auto"/>
        <w:bottom w:val="none" w:sz="0" w:space="0" w:color="auto"/>
        <w:right w:val="none" w:sz="0" w:space="0" w:color="auto"/>
      </w:divBdr>
    </w:div>
    <w:div w:id="191308567">
      <w:bodyDiv w:val="1"/>
      <w:marLeft w:val="0"/>
      <w:marRight w:val="0"/>
      <w:marTop w:val="0"/>
      <w:marBottom w:val="0"/>
      <w:divBdr>
        <w:top w:val="none" w:sz="0" w:space="0" w:color="auto"/>
        <w:left w:val="none" w:sz="0" w:space="0" w:color="auto"/>
        <w:bottom w:val="none" w:sz="0" w:space="0" w:color="auto"/>
        <w:right w:val="none" w:sz="0" w:space="0" w:color="auto"/>
      </w:divBdr>
    </w:div>
    <w:div w:id="191961663">
      <w:bodyDiv w:val="1"/>
      <w:marLeft w:val="0"/>
      <w:marRight w:val="0"/>
      <w:marTop w:val="0"/>
      <w:marBottom w:val="0"/>
      <w:divBdr>
        <w:top w:val="none" w:sz="0" w:space="0" w:color="auto"/>
        <w:left w:val="none" w:sz="0" w:space="0" w:color="auto"/>
        <w:bottom w:val="none" w:sz="0" w:space="0" w:color="auto"/>
        <w:right w:val="none" w:sz="0" w:space="0" w:color="auto"/>
      </w:divBdr>
    </w:div>
    <w:div w:id="192576294">
      <w:bodyDiv w:val="1"/>
      <w:marLeft w:val="0"/>
      <w:marRight w:val="0"/>
      <w:marTop w:val="0"/>
      <w:marBottom w:val="0"/>
      <w:divBdr>
        <w:top w:val="none" w:sz="0" w:space="0" w:color="auto"/>
        <w:left w:val="none" w:sz="0" w:space="0" w:color="auto"/>
        <w:bottom w:val="none" w:sz="0" w:space="0" w:color="auto"/>
        <w:right w:val="none" w:sz="0" w:space="0" w:color="auto"/>
      </w:divBdr>
      <w:divsChild>
        <w:div w:id="1696152592">
          <w:marLeft w:val="0"/>
          <w:marRight w:val="0"/>
          <w:marTop w:val="0"/>
          <w:marBottom w:val="0"/>
          <w:divBdr>
            <w:top w:val="none" w:sz="0" w:space="0" w:color="auto"/>
            <w:left w:val="none" w:sz="0" w:space="0" w:color="auto"/>
            <w:bottom w:val="none" w:sz="0" w:space="0" w:color="auto"/>
            <w:right w:val="none" w:sz="0" w:space="0" w:color="auto"/>
          </w:divBdr>
        </w:div>
      </w:divsChild>
    </w:div>
    <w:div w:id="192839515">
      <w:bodyDiv w:val="1"/>
      <w:marLeft w:val="0"/>
      <w:marRight w:val="0"/>
      <w:marTop w:val="0"/>
      <w:marBottom w:val="0"/>
      <w:divBdr>
        <w:top w:val="none" w:sz="0" w:space="0" w:color="auto"/>
        <w:left w:val="none" w:sz="0" w:space="0" w:color="auto"/>
        <w:bottom w:val="none" w:sz="0" w:space="0" w:color="auto"/>
        <w:right w:val="none" w:sz="0" w:space="0" w:color="auto"/>
      </w:divBdr>
    </w:div>
    <w:div w:id="193229107">
      <w:bodyDiv w:val="1"/>
      <w:marLeft w:val="0"/>
      <w:marRight w:val="0"/>
      <w:marTop w:val="0"/>
      <w:marBottom w:val="0"/>
      <w:divBdr>
        <w:top w:val="none" w:sz="0" w:space="0" w:color="auto"/>
        <w:left w:val="none" w:sz="0" w:space="0" w:color="auto"/>
        <w:bottom w:val="none" w:sz="0" w:space="0" w:color="auto"/>
        <w:right w:val="none" w:sz="0" w:space="0" w:color="auto"/>
      </w:divBdr>
    </w:div>
    <w:div w:id="196478832">
      <w:bodyDiv w:val="1"/>
      <w:marLeft w:val="0"/>
      <w:marRight w:val="0"/>
      <w:marTop w:val="0"/>
      <w:marBottom w:val="0"/>
      <w:divBdr>
        <w:top w:val="none" w:sz="0" w:space="0" w:color="auto"/>
        <w:left w:val="none" w:sz="0" w:space="0" w:color="auto"/>
        <w:bottom w:val="none" w:sz="0" w:space="0" w:color="auto"/>
        <w:right w:val="none" w:sz="0" w:space="0" w:color="auto"/>
      </w:divBdr>
    </w:div>
    <w:div w:id="196546655">
      <w:bodyDiv w:val="1"/>
      <w:marLeft w:val="0"/>
      <w:marRight w:val="0"/>
      <w:marTop w:val="0"/>
      <w:marBottom w:val="0"/>
      <w:divBdr>
        <w:top w:val="none" w:sz="0" w:space="0" w:color="auto"/>
        <w:left w:val="none" w:sz="0" w:space="0" w:color="auto"/>
        <w:bottom w:val="none" w:sz="0" w:space="0" w:color="auto"/>
        <w:right w:val="none" w:sz="0" w:space="0" w:color="auto"/>
      </w:divBdr>
    </w:div>
    <w:div w:id="197819982">
      <w:bodyDiv w:val="1"/>
      <w:marLeft w:val="0"/>
      <w:marRight w:val="0"/>
      <w:marTop w:val="0"/>
      <w:marBottom w:val="0"/>
      <w:divBdr>
        <w:top w:val="none" w:sz="0" w:space="0" w:color="auto"/>
        <w:left w:val="none" w:sz="0" w:space="0" w:color="auto"/>
        <w:bottom w:val="none" w:sz="0" w:space="0" w:color="auto"/>
        <w:right w:val="none" w:sz="0" w:space="0" w:color="auto"/>
      </w:divBdr>
    </w:div>
    <w:div w:id="202208779">
      <w:bodyDiv w:val="1"/>
      <w:marLeft w:val="0"/>
      <w:marRight w:val="0"/>
      <w:marTop w:val="0"/>
      <w:marBottom w:val="0"/>
      <w:divBdr>
        <w:top w:val="none" w:sz="0" w:space="0" w:color="auto"/>
        <w:left w:val="none" w:sz="0" w:space="0" w:color="auto"/>
        <w:bottom w:val="none" w:sz="0" w:space="0" w:color="auto"/>
        <w:right w:val="none" w:sz="0" w:space="0" w:color="auto"/>
      </w:divBdr>
    </w:div>
    <w:div w:id="202209081">
      <w:bodyDiv w:val="1"/>
      <w:marLeft w:val="0"/>
      <w:marRight w:val="0"/>
      <w:marTop w:val="0"/>
      <w:marBottom w:val="0"/>
      <w:divBdr>
        <w:top w:val="none" w:sz="0" w:space="0" w:color="auto"/>
        <w:left w:val="none" w:sz="0" w:space="0" w:color="auto"/>
        <w:bottom w:val="none" w:sz="0" w:space="0" w:color="auto"/>
        <w:right w:val="none" w:sz="0" w:space="0" w:color="auto"/>
      </w:divBdr>
    </w:div>
    <w:div w:id="203758102">
      <w:bodyDiv w:val="1"/>
      <w:marLeft w:val="0"/>
      <w:marRight w:val="0"/>
      <w:marTop w:val="0"/>
      <w:marBottom w:val="0"/>
      <w:divBdr>
        <w:top w:val="none" w:sz="0" w:space="0" w:color="auto"/>
        <w:left w:val="none" w:sz="0" w:space="0" w:color="auto"/>
        <w:bottom w:val="none" w:sz="0" w:space="0" w:color="auto"/>
        <w:right w:val="none" w:sz="0" w:space="0" w:color="auto"/>
      </w:divBdr>
    </w:div>
    <w:div w:id="204413465">
      <w:bodyDiv w:val="1"/>
      <w:marLeft w:val="0"/>
      <w:marRight w:val="0"/>
      <w:marTop w:val="0"/>
      <w:marBottom w:val="0"/>
      <w:divBdr>
        <w:top w:val="none" w:sz="0" w:space="0" w:color="auto"/>
        <w:left w:val="none" w:sz="0" w:space="0" w:color="auto"/>
        <w:bottom w:val="none" w:sz="0" w:space="0" w:color="auto"/>
        <w:right w:val="none" w:sz="0" w:space="0" w:color="auto"/>
      </w:divBdr>
      <w:divsChild>
        <w:div w:id="1750497218">
          <w:marLeft w:val="0"/>
          <w:marRight w:val="0"/>
          <w:marTop w:val="0"/>
          <w:marBottom w:val="0"/>
          <w:divBdr>
            <w:top w:val="none" w:sz="0" w:space="0" w:color="auto"/>
            <w:left w:val="none" w:sz="0" w:space="0" w:color="auto"/>
            <w:bottom w:val="none" w:sz="0" w:space="0" w:color="auto"/>
            <w:right w:val="none" w:sz="0" w:space="0" w:color="auto"/>
          </w:divBdr>
        </w:div>
      </w:divsChild>
    </w:div>
    <w:div w:id="204490845">
      <w:bodyDiv w:val="1"/>
      <w:marLeft w:val="0"/>
      <w:marRight w:val="0"/>
      <w:marTop w:val="0"/>
      <w:marBottom w:val="0"/>
      <w:divBdr>
        <w:top w:val="none" w:sz="0" w:space="0" w:color="auto"/>
        <w:left w:val="none" w:sz="0" w:space="0" w:color="auto"/>
        <w:bottom w:val="none" w:sz="0" w:space="0" w:color="auto"/>
        <w:right w:val="none" w:sz="0" w:space="0" w:color="auto"/>
      </w:divBdr>
    </w:div>
    <w:div w:id="204566019">
      <w:bodyDiv w:val="1"/>
      <w:marLeft w:val="0"/>
      <w:marRight w:val="0"/>
      <w:marTop w:val="0"/>
      <w:marBottom w:val="0"/>
      <w:divBdr>
        <w:top w:val="none" w:sz="0" w:space="0" w:color="auto"/>
        <w:left w:val="none" w:sz="0" w:space="0" w:color="auto"/>
        <w:bottom w:val="none" w:sz="0" w:space="0" w:color="auto"/>
        <w:right w:val="none" w:sz="0" w:space="0" w:color="auto"/>
      </w:divBdr>
    </w:div>
    <w:div w:id="204608855">
      <w:bodyDiv w:val="1"/>
      <w:marLeft w:val="0"/>
      <w:marRight w:val="0"/>
      <w:marTop w:val="0"/>
      <w:marBottom w:val="0"/>
      <w:divBdr>
        <w:top w:val="none" w:sz="0" w:space="0" w:color="auto"/>
        <w:left w:val="none" w:sz="0" w:space="0" w:color="auto"/>
        <w:bottom w:val="none" w:sz="0" w:space="0" w:color="auto"/>
        <w:right w:val="none" w:sz="0" w:space="0" w:color="auto"/>
      </w:divBdr>
    </w:div>
    <w:div w:id="211037272">
      <w:bodyDiv w:val="1"/>
      <w:marLeft w:val="0"/>
      <w:marRight w:val="0"/>
      <w:marTop w:val="0"/>
      <w:marBottom w:val="0"/>
      <w:divBdr>
        <w:top w:val="none" w:sz="0" w:space="0" w:color="auto"/>
        <w:left w:val="none" w:sz="0" w:space="0" w:color="auto"/>
        <w:bottom w:val="none" w:sz="0" w:space="0" w:color="auto"/>
        <w:right w:val="none" w:sz="0" w:space="0" w:color="auto"/>
      </w:divBdr>
    </w:div>
    <w:div w:id="212735611">
      <w:bodyDiv w:val="1"/>
      <w:marLeft w:val="0"/>
      <w:marRight w:val="0"/>
      <w:marTop w:val="0"/>
      <w:marBottom w:val="0"/>
      <w:divBdr>
        <w:top w:val="none" w:sz="0" w:space="0" w:color="auto"/>
        <w:left w:val="none" w:sz="0" w:space="0" w:color="auto"/>
        <w:bottom w:val="none" w:sz="0" w:space="0" w:color="auto"/>
        <w:right w:val="none" w:sz="0" w:space="0" w:color="auto"/>
      </w:divBdr>
    </w:div>
    <w:div w:id="212742564">
      <w:bodyDiv w:val="1"/>
      <w:marLeft w:val="0"/>
      <w:marRight w:val="0"/>
      <w:marTop w:val="0"/>
      <w:marBottom w:val="0"/>
      <w:divBdr>
        <w:top w:val="none" w:sz="0" w:space="0" w:color="auto"/>
        <w:left w:val="none" w:sz="0" w:space="0" w:color="auto"/>
        <w:bottom w:val="none" w:sz="0" w:space="0" w:color="auto"/>
        <w:right w:val="none" w:sz="0" w:space="0" w:color="auto"/>
      </w:divBdr>
      <w:divsChild>
        <w:div w:id="511605754">
          <w:marLeft w:val="0"/>
          <w:marRight w:val="0"/>
          <w:marTop w:val="0"/>
          <w:marBottom w:val="0"/>
          <w:divBdr>
            <w:top w:val="none" w:sz="0" w:space="0" w:color="auto"/>
            <w:left w:val="none" w:sz="0" w:space="0" w:color="auto"/>
            <w:bottom w:val="none" w:sz="0" w:space="0" w:color="auto"/>
            <w:right w:val="none" w:sz="0" w:space="0" w:color="auto"/>
          </w:divBdr>
        </w:div>
      </w:divsChild>
    </w:div>
    <w:div w:id="215168999">
      <w:bodyDiv w:val="1"/>
      <w:marLeft w:val="0"/>
      <w:marRight w:val="0"/>
      <w:marTop w:val="0"/>
      <w:marBottom w:val="0"/>
      <w:divBdr>
        <w:top w:val="none" w:sz="0" w:space="0" w:color="auto"/>
        <w:left w:val="none" w:sz="0" w:space="0" w:color="auto"/>
        <w:bottom w:val="none" w:sz="0" w:space="0" w:color="auto"/>
        <w:right w:val="none" w:sz="0" w:space="0" w:color="auto"/>
      </w:divBdr>
    </w:div>
    <w:div w:id="215245637">
      <w:bodyDiv w:val="1"/>
      <w:marLeft w:val="0"/>
      <w:marRight w:val="0"/>
      <w:marTop w:val="0"/>
      <w:marBottom w:val="0"/>
      <w:divBdr>
        <w:top w:val="none" w:sz="0" w:space="0" w:color="auto"/>
        <w:left w:val="none" w:sz="0" w:space="0" w:color="auto"/>
        <w:bottom w:val="none" w:sz="0" w:space="0" w:color="auto"/>
        <w:right w:val="none" w:sz="0" w:space="0" w:color="auto"/>
      </w:divBdr>
    </w:div>
    <w:div w:id="215942134">
      <w:bodyDiv w:val="1"/>
      <w:marLeft w:val="0"/>
      <w:marRight w:val="0"/>
      <w:marTop w:val="0"/>
      <w:marBottom w:val="0"/>
      <w:divBdr>
        <w:top w:val="none" w:sz="0" w:space="0" w:color="auto"/>
        <w:left w:val="none" w:sz="0" w:space="0" w:color="auto"/>
        <w:bottom w:val="none" w:sz="0" w:space="0" w:color="auto"/>
        <w:right w:val="none" w:sz="0" w:space="0" w:color="auto"/>
      </w:divBdr>
    </w:div>
    <w:div w:id="216626382">
      <w:bodyDiv w:val="1"/>
      <w:marLeft w:val="0"/>
      <w:marRight w:val="0"/>
      <w:marTop w:val="0"/>
      <w:marBottom w:val="0"/>
      <w:divBdr>
        <w:top w:val="none" w:sz="0" w:space="0" w:color="auto"/>
        <w:left w:val="none" w:sz="0" w:space="0" w:color="auto"/>
        <w:bottom w:val="none" w:sz="0" w:space="0" w:color="auto"/>
        <w:right w:val="none" w:sz="0" w:space="0" w:color="auto"/>
      </w:divBdr>
    </w:div>
    <w:div w:id="216859737">
      <w:bodyDiv w:val="1"/>
      <w:marLeft w:val="0"/>
      <w:marRight w:val="0"/>
      <w:marTop w:val="0"/>
      <w:marBottom w:val="0"/>
      <w:divBdr>
        <w:top w:val="none" w:sz="0" w:space="0" w:color="auto"/>
        <w:left w:val="none" w:sz="0" w:space="0" w:color="auto"/>
        <w:bottom w:val="none" w:sz="0" w:space="0" w:color="auto"/>
        <w:right w:val="none" w:sz="0" w:space="0" w:color="auto"/>
      </w:divBdr>
    </w:div>
    <w:div w:id="217787962">
      <w:bodyDiv w:val="1"/>
      <w:marLeft w:val="0"/>
      <w:marRight w:val="0"/>
      <w:marTop w:val="0"/>
      <w:marBottom w:val="0"/>
      <w:divBdr>
        <w:top w:val="none" w:sz="0" w:space="0" w:color="auto"/>
        <w:left w:val="none" w:sz="0" w:space="0" w:color="auto"/>
        <w:bottom w:val="none" w:sz="0" w:space="0" w:color="auto"/>
        <w:right w:val="none" w:sz="0" w:space="0" w:color="auto"/>
      </w:divBdr>
    </w:div>
    <w:div w:id="217936505">
      <w:bodyDiv w:val="1"/>
      <w:marLeft w:val="0"/>
      <w:marRight w:val="0"/>
      <w:marTop w:val="0"/>
      <w:marBottom w:val="0"/>
      <w:divBdr>
        <w:top w:val="none" w:sz="0" w:space="0" w:color="auto"/>
        <w:left w:val="none" w:sz="0" w:space="0" w:color="auto"/>
        <w:bottom w:val="none" w:sz="0" w:space="0" w:color="auto"/>
        <w:right w:val="none" w:sz="0" w:space="0" w:color="auto"/>
      </w:divBdr>
    </w:div>
    <w:div w:id="218983148">
      <w:bodyDiv w:val="1"/>
      <w:marLeft w:val="0"/>
      <w:marRight w:val="0"/>
      <w:marTop w:val="0"/>
      <w:marBottom w:val="0"/>
      <w:divBdr>
        <w:top w:val="none" w:sz="0" w:space="0" w:color="auto"/>
        <w:left w:val="none" w:sz="0" w:space="0" w:color="auto"/>
        <w:bottom w:val="none" w:sz="0" w:space="0" w:color="auto"/>
        <w:right w:val="none" w:sz="0" w:space="0" w:color="auto"/>
      </w:divBdr>
    </w:div>
    <w:div w:id="221184557">
      <w:bodyDiv w:val="1"/>
      <w:marLeft w:val="0"/>
      <w:marRight w:val="0"/>
      <w:marTop w:val="0"/>
      <w:marBottom w:val="0"/>
      <w:divBdr>
        <w:top w:val="none" w:sz="0" w:space="0" w:color="auto"/>
        <w:left w:val="none" w:sz="0" w:space="0" w:color="auto"/>
        <w:bottom w:val="none" w:sz="0" w:space="0" w:color="auto"/>
        <w:right w:val="none" w:sz="0" w:space="0" w:color="auto"/>
      </w:divBdr>
    </w:div>
    <w:div w:id="221256276">
      <w:bodyDiv w:val="1"/>
      <w:marLeft w:val="0"/>
      <w:marRight w:val="0"/>
      <w:marTop w:val="0"/>
      <w:marBottom w:val="0"/>
      <w:divBdr>
        <w:top w:val="none" w:sz="0" w:space="0" w:color="auto"/>
        <w:left w:val="none" w:sz="0" w:space="0" w:color="auto"/>
        <w:bottom w:val="none" w:sz="0" w:space="0" w:color="auto"/>
        <w:right w:val="none" w:sz="0" w:space="0" w:color="auto"/>
      </w:divBdr>
      <w:divsChild>
        <w:div w:id="630281704">
          <w:marLeft w:val="0"/>
          <w:marRight w:val="0"/>
          <w:marTop w:val="0"/>
          <w:marBottom w:val="0"/>
          <w:divBdr>
            <w:top w:val="none" w:sz="0" w:space="0" w:color="auto"/>
            <w:left w:val="none" w:sz="0" w:space="0" w:color="auto"/>
            <w:bottom w:val="none" w:sz="0" w:space="0" w:color="auto"/>
            <w:right w:val="none" w:sz="0" w:space="0" w:color="auto"/>
          </w:divBdr>
        </w:div>
      </w:divsChild>
    </w:div>
    <w:div w:id="223151884">
      <w:bodyDiv w:val="1"/>
      <w:marLeft w:val="0"/>
      <w:marRight w:val="0"/>
      <w:marTop w:val="0"/>
      <w:marBottom w:val="0"/>
      <w:divBdr>
        <w:top w:val="none" w:sz="0" w:space="0" w:color="auto"/>
        <w:left w:val="none" w:sz="0" w:space="0" w:color="auto"/>
        <w:bottom w:val="none" w:sz="0" w:space="0" w:color="auto"/>
        <w:right w:val="none" w:sz="0" w:space="0" w:color="auto"/>
      </w:divBdr>
    </w:div>
    <w:div w:id="226720684">
      <w:bodyDiv w:val="1"/>
      <w:marLeft w:val="0"/>
      <w:marRight w:val="0"/>
      <w:marTop w:val="0"/>
      <w:marBottom w:val="0"/>
      <w:divBdr>
        <w:top w:val="none" w:sz="0" w:space="0" w:color="auto"/>
        <w:left w:val="none" w:sz="0" w:space="0" w:color="auto"/>
        <w:bottom w:val="none" w:sz="0" w:space="0" w:color="auto"/>
        <w:right w:val="none" w:sz="0" w:space="0" w:color="auto"/>
      </w:divBdr>
    </w:div>
    <w:div w:id="226956112">
      <w:bodyDiv w:val="1"/>
      <w:marLeft w:val="0"/>
      <w:marRight w:val="0"/>
      <w:marTop w:val="0"/>
      <w:marBottom w:val="0"/>
      <w:divBdr>
        <w:top w:val="none" w:sz="0" w:space="0" w:color="auto"/>
        <w:left w:val="none" w:sz="0" w:space="0" w:color="auto"/>
        <w:bottom w:val="none" w:sz="0" w:space="0" w:color="auto"/>
        <w:right w:val="none" w:sz="0" w:space="0" w:color="auto"/>
      </w:divBdr>
    </w:div>
    <w:div w:id="227620005">
      <w:bodyDiv w:val="1"/>
      <w:marLeft w:val="0"/>
      <w:marRight w:val="0"/>
      <w:marTop w:val="0"/>
      <w:marBottom w:val="0"/>
      <w:divBdr>
        <w:top w:val="none" w:sz="0" w:space="0" w:color="auto"/>
        <w:left w:val="none" w:sz="0" w:space="0" w:color="auto"/>
        <w:bottom w:val="none" w:sz="0" w:space="0" w:color="auto"/>
        <w:right w:val="none" w:sz="0" w:space="0" w:color="auto"/>
      </w:divBdr>
    </w:div>
    <w:div w:id="228687379">
      <w:bodyDiv w:val="1"/>
      <w:marLeft w:val="0"/>
      <w:marRight w:val="0"/>
      <w:marTop w:val="0"/>
      <w:marBottom w:val="0"/>
      <w:divBdr>
        <w:top w:val="none" w:sz="0" w:space="0" w:color="auto"/>
        <w:left w:val="none" w:sz="0" w:space="0" w:color="auto"/>
        <w:bottom w:val="none" w:sz="0" w:space="0" w:color="auto"/>
        <w:right w:val="none" w:sz="0" w:space="0" w:color="auto"/>
      </w:divBdr>
    </w:div>
    <w:div w:id="229729888">
      <w:bodyDiv w:val="1"/>
      <w:marLeft w:val="0"/>
      <w:marRight w:val="0"/>
      <w:marTop w:val="0"/>
      <w:marBottom w:val="0"/>
      <w:divBdr>
        <w:top w:val="none" w:sz="0" w:space="0" w:color="auto"/>
        <w:left w:val="none" w:sz="0" w:space="0" w:color="auto"/>
        <w:bottom w:val="none" w:sz="0" w:space="0" w:color="auto"/>
        <w:right w:val="none" w:sz="0" w:space="0" w:color="auto"/>
      </w:divBdr>
    </w:div>
    <w:div w:id="231427695">
      <w:bodyDiv w:val="1"/>
      <w:marLeft w:val="0"/>
      <w:marRight w:val="0"/>
      <w:marTop w:val="0"/>
      <w:marBottom w:val="0"/>
      <w:divBdr>
        <w:top w:val="none" w:sz="0" w:space="0" w:color="auto"/>
        <w:left w:val="none" w:sz="0" w:space="0" w:color="auto"/>
        <w:bottom w:val="none" w:sz="0" w:space="0" w:color="auto"/>
        <w:right w:val="none" w:sz="0" w:space="0" w:color="auto"/>
      </w:divBdr>
      <w:divsChild>
        <w:div w:id="1793357807">
          <w:marLeft w:val="0"/>
          <w:marRight w:val="0"/>
          <w:marTop w:val="0"/>
          <w:marBottom w:val="0"/>
          <w:divBdr>
            <w:top w:val="none" w:sz="0" w:space="0" w:color="auto"/>
            <w:left w:val="none" w:sz="0" w:space="0" w:color="auto"/>
            <w:bottom w:val="none" w:sz="0" w:space="0" w:color="auto"/>
            <w:right w:val="none" w:sz="0" w:space="0" w:color="auto"/>
          </w:divBdr>
        </w:div>
      </w:divsChild>
    </w:div>
    <w:div w:id="232159338">
      <w:bodyDiv w:val="1"/>
      <w:marLeft w:val="0"/>
      <w:marRight w:val="0"/>
      <w:marTop w:val="0"/>
      <w:marBottom w:val="0"/>
      <w:divBdr>
        <w:top w:val="none" w:sz="0" w:space="0" w:color="auto"/>
        <w:left w:val="none" w:sz="0" w:space="0" w:color="auto"/>
        <w:bottom w:val="none" w:sz="0" w:space="0" w:color="auto"/>
        <w:right w:val="none" w:sz="0" w:space="0" w:color="auto"/>
      </w:divBdr>
    </w:div>
    <w:div w:id="232392851">
      <w:bodyDiv w:val="1"/>
      <w:marLeft w:val="0"/>
      <w:marRight w:val="0"/>
      <w:marTop w:val="0"/>
      <w:marBottom w:val="0"/>
      <w:divBdr>
        <w:top w:val="none" w:sz="0" w:space="0" w:color="auto"/>
        <w:left w:val="none" w:sz="0" w:space="0" w:color="auto"/>
        <w:bottom w:val="none" w:sz="0" w:space="0" w:color="auto"/>
        <w:right w:val="none" w:sz="0" w:space="0" w:color="auto"/>
      </w:divBdr>
      <w:divsChild>
        <w:div w:id="1430008005">
          <w:marLeft w:val="120"/>
          <w:marRight w:val="0"/>
          <w:marTop w:val="0"/>
          <w:marBottom w:val="0"/>
          <w:divBdr>
            <w:top w:val="none" w:sz="0" w:space="0" w:color="auto"/>
            <w:left w:val="none" w:sz="0" w:space="0" w:color="auto"/>
            <w:bottom w:val="none" w:sz="0" w:space="0" w:color="auto"/>
            <w:right w:val="none" w:sz="0" w:space="0" w:color="auto"/>
          </w:divBdr>
          <w:divsChild>
            <w:div w:id="53662733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234515098">
      <w:bodyDiv w:val="1"/>
      <w:marLeft w:val="0"/>
      <w:marRight w:val="0"/>
      <w:marTop w:val="0"/>
      <w:marBottom w:val="0"/>
      <w:divBdr>
        <w:top w:val="none" w:sz="0" w:space="0" w:color="auto"/>
        <w:left w:val="none" w:sz="0" w:space="0" w:color="auto"/>
        <w:bottom w:val="none" w:sz="0" w:space="0" w:color="auto"/>
        <w:right w:val="none" w:sz="0" w:space="0" w:color="auto"/>
      </w:divBdr>
    </w:div>
    <w:div w:id="238255961">
      <w:bodyDiv w:val="1"/>
      <w:marLeft w:val="0"/>
      <w:marRight w:val="0"/>
      <w:marTop w:val="0"/>
      <w:marBottom w:val="0"/>
      <w:divBdr>
        <w:top w:val="none" w:sz="0" w:space="0" w:color="auto"/>
        <w:left w:val="none" w:sz="0" w:space="0" w:color="auto"/>
        <w:bottom w:val="none" w:sz="0" w:space="0" w:color="auto"/>
        <w:right w:val="none" w:sz="0" w:space="0" w:color="auto"/>
      </w:divBdr>
    </w:div>
    <w:div w:id="238296919">
      <w:bodyDiv w:val="1"/>
      <w:marLeft w:val="0"/>
      <w:marRight w:val="0"/>
      <w:marTop w:val="0"/>
      <w:marBottom w:val="0"/>
      <w:divBdr>
        <w:top w:val="none" w:sz="0" w:space="0" w:color="auto"/>
        <w:left w:val="none" w:sz="0" w:space="0" w:color="auto"/>
        <w:bottom w:val="none" w:sz="0" w:space="0" w:color="auto"/>
        <w:right w:val="none" w:sz="0" w:space="0" w:color="auto"/>
      </w:divBdr>
      <w:divsChild>
        <w:div w:id="6566979">
          <w:marLeft w:val="0"/>
          <w:marRight w:val="0"/>
          <w:marTop w:val="0"/>
          <w:marBottom w:val="0"/>
          <w:divBdr>
            <w:top w:val="none" w:sz="0" w:space="0" w:color="auto"/>
            <w:left w:val="none" w:sz="0" w:space="0" w:color="auto"/>
            <w:bottom w:val="none" w:sz="0" w:space="0" w:color="auto"/>
            <w:right w:val="none" w:sz="0" w:space="0" w:color="auto"/>
          </w:divBdr>
        </w:div>
      </w:divsChild>
    </w:div>
    <w:div w:id="239365673">
      <w:bodyDiv w:val="1"/>
      <w:marLeft w:val="0"/>
      <w:marRight w:val="0"/>
      <w:marTop w:val="0"/>
      <w:marBottom w:val="0"/>
      <w:divBdr>
        <w:top w:val="none" w:sz="0" w:space="0" w:color="auto"/>
        <w:left w:val="none" w:sz="0" w:space="0" w:color="auto"/>
        <w:bottom w:val="none" w:sz="0" w:space="0" w:color="auto"/>
        <w:right w:val="none" w:sz="0" w:space="0" w:color="auto"/>
      </w:divBdr>
    </w:div>
    <w:div w:id="242111723">
      <w:bodyDiv w:val="1"/>
      <w:marLeft w:val="0"/>
      <w:marRight w:val="0"/>
      <w:marTop w:val="0"/>
      <w:marBottom w:val="0"/>
      <w:divBdr>
        <w:top w:val="none" w:sz="0" w:space="0" w:color="auto"/>
        <w:left w:val="none" w:sz="0" w:space="0" w:color="auto"/>
        <w:bottom w:val="none" w:sz="0" w:space="0" w:color="auto"/>
        <w:right w:val="none" w:sz="0" w:space="0" w:color="auto"/>
      </w:divBdr>
      <w:divsChild>
        <w:div w:id="492985953">
          <w:marLeft w:val="0"/>
          <w:marRight w:val="0"/>
          <w:marTop w:val="0"/>
          <w:marBottom w:val="0"/>
          <w:divBdr>
            <w:top w:val="none" w:sz="0" w:space="0" w:color="auto"/>
            <w:left w:val="none" w:sz="0" w:space="0" w:color="auto"/>
            <w:bottom w:val="none" w:sz="0" w:space="0" w:color="auto"/>
            <w:right w:val="none" w:sz="0" w:space="0" w:color="auto"/>
          </w:divBdr>
        </w:div>
      </w:divsChild>
    </w:div>
    <w:div w:id="245654798">
      <w:bodyDiv w:val="1"/>
      <w:marLeft w:val="0"/>
      <w:marRight w:val="0"/>
      <w:marTop w:val="0"/>
      <w:marBottom w:val="0"/>
      <w:divBdr>
        <w:top w:val="none" w:sz="0" w:space="0" w:color="auto"/>
        <w:left w:val="none" w:sz="0" w:space="0" w:color="auto"/>
        <w:bottom w:val="none" w:sz="0" w:space="0" w:color="auto"/>
        <w:right w:val="none" w:sz="0" w:space="0" w:color="auto"/>
      </w:divBdr>
    </w:div>
    <w:div w:id="245963220">
      <w:bodyDiv w:val="1"/>
      <w:marLeft w:val="0"/>
      <w:marRight w:val="0"/>
      <w:marTop w:val="0"/>
      <w:marBottom w:val="0"/>
      <w:divBdr>
        <w:top w:val="none" w:sz="0" w:space="0" w:color="auto"/>
        <w:left w:val="none" w:sz="0" w:space="0" w:color="auto"/>
        <w:bottom w:val="none" w:sz="0" w:space="0" w:color="auto"/>
        <w:right w:val="none" w:sz="0" w:space="0" w:color="auto"/>
      </w:divBdr>
    </w:div>
    <w:div w:id="249002367">
      <w:bodyDiv w:val="1"/>
      <w:marLeft w:val="0"/>
      <w:marRight w:val="0"/>
      <w:marTop w:val="0"/>
      <w:marBottom w:val="0"/>
      <w:divBdr>
        <w:top w:val="none" w:sz="0" w:space="0" w:color="auto"/>
        <w:left w:val="none" w:sz="0" w:space="0" w:color="auto"/>
        <w:bottom w:val="none" w:sz="0" w:space="0" w:color="auto"/>
        <w:right w:val="none" w:sz="0" w:space="0" w:color="auto"/>
      </w:divBdr>
    </w:div>
    <w:div w:id="250505206">
      <w:bodyDiv w:val="1"/>
      <w:marLeft w:val="0"/>
      <w:marRight w:val="0"/>
      <w:marTop w:val="0"/>
      <w:marBottom w:val="0"/>
      <w:divBdr>
        <w:top w:val="none" w:sz="0" w:space="0" w:color="auto"/>
        <w:left w:val="none" w:sz="0" w:space="0" w:color="auto"/>
        <w:bottom w:val="none" w:sz="0" w:space="0" w:color="auto"/>
        <w:right w:val="none" w:sz="0" w:space="0" w:color="auto"/>
      </w:divBdr>
    </w:div>
    <w:div w:id="251160011">
      <w:bodyDiv w:val="1"/>
      <w:marLeft w:val="0"/>
      <w:marRight w:val="0"/>
      <w:marTop w:val="0"/>
      <w:marBottom w:val="0"/>
      <w:divBdr>
        <w:top w:val="none" w:sz="0" w:space="0" w:color="auto"/>
        <w:left w:val="none" w:sz="0" w:space="0" w:color="auto"/>
        <w:bottom w:val="none" w:sz="0" w:space="0" w:color="auto"/>
        <w:right w:val="none" w:sz="0" w:space="0" w:color="auto"/>
      </w:divBdr>
    </w:div>
    <w:div w:id="253786234">
      <w:bodyDiv w:val="1"/>
      <w:marLeft w:val="0"/>
      <w:marRight w:val="0"/>
      <w:marTop w:val="0"/>
      <w:marBottom w:val="0"/>
      <w:divBdr>
        <w:top w:val="none" w:sz="0" w:space="0" w:color="auto"/>
        <w:left w:val="none" w:sz="0" w:space="0" w:color="auto"/>
        <w:bottom w:val="none" w:sz="0" w:space="0" w:color="auto"/>
        <w:right w:val="none" w:sz="0" w:space="0" w:color="auto"/>
      </w:divBdr>
    </w:div>
    <w:div w:id="256254623">
      <w:bodyDiv w:val="1"/>
      <w:marLeft w:val="0"/>
      <w:marRight w:val="0"/>
      <w:marTop w:val="0"/>
      <w:marBottom w:val="0"/>
      <w:divBdr>
        <w:top w:val="none" w:sz="0" w:space="0" w:color="auto"/>
        <w:left w:val="none" w:sz="0" w:space="0" w:color="auto"/>
        <w:bottom w:val="none" w:sz="0" w:space="0" w:color="auto"/>
        <w:right w:val="none" w:sz="0" w:space="0" w:color="auto"/>
      </w:divBdr>
    </w:div>
    <w:div w:id="256599759">
      <w:bodyDiv w:val="1"/>
      <w:marLeft w:val="0"/>
      <w:marRight w:val="0"/>
      <w:marTop w:val="0"/>
      <w:marBottom w:val="0"/>
      <w:divBdr>
        <w:top w:val="none" w:sz="0" w:space="0" w:color="auto"/>
        <w:left w:val="none" w:sz="0" w:space="0" w:color="auto"/>
        <w:bottom w:val="none" w:sz="0" w:space="0" w:color="auto"/>
        <w:right w:val="none" w:sz="0" w:space="0" w:color="auto"/>
      </w:divBdr>
    </w:div>
    <w:div w:id="257956729">
      <w:bodyDiv w:val="1"/>
      <w:marLeft w:val="0"/>
      <w:marRight w:val="0"/>
      <w:marTop w:val="0"/>
      <w:marBottom w:val="0"/>
      <w:divBdr>
        <w:top w:val="none" w:sz="0" w:space="0" w:color="auto"/>
        <w:left w:val="none" w:sz="0" w:space="0" w:color="auto"/>
        <w:bottom w:val="none" w:sz="0" w:space="0" w:color="auto"/>
        <w:right w:val="none" w:sz="0" w:space="0" w:color="auto"/>
      </w:divBdr>
      <w:divsChild>
        <w:div w:id="1865895802">
          <w:marLeft w:val="0"/>
          <w:marRight w:val="0"/>
          <w:marTop w:val="0"/>
          <w:marBottom w:val="0"/>
          <w:divBdr>
            <w:top w:val="none" w:sz="0" w:space="0" w:color="auto"/>
            <w:left w:val="none" w:sz="0" w:space="0" w:color="auto"/>
            <w:bottom w:val="none" w:sz="0" w:space="0" w:color="auto"/>
            <w:right w:val="none" w:sz="0" w:space="0" w:color="auto"/>
          </w:divBdr>
        </w:div>
      </w:divsChild>
    </w:div>
    <w:div w:id="259683704">
      <w:bodyDiv w:val="1"/>
      <w:marLeft w:val="0"/>
      <w:marRight w:val="0"/>
      <w:marTop w:val="0"/>
      <w:marBottom w:val="0"/>
      <w:divBdr>
        <w:top w:val="none" w:sz="0" w:space="0" w:color="auto"/>
        <w:left w:val="none" w:sz="0" w:space="0" w:color="auto"/>
        <w:bottom w:val="none" w:sz="0" w:space="0" w:color="auto"/>
        <w:right w:val="none" w:sz="0" w:space="0" w:color="auto"/>
      </w:divBdr>
    </w:div>
    <w:div w:id="262735694">
      <w:bodyDiv w:val="1"/>
      <w:marLeft w:val="0"/>
      <w:marRight w:val="0"/>
      <w:marTop w:val="0"/>
      <w:marBottom w:val="0"/>
      <w:divBdr>
        <w:top w:val="none" w:sz="0" w:space="0" w:color="auto"/>
        <w:left w:val="none" w:sz="0" w:space="0" w:color="auto"/>
        <w:bottom w:val="none" w:sz="0" w:space="0" w:color="auto"/>
        <w:right w:val="none" w:sz="0" w:space="0" w:color="auto"/>
      </w:divBdr>
    </w:div>
    <w:div w:id="265502239">
      <w:bodyDiv w:val="1"/>
      <w:marLeft w:val="0"/>
      <w:marRight w:val="0"/>
      <w:marTop w:val="0"/>
      <w:marBottom w:val="0"/>
      <w:divBdr>
        <w:top w:val="none" w:sz="0" w:space="0" w:color="auto"/>
        <w:left w:val="none" w:sz="0" w:space="0" w:color="auto"/>
        <w:bottom w:val="none" w:sz="0" w:space="0" w:color="auto"/>
        <w:right w:val="none" w:sz="0" w:space="0" w:color="auto"/>
      </w:divBdr>
    </w:div>
    <w:div w:id="266354872">
      <w:bodyDiv w:val="1"/>
      <w:marLeft w:val="0"/>
      <w:marRight w:val="0"/>
      <w:marTop w:val="0"/>
      <w:marBottom w:val="0"/>
      <w:divBdr>
        <w:top w:val="none" w:sz="0" w:space="0" w:color="auto"/>
        <w:left w:val="none" w:sz="0" w:space="0" w:color="auto"/>
        <w:bottom w:val="none" w:sz="0" w:space="0" w:color="auto"/>
        <w:right w:val="none" w:sz="0" w:space="0" w:color="auto"/>
      </w:divBdr>
    </w:div>
    <w:div w:id="266697868">
      <w:bodyDiv w:val="1"/>
      <w:marLeft w:val="0"/>
      <w:marRight w:val="0"/>
      <w:marTop w:val="0"/>
      <w:marBottom w:val="0"/>
      <w:divBdr>
        <w:top w:val="none" w:sz="0" w:space="0" w:color="auto"/>
        <w:left w:val="none" w:sz="0" w:space="0" w:color="auto"/>
        <w:bottom w:val="none" w:sz="0" w:space="0" w:color="auto"/>
        <w:right w:val="none" w:sz="0" w:space="0" w:color="auto"/>
      </w:divBdr>
    </w:div>
    <w:div w:id="267926776">
      <w:bodyDiv w:val="1"/>
      <w:marLeft w:val="0"/>
      <w:marRight w:val="0"/>
      <w:marTop w:val="0"/>
      <w:marBottom w:val="0"/>
      <w:divBdr>
        <w:top w:val="none" w:sz="0" w:space="0" w:color="auto"/>
        <w:left w:val="none" w:sz="0" w:space="0" w:color="auto"/>
        <w:bottom w:val="none" w:sz="0" w:space="0" w:color="auto"/>
        <w:right w:val="none" w:sz="0" w:space="0" w:color="auto"/>
      </w:divBdr>
    </w:div>
    <w:div w:id="270092862">
      <w:bodyDiv w:val="1"/>
      <w:marLeft w:val="0"/>
      <w:marRight w:val="0"/>
      <w:marTop w:val="0"/>
      <w:marBottom w:val="0"/>
      <w:divBdr>
        <w:top w:val="none" w:sz="0" w:space="0" w:color="auto"/>
        <w:left w:val="none" w:sz="0" w:space="0" w:color="auto"/>
        <w:bottom w:val="none" w:sz="0" w:space="0" w:color="auto"/>
        <w:right w:val="none" w:sz="0" w:space="0" w:color="auto"/>
      </w:divBdr>
    </w:div>
    <w:div w:id="271858755">
      <w:bodyDiv w:val="1"/>
      <w:marLeft w:val="0"/>
      <w:marRight w:val="0"/>
      <w:marTop w:val="0"/>
      <w:marBottom w:val="0"/>
      <w:divBdr>
        <w:top w:val="none" w:sz="0" w:space="0" w:color="auto"/>
        <w:left w:val="none" w:sz="0" w:space="0" w:color="auto"/>
        <w:bottom w:val="none" w:sz="0" w:space="0" w:color="auto"/>
        <w:right w:val="none" w:sz="0" w:space="0" w:color="auto"/>
      </w:divBdr>
    </w:div>
    <w:div w:id="273483356">
      <w:bodyDiv w:val="1"/>
      <w:marLeft w:val="0"/>
      <w:marRight w:val="0"/>
      <w:marTop w:val="0"/>
      <w:marBottom w:val="0"/>
      <w:divBdr>
        <w:top w:val="none" w:sz="0" w:space="0" w:color="auto"/>
        <w:left w:val="none" w:sz="0" w:space="0" w:color="auto"/>
        <w:bottom w:val="none" w:sz="0" w:space="0" w:color="auto"/>
        <w:right w:val="none" w:sz="0" w:space="0" w:color="auto"/>
      </w:divBdr>
    </w:div>
    <w:div w:id="274291292">
      <w:bodyDiv w:val="1"/>
      <w:marLeft w:val="0"/>
      <w:marRight w:val="0"/>
      <w:marTop w:val="0"/>
      <w:marBottom w:val="0"/>
      <w:divBdr>
        <w:top w:val="none" w:sz="0" w:space="0" w:color="auto"/>
        <w:left w:val="none" w:sz="0" w:space="0" w:color="auto"/>
        <w:bottom w:val="none" w:sz="0" w:space="0" w:color="auto"/>
        <w:right w:val="none" w:sz="0" w:space="0" w:color="auto"/>
      </w:divBdr>
    </w:div>
    <w:div w:id="274870568">
      <w:bodyDiv w:val="1"/>
      <w:marLeft w:val="0"/>
      <w:marRight w:val="0"/>
      <w:marTop w:val="0"/>
      <w:marBottom w:val="0"/>
      <w:divBdr>
        <w:top w:val="none" w:sz="0" w:space="0" w:color="auto"/>
        <w:left w:val="none" w:sz="0" w:space="0" w:color="auto"/>
        <w:bottom w:val="none" w:sz="0" w:space="0" w:color="auto"/>
        <w:right w:val="none" w:sz="0" w:space="0" w:color="auto"/>
      </w:divBdr>
      <w:divsChild>
        <w:div w:id="1876231914">
          <w:marLeft w:val="0"/>
          <w:marRight w:val="0"/>
          <w:marTop w:val="0"/>
          <w:marBottom w:val="0"/>
          <w:divBdr>
            <w:top w:val="none" w:sz="0" w:space="0" w:color="auto"/>
            <w:left w:val="none" w:sz="0" w:space="0" w:color="auto"/>
            <w:bottom w:val="none" w:sz="0" w:space="0" w:color="auto"/>
            <w:right w:val="none" w:sz="0" w:space="0" w:color="auto"/>
          </w:divBdr>
        </w:div>
      </w:divsChild>
    </w:div>
    <w:div w:id="278147760">
      <w:bodyDiv w:val="1"/>
      <w:marLeft w:val="0"/>
      <w:marRight w:val="0"/>
      <w:marTop w:val="0"/>
      <w:marBottom w:val="0"/>
      <w:divBdr>
        <w:top w:val="none" w:sz="0" w:space="0" w:color="auto"/>
        <w:left w:val="none" w:sz="0" w:space="0" w:color="auto"/>
        <w:bottom w:val="none" w:sz="0" w:space="0" w:color="auto"/>
        <w:right w:val="none" w:sz="0" w:space="0" w:color="auto"/>
      </w:divBdr>
    </w:div>
    <w:div w:id="278492891">
      <w:bodyDiv w:val="1"/>
      <w:marLeft w:val="0"/>
      <w:marRight w:val="0"/>
      <w:marTop w:val="0"/>
      <w:marBottom w:val="0"/>
      <w:divBdr>
        <w:top w:val="none" w:sz="0" w:space="0" w:color="auto"/>
        <w:left w:val="none" w:sz="0" w:space="0" w:color="auto"/>
        <w:bottom w:val="none" w:sz="0" w:space="0" w:color="auto"/>
        <w:right w:val="none" w:sz="0" w:space="0" w:color="auto"/>
      </w:divBdr>
    </w:div>
    <w:div w:id="281159190">
      <w:bodyDiv w:val="1"/>
      <w:marLeft w:val="0"/>
      <w:marRight w:val="0"/>
      <w:marTop w:val="0"/>
      <w:marBottom w:val="0"/>
      <w:divBdr>
        <w:top w:val="none" w:sz="0" w:space="0" w:color="auto"/>
        <w:left w:val="none" w:sz="0" w:space="0" w:color="auto"/>
        <w:bottom w:val="none" w:sz="0" w:space="0" w:color="auto"/>
        <w:right w:val="none" w:sz="0" w:space="0" w:color="auto"/>
      </w:divBdr>
    </w:div>
    <w:div w:id="285040663">
      <w:bodyDiv w:val="1"/>
      <w:marLeft w:val="0"/>
      <w:marRight w:val="0"/>
      <w:marTop w:val="0"/>
      <w:marBottom w:val="0"/>
      <w:divBdr>
        <w:top w:val="none" w:sz="0" w:space="0" w:color="auto"/>
        <w:left w:val="none" w:sz="0" w:space="0" w:color="auto"/>
        <w:bottom w:val="none" w:sz="0" w:space="0" w:color="auto"/>
        <w:right w:val="none" w:sz="0" w:space="0" w:color="auto"/>
      </w:divBdr>
    </w:div>
    <w:div w:id="285702076">
      <w:bodyDiv w:val="1"/>
      <w:marLeft w:val="0"/>
      <w:marRight w:val="0"/>
      <w:marTop w:val="0"/>
      <w:marBottom w:val="0"/>
      <w:divBdr>
        <w:top w:val="none" w:sz="0" w:space="0" w:color="auto"/>
        <w:left w:val="none" w:sz="0" w:space="0" w:color="auto"/>
        <w:bottom w:val="none" w:sz="0" w:space="0" w:color="auto"/>
        <w:right w:val="none" w:sz="0" w:space="0" w:color="auto"/>
      </w:divBdr>
      <w:divsChild>
        <w:div w:id="1887327518">
          <w:marLeft w:val="0"/>
          <w:marRight w:val="0"/>
          <w:marTop w:val="0"/>
          <w:marBottom w:val="0"/>
          <w:divBdr>
            <w:top w:val="none" w:sz="0" w:space="0" w:color="auto"/>
            <w:left w:val="none" w:sz="0" w:space="0" w:color="auto"/>
            <w:bottom w:val="none" w:sz="0" w:space="0" w:color="auto"/>
            <w:right w:val="none" w:sz="0" w:space="0" w:color="auto"/>
          </w:divBdr>
        </w:div>
      </w:divsChild>
    </w:div>
    <w:div w:id="290670185">
      <w:bodyDiv w:val="1"/>
      <w:marLeft w:val="0"/>
      <w:marRight w:val="0"/>
      <w:marTop w:val="0"/>
      <w:marBottom w:val="0"/>
      <w:divBdr>
        <w:top w:val="none" w:sz="0" w:space="0" w:color="auto"/>
        <w:left w:val="none" w:sz="0" w:space="0" w:color="auto"/>
        <w:bottom w:val="none" w:sz="0" w:space="0" w:color="auto"/>
        <w:right w:val="none" w:sz="0" w:space="0" w:color="auto"/>
      </w:divBdr>
    </w:div>
    <w:div w:id="292643359">
      <w:bodyDiv w:val="1"/>
      <w:marLeft w:val="0"/>
      <w:marRight w:val="0"/>
      <w:marTop w:val="0"/>
      <w:marBottom w:val="0"/>
      <w:divBdr>
        <w:top w:val="none" w:sz="0" w:space="0" w:color="auto"/>
        <w:left w:val="none" w:sz="0" w:space="0" w:color="auto"/>
        <w:bottom w:val="none" w:sz="0" w:space="0" w:color="auto"/>
        <w:right w:val="none" w:sz="0" w:space="0" w:color="auto"/>
      </w:divBdr>
    </w:div>
    <w:div w:id="294679118">
      <w:bodyDiv w:val="1"/>
      <w:marLeft w:val="0"/>
      <w:marRight w:val="0"/>
      <w:marTop w:val="0"/>
      <w:marBottom w:val="0"/>
      <w:divBdr>
        <w:top w:val="none" w:sz="0" w:space="0" w:color="auto"/>
        <w:left w:val="none" w:sz="0" w:space="0" w:color="auto"/>
        <w:bottom w:val="none" w:sz="0" w:space="0" w:color="auto"/>
        <w:right w:val="none" w:sz="0" w:space="0" w:color="auto"/>
      </w:divBdr>
    </w:div>
    <w:div w:id="295722075">
      <w:bodyDiv w:val="1"/>
      <w:marLeft w:val="0"/>
      <w:marRight w:val="0"/>
      <w:marTop w:val="0"/>
      <w:marBottom w:val="0"/>
      <w:divBdr>
        <w:top w:val="none" w:sz="0" w:space="0" w:color="auto"/>
        <w:left w:val="none" w:sz="0" w:space="0" w:color="auto"/>
        <w:bottom w:val="none" w:sz="0" w:space="0" w:color="auto"/>
        <w:right w:val="none" w:sz="0" w:space="0" w:color="auto"/>
      </w:divBdr>
    </w:div>
    <w:div w:id="299269862">
      <w:bodyDiv w:val="1"/>
      <w:marLeft w:val="0"/>
      <w:marRight w:val="0"/>
      <w:marTop w:val="0"/>
      <w:marBottom w:val="0"/>
      <w:divBdr>
        <w:top w:val="none" w:sz="0" w:space="0" w:color="auto"/>
        <w:left w:val="none" w:sz="0" w:space="0" w:color="auto"/>
        <w:bottom w:val="none" w:sz="0" w:space="0" w:color="auto"/>
        <w:right w:val="none" w:sz="0" w:space="0" w:color="auto"/>
      </w:divBdr>
    </w:div>
    <w:div w:id="299305509">
      <w:bodyDiv w:val="1"/>
      <w:marLeft w:val="0"/>
      <w:marRight w:val="0"/>
      <w:marTop w:val="0"/>
      <w:marBottom w:val="0"/>
      <w:divBdr>
        <w:top w:val="none" w:sz="0" w:space="0" w:color="auto"/>
        <w:left w:val="none" w:sz="0" w:space="0" w:color="auto"/>
        <w:bottom w:val="none" w:sz="0" w:space="0" w:color="auto"/>
        <w:right w:val="none" w:sz="0" w:space="0" w:color="auto"/>
      </w:divBdr>
    </w:div>
    <w:div w:id="301809014">
      <w:bodyDiv w:val="1"/>
      <w:marLeft w:val="0"/>
      <w:marRight w:val="0"/>
      <w:marTop w:val="0"/>
      <w:marBottom w:val="0"/>
      <w:divBdr>
        <w:top w:val="none" w:sz="0" w:space="0" w:color="auto"/>
        <w:left w:val="none" w:sz="0" w:space="0" w:color="auto"/>
        <w:bottom w:val="none" w:sz="0" w:space="0" w:color="auto"/>
        <w:right w:val="none" w:sz="0" w:space="0" w:color="auto"/>
      </w:divBdr>
    </w:div>
    <w:div w:id="302196438">
      <w:bodyDiv w:val="1"/>
      <w:marLeft w:val="0"/>
      <w:marRight w:val="0"/>
      <w:marTop w:val="0"/>
      <w:marBottom w:val="0"/>
      <w:divBdr>
        <w:top w:val="none" w:sz="0" w:space="0" w:color="auto"/>
        <w:left w:val="none" w:sz="0" w:space="0" w:color="auto"/>
        <w:bottom w:val="none" w:sz="0" w:space="0" w:color="auto"/>
        <w:right w:val="none" w:sz="0" w:space="0" w:color="auto"/>
      </w:divBdr>
    </w:div>
    <w:div w:id="302345359">
      <w:bodyDiv w:val="1"/>
      <w:marLeft w:val="0"/>
      <w:marRight w:val="0"/>
      <w:marTop w:val="0"/>
      <w:marBottom w:val="0"/>
      <w:divBdr>
        <w:top w:val="none" w:sz="0" w:space="0" w:color="auto"/>
        <w:left w:val="none" w:sz="0" w:space="0" w:color="auto"/>
        <w:bottom w:val="none" w:sz="0" w:space="0" w:color="auto"/>
        <w:right w:val="none" w:sz="0" w:space="0" w:color="auto"/>
      </w:divBdr>
    </w:div>
    <w:div w:id="302514340">
      <w:bodyDiv w:val="1"/>
      <w:marLeft w:val="0"/>
      <w:marRight w:val="0"/>
      <w:marTop w:val="0"/>
      <w:marBottom w:val="0"/>
      <w:divBdr>
        <w:top w:val="none" w:sz="0" w:space="0" w:color="auto"/>
        <w:left w:val="none" w:sz="0" w:space="0" w:color="auto"/>
        <w:bottom w:val="none" w:sz="0" w:space="0" w:color="auto"/>
        <w:right w:val="none" w:sz="0" w:space="0" w:color="auto"/>
      </w:divBdr>
      <w:divsChild>
        <w:div w:id="353771638">
          <w:marLeft w:val="0"/>
          <w:marRight w:val="0"/>
          <w:marTop w:val="0"/>
          <w:marBottom w:val="0"/>
          <w:divBdr>
            <w:top w:val="none" w:sz="0" w:space="0" w:color="auto"/>
            <w:left w:val="none" w:sz="0" w:space="0" w:color="auto"/>
            <w:bottom w:val="none" w:sz="0" w:space="0" w:color="auto"/>
            <w:right w:val="none" w:sz="0" w:space="0" w:color="auto"/>
          </w:divBdr>
        </w:div>
      </w:divsChild>
    </w:div>
    <w:div w:id="304625579">
      <w:bodyDiv w:val="1"/>
      <w:marLeft w:val="0"/>
      <w:marRight w:val="0"/>
      <w:marTop w:val="0"/>
      <w:marBottom w:val="0"/>
      <w:divBdr>
        <w:top w:val="none" w:sz="0" w:space="0" w:color="auto"/>
        <w:left w:val="none" w:sz="0" w:space="0" w:color="auto"/>
        <w:bottom w:val="none" w:sz="0" w:space="0" w:color="auto"/>
        <w:right w:val="none" w:sz="0" w:space="0" w:color="auto"/>
      </w:divBdr>
    </w:div>
    <w:div w:id="304628995">
      <w:bodyDiv w:val="1"/>
      <w:marLeft w:val="0"/>
      <w:marRight w:val="0"/>
      <w:marTop w:val="0"/>
      <w:marBottom w:val="0"/>
      <w:divBdr>
        <w:top w:val="none" w:sz="0" w:space="0" w:color="auto"/>
        <w:left w:val="none" w:sz="0" w:space="0" w:color="auto"/>
        <w:bottom w:val="none" w:sz="0" w:space="0" w:color="auto"/>
        <w:right w:val="none" w:sz="0" w:space="0" w:color="auto"/>
      </w:divBdr>
    </w:div>
    <w:div w:id="304940028">
      <w:bodyDiv w:val="1"/>
      <w:marLeft w:val="0"/>
      <w:marRight w:val="0"/>
      <w:marTop w:val="0"/>
      <w:marBottom w:val="0"/>
      <w:divBdr>
        <w:top w:val="none" w:sz="0" w:space="0" w:color="auto"/>
        <w:left w:val="none" w:sz="0" w:space="0" w:color="auto"/>
        <w:bottom w:val="none" w:sz="0" w:space="0" w:color="auto"/>
        <w:right w:val="none" w:sz="0" w:space="0" w:color="auto"/>
      </w:divBdr>
      <w:divsChild>
        <w:div w:id="1025447800">
          <w:marLeft w:val="0"/>
          <w:marRight w:val="0"/>
          <w:marTop w:val="0"/>
          <w:marBottom w:val="0"/>
          <w:divBdr>
            <w:top w:val="none" w:sz="0" w:space="0" w:color="auto"/>
            <w:left w:val="none" w:sz="0" w:space="0" w:color="auto"/>
            <w:bottom w:val="none" w:sz="0" w:space="0" w:color="auto"/>
            <w:right w:val="none" w:sz="0" w:space="0" w:color="auto"/>
          </w:divBdr>
        </w:div>
      </w:divsChild>
    </w:div>
    <w:div w:id="307056529">
      <w:bodyDiv w:val="1"/>
      <w:marLeft w:val="0"/>
      <w:marRight w:val="0"/>
      <w:marTop w:val="0"/>
      <w:marBottom w:val="0"/>
      <w:divBdr>
        <w:top w:val="none" w:sz="0" w:space="0" w:color="auto"/>
        <w:left w:val="none" w:sz="0" w:space="0" w:color="auto"/>
        <w:bottom w:val="none" w:sz="0" w:space="0" w:color="auto"/>
        <w:right w:val="none" w:sz="0" w:space="0" w:color="auto"/>
      </w:divBdr>
      <w:divsChild>
        <w:div w:id="1956206592">
          <w:marLeft w:val="0"/>
          <w:marRight w:val="0"/>
          <w:marTop w:val="0"/>
          <w:marBottom w:val="0"/>
          <w:divBdr>
            <w:top w:val="none" w:sz="0" w:space="0" w:color="auto"/>
            <w:left w:val="none" w:sz="0" w:space="0" w:color="auto"/>
            <w:bottom w:val="none" w:sz="0" w:space="0" w:color="auto"/>
            <w:right w:val="none" w:sz="0" w:space="0" w:color="auto"/>
          </w:divBdr>
        </w:div>
      </w:divsChild>
    </w:div>
    <w:div w:id="307394503">
      <w:bodyDiv w:val="1"/>
      <w:marLeft w:val="0"/>
      <w:marRight w:val="0"/>
      <w:marTop w:val="0"/>
      <w:marBottom w:val="0"/>
      <w:divBdr>
        <w:top w:val="none" w:sz="0" w:space="0" w:color="auto"/>
        <w:left w:val="none" w:sz="0" w:space="0" w:color="auto"/>
        <w:bottom w:val="none" w:sz="0" w:space="0" w:color="auto"/>
        <w:right w:val="none" w:sz="0" w:space="0" w:color="auto"/>
      </w:divBdr>
    </w:div>
    <w:div w:id="307906409">
      <w:bodyDiv w:val="1"/>
      <w:marLeft w:val="0"/>
      <w:marRight w:val="0"/>
      <w:marTop w:val="0"/>
      <w:marBottom w:val="0"/>
      <w:divBdr>
        <w:top w:val="none" w:sz="0" w:space="0" w:color="auto"/>
        <w:left w:val="none" w:sz="0" w:space="0" w:color="auto"/>
        <w:bottom w:val="none" w:sz="0" w:space="0" w:color="auto"/>
        <w:right w:val="none" w:sz="0" w:space="0" w:color="auto"/>
      </w:divBdr>
    </w:div>
    <w:div w:id="308098333">
      <w:bodyDiv w:val="1"/>
      <w:marLeft w:val="0"/>
      <w:marRight w:val="0"/>
      <w:marTop w:val="0"/>
      <w:marBottom w:val="0"/>
      <w:divBdr>
        <w:top w:val="none" w:sz="0" w:space="0" w:color="auto"/>
        <w:left w:val="none" w:sz="0" w:space="0" w:color="auto"/>
        <w:bottom w:val="none" w:sz="0" w:space="0" w:color="auto"/>
        <w:right w:val="none" w:sz="0" w:space="0" w:color="auto"/>
      </w:divBdr>
      <w:divsChild>
        <w:div w:id="282615070">
          <w:marLeft w:val="0"/>
          <w:marRight w:val="0"/>
          <w:marTop w:val="0"/>
          <w:marBottom w:val="0"/>
          <w:divBdr>
            <w:top w:val="none" w:sz="0" w:space="0" w:color="auto"/>
            <w:left w:val="none" w:sz="0" w:space="0" w:color="auto"/>
            <w:bottom w:val="none" w:sz="0" w:space="0" w:color="auto"/>
            <w:right w:val="none" w:sz="0" w:space="0" w:color="auto"/>
          </w:divBdr>
        </w:div>
      </w:divsChild>
    </w:div>
    <w:div w:id="308637746">
      <w:bodyDiv w:val="1"/>
      <w:marLeft w:val="0"/>
      <w:marRight w:val="0"/>
      <w:marTop w:val="0"/>
      <w:marBottom w:val="0"/>
      <w:divBdr>
        <w:top w:val="none" w:sz="0" w:space="0" w:color="auto"/>
        <w:left w:val="none" w:sz="0" w:space="0" w:color="auto"/>
        <w:bottom w:val="none" w:sz="0" w:space="0" w:color="auto"/>
        <w:right w:val="none" w:sz="0" w:space="0" w:color="auto"/>
      </w:divBdr>
    </w:div>
    <w:div w:id="308755495">
      <w:bodyDiv w:val="1"/>
      <w:marLeft w:val="0"/>
      <w:marRight w:val="0"/>
      <w:marTop w:val="0"/>
      <w:marBottom w:val="0"/>
      <w:divBdr>
        <w:top w:val="none" w:sz="0" w:space="0" w:color="auto"/>
        <w:left w:val="none" w:sz="0" w:space="0" w:color="auto"/>
        <w:bottom w:val="none" w:sz="0" w:space="0" w:color="auto"/>
        <w:right w:val="none" w:sz="0" w:space="0" w:color="auto"/>
      </w:divBdr>
    </w:div>
    <w:div w:id="308945573">
      <w:bodyDiv w:val="1"/>
      <w:marLeft w:val="0"/>
      <w:marRight w:val="0"/>
      <w:marTop w:val="0"/>
      <w:marBottom w:val="0"/>
      <w:divBdr>
        <w:top w:val="none" w:sz="0" w:space="0" w:color="auto"/>
        <w:left w:val="none" w:sz="0" w:space="0" w:color="auto"/>
        <w:bottom w:val="none" w:sz="0" w:space="0" w:color="auto"/>
        <w:right w:val="none" w:sz="0" w:space="0" w:color="auto"/>
      </w:divBdr>
    </w:div>
    <w:div w:id="310405836">
      <w:bodyDiv w:val="1"/>
      <w:marLeft w:val="0"/>
      <w:marRight w:val="0"/>
      <w:marTop w:val="0"/>
      <w:marBottom w:val="0"/>
      <w:divBdr>
        <w:top w:val="none" w:sz="0" w:space="0" w:color="auto"/>
        <w:left w:val="none" w:sz="0" w:space="0" w:color="auto"/>
        <w:bottom w:val="none" w:sz="0" w:space="0" w:color="auto"/>
        <w:right w:val="none" w:sz="0" w:space="0" w:color="auto"/>
      </w:divBdr>
    </w:div>
    <w:div w:id="310838219">
      <w:bodyDiv w:val="1"/>
      <w:marLeft w:val="0"/>
      <w:marRight w:val="0"/>
      <w:marTop w:val="0"/>
      <w:marBottom w:val="0"/>
      <w:divBdr>
        <w:top w:val="none" w:sz="0" w:space="0" w:color="auto"/>
        <w:left w:val="none" w:sz="0" w:space="0" w:color="auto"/>
        <w:bottom w:val="none" w:sz="0" w:space="0" w:color="auto"/>
        <w:right w:val="none" w:sz="0" w:space="0" w:color="auto"/>
      </w:divBdr>
    </w:div>
    <w:div w:id="314142016">
      <w:bodyDiv w:val="1"/>
      <w:marLeft w:val="0"/>
      <w:marRight w:val="0"/>
      <w:marTop w:val="0"/>
      <w:marBottom w:val="0"/>
      <w:divBdr>
        <w:top w:val="none" w:sz="0" w:space="0" w:color="auto"/>
        <w:left w:val="none" w:sz="0" w:space="0" w:color="auto"/>
        <w:bottom w:val="none" w:sz="0" w:space="0" w:color="auto"/>
        <w:right w:val="none" w:sz="0" w:space="0" w:color="auto"/>
      </w:divBdr>
    </w:div>
    <w:div w:id="314189747">
      <w:bodyDiv w:val="1"/>
      <w:marLeft w:val="0"/>
      <w:marRight w:val="0"/>
      <w:marTop w:val="0"/>
      <w:marBottom w:val="0"/>
      <w:divBdr>
        <w:top w:val="none" w:sz="0" w:space="0" w:color="auto"/>
        <w:left w:val="none" w:sz="0" w:space="0" w:color="auto"/>
        <w:bottom w:val="none" w:sz="0" w:space="0" w:color="auto"/>
        <w:right w:val="none" w:sz="0" w:space="0" w:color="auto"/>
      </w:divBdr>
    </w:div>
    <w:div w:id="314377694">
      <w:bodyDiv w:val="1"/>
      <w:marLeft w:val="0"/>
      <w:marRight w:val="0"/>
      <w:marTop w:val="0"/>
      <w:marBottom w:val="0"/>
      <w:divBdr>
        <w:top w:val="none" w:sz="0" w:space="0" w:color="auto"/>
        <w:left w:val="none" w:sz="0" w:space="0" w:color="auto"/>
        <w:bottom w:val="none" w:sz="0" w:space="0" w:color="auto"/>
        <w:right w:val="none" w:sz="0" w:space="0" w:color="auto"/>
      </w:divBdr>
    </w:div>
    <w:div w:id="314379337">
      <w:bodyDiv w:val="1"/>
      <w:marLeft w:val="0"/>
      <w:marRight w:val="0"/>
      <w:marTop w:val="0"/>
      <w:marBottom w:val="0"/>
      <w:divBdr>
        <w:top w:val="none" w:sz="0" w:space="0" w:color="auto"/>
        <w:left w:val="none" w:sz="0" w:space="0" w:color="auto"/>
        <w:bottom w:val="none" w:sz="0" w:space="0" w:color="auto"/>
        <w:right w:val="none" w:sz="0" w:space="0" w:color="auto"/>
      </w:divBdr>
    </w:div>
    <w:div w:id="315306725">
      <w:bodyDiv w:val="1"/>
      <w:marLeft w:val="0"/>
      <w:marRight w:val="0"/>
      <w:marTop w:val="0"/>
      <w:marBottom w:val="0"/>
      <w:divBdr>
        <w:top w:val="none" w:sz="0" w:space="0" w:color="auto"/>
        <w:left w:val="none" w:sz="0" w:space="0" w:color="auto"/>
        <w:bottom w:val="none" w:sz="0" w:space="0" w:color="auto"/>
        <w:right w:val="none" w:sz="0" w:space="0" w:color="auto"/>
      </w:divBdr>
    </w:div>
    <w:div w:id="315843935">
      <w:bodyDiv w:val="1"/>
      <w:marLeft w:val="0"/>
      <w:marRight w:val="0"/>
      <w:marTop w:val="0"/>
      <w:marBottom w:val="0"/>
      <w:divBdr>
        <w:top w:val="none" w:sz="0" w:space="0" w:color="auto"/>
        <w:left w:val="none" w:sz="0" w:space="0" w:color="auto"/>
        <w:bottom w:val="none" w:sz="0" w:space="0" w:color="auto"/>
        <w:right w:val="none" w:sz="0" w:space="0" w:color="auto"/>
      </w:divBdr>
    </w:div>
    <w:div w:id="316153690">
      <w:bodyDiv w:val="1"/>
      <w:marLeft w:val="0"/>
      <w:marRight w:val="0"/>
      <w:marTop w:val="0"/>
      <w:marBottom w:val="0"/>
      <w:divBdr>
        <w:top w:val="none" w:sz="0" w:space="0" w:color="auto"/>
        <w:left w:val="none" w:sz="0" w:space="0" w:color="auto"/>
        <w:bottom w:val="none" w:sz="0" w:space="0" w:color="auto"/>
        <w:right w:val="none" w:sz="0" w:space="0" w:color="auto"/>
      </w:divBdr>
    </w:div>
    <w:div w:id="316885877">
      <w:bodyDiv w:val="1"/>
      <w:marLeft w:val="0"/>
      <w:marRight w:val="0"/>
      <w:marTop w:val="0"/>
      <w:marBottom w:val="0"/>
      <w:divBdr>
        <w:top w:val="none" w:sz="0" w:space="0" w:color="auto"/>
        <w:left w:val="none" w:sz="0" w:space="0" w:color="auto"/>
        <w:bottom w:val="none" w:sz="0" w:space="0" w:color="auto"/>
        <w:right w:val="none" w:sz="0" w:space="0" w:color="auto"/>
      </w:divBdr>
    </w:div>
    <w:div w:id="317924851">
      <w:bodyDiv w:val="1"/>
      <w:marLeft w:val="0"/>
      <w:marRight w:val="0"/>
      <w:marTop w:val="0"/>
      <w:marBottom w:val="0"/>
      <w:divBdr>
        <w:top w:val="none" w:sz="0" w:space="0" w:color="auto"/>
        <w:left w:val="none" w:sz="0" w:space="0" w:color="auto"/>
        <w:bottom w:val="none" w:sz="0" w:space="0" w:color="auto"/>
        <w:right w:val="none" w:sz="0" w:space="0" w:color="auto"/>
      </w:divBdr>
    </w:div>
    <w:div w:id="319038739">
      <w:bodyDiv w:val="1"/>
      <w:marLeft w:val="0"/>
      <w:marRight w:val="0"/>
      <w:marTop w:val="0"/>
      <w:marBottom w:val="0"/>
      <w:divBdr>
        <w:top w:val="none" w:sz="0" w:space="0" w:color="auto"/>
        <w:left w:val="none" w:sz="0" w:space="0" w:color="auto"/>
        <w:bottom w:val="none" w:sz="0" w:space="0" w:color="auto"/>
        <w:right w:val="none" w:sz="0" w:space="0" w:color="auto"/>
      </w:divBdr>
    </w:div>
    <w:div w:id="319234710">
      <w:bodyDiv w:val="1"/>
      <w:marLeft w:val="0"/>
      <w:marRight w:val="0"/>
      <w:marTop w:val="0"/>
      <w:marBottom w:val="0"/>
      <w:divBdr>
        <w:top w:val="none" w:sz="0" w:space="0" w:color="auto"/>
        <w:left w:val="none" w:sz="0" w:space="0" w:color="auto"/>
        <w:bottom w:val="none" w:sz="0" w:space="0" w:color="auto"/>
        <w:right w:val="none" w:sz="0" w:space="0" w:color="auto"/>
      </w:divBdr>
    </w:div>
    <w:div w:id="321935446">
      <w:bodyDiv w:val="1"/>
      <w:marLeft w:val="0"/>
      <w:marRight w:val="0"/>
      <w:marTop w:val="0"/>
      <w:marBottom w:val="0"/>
      <w:divBdr>
        <w:top w:val="none" w:sz="0" w:space="0" w:color="auto"/>
        <w:left w:val="none" w:sz="0" w:space="0" w:color="auto"/>
        <w:bottom w:val="none" w:sz="0" w:space="0" w:color="auto"/>
        <w:right w:val="none" w:sz="0" w:space="0" w:color="auto"/>
      </w:divBdr>
    </w:div>
    <w:div w:id="322852958">
      <w:bodyDiv w:val="1"/>
      <w:marLeft w:val="0"/>
      <w:marRight w:val="0"/>
      <w:marTop w:val="0"/>
      <w:marBottom w:val="0"/>
      <w:divBdr>
        <w:top w:val="none" w:sz="0" w:space="0" w:color="auto"/>
        <w:left w:val="none" w:sz="0" w:space="0" w:color="auto"/>
        <w:bottom w:val="none" w:sz="0" w:space="0" w:color="auto"/>
        <w:right w:val="none" w:sz="0" w:space="0" w:color="auto"/>
      </w:divBdr>
    </w:div>
    <w:div w:id="323049210">
      <w:bodyDiv w:val="1"/>
      <w:marLeft w:val="0"/>
      <w:marRight w:val="0"/>
      <w:marTop w:val="0"/>
      <w:marBottom w:val="0"/>
      <w:divBdr>
        <w:top w:val="none" w:sz="0" w:space="0" w:color="auto"/>
        <w:left w:val="none" w:sz="0" w:space="0" w:color="auto"/>
        <w:bottom w:val="none" w:sz="0" w:space="0" w:color="auto"/>
        <w:right w:val="none" w:sz="0" w:space="0" w:color="auto"/>
      </w:divBdr>
    </w:div>
    <w:div w:id="328141616">
      <w:bodyDiv w:val="1"/>
      <w:marLeft w:val="0"/>
      <w:marRight w:val="0"/>
      <w:marTop w:val="0"/>
      <w:marBottom w:val="0"/>
      <w:divBdr>
        <w:top w:val="none" w:sz="0" w:space="0" w:color="auto"/>
        <w:left w:val="none" w:sz="0" w:space="0" w:color="auto"/>
        <w:bottom w:val="none" w:sz="0" w:space="0" w:color="auto"/>
        <w:right w:val="none" w:sz="0" w:space="0" w:color="auto"/>
      </w:divBdr>
    </w:div>
    <w:div w:id="329061038">
      <w:bodyDiv w:val="1"/>
      <w:marLeft w:val="0"/>
      <w:marRight w:val="0"/>
      <w:marTop w:val="0"/>
      <w:marBottom w:val="0"/>
      <w:divBdr>
        <w:top w:val="none" w:sz="0" w:space="0" w:color="auto"/>
        <w:left w:val="none" w:sz="0" w:space="0" w:color="auto"/>
        <w:bottom w:val="none" w:sz="0" w:space="0" w:color="auto"/>
        <w:right w:val="none" w:sz="0" w:space="0" w:color="auto"/>
      </w:divBdr>
    </w:div>
    <w:div w:id="331491208">
      <w:bodyDiv w:val="1"/>
      <w:marLeft w:val="0"/>
      <w:marRight w:val="0"/>
      <w:marTop w:val="0"/>
      <w:marBottom w:val="0"/>
      <w:divBdr>
        <w:top w:val="none" w:sz="0" w:space="0" w:color="auto"/>
        <w:left w:val="none" w:sz="0" w:space="0" w:color="auto"/>
        <w:bottom w:val="none" w:sz="0" w:space="0" w:color="auto"/>
        <w:right w:val="none" w:sz="0" w:space="0" w:color="auto"/>
      </w:divBdr>
      <w:divsChild>
        <w:div w:id="700131821">
          <w:marLeft w:val="0"/>
          <w:marRight w:val="0"/>
          <w:marTop w:val="0"/>
          <w:marBottom w:val="0"/>
          <w:divBdr>
            <w:top w:val="none" w:sz="0" w:space="0" w:color="auto"/>
            <w:left w:val="none" w:sz="0" w:space="0" w:color="auto"/>
            <w:bottom w:val="none" w:sz="0" w:space="0" w:color="auto"/>
            <w:right w:val="none" w:sz="0" w:space="0" w:color="auto"/>
          </w:divBdr>
        </w:div>
      </w:divsChild>
    </w:div>
    <w:div w:id="336738084">
      <w:bodyDiv w:val="1"/>
      <w:marLeft w:val="0"/>
      <w:marRight w:val="0"/>
      <w:marTop w:val="0"/>
      <w:marBottom w:val="0"/>
      <w:divBdr>
        <w:top w:val="none" w:sz="0" w:space="0" w:color="auto"/>
        <w:left w:val="none" w:sz="0" w:space="0" w:color="auto"/>
        <w:bottom w:val="none" w:sz="0" w:space="0" w:color="auto"/>
        <w:right w:val="none" w:sz="0" w:space="0" w:color="auto"/>
      </w:divBdr>
      <w:divsChild>
        <w:div w:id="236863622">
          <w:marLeft w:val="0"/>
          <w:marRight w:val="0"/>
          <w:marTop w:val="0"/>
          <w:marBottom w:val="0"/>
          <w:divBdr>
            <w:top w:val="none" w:sz="0" w:space="0" w:color="auto"/>
            <w:left w:val="none" w:sz="0" w:space="0" w:color="auto"/>
            <w:bottom w:val="none" w:sz="0" w:space="0" w:color="auto"/>
            <w:right w:val="none" w:sz="0" w:space="0" w:color="auto"/>
          </w:divBdr>
        </w:div>
        <w:div w:id="2143116488">
          <w:marLeft w:val="0"/>
          <w:marRight w:val="0"/>
          <w:marTop w:val="0"/>
          <w:marBottom w:val="0"/>
          <w:divBdr>
            <w:top w:val="none" w:sz="0" w:space="0" w:color="auto"/>
            <w:left w:val="none" w:sz="0" w:space="0" w:color="auto"/>
            <w:bottom w:val="none" w:sz="0" w:space="0" w:color="auto"/>
            <w:right w:val="none" w:sz="0" w:space="0" w:color="auto"/>
          </w:divBdr>
          <w:divsChild>
            <w:div w:id="89655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19555">
      <w:bodyDiv w:val="1"/>
      <w:marLeft w:val="0"/>
      <w:marRight w:val="0"/>
      <w:marTop w:val="0"/>
      <w:marBottom w:val="0"/>
      <w:divBdr>
        <w:top w:val="none" w:sz="0" w:space="0" w:color="auto"/>
        <w:left w:val="none" w:sz="0" w:space="0" w:color="auto"/>
        <w:bottom w:val="none" w:sz="0" w:space="0" w:color="auto"/>
        <w:right w:val="none" w:sz="0" w:space="0" w:color="auto"/>
      </w:divBdr>
    </w:div>
    <w:div w:id="340090001">
      <w:bodyDiv w:val="1"/>
      <w:marLeft w:val="0"/>
      <w:marRight w:val="0"/>
      <w:marTop w:val="0"/>
      <w:marBottom w:val="0"/>
      <w:divBdr>
        <w:top w:val="none" w:sz="0" w:space="0" w:color="auto"/>
        <w:left w:val="none" w:sz="0" w:space="0" w:color="auto"/>
        <w:bottom w:val="none" w:sz="0" w:space="0" w:color="auto"/>
        <w:right w:val="none" w:sz="0" w:space="0" w:color="auto"/>
      </w:divBdr>
    </w:div>
    <w:div w:id="342367369">
      <w:bodyDiv w:val="1"/>
      <w:marLeft w:val="0"/>
      <w:marRight w:val="0"/>
      <w:marTop w:val="0"/>
      <w:marBottom w:val="0"/>
      <w:divBdr>
        <w:top w:val="none" w:sz="0" w:space="0" w:color="auto"/>
        <w:left w:val="none" w:sz="0" w:space="0" w:color="auto"/>
        <w:bottom w:val="none" w:sz="0" w:space="0" w:color="auto"/>
        <w:right w:val="none" w:sz="0" w:space="0" w:color="auto"/>
      </w:divBdr>
    </w:div>
    <w:div w:id="343018843">
      <w:bodyDiv w:val="1"/>
      <w:marLeft w:val="0"/>
      <w:marRight w:val="0"/>
      <w:marTop w:val="0"/>
      <w:marBottom w:val="0"/>
      <w:divBdr>
        <w:top w:val="none" w:sz="0" w:space="0" w:color="auto"/>
        <w:left w:val="none" w:sz="0" w:space="0" w:color="auto"/>
        <w:bottom w:val="none" w:sz="0" w:space="0" w:color="auto"/>
        <w:right w:val="none" w:sz="0" w:space="0" w:color="auto"/>
      </w:divBdr>
    </w:div>
    <w:div w:id="344602084">
      <w:bodyDiv w:val="1"/>
      <w:marLeft w:val="0"/>
      <w:marRight w:val="0"/>
      <w:marTop w:val="0"/>
      <w:marBottom w:val="0"/>
      <w:divBdr>
        <w:top w:val="none" w:sz="0" w:space="0" w:color="auto"/>
        <w:left w:val="none" w:sz="0" w:space="0" w:color="auto"/>
        <w:bottom w:val="none" w:sz="0" w:space="0" w:color="auto"/>
        <w:right w:val="none" w:sz="0" w:space="0" w:color="auto"/>
      </w:divBdr>
    </w:div>
    <w:div w:id="345333350">
      <w:bodyDiv w:val="1"/>
      <w:marLeft w:val="0"/>
      <w:marRight w:val="0"/>
      <w:marTop w:val="0"/>
      <w:marBottom w:val="0"/>
      <w:divBdr>
        <w:top w:val="none" w:sz="0" w:space="0" w:color="auto"/>
        <w:left w:val="none" w:sz="0" w:space="0" w:color="auto"/>
        <w:bottom w:val="none" w:sz="0" w:space="0" w:color="auto"/>
        <w:right w:val="none" w:sz="0" w:space="0" w:color="auto"/>
      </w:divBdr>
    </w:div>
    <w:div w:id="346295466">
      <w:bodyDiv w:val="1"/>
      <w:marLeft w:val="0"/>
      <w:marRight w:val="0"/>
      <w:marTop w:val="0"/>
      <w:marBottom w:val="0"/>
      <w:divBdr>
        <w:top w:val="none" w:sz="0" w:space="0" w:color="auto"/>
        <w:left w:val="none" w:sz="0" w:space="0" w:color="auto"/>
        <w:bottom w:val="none" w:sz="0" w:space="0" w:color="auto"/>
        <w:right w:val="none" w:sz="0" w:space="0" w:color="auto"/>
      </w:divBdr>
    </w:div>
    <w:div w:id="347175361">
      <w:bodyDiv w:val="1"/>
      <w:marLeft w:val="0"/>
      <w:marRight w:val="0"/>
      <w:marTop w:val="0"/>
      <w:marBottom w:val="0"/>
      <w:divBdr>
        <w:top w:val="none" w:sz="0" w:space="0" w:color="auto"/>
        <w:left w:val="none" w:sz="0" w:space="0" w:color="auto"/>
        <w:bottom w:val="none" w:sz="0" w:space="0" w:color="auto"/>
        <w:right w:val="none" w:sz="0" w:space="0" w:color="auto"/>
      </w:divBdr>
    </w:div>
    <w:div w:id="347800937">
      <w:bodyDiv w:val="1"/>
      <w:marLeft w:val="0"/>
      <w:marRight w:val="0"/>
      <w:marTop w:val="0"/>
      <w:marBottom w:val="0"/>
      <w:divBdr>
        <w:top w:val="none" w:sz="0" w:space="0" w:color="auto"/>
        <w:left w:val="none" w:sz="0" w:space="0" w:color="auto"/>
        <w:bottom w:val="none" w:sz="0" w:space="0" w:color="auto"/>
        <w:right w:val="none" w:sz="0" w:space="0" w:color="auto"/>
      </w:divBdr>
    </w:div>
    <w:div w:id="348068948">
      <w:bodyDiv w:val="1"/>
      <w:marLeft w:val="0"/>
      <w:marRight w:val="0"/>
      <w:marTop w:val="0"/>
      <w:marBottom w:val="0"/>
      <w:divBdr>
        <w:top w:val="none" w:sz="0" w:space="0" w:color="auto"/>
        <w:left w:val="none" w:sz="0" w:space="0" w:color="auto"/>
        <w:bottom w:val="none" w:sz="0" w:space="0" w:color="auto"/>
        <w:right w:val="none" w:sz="0" w:space="0" w:color="auto"/>
      </w:divBdr>
    </w:div>
    <w:div w:id="349256542">
      <w:bodyDiv w:val="1"/>
      <w:marLeft w:val="0"/>
      <w:marRight w:val="0"/>
      <w:marTop w:val="0"/>
      <w:marBottom w:val="0"/>
      <w:divBdr>
        <w:top w:val="none" w:sz="0" w:space="0" w:color="auto"/>
        <w:left w:val="none" w:sz="0" w:space="0" w:color="auto"/>
        <w:bottom w:val="none" w:sz="0" w:space="0" w:color="auto"/>
        <w:right w:val="none" w:sz="0" w:space="0" w:color="auto"/>
      </w:divBdr>
    </w:div>
    <w:div w:id="351683882">
      <w:bodyDiv w:val="1"/>
      <w:marLeft w:val="0"/>
      <w:marRight w:val="0"/>
      <w:marTop w:val="0"/>
      <w:marBottom w:val="0"/>
      <w:divBdr>
        <w:top w:val="none" w:sz="0" w:space="0" w:color="auto"/>
        <w:left w:val="none" w:sz="0" w:space="0" w:color="auto"/>
        <w:bottom w:val="none" w:sz="0" w:space="0" w:color="auto"/>
        <w:right w:val="none" w:sz="0" w:space="0" w:color="auto"/>
      </w:divBdr>
      <w:divsChild>
        <w:div w:id="314458533">
          <w:marLeft w:val="0"/>
          <w:marRight w:val="0"/>
          <w:marTop w:val="0"/>
          <w:marBottom w:val="0"/>
          <w:divBdr>
            <w:top w:val="none" w:sz="0" w:space="0" w:color="auto"/>
            <w:left w:val="none" w:sz="0" w:space="0" w:color="auto"/>
            <w:bottom w:val="none" w:sz="0" w:space="0" w:color="auto"/>
            <w:right w:val="none" w:sz="0" w:space="0" w:color="auto"/>
          </w:divBdr>
        </w:div>
      </w:divsChild>
    </w:div>
    <w:div w:id="354160914">
      <w:bodyDiv w:val="1"/>
      <w:marLeft w:val="0"/>
      <w:marRight w:val="0"/>
      <w:marTop w:val="0"/>
      <w:marBottom w:val="0"/>
      <w:divBdr>
        <w:top w:val="none" w:sz="0" w:space="0" w:color="auto"/>
        <w:left w:val="none" w:sz="0" w:space="0" w:color="auto"/>
        <w:bottom w:val="none" w:sz="0" w:space="0" w:color="auto"/>
        <w:right w:val="none" w:sz="0" w:space="0" w:color="auto"/>
      </w:divBdr>
    </w:div>
    <w:div w:id="356077679">
      <w:bodyDiv w:val="1"/>
      <w:marLeft w:val="0"/>
      <w:marRight w:val="0"/>
      <w:marTop w:val="0"/>
      <w:marBottom w:val="0"/>
      <w:divBdr>
        <w:top w:val="none" w:sz="0" w:space="0" w:color="auto"/>
        <w:left w:val="none" w:sz="0" w:space="0" w:color="auto"/>
        <w:bottom w:val="none" w:sz="0" w:space="0" w:color="auto"/>
        <w:right w:val="none" w:sz="0" w:space="0" w:color="auto"/>
      </w:divBdr>
    </w:div>
    <w:div w:id="357512913">
      <w:bodyDiv w:val="1"/>
      <w:marLeft w:val="0"/>
      <w:marRight w:val="0"/>
      <w:marTop w:val="0"/>
      <w:marBottom w:val="0"/>
      <w:divBdr>
        <w:top w:val="none" w:sz="0" w:space="0" w:color="auto"/>
        <w:left w:val="none" w:sz="0" w:space="0" w:color="auto"/>
        <w:bottom w:val="none" w:sz="0" w:space="0" w:color="auto"/>
        <w:right w:val="none" w:sz="0" w:space="0" w:color="auto"/>
      </w:divBdr>
      <w:divsChild>
        <w:div w:id="775102201">
          <w:marLeft w:val="0"/>
          <w:marRight w:val="0"/>
          <w:marTop w:val="0"/>
          <w:marBottom w:val="0"/>
          <w:divBdr>
            <w:top w:val="none" w:sz="0" w:space="0" w:color="auto"/>
            <w:left w:val="none" w:sz="0" w:space="0" w:color="auto"/>
            <w:bottom w:val="none" w:sz="0" w:space="0" w:color="auto"/>
            <w:right w:val="none" w:sz="0" w:space="0" w:color="auto"/>
          </w:divBdr>
        </w:div>
      </w:divsChild>
    </w:div>
    <w:div w:id="360321153">
      <w:bodyDiv w:val="1"/>
      <w:marLeft w:val="0"/>
      <w:marRight w:val="0"/>
      <w:marTop w:val="0"/>
      <w:marBottom w:val="0"/>
      <w:divBdr>
        <w:top w:val="none" w:sz="0" w:space="0" w:color="auto"/>
        <w:left w:val="none" w:sz="0" w:space="0" w:color="auto"/>
        <w:bottom w:val="none" w:sz="0" w:space="0" w:color="auto"/>
        <w:right w:val="none" w:sz="0" w:space="0" w:color="auto"/>
      </w:divBdr>
      <w:divsChild>
        <w:div w:id="1313411312">
          <w:marLeft w:val="0"/>
          <w:marRight w:val="0"/>
          <w:marTop w:val="0"/>
          <w:marBottom w:val="0"/>
          <w:divBdr>
            <w:top w:val="none" w:sz="0" w:space="0" w:color="auto"/>
            <w:left w:val="none" w:sz="0" w:space="0" w:color="auto"/>
            <w:bottom w:val="none" w:sz="0" w:space="0" w:color="auto"/>
            <w:right w:val="none" w:sz="0" w:space="0" w:color="auto"/>
          </w:divBdr>
          <w:divsChild>
            <w:div w:id="1784379245">
              <w:marLeft w:val="0"/>
              <w:marRight w:val="0"/>
              <w:marTop w:val="0"/>
              <w:marBottom w:val="0"/>
              <w:divBdr>
                <w:top w:val="none" w:sz="0" w:space="0" w:color="auto"/>
                <w:left w:val="none" w:sz="0" w:space="0" w:color="auto"/>
                <w:bottom w:val="none" w:sz="0" w:space="0" w:color="auto"/>
                <w:right w:val="none" w:sz="0" w:space="0" w:color="auto"/>
              </w:divBdr>
            </w:div>
          </w:divsChild>
        </w:div>
        <w:div w:id="1459492695">
          <w:marLeft w:val="0"/>
          <w:marRight w:val="0"/>
          <w:marTop w:val="0"/>
          <w:marBottom w:val="0"/>
          <w:divBdr>
            <w:top w:val="none" w:sz="0" w:space="0" w:color="auto"/>
            <w:left w:val="none" w:sz="0" w:space="0" w:color="auto"/>
            <w:bottom w:val="none" w:sz="0" w:space="0" w:color="auto"/>
            <w:right w:val="none" w:sz="0" w:space="0" w:color="auto"/>
          </w:divBdr>
        </w:div>
      </w:divsChild>
    </w:div>
    <w:div w:id="361327004">
      <w:bodyDiv w:val="1"/>
      <w:marLeft w:val="0"/>
      <w:marRight w:val="0"/>
      <w:marTop w:val="0"/>
      <w:marBottom w:val="0"/>
      <w:divBdr>
        <w:top w:val="none" w:sz="0" w:space="0" w:color="auto"/>
        <w:left w:val="none" w:sz="0" w:space="0" w:color="auto"/>
        <w:bottom w:val="none" w:sz="0" w:space="0" w:color="auto"/>
        <w:right w:val="none" w:sz="0" w:space="0" w:color="auto"/>
      </w:divBdr>
    </w:div>
    <w:div w:id="363142766">
      <w:bodyDiv w:val="1"/>
      <w:marLeft w:val="0"/>
      <w:marRight w:val="0"/>
      <w:marTop w:val="0"/>
      <w:marBottom w:val="0"/>
      <w:divBdr>
        <w:top w:val="none" w:sz="0" w:space="0" w:color="auto"/>
        <w:left w:val="none" w:sz="0" w:space="0" w:color="auto"/>
        <w:bottom w:val="none" w:sz="0" w:space="0" w:color="auto"/>
        <w:right w:val="none" w:sz="0" w:space="0" w:color="auto"/>
      </w:divBdr>
    </w:div>
    <w:div w:id="364410287">
      <w:bodyDiv w:val="1"/>
      <w:marLeft w:val="0"/>
      <w:marRight w:val="0"/>
      <w:marTop w:val="0"/>
      <w:marBottom w:val="0"/>
      <w:divBdr>
        <w:top w:val="none" w:sz="0" w:space="0" w:color="auto"/>
        <w:left w:val="none" w:sz="0" w:space="0" w:color="auto"/>
        <w:bottom w:val="none" w:sz="0" w:space="0" w:color="auto"/>
        <w:right w:val="none" w:sz="0" w:space="0" w:color="auto"/>
      </w:divBdr>
    </w:div>
    <w:div w:id="365259848">
      <w:bodyDiv w:val="1"/>
      <w:marLeft w:val="0"/>
      <w:marRight w:val="0"/>
      <w:marTop w:val="0"/>
      <w:marBottom w:val="0"/>
      <w:divBdr>
        <w:top w:val="none" w:sz="0" w:space="0" w:color="auto"/>
        <w:left w:val="none" w:sz="0" w:space="0" w:color="auto"/>
        <w:bottom w:val="none" w:sz="0" w:space="0" w:color="auto"/>
        <w:right w:val="none" w:sz="0" w:space="0" w:color="auto"/>
      </w:divBdr>
    </w:div>
    <w:div w:id="366292513">
      <w:bodyDiv w:val="1"/>
      <w:marLeft w:val="0"/>
      <w:marRight w:val="0"/>
      <w:marTop w:val="0"/>
      <w:marBottom w:val="0"/>
      <w:divBdr>
        <w:top w:val="none" w:sz="0" w:space="0" w:color="auto"/>
        <w:left w:val="none" w:sz="0" w:space="0" w:color="auto"/>
        <w:bottom w:val="none" w:sz="0" w:space="0" w:color="auto"/>
        <w:right w:val="none" w:sz="0" w:space="0" w:color="auto"/>
      </w:divBdr>
    </w:div>
    <w:div w:id="369887516">
      <w:bodyDiv w:val="1"/>
      <w:marLeft w:val="0"/>
      <w:marRight w:val="0"/>
      <w:marTop w:val="0"/>
      <w:marBottom w:val="0"/>
      <w:divBdr>
        <w:top w:val="none" w:sz="0" w:space="0" w:color="auto"/>
        <w:left w:val="none" w:sz="0" w:space="0" w:color="auto"/>
        <w:bottom w:val="none" w:sz="0" w:space="0" w:color="auto"/>
        <w:right w:val="none" w:sz="0" w:space="0" w:color="auto"/>
      </w:divBdr>
    </w:div>
    <w:div w:id="371269886">
      <w:bodyDiv w:val="1"/>
      <w:marLeft w:val="0"/>
      <w:marRight w:val="0"/>
      <w:marTop w:val="0"/>
      <w:marBottom w:val="0"/>
      <w:divBdr>
        <w:top w:val="none" w:sz="0" w:space="0" w:color="auto"/>
        <w:left w:val="none" w:sz="0" w:space="0" w:color="auto"/>
        <w:bottom w:val="none" w:sz="0" w:space="0" w:color="auto"/>
        <w:right w:val="none" w:sz="0" w:space="0" w:color="auto"/>
      </w:divBdr>
    </w:div>
    <w:div w:id="371924567">
      <w:bodyDiv w:val="1"/>
      <w:marLeft w:val="0"/>
      <w:marRight w:val="0"/>
      <w:marTop w:val="0"/>
      <w:marBottom w:val="0"/>
      <w:divBdr>
        <w:top w:val="none" w:sz="0" w:space="0" w:color="auto"/>
        <w:left w:val="none" w:sz="0" w:space="0" w:color="auto"/>
        <w:bottom w:val="none" w:sz="0" w:space="0" w:color="auto"/>
        <w:right w:val="none" w:sz="0" w:space="0" w:color="auto"/>
      </w:divBdr>
    </w:div>
    <w:div w:id="374042837">
      <w:bodyDiv w:val="1"/>
      <w:marLeft w:val="0"/>
      <w:marRight w:val="0"/>
      <w:marTop w:val="0"/>
      <w:marBottom w:val="0"/>
      <w:divBdr>
        <w:top w:val="none" w:sz="0" w:space="0" w:color="auto"/>
        <w:left w:val="none" w:sz="0" w:space="0" w:color="auto"/>
        <w:bottom w:val="none" w:sz="0" w:space="0" w:color="auto"/>
        <w:right w:val="none" w:sz="0" w:space="0" w:color="auto"/>
      </w:divBdr>
    </w:div>
    <w:div w:id="374694750">
      <w:bodyDiv w:val="1"/>
      <w:marLeft w:val="0"/>
      <w:marRight w:val="0"/>
      <w:marTop w:val="0"/>
      <w:marBottom w:val="0"/>
      <w:divBdr>
        <w:top w:val="none" w:sz="0" w:space="0" w:color="auto"/>
        <w:left w:val="none" w:sz="0" w:space="0" w:color="auto"/>
        <w:bottom w:val="none" w:sz="0" w:space="0" w:color="auto"/>
        <w:right w:val="none" w:sz="0" w:space="0" w:color="auto"/>
      </w:divBdr>
      <w:divsChild>
        <w:div w:id="723215981">
          <w:marLeft w:val="0"/>
          <w:marRight w:val="0"/>
          <w:marTop w:val="0"/>
          <w:marBottom w:val="0"/>
          <w:divBdr>
            <w:top w:val="none" w:sz="0" w:space="0" w:color="auto"/>
            <w:left w:val="none" w:sz="0" w:space="0" w:color="auto"/>
            <w:bottom w:val="none" w:sz="0" w:space="0" w:color="auto"/>
            <w:right w:val="none" w:sz="0" w:space="0" w:color="auto"/>
          </w:divBdr>
        </w:div>
        <w:div w:id="1509097536">
          <w:marLeft w:val="0"/>
          <w:marRight w:val="0"/>
          <w:marTop w:val="0"/>
          <w:marBottom w:val="0"/>
          <w:divBdr>
            <w:top w:val="none" w:sz="0" w:space="0" w:color="auto"/>
            <w:left w:val="none" w:sz="0" w:space="0" w:color="auto"/>
            <w:bottom w:val="none" w:sz="0" w:space="0" w:color="auto"/>
            <w:right w:val="none" w:sz="0" w:space="0" w:color="auto"/>
          </w:divBdr>
          <w:divsChild>
            <w:div w:id="86213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3357">
      <w:bodyDiv w:val="1"/>
      <w:marLeft w:val="0"/>
      <w:marRight w:val="0"/>
      <w:marTop w:val="0"/>
      <w:marBottom w:val="0"/>
      <w:divBdr>
        <w:top w:val="none" w:sz="0" w:space="0" w:color="auto"/>
        <w:left w:val="none" w:sz="0" w:space="0" w:color="auto"/>
        <w:bottom w:val="none" w:sz="0" w:space="0" w:color="auto"/>
        <w:right w:val="none" w:sz="0" w:space="0" w:color="auto"/>
      </w:divBdr>
    </w:div>
    <w:div w:id="377320210">
      <w:bodyDiv w:val="1"/>
      <w:marLeft w:val="0"/>
      <w:marRight w:val="0"/>
      <w:marTop w:val="0"/>
      <w:marBottom w:val="0"/>
      <w:divBdr>
        <w:top w:val="none" w:sz="0" w:space="0" w:color="auto"/>
        <w:left w:val="none" w:sz="0" w:space="0" w:color="auto"/>
        <w:bottom w:val="none" w:sz="0" w:space="0" w:color="auto"/>
        <w:right w:val="none" w:sz="0" w:space="0" w:color="auto"/>
      </w:divBdr>
    </w:div>
    <w:div w:id="378476245">
      <w:bodyDiv w:val="1"/>
      <w:marLeft w:val="0"/>
      <w:marRight w:val="0"/>
      <w:marTop w:val="0"/>
      <w:marBottom w:val="0"/>
      <w:divBdr>
        <w:top w:val="none" w:sz="0" w:space="0" w:color="auto"/>
        <w:left w:val="none" w:sz="0" w:space="0" w:color="auto"/>
        <w:bottom w:val="none" w:sz="0" w:space="0" w:color="auto"/>
        <w:right w:val="none" w:sz="0" w:space="0" w:color="auto"/>
      </w:divBdr>
    </w:div>
    <w:div w:id="379594241">
      <w:bodyDiv w:val="1"/>
      <w:marLeft w:val="0"/>
      <w:marRight w:val="0"/>
      <w:marTop w:val="0"/>
      <w:marBottom w:val="0"/>
      <w:divBdr>
        <w:top w:val="none" w:sz="0" w:space="0" w:color="auto"/>
        <w:left w:val="none" w:sz="0" w:space="0" w:color="auto"/>
        <w:bottom w:val="none" w:sz="0" w:space="0" w:color="auto"/>
        <w:right w:val="none" w:sz="0" w:space="0" w:color="auto"/>
      </w:divBdr>
      <w:divsChild>
        <w:div w:id="717631286">
          <w:marLeft w:val="0"/>
          <w:marRight w:val="0"/>
          <w:marTop w:val="0"/>
          <w:marBottom w:val="0"/>
          <w:divBdr>
            <w:top w:val="none" w:sz="0" w:space="0" w:color="auto"/>
            <w:left w:val="none" w:sz="0" w:space="0" w:color="auto"/>
            <w:bottom w:val="none" w:sz="0" w:space="0" w:color="auto"/>
            <w:right w:val="none" w:sz="0" w:space="0" w:color="auto"/>
          </w:divBdr>
        </w:div>
      </w:divsChild>
    </w:div>
    <w:div w:id="380909070">
      <w:bodyDiv w:val="1"/>
      <w:marLeft w:val="0"/>
      <w:marRight w:val="0"/>
      <w:marTop w:val="0"/>
      <w:marBottom w:val="0"/>
      <w:divBdr>
        <w:top w:val="none" w:sz="0" w:space="0" w:color="auto"/>
        <w:left w:val="none" w:sz="0" w:space="0" w:color="auto"/>
        <w:bottom w:val="none" w:sz="0" w:space="0" w:color="auto"/>
        <w:right w:val="none" w:sz="0" w:space="0" w:color="auto"/>
      </w:divBdr>
    </w:div>
    <w:div w:id="381026648">
      <w:bodyDiv w:val="1"/>
      <w:marLeft w:val="0"/>
      <w:marRight w:val="0"/>
      <w:marTop w:val="0"/>
      <w:marBottom w:val="0"/>
      <w:divBdr>
        <w:top w:val="none" w:sz="0" w:space="0" w:color="auto"/>
        <w:left w:val="none" w:sz="0" w:space="0" w:color="auto"/>
        <w:bottom w:val="none" w:sz="0" w:space="0" w:color="auto"/>
        <w:right w:val="none" w:sz="0" w:space="0" w:color="auto"/>
      </w:divBdr>
    </w:div>
    <w:div w:id="385177591">
      <w:bodyDiv w:val="1"/>
      <w:marLeft w:val="0"/>
      <w:marRight w:val="0"/>
      <w:marTop w:val="0"/>
      <w:marBottom w:val="0"/>
      <w:divBdr>
        <w:top w:val="none" w:sz="0" w:space="0" w:color="auto"/>
        <w:left w:val="none" w:sz="0" w:space="0" w:color="auto"/>
        <w:bottom w:val="none" w:sz="0" w:space="0" w:color="auto"/>
        <w:right w:val="none" w:sz="0" w:space="0" w:color="auto"/>
      </w:divBdr>
    </w:div>
    <w:div w:id="385762987">
      <w:bodyDiv w:val="1"/>
      <w:marLeft w:val="0"/>
      <w:marRight w:val="0"/>
      <w:marTop w:val="0"/>
      <w:marBottom w:val="0"/>
      <w:divBdr>
        <w:top w:val="none" w:sz="0" w:space="0" w:color="auto"/>
        <w:left w:val="none" w:sz="0" w:space="0" w:color="auto"/>
        <w:bottom w:val="none" w:sz="0" w:space="0" w:color="auto"/>
        <w:right w:val="none" w:sz="0" w:space="0" w:color="auto"/>
      </w:divBdr>
    </w:div>
    <w:div w:id="386296784">
      <w:bodyDiv w:val="1"/>
      <w:marLeft w:val="0"/>
      <w:marRight w:val="0"/>
      <w:marTop w:val="0"/>
      <w:marBottom w:val="0"/>
      <w:divBdr>
        <w:top w:val="none" w:sz="0" w:space="0" w:color="auto"/>
        <w:left w:val="none" w:sz="0" w:space="0" w:color="auto"/>
        <w:bottom w:val="none" w:sz="0" w:space="0" w:color="auto"/>
        <w:right w:val="none" w:sz="0" w:space="0" w:color="auto"/>
      </w:divBdr>
    </w:div>
    <w:div w:id="387147806">
      <w:bodyDiv w:val="1"/>
      <w:marLeft w:val="0"/>
      <w:marRight w:val="0"/>
      <w:marTop w:val="0"/>
      <w:marBottom w:val="0"/>
      <w:divBdr>
        <w:top w:val="none" w:sz="0" w:space="0" w:color="auto"/>
        <w:left w:val="none" w:sz="0" w:space="0" w:color="auto"/>
        <w:bottom w:val="none" w:sz="0" w:space="0" w:color="auto"/>
        <w:right w:val="none" w:sz="0" w:space="0" w:color="auto"/>
      </w:divBdr>
    </w:div>
    <w:div w:id="390613426">
      <w:bodyDiv w:val="1"/>
      <w:marLeft w:val="0"/>
      <w:marRight w:val="0"/>
      <w:marTop w:val="0"/>
      <w:marBottom w:val="0"/>
      <w:divBdr>
        <w:top w:val="none" w:sz="0" w:space="0" w:color="auto"/>
        <w:left w:val="none" w:sz="0" w:space="0" w:color="auto"/>
        <w:bottom w:val="none" w:sz="0" w:space="0" w:color="auto"/>
        <w:right w:val="none" w:sz="0" w:space="0" w:color="auto"/>
      </w:divBdr>
      <w:divsChild>
        <w:div w:id="1289895026">
          <w:marLeft w:val="0"/>
          <w:marRight w:val="0"/>
          <w:marTop w:val="0"/>
          <w:marBottom w:val="0"/>
          <w:divBdr>
            <w:top w:val="none" w:sz="0" w:space="0" w:color="auto"/>
            <w:left w:val="none" w:sz="0" w:space="0" w:color="auto"/>
            <w:bottom w:val="none" w:sz="0" w:space="0" w:color="auto"/>
            <w:right w:val="none" w:sz="0" w:space="0" w:color="auto"/>
          </w:divBdr>
        </w:div>
      </w:divsChild>
    </w:div>
    <w:div w:id="390809189">
      <w:bodyDiv w:val="1"/>
      <w:marLeft w:val="0"/>
      <w:marRight w:val="0"/>
      <w:marTop w:val="0"/>
      <w:marBottom w:val="0"/>
      <w:divBdr>
        <w:top w:val="none" w:sz="0" w:space="0" w:color="auto"/>
        <w:left w:val="none" w:sz="0" w:space="0" w:color="auto"/>
        <w:bottom w:val="none" w:sz="0" w:space="0" w:color="auto"/>
        <w:right w:val="none" w:sz="0" w:space="0" w:color="auto"/>
      </w:divBdr>
    </w:div>
    <w:div w:id="390857347">
      <w:bodyDiv w:val="1"/>
      <w:marLeft w:val="0"/>
      <w:marRight w:val="0"/>
      <w:marTop w:val="0"/>
      <w:marBottom w:val="0"/>
      <w:divBdr>
        <w:top w:val="none" w:sz="0" w:space="0" w:color="auto"/>
        <w:left w:val="none" w:sz="0" w:space="0" w:color="auto"/>
        <w:bottom w:val="none" w:sz="0" w:space="0" w:color="auto"/>
        <w:right w:val="none" w:sz="0" w:space="0" w:color="auto"/>
      </w:divBdr>
      <w:divsChild>
        <w:div w:id="30960621">
          <w:marLeft w:val="0"/>
          <w:marRight w:val="0"/>
          <w:marTop w:val="0"/>
          <w:marBottom w:val="0"/>
          <w:divBdr>
            <w:top w:val="none" w:sz="0" w:space="0" w:color="auto"/>
            <w:left w:val="none" w:sz="0" w:space="0" w:color="auto"/>
            <w:bottom w:val="none" w:sz="0" w:space="0" w:color="auto"/>
            <w:right w:val="none" w:sz="0" w:space="0" w:color="auto"/>
          </w:divBdr>
        </w:div>
      </w:divsChild>
    </w:div>
    <w:div w:id="393163312">
      <w:bodyDiv w:val="1"/>
      <w:marLeft w:val="0"/>
      <w:marRight w:val="0"/>
      <w:marTop w:val="0"/>
      <w:marBottom w:val="0"/>
      <w:divBdr>
        <w:top w:val="none" w:sz="0" w:space="0" w:color="auto"/>
        <w:left w:val="none" w:sz="0" w:space="0" w:color="auto"/>
        <w:bottom w:val="none" w:sz="0" w:space="0" w:color="auto"/>
        <w:right w:val="none" w:sz="0" w:space="0" w:color="auto"/>
      </w:divBdr>
    </w:div>
    <w:div w:id="393745587">
      <w:bodyDiv w:val="1"/>
      <w:marLeft w:val="0"/>
      <w:marRight w:val="0"/>
      <w:marTop w:val="0"/>
      <w:marBottom w:val="0"/>
      <w:divBdr>
        <w:top w:val="none" w:sz="0" w:space="0" w:color="auto"/>
        <w:left w:val="none" w:sz="0" w:space="0" w:color="auto"/>
        <w:bottom w:val="none" w:sz="0" w:space="0" w:color="auto"/>
        <w:right w:val="none" w:sz="0" w:space="0" w:color="auto"/>
      </w:divBdr>
    </w:div>
    <w:div w:id="397703912">
      <w:bodyDiv w:val="1"/>
      <w:marLeft w:val="0"/>
      <w:marRight w:val="0"/>
      <w:marTop w:val="0"/>
      <w:marBottom w:val="0"/>
      <w:divBdr>
        <w:top w:val="none" w:sz="0" w:space="0" w:color="auto"/>
        <w:left w:val="none" w:sz="0" w:space="0" w:color="auto"/>
        <w:bottom w:val="none" w:sz="0" w:space="0" w:color="auto"/>
        <w:right w:val="none" w:sz="0" w:space="0" w:color="auto"/>
      </w:divBdr>
    </w:div>
    <w:div w:id="399639391">
      <w:bodyDiv w:val="1"/>
      <w:marLeft w:val="0"/>
      <w:marRight w:val="0"/>
      <w:marTop w:val="0"/>
      <w:marBottom w:val="0"/>
      <w:divBdr>
        <w:top w:val="none" w:sz="0" w:space="0" w:color="auto"/>
        <w:left w:val="none" w:sz="0" w:space="0" w:color="auto"/>
        <w:bottom w:val="none" w:sz="0" w:space="0" w:color="auto"/>
        <w:right w:val="none" w:sz="0" w:space="0" w:color="auto"/>
      </w:divBdr>
    </w:div>
    <w:div w:id="401216597">
      <w:bodyDiv w:val="1"/>
      <w:marLeft w:val="0"/>
      <w:marRight w:val="0"/>
      <w:marTop w:val="0"/>
      <w:marBottom w:val="0"/>
      <w:divBdr>
        <w:top w:val="none" w:sz="0" w:space="0" w:color="auto"/>
        <w:left w:val="none" w:sz="0" w:space="0" w:color="auto"/>
        <w:bottom w:val="none" w:sz="0" w:space="0" w:color="auto"/>
        <w:right w:val="none" w:sz="0" w:space="0" w:color="auto"/>
      </w:divBdr>
    </w:div>
    <w:div w:id="402677318">
      <w:bodyDiv w:val="1"/>
      <w:marLeft w:val="0"/>
      <w:marRight w:val="0"/>
      <w:marTop w:val="0"/>
      <w:marBottom w:val="0"/>
      <w:divBdr>
        <w:top w:val="none" w:sz="0" w:space="0" w:color="auto"/>
        <w:left w:val="none" w:sz="0" w:space="0" w:color="auto"/>
        <w:bottom w:val="none" w:sz="0" w:space="0" w:color="auto"/>
        <w:right w:val="none" w:sz="0" w:space="0" w:color="auto"/>
      </w:divBdr>
    </w:div>
    <w:div w:id="406341520">
      <w:bodyDiv w:val="1"/>
      <w:marLeft w:val="0"/>
      <w:marRight w:val="0"/>
      <w:marTop w:val="0"/>
      <w:marBottom w:val="0"/>
      <w:divBdr>
        <w:top w:val="none" w:sz="0" w:space="0" w:color="auto"/>
        <w:left w:val="none" w:sz="0" w:space="0" w:color="auto"/>
        <w:bottom w:val="none" w:sz="0" w:space="0" w:color="auto"/>
        <w:right w:val="none" w:sz="0" w:space="0" w:color="auto"/>
      </w:divBdr>
      <w:divsChild>
        <w:div w:id="936060477">
          <w:marLeft w:val="0"/>
          <w:marRight w:val="0"/>
          <w:marTop w:val="0"/>
          <w:marBottom w:val="0"/>
          <w:divBdr>
            <w:top w:val="none" w:sz="0" w:space="0" w:color="auto"/>
            <w:left w:val="none" w:sz="0" w:space="0" w:color="auto"/>
            <w:bottom w:val="none" w:sz="0" w:space="0" w:color="auto"/>
            <w:right w:val="none" w:sz="0" w:space="0" w:color="auto"/>
          </w:divBdr>
        </w:div>
      </w:divsChild>
    </w:div>
    <w:div w:id="407076277">
      <w:bodyDiv w:val="1"/>
      <w:marLeft w:val="0"/>
      <w:marRight w:val="0"/>
      <w:marTop w:val="0"/>
      <w:marBottom w:val="0"/>
      <w:divBdr>
        <w:top w:val="none" w:sz="0" w:space="0" w:color="auto"/>
        <w:left w:val="none" w:sz="0" w:space="0" w:color="auto"/>
        <w:bottom w:val="none" w:sz="0" w:space="0" w:color="auto"/>
        <w:right w:val="none" w:sz="0" w:space="0" w:color="auto"/>
      </w:divBdr>
    </w:div>
    <w:div w:id="407189999">
      <w:bodyDiv w:val="1"/>
      <w:marLeft w:val="0"/>
      <w:marRight w:val="0"/>
      <w:marTop w:val="0"/>
      <w:marBottom w:val="0"/>
      <w:divBdr>
        <w:top w:val="none" w:sz="0" w:space="0" w:color="auto"/>
        <w:left w:val="none" w:sz="0" w:space="0" w:color="auto"/>
        <w:bottom w:val="none" w:sz="0" w:space="0" w:color="auto"/>
        <w:right w:val="none" w:sz="0" w:space="0" w:color="auto"/>
      </w:divBdr>
    </w:div>
    <w:div w:id="407963614">
      <w:bodyDiv w:val="1"/>
      <w:marLeft w:val="0"/>
      <w:marRight w:val="0"/>
      <w:marTop w:val="0"/>
      <w:marBottom w:val="0"/>
      <w:divBdr>
        <w:top w:val="none" w:sz="0" w:space="0" w:color="auto"/>
        <w:left w:val="none" w:sz="0" w:space="0" w:color="auto"/>
        <w:bottom w:val="none" w:sz="0" w:space="0" w:color="auto"/>
        <w:right w:val="none" w:sz="0" w:space="0" w:color="auto"/>
      </w:divBdr>
    </w:div>
    <w:div w:id="408423743">
      <w:bodyDiv w:val="1"/>
      <w:marLeft w:val="0"/>
      <w:marRight w:val="0"/>
      <w:marTop w:val="0"/>
      <w:marBottom w:val="0"/>
      <w:divBdr>
        <w:top w:val="none" w:sz="0" w:space="0" w:color="auto"/>
        <w:left w:val="none" w:sz="0" w:space="0" w:color="auto"/>
        <w:bottom w:val="none" w:sz="0" w:space="0" w:color="auto"/>
        <w:right w:val="none" w:sz="0" w:space="0" w:color="auto"/>
      </w:divBdr>
      <w:divsChild>
        <w:div w:id="191574437">
          <w:marLeft w:val="0"/>
          <w:marRight w:val="0"/>
          <w:marTop w:val="0"/>
          <w:marBottom w:val="0"/>
          <w:divBdr>
            <w:top w:val="none" w:sz="0" w:space="0" w:color="auto"/>
            <w:left w:val="none" w:sz="0" w:space="0" w:color="auto"/>
            <w:bottom w:val="none" w:sz="0" w:space="0" w:color="auto"/>
            <w:right w:val="none" w:sz="0" w:space="0" w:color="auto"/>
          </w:divBdr>
        </w:div>
      </w:divsChild>
    </w:div>
    <w:div w:id="408695353">
      <w:bodyDiv w:val="1"/>
      <w:marLeft w:val="0"/>
      <w:marRight w:val="0"/>
      <w:marTop w:val="0"/>
      <w:marBottom w:val="0"/>
      <w:divBdr>
        <w:top w:val="none" w:sz="0" w:space="0" w:color="auto"/>
        <w:left w:val="none" w:sz="0" w:space="0" w:color="auto"/>
        <w:bottom w:val="none" w:sz="0" w:space="0" w:color="auto"/>
        <w:right w:val="none" w:sz="0" w:space="0" w:color="auto"/>
      </w:divBdr>
    </w:div>
    <w:div w:id="412244345">
      <w:bodyDiv w:val="1"/>
      <w:marLeft w:val="0"/>
      <w:marRight w:val="0"/>
      <w:marTop w:val="0"/>
      <w:marBottom w:val="0"/>
      <w:divBdr>
        <w:top w:val="none" w:sz="0" w:space="0" w:color="auto"/>
        <w:left w:val="none" w:sz="0" w:space="0" w:color="auto"/>
        <w:bottom w:val="none" w:sz="0" w:space="0" w:color="auto"/>
        <w:right w:val="none" w:sz="0" w:space="0" w:color="auto"/>
      </w:divBdr>
      <w:divsChild>
        <w:div w:id="378672218">
          <w:marLeft w:val="0"/>
          <w:marRight w:val="0"/>
          <w:marTop w:val="0"/>
          <w:marBottom w:val="0"/>
          <w:divBdr>
            <w:top w:val="none" w:sz="0" w:space="0" w:color="auto"/>
            <w:left w:val="none" w:sz="0" w:space="0" w:color="auto"/>
            <w:bottom w:val="none" w:sz="0" w:space="0" w:color="auto"/>
            <w:right w:val="none" w:sz="0" w:space="0" w:color="auto"/>
          </w:divBdr>
          <w:divsChild>
            <w:div w:id="1155561264">
              <w:marLeft w:val="0"/>
              <w:marRight w:val="0"/>
              <w:marTop w:val="0"/>
              <w:marBottom w:val="0"/>
              <w:divBdr>
                <w:top w:val="none" w:sz="0" w:space="0" w:color="auto"/>
                <w:left w:val="none" w:sz="0" w:space="0" w:color="auto"/>
                <w:bottom w:val="none" w:sz="0" w:space="0" w:color="auto"/>
                <w:right w:val="none" w:sz="0" w:space="0" w:color="auto"/>
              </w:divBdr>
            </w:div>
          </w:divsChild>
        </w:div>
        <w:div w:id="1290627011">
          <w:marLeft w:val="0"/>
          <w:marRight w:val="0"/>
          <w:marTop w:val="0"/>
          <w:marBottom w:val="0"/>
          <w:divBdr>
            <w:top w:val="none" w:sz="0" w:space="0" w:color="auto"/>
            <w:left w:val="none" w:sz="0" w:space="0" w:color="auto"/>
            <w:bottom w:val="none" w:sz="0" w:space="0" w:color="auto"/>
            <w:right w:val="none" w:sz="0" w:space="0" w:color="auto"/>
          </w:divBdr>
        </w:div>
      </w:divsChild>
    </w:div>
    <w:div w:id="414671709">
      <w:bodyDiv w:val="1"/>
      <w:marLeft w:val="0"/>
      <w:marRight w:val="0"/>
      <w:marTop w:val="0"/>
      <w:marBottom w:val="0"/>
      <w:divBdr>
        <w:top w:val="none" w:sz="0" w:space="0" w:color="auto"/>
        <w:left w:val="none" w:sz="0" w:space="0" w:color="auto"/>
        <w:bottom w:val="none" w:sz="0" w:space="0" w:color="auto"/>
        <w:right w:val="none" w:sz="0" w:space="0" w:color="auto"/>
      </w:divBdr>
    </w:div>
    <w:div w:id="418908334">
      <w:bodyDiv w:val="1"/>
      <w:marLeft w:val="0"/>
      <w:marRight w:val="0"/>
      <w:marTop w:val="0"/>
      <w:marBottom w:val="0"/>
      <w:divBdr>
        <w:top w:val="none" w:sz="0" w:space="0" w:color="auto"/>
        <w:left w:val="none" w:sz="0" w:space="0" w:color="auto"/>
        <w:bottom w:val="none" w:sz="0" w:space="0" w:color="auto"/>
        <w:right w:val="none" w:sz="0" w:space="0" w:color="auto"/>
      </w:divBdr>
    </w:div>
    <w:div w:id="419373684">
      <w:bodyDiv w:val="1"/>
      <w:marLeft w:val="0"/>
      <w:marRight w:val="0"/>
      <w:marTop w:val="0"/>
      <w:marBottom w:val="0"/>
      <w:divBdr>
        <w:top w:val="none" w:sz="0" w:space="0" w:color="auto"/>
        <w:left w:val="none" w:sz="0" w:space="0" w:color="auto"/>
        <w:bottom w:val="none" w:sz="0" w:space="0" w:color="auto"/>
        <w:right w:val="none" w:sz="0" w:space="0" w:color="auto"/>
      </w:divBdr>
    </w:div>
    <w:div w:id="423259522">
      <w:bodyDiv w:val="1"/>
      <w:marLeft w:val="0"/>
      <w:marRight w:val="0"/>
      <w:marTop w:val="0"/>
      <w:marBottom w:val="0"/>
      <w:divBdr>
        <w:top w:val="none" w:sz="0" w:space="0" w:color="auto"/>
        <w:left w:val="none" w:sz="0" w:space="0" w:color="auto"/>
        <w:bottom w:val="none" w:sz="0" w:space="0" w:color="auto"/>
        <w:right w:val="none" w:sz="0" w:space="0" w:color="auto"/>
      </w:divBdr>
    </w:div>
    <w:div w:id="423302453">
      <w:bodyDiv w:val="1"/>
      <w:marLeft w:val="0"/>
      <w:marRight w:val="0"/>
      <w:marTop w:val="0"/>
      <w:marBottom w:val="0"/>
      <w:divBdr>
        <w:top w:val="none" w:sz="0" w:space="0" w:color="auto"/>
        <w:left w:val="none" w:sz="0" w:space="0" w:color="auto"/>
        <w:bottom w:val="none" w:sz="0" w:space="0" w:color="auto"/>
        <w:right w:val="none" w:sz="0" w:space="0" w:color="auto"/>
      </w:divBdr>
    </w:div>
    <w:div w:id="423838384">
      <w:bodyDiv w:val="1"/>
      <w:marLeft w:val="0"/>
      <w:marRight w:val="0"/>
      <w:marTop w:val="0"/>
      <w:marBottom w:val="0"/>
      <w:divBdr>
        <w:top w:val="none" w:sz="0" w:space="0" w:color="auto"/>
        <w:left w:val="none" w:sz="0" w:space="0" w:color="auto"/>
        <w:bottom w:val="none" w:sz="0" w:space="0" w:color="auto"/>
        <w:right w:val="none" w:sz="0" w:space="0" w:color="auto"/>
      </w:divBdr>
    </w:div>
    <w:div w:id="426652594">
      <w:bodyDiv w:val="1"/>
      <w:marLeft w:val="0"/>
      <w:marRight w:val="0"/>
      <w:marTop w:val="0"/>
      <w:marBottom w:val="0"/>
      <w:divBdr>
        <w:top w:val="none" w:sz="0" w:space="0" w:color="auto"/>
        <w:left w:val="none" w:sz="0" w:space="0" w:color="auto"/>
        <w:bottom w:val="none" w:sz="0" w:space="0" w:color="auto"/>
        <w:right w:val="none" w:sz="0" w:space="0" w:color="auto"/>
      </w:divBdr>
    </w:div>
    <w:div w:id="430129642">
      <w:bodyDiv w:val="1"/>
      <w:marLeft w:val="0"/>
      <w:marRight w:val="0"/>
      <w:marTop w:val="0"/>
      <w:marBottom w:val="0"/>
      <w:divBdr>
        <w:top w:val="none" w:sz="0" w:space="0" w:color="auto"/>
        <w:left w:val="none" w:sz="0" w:space="0" w:color="auto"/>
        <w:bottom w:val="none" w:sz="0" w:space="0" w:color="auto"/>
        <w:right w:val="none" w:sz="0" w:space="0" w:color="auto"/>
      </w:divBdr>
    </w:div>
    <w:div w:id="430709445">
      <w:bodyDiv w:val="1"/>
      <w:marLeft w:val="0"/>
      <w:marRight w:val="0"/>
      <w:marTop w:val="0"/>
      <w:marBottom w:val="0"/>
      <w:divBdr>
        <w:top w:val="none" w:sz="0" w:space="0" w:color="auto"/>
        <w:left w:val="none" w:sz="0" w:space="0" w:color="auto"/>
        <w:bottom w:val="none" w:sz="0" w:space="0" w:color="auto"/>
        <w:right w:val="none" w:sz="0" w:space="0" w:color="auto"/>
      </w:divBdr>
    </w:div>
    <w:div w:id="431752296">
      <w:bodyDiv w:val="1"/>
      <w:marLeft w:val="0"/>
      <w:marRight w:val="0"/>
      <w:marTop w:val="0"/>
      <w:marBottom w:val="0"/>
      <w:divBdr>
        <w:top w:val="none" w:sz="0" w:space="0" w:color="auto"/>
        <w:left w:val="none" w:sz="0" w:space="0" w:color="auto"/>
        <w:bottom w:val="none" w:sz="0" w:space="0" w:color="auto"/>
        <w:right w:val="none" w:sz="0" w:space="0" w:color="auto"/>
      </w:divBdr>
    </w:div>
    <w:div w:id="435056750">
      <w:bodyDiv w:val="1"/>
      <w:marLeft w:val="0"/>
      <w:marRight w:val="0"/>
      <w:marTop w:val="0"/>
      <w:marBottom w:val="0"/>
      <w:divBdr>
        <w:top w:val="none" w:sz="0" w:space="0" w:color="auto"/>
        <w:left w:val="none" w:sz="0" w:space="0" w:color="auto"/>
        <w:bottom w:val="none" w:sz="0" w:space="0" w:color="auto"/>
        <w:right w:val="none" w:sz="0" w:space="0" w:color="auto"/>
      </w:divBdr>
    </w:div>
    <w:div w:id="439031119">
      <w:bodyDiv w:val="1"/>
      <w:marLeft w:val="0"/>
      <w:marRight w:val="0"/>
      <w:marTop w:val="0"/>
      <w:marBottom w:val="0"/>
      <w:divBdr>
        <w:top w:val="none" w:sz="0" w:space="0" w:color="auto"/>
        <w:left w:val="none" w:sz="0" w:space="0" w:color="auto"/>
        <w:bottom w:val="none" w:sz="0" w:space="0" w:color="auto"/>
        <w:right w:val="none" w:sz="0" w:space="0" w:color="auto"/>
      </w:divBdr>
      <w:divsChild>
        <w:div w:id="1304506104">
          <w:marLeft w:val="0"/>
          <w:marRight w:val="0"/>
          <w:marTop w:val="0"/>
          <w:marBottom w:val="0"/>
          <w:divBdr>
            <w:top w:val="none" w:sz="0" w:space="0" w:color="auto"/>
            <w:left w:val="none" w:sz="0" w:space="0" w:color="auto"/>
            <w:bottom w:val="none" w:sz="0" w:space="0" w:color="auto"/>
            <w:right w:val="none" w:sz="0" w:space="0" w:color="auto"/>
          </w:divBdr>
        </w:div>
      </w:divsChild>
    </w:div>
    <w:div w:id="439689058">
      <w:bodyDiv w:val="1"/>
      <w:marLeft w:val="0"/>
      <w:marRight w:val="0"/>
      <w:marTop w:val="0"/>
      <w:marBottom w:val="0"/>
      <w:divBdr>
        <w:top w:val="none" w:sz="0" w:space="0" w:color="auto"/>
        <w:left w:val="none" w:sz="0" w:space="0" w:color="auto"/>
        <w:bottom w:val="none" w:sz="0" w:space="0" w:color="auto"/>
        <w:right w:val="none" w:sz="0" w:space="0" w:color="auto"/>
      </w:divBdr>
    </w:div>
    <w:div w:id="443157312">
      <w:bodyDiv w:val="1"/>
      <w:marLeft w:val="0"/>
      <w:marRight w:val="0"/>
      <w:marTop w:val="0"/>
      <w:marBottom w:val="0"/>
      <w:divBdr>
        <w:top w:val="none" w:sz="0" w:space="0" w:color="auto"/>
        <w:left w:val="none" w:sz="0" w:space="0" w:color="auto"/>
        <w:bottom w:val="none" w:sz="0" w:space="0" w:color="auto"/>
        <w:right w:val="none" w:sz="0" w:space="0" w:color="auto"/>
      </w:divBdr>
    </w:div>
    <w:div w:id="443308481">
      <w:bodyDiv w:val="1"/>
      <w:marLeft w:val="0"/>
      <w:marRight w:val="0"/>
      <w:marTop w:val="0"/>
      <w:marBottom w:val="0"/>
      <w:divBdr>
        <w:top w:val="none" w:sz="0" w:space="0" w:color="auto"/>
        <w:left w:val="none" w:sz="0" w:space="0" w:color="auto"/>
        <w:bottom w:val="none" w:sz="0" w:space="0" w:color="auto"/>
        <w:right w:val="none" w:sz="0" w:space="0" w:color="auto"/>
      </w:divBdr>
      <w:divsChild>
        <w:div w:id="1494878893">
          <w:marLeft w:val="0"/>
          <w:marRight w:val="0"/>
          <w:marTop w:val="0"/>
          <w:marBottom w:val="0"/>
          <w:divBdr>
            <w:top w:val="none" w:sz="0" w:space="0" w:color="auto"/>
            <w:left w:val="none" w:sz="0" w:space="0" w:color="auto"/>
            <w:bottom w:val="none" w:sz="0" w:space="0" w:color="auto"/>
            <w:right w:val="none" w:sz="0" w:space="0" w:color="auto"/>
          </w:divBdr>
        </w:div>
      </w:divsChild>
    </w:div>
    <w:div w:id="443816823">
      <w:bodyDiv w:val="1"/>
      <w:marLeft w:val="0"/>
      <w:marRight w:val="0"/>
      <w:marTop w:val="0"/>
      <w:marBottom w:val="0"/>
      <w:divBdr>
        <w:top w:val="none" w:sz="0" w:space="0" w:color="auto"/>
        <w:left w:val="none" w:sz="0" w:space="0" w:color="auto"/>
        <w:bottom w:val="none" w:sz="0" w:space="0" w:color="auto"/>
        <w:right w:val="none" w:sz="0" w:space="0" w:color="auto"/>
      </w:divBdr>
    </w:div>
    <w:div w:id="445740445">
      <w:bodyDiv w:val="1"/>
      <w:marLeft w:val="0"/>
      <w:marRight w:val="0"/>
      <w:marTop w:val="0"/>
      <w:marBottom w:val="0"/>
      <w:divBdr>
        <w:top w:val="none" w:sz="0" w:space="0" w:color="auto"/>
        <w:left w:val="none" w:sz="0" w:space="0" w:color="auto"/>
        <w:bottom w:val="none" w:sz="0" w:space="0" w:color="auto"/>
        <w:right w:val="none" w:sz="0" w:space="0" w:color="auto"/>
      </w:divBdr>
    </w:div>
    <w:div w:id="446126139">
      <w:bodyDiv w:val="1"/>
      <w:marLeft w:val="0"/>
      <w:marRight w:val="0"/>
      <w:marTop w:val="0"/>
      <w:marBottom w:val="0"/>
      <w:divBdr>
        <w:top w:val="none" w:sz="0" w:space="0" w:color="auto"/>
        <w:left w:val="none" w:sz="0" w:space="0" w:color="auto"/>
        <w:bottom w:val="none" w:sz="0" w:space="0" w:color="auto"/>
        <w:right w:val="none" w:sz="0" w:space="0" w:color="auto"/>
      </w:divBdr>
    </w:div>
    <w:div w:id="446697967">
      <w:bodyDiv w:val="1"/>
      <w:marLeft w:val="0"/>
      <w:marRight w:val="0"/>
      <w:marTop w:val="0"/>
      <w:marBottom w:val="0"/>
      <w:divBdr>
        <w:top w:val="none" w:sz="0" w:space="0" w:color="auto"/>
        <w:left w:val="none" w:sz="0" w:space="0" w:color="auto"/>
        <w:bottom w:val="none" w:sz="0" w:space="0" w:color="auto"/>
        <w:right w:val="none" w:sz="0" w:space="0" w:color="auto"/>
      </w:divBdr>
    </w:div>
    <w:div w:id="446849290">
      <w:bodyDiv w:val="1"/>
      <w:marLeft w:val="0"/>
      <w:marRight w:val="0"/>
      <w:marTop w:val="0"/>
      <w:marBottom w:val="0"/>
      <w:divBdr>
        <w:top w:val="none" w:sz="0" w:space="0" w:color="auto"/>
        <w:left w:val="none" w:sz="0" w:space="0" w:color="auto"/>
        <w:bottom w:val="none" w:sz="0" w:space="0" w:color="auto"/>
        <w:right w:val="none" w:sz="0" w:space="0" w:color="auto"/>
      </w:divBdr>
    </w:div>
    <w:div w:id="452098450">
      <w:bodyDiv w:val="1"/>
      <w:marLeft w:val="0"/>
      <w:marRight w:val="0"/>
      <w:marTop w:val="0"/>
      <w:marBottom w:val="0"/>
      <w:divBdr>
        <w:top w:val="none" w:sz="0" w:space="0" w:color="auto"/>
        <w:left w:val="none" w:sz="0" w:space="0" w:color="auto"/>
        <w:bottom w:val="none" w:sz="0" w:space="0" w:color="auto"/>
        <w:right w:val="none" w:sz="0" w:space="0" w:color="auto"/>
      </w:divBdr>
    </w:div>
    <w:div w:id="452214353">
      <w:bodyDiv w:val="1"/>
      <w:marLeft w:val="0"/>
      <w:marRight w:val="0"/>
      <w:marTop w:val="0"/>
      <w:marBottom w:val="0"/>
      <w:divBdr>
        <w:top w:val="none" w:sz="0" w:space="0" w:color="auto"/>
        <w:left w:val="none" w:sz="0" w:space="0" w:color="auto"/>
        <w:bottom w:val="none" w:sz="0" w:space="0" w:color="auto"/>
        <w:right w:val="none" w:sz="0" w:space="0" w:color="auto"/>
      </w:divBdr>
    </w:div>
    <w:div w:id="453064425">
      <w:bodyDiv w:val="1"/>
      <w:marLeft w:val="0"/>
      <w:marRight w:val="0"/>
      <w:marTop w:val="0"/>
      <w:marBottom w:val="0"/>
      <w:divBdr>
        <w:top w:val="none" w:sz="0" w:space="0" w:color="auto"/>
        <w:left w:val="none" w:sz="0" w:space="0" w:color="auto"/>
        <w:bottom w:val="none" w:sz="0" w:space="0" w:color="auto"/>
        <w:right w:val="none" w:sz="0" w:space="0" w:color="auto"/>
      </w:divBdr>
    </w:div>
    <w:div w:id="455638401">
      <w:bodyDiv w:val="1"/>
      <w:marLeft w:val="0"/>
      <w:marRight w:val="0"/>
      <w:marTop w:val="0"/>
      <w:marBottom w:val="0"/>
      <w:divBdr>
        <w:top w:val="none" w:sz="0" w:space="0" w:color="auto"/>
        <w:left w:val="none" w:sz="0" w:space="0" w:color="auto"/>
        <w:bottom w:val="none" w:sz="0" w:space="0" w:color="auto"/>
        <w:right w:val="none" w:sz="0" w:space="0" w:color="auto"/>
      </w:divBdr>
    </w:div>
    <w:div w:id="456535868">
      <w:bodyDiv w:val="1"/>
      <w:marLeft w:val="0"/>
      <w:marRight w:val="0"/>
      <w:marTop w:val="0"/>
      <w:marBottom w:val="0"/>
      <w:divBdr>
        <w:top w:val="none" w:sz="0" w:space="0" w:color="auto"/>
        <w:left w:val="none" w:sz="0" w:space="0" w:color="auto"/>
        <w:bottom w:val="none" w:sz="0" w:space="0" w:color="auto"/>
        <w:right w:val="none" w:sz="0" w:space="0" w:color="auto"/>
      </w:divBdr>
    </w:div>
    <w:div w:id="457651035">
      <w:bodyDiv w:val="1"/>
      <w:marLeft w:val="0"/>
      <w:marRight w:val="0"/>
      <w:marTop w:val="0"/>
      <w:marBottom w:val="0"/>
      <w:divBdr>
        <w:top w:val="none" w:sz="0" w:space="0" w:color="auto"/>
        <w:left w:val="none" w:sz="0" w:space="0" w:color="auto"/>
        <w:bottom w:val="none" w:sz="0" w:space="0" w:color="auto"/>
        <w:right w:val="none" w:sz="0" w:space="0" w:color="auto"/>
      </w:divBdr>
    </w:div>
    <w:div w:id="461922703">
      <w:bodyDiv w:val="1"/>
      <w:marLeft w:val="0"/>
      <w:marRight w:val="0"/>
      <w:marTop w:val="0"/>
      <w:marBottom w:val="0"/>
      <w:divBdr>
        <w:top w:val="none" w:sz="0" w:space="0" w:color="auto"/>
        <w:left w:val="none" w:sz="0" w:space="0" w:color="auto"/>
        <w:bottom w:val="none" w:sz="0" w:space="0" w:color="auto"/>
        <w:right w:val="none" w:sz="0" w:space="0" w:color="auto"/>
      </w:divBdr>
    </w:div>
    <w:div w:id="467625513">
      <w:bodyDiv w:val="1"/>
      <w:marLeft w:val="0"/>
      <w:marRight w:val="0"/>
      <w:marTop w:val="0"/>
      <w:marBottom w:val="0"/>
      <w:divBdr>
        <w:top w:val="none" w:sz="0" w:space="0" w:color="auto"/>
        <w:left w:val="none" w:sz="0" w:space="0" w:color="auto"/>
        <w:bottom w:val="none" w:sz="0" w:space="0" w:color="auto"/>
        <w:right w:val="none" w:sz="0" w:space="0" w:color="auto"/>
      </w:divBdr>
    </w:div>
    <w:div w:id="468061571">
      <w:bodyDiv w:val="1"/>
      <w:marLeft w:val="0"/>
      <w:marRight w:val="0"/>
      <w:marTop w:val="0"/>
      <w:marBottom w:val="0"/>
      <w:divBdr>
        <w:top w:val="none" w:sz="0" w:space="0" w:color="auto"/>
        <w:left w:val="none" w:sz="0" w:space="0" w:color="auto"/>
        <w:bottom w:val="none" w:sz="0" w:space="0" w:color="auto"/>
        <w:right w:val="none" w:sz="0" w:space="0" w:color="auto"/>
      </w:divBdr>
    </w:div>
    <w:div w:id="468326906">
      <w:bodyDiv w:val="1"/>
      <w:marLeft w:val="0"/>
      <w:marRight w:val="0"/>
      <w:marTop w:val="0"/>
      <w:marBottom w:val="0"/>
      <w:divBdr>
        <w:top w:val="none" w:sz="0" w:space="0" w:color="auto"/>
        <w:left w:val="none" w:sz="0" w:space="0" w:color="auto"/>
        <w:bottom w:val="none" w:sz="0" w:space="0" w:color="auto"/>
        <w:right w:val="none" w:sz="0" w:space="0" w:color="auto"/>
      </w:divBdr>
    </w:div>
    <w:div w:id="468672544">
      <w:bodyDiv w:val="1"/>
      <w:marLeft w:val="0"/>
      <w:marRight w:val="0"/>
      <w:marTop w:val="0"/>
      <w:marBottom w:val="0"/>
      <w:divBdr>
        <w:top w:val="none" w:sz="0" w:space="0" w:color="auto"/>
        <w:left w:val="none" w:sz="0" w:space="0" w:color="auto"/>
        <w:bottom w:val="none" w:sz="0" w:space="0" w:color="auto"/>
        <w:right w:val="none" w:sz="0" w:space="0" w:color="auto"/>
      </w:divBdr>
    </w:div>
    <w:div w:id="468787422">
      <w:bodyDiv w:val="1"/>
      <w:marLeft w:val="0"/>
      <w:marRight w:val="0"/>
      <w:marTop w:val="0"/>
      <w:marBottom w:val="0"/>
      <w:divBdr>
        <w:top w:val="none" w:sz="0" w:space="0" w:color="auto"/>
        <w:left w:val="none" w:sz="0" w:space="0" w:color="auto"/>
        <w:bottom w:val="none" w:sz="0" w:space="0" w:color="auto"/>
        <w:right w:val="none" w:sz="0" w:space="0" w:color="auto"/>
      </w:divBdr>
    </w:div>
    <w:div w:id="471754861">
      <w:bodyDiv w:val="1"/>
      <w:marLeft w:val="0"/>
      <w:marRight w:val="0"/>
      <w:marTop w:val="0"/>
      <w:marBottom w:val="0"/>
      <w:divBdr>
        <w:top w:val="none" w:sz="0" w:space="0" w:color="auto"/>
        <w:left w:val="none" w:sz="0" w:space="0" w:color="auto"/>
        <w:bottom w:val="none" w:sz="0" w:space="0" w:color="auto"/>
        <w:right w:val="none" w:sz="0" w:space="0" w:color="auto"/>
      </w:divBdr>
    </w:div>
    <w:div w:id="473260392">
      <w:bodyDiv w:val="1"/>
      <w:marLeft w:val="0"/>
      <w:marRight w:val="0"/>
      <w:marTop w:val="0"/>
      <w:marBottom w:val="0"/>
      <w:divBdr>
        <w:top w:val="none" w:sz="0" w:space="0" w:color="auto"/>
        <w:left w:val="none" w:sz="0" w:space="0" w:color="auto"/>
        <w:bottom w:val="none" w:sz="0" w:space="0" w:color="auto"/>
        <w:right w:val="none" w:sz="0" w:space="0" w:color="auto"/>
      </w:divBdr>
    </w:div>
    <w:div w:id="477498452">
      <w:bodyDiv w:val="1"/>
      <w:marLeft w:val="0"/>
      <w:marRight w:val="0"/>
      <w:marTop w:val="0"/>
      <w:marBottom w:val="0"/>
      <w:divBdr>
        <w:top w:val="none" w:sz="0" w:space="0" w:color="auto"/>
        <w:left w:val="none" w:sz="0" w:space="0" w:color="auto"/>
        <w:bottom w:val="none" w:sz="0" w:space="0" w:color="auto"/>
        <w:right w:val="none" w:sz="0" w:space="0" w:color="auto"/>
      </w:divBdr>
    </w:div>
    <w:div w:id="478806732">
      <w:bodyDiv w:val="1"/>
      <w:marLeft w:val="0"/>
      <w:marRight w:val="0"/>
      <w:marTop w:val="0"/>
      <w:marBottom w:val="0"/>
      <w:divBdr>
        <w:top w:val="none" w:sz="0" w:space="0" w:color="auto"/>
        <w:left w:val="none" w:sz="0" w:space="0" w:color="auto"/>
        <w:bottom w:val="none" w:sz="0" w:space="0" w:color="auto"/>
        <w:right w:val="none" w:sz="0" w:space="0" w:color="auto"/>
      </w:divBdr>
    </w:div>
    <w:div w:id="480730171">
      <w:bodyDiv w:val="1"/>
      <w:marLeft w:val="0"/>
      <w:marRight w:val="0"/>
      <w:marTop w:val="0"/>
      <w:marBottom w:val="0"/>
      <w:divBdr>
        <w:top w:val="none" w:sz="0" w:space="0" w:color="auto"/>
        <w:left w:val="none" w:sz="0" w:space="0" w:color="auto"/>
        <w:bottom w:val="none" w:sz="0" w:space="0" w:color="auto"/>
        <w:right w:val="none" w:sz="0" w:space="0" w:color="auto"/>
      </w:divBdr>
    </w:div>
    <w:div w:id="483013754">
      <w:bodyDiv w:val="1"/>
      <w:marLeft w:val="0"/>
      <w:marRight w:val="0"/>
      <w:marTop w:val="0"/>
      <w:marBottom w:val="0"/>
      <w:divBdr>
        <w:top w:val="none" w:sz="0" w:space="0" w:color="auto"/>
        <w:left w:val="none" w:sz="0" w:space="0" w:color="auto"/>
        <w:bottom w:val="none" w:sz="0" w:space="0" w:color="auto"/>
        <w:right w:val="none" w:sz="0" w:space="0" w:color="auto"/>
      </w:divBdr>
    </w:div>
    <w:div w:id="483862996">
      <w:bodyDiv w:val="1"/>
      <w:marLeft w:val="0"/>
      <w:marRight w:val="0"/>
      <w:marTop w:val="0"/>
      <w:marBottom w:val="0"/>
      <w:divBdr>
        <w:top w:val="none" w:sz="0" w:space="0" w:color="auto"/>
        <w:left w:val="none" w:sz="0" w:space="0" w:color="auto"/>
        <w:bottom w:val="none" w:sz="0" w:space="0" w:color="auto"/>
        <w:right w:val="none" w:sz="0" w:space="0" w:color="auto"/>
      </w:divBdr>
    </w:div>
    <w:div w:id="485434567">
      <w:bodyDiv w:val="1"/>
      <w:marLeft w:val="0"/>
      <w:marRight w:val="0"/>
      <w:marTop w:val="0"/>
      <w:marBottom w:val="0"/>
      <w:divBdr>
        <w:top w:val="none" w:sz="0" w:space="0" w:color="auto"/>
        <w:left w:val="none" w:sz="0" w:space="0" w:color="auto"/>
        <w:bottom w:val="none" w:sz="0" w:space="0" w:color="auto"/>
        <w:right w:val="none" w:sz="0" w:space="0" w:color="auto"/>
      </w:divBdr>
    </w:div>
    <w:div w:id="487474925">
      <w:bodyDiv w:val="1"/>
      <w:marLeft w:val="0"/>
      <w:marRight w:val="0"/>
      <w:marTop w:val="0"/>
      <w:marBottom w:val="0"/>
      <w:divBdr>
        <w:top w:val="none" w:sz="0" w:space="0" w:color="auto"/>
        <w:left w:val="none" w:sz="0" w:space="0" w:color="auto"/>
        <w:bottom w:val="none" w:sz="0" w:space="0" w:color="auto"/>
        <w:right w:val="none" w:sz="0" w:space="0" w:color="auto"/>
      </w:divBdr>
    </w:div>
    <w:div w:id="487523185">
      <w:bodyDiv w:val="1"/>
      <w:marLeft w:val="0"/>
      <w:marRight w:val="0"/>
      <w:marTop w:val="0"/>
      <w:marBottom w:val="0"/>
      <w:divBdr>
        <w:top w:val="none" w:sz="0" w:space="0" w:color="auto"/>
        <w:left w:val="none" w:sz="0" w:space="0" w:color="auto"/>
        <w:bottom w:val="none" w:sz="0" w:space="0" w:color="auto"/>
        <w:right w:val="none" w:sz="0" w:space="0" w:color="auto"/>
      </w:divBdr>
    </w:div>
    <w:div w:id="490875731">
      <w:bodyDiv w:val="1"/>
      <w:marLeft w:val="0"/>
      <w:marRight w:val="0"/>
      <w:marTop w:val="0"/>
      <w:marBottom w:val="0"/>
      <w:divBdr>
        <w:top w:val="none" w:sz="0" w:space="0" w:color="auto"/>
        <w:left w:val="none" w:sz="0" w:space="0" w:color="auto"/>
        <w:bottom w:val="none" w:sz="0" w:space="0" w:color="auto"/>
        <w:right w:val="none" w:sz="0" w:space="0" w:color="auto"/>
      </w:divBdr>
      <w:divsChild>
        <w:div w:id="1461921107">
          <w:marLeft w:val="0"/>
          <w:marRight w:val="0"/>
          <w:marTop w:val="0"/>
          <w:marBottom w:val="0"/>
          <w:divBdr>
            <w:top w:val="none" w:sz="0" w:space="0" w:color="auto"/>
            <w:left w:val="none" w:sz="0" w:space="0" w:color="auto"/>
            <w:bottom w:val="none" w:sz="0" w:space="0" w:color="auto"/>
            <w:right w:val="none" w:sz="0" w:space="0" w:color="auto"/>
          </w:divBdr>
        </w:div>
      </w:divsChild>
    </w:div>
    <w:div w:id="491531778">
      <w:bodyDiv w:val="1"/>
      <w:marLeft w:val="0"/>
      <w:marRight w:val="0"/>
      <w:marTop w:val="0"/>
      <w:marBottom w:val="0"/>
      <w:divBdr>
        <w:top w:val="none" w:sz="0" w:space="0" w:color="auto"/>
        <w:left w:val="none" w:sz="0" w:space="0" w:color="auto"/>
        <w:bottom w:val="none" w:sz="0" w:space="0" w:color="auto"/>
        <w:right w:val="none" w:sz="0" w:space="0" w:color="auto"/>
      </w:divBdr>
    </w:div>
    <w:div w:id="494762476">
      <w:bodyDiv w:val="1"/>
      <w:marLeft w:val="0"/>
      <w:marRight w:val="0"/>
      <w:marTop w:val="0"/>
      <w:marBottom w:val="0"/>
      <w:divBdr>
        <w:top w:val="none" w:sz="0" w:space="0" w:color="auto"/>
        <w:left w:val="none" w:sz="0" w:space="0" w:color="auto"/>
        <w:bottom w:val="none" w:sz="0" w:space="0" w:color="auto"/>
        <w:right w:val="none" w:sz="0" w:space="0" w:color="auto"/>
      </w:divBdr>
    </w:div>
    <w:div w:id="495583337">
      <w:bodyDiv w:val="1"/>
      <w:marLeft w:val="0"/>
      <w:marRight w:val="0"/>
      <w:marTop w:val="0"/>
      <w:marBottom w:val="0"/>
      <w:divBdr>
        <w:top w:val="none" w:sz="0" w:space="0" w:color="auto"/>
        <w:left w:val="none" w:sz="0" w:space="0" w:color="auto"/>
        <w:bottom w:val="none" w:sz="0" w:space="0" w:color="auto"/>
        <w:right w:val="none" w:sz="0" w:space="0" w:color="auto"/>
      </w:divBdr>
      <w:divsChild>
        <w:div w:id="576138762">
          <w:marLeft w:val="0"/>
          <w:marRight w:val="0"/>
          <w:marTop w:val="0"/>
          <w:marBottom w:val="0"/>
          <w:divBdr>
            <w:top w:val="none" w:sz="0" w:space="0" w:color="auto"/>
            <w:left w:val="none" w:sz="0" w:space="0" w:color="auto"/>
            <w:bottom w:val="none" w:sz="0" w:space="0" w:color="auto"/>
            <w:right w:val="none" w:sz="0" w:space="0" w:color="auto"/>
          </w:divBdr>
        </w:div>
      </w:divsChild>
    </w:div>
    <w:div w:id="498545468">
      <w:bodyDiv w:val="1"/>
      <w:marLeft w:val="0"/>
      <w:marRight w:val="0"/>
      <w:marTop w:val="0"/>
      <w:marBottom w:val="0"/>
      <w:divBdr>
        <w:top w:val="none" w:sz="0" w:space="0" w:color="auto"/>
        <w:left w:val="none" w:sz="0" w:space="0" w:color="auto"/>
        <w:bottom w:val="none" w:sz="0" w:space="0" w:color="auto"/>
        <w:right w:val="none" w:sz="0" w:space="0" w:color="auto"/>
      </w:divBdr>
    </w:div>
    <w:div w:id="500588475">
      <w:bodyDiv w:val="1"/>
      <w:marLeft w:val="0"/>
      <w:marRight w:val="0"/>
      <w:marTop w:val="0"/>
      <w:marBottom w:val="0"/>
      <w:divBdr>
        <w:top w:val="none" w:sz="0" w:space="0" w:color="auto"/>
        <w:left w:val="none" w:sz="0" w:space="0" w:color="auto"/>
        <w:bottom w:val="none" w:sz="0" w:space="0" w:color="auto"/>
        <w:right w:val="none" w:sz="0" w:space="0" w:color="auto"/>
      </w:divBdr>
    </w:div>
    <w:div w:id="501120388">
      <w:bodyDiv w:val="1"/>
      <w:marLeft w:val="0"/>
      <w:marRight w:val="0"/>
      <w:marTop w:val="0"/>
      <w:marBottom w:val="0"/>
      <w:divBdr>
        <w:top w:val="none" w:sz="0" w:space="0" w:color="auto"/>
        <w:left w:val="none" w:sz="0" w:space="0" w:color="auto"/>
        <w:bottom w:val="none" w:sz="0" w:space="0" w:color="auto"/>
        <w:right w:val="none" w:sz="0" w:space="0" w:color="auto"/>
      </w:divBdr>
      <w:divsChild>
        <w:div w:id="1511216386">
          <w:marLeft w:val="0"/>
          <w:marRight w:val="0"/>
          <w:marTop w:val="0"/>
          <w:marBottom w:val="0"/>
          <w:divBdr>
            <w:top w:val="none" w:sz="0" w:space="0" w:color="auto"/>
            <w:left w:val="none" w:sz="0" w:space="0" w:color="auto"/>
            <w:bottom w:val="none" w:sz="0" w:space="0" w:color="auto"/>
            <w:right w:val="none" w:sz="0" w:space="0" w:color="auto"/>
          </w:divBdr>
        </w:div>
      </w:divsChild>
    </w:div>
    <w:div w:id="501556350">
      <w:bodyDiv w:val="1"/>
      <w:marLeft w:val="0"/>
      <w:marRight w:val="0"/>
      <w:marTop w:val="0"/>
      <w:marBottom w:val="0"/>
      <w:divBdr>
        <w:top w:val="none" w:sz="0" w:space="0" w:color="auto"/>
        <w:left w:val="none" w:sz="0" w:space="0" w:color="auto"/>
        <w:bottom w:val="none" w:sz="0" w:space="0" w:color="auto"/>
        <w:right w:val="none" w:sz="0" w:space="0" w:color="auto"/>
      </w:divBdr>
    </w:div>
    <w:div w:id="502357396">
      <w:bodyDiv w:val="1"/>
      <w:marLeft w:val="0"/>
      <w:marRight w:val="0"/>
      <w:marTop w:val="0"/>
      <w:marBottom w:val="0"/>
      <w:divBdr>
        <w:top w:val="none" w:sz="0" w:space="0" w:color="auto"/>
        <w:left w:val="none" w:sz="0" w:space="0" w:color="auto"/>
        <w:bottom w:val="none" w:sz="0" w:space="0" w:color="auto"/>
        <w:right w:val="none" w:sz="0" w:space="0" w:color="auto"/>
      </w:divBdr>
    </w:div>
    <w:div w:id="505442722">
      <w:bodyDiv w:val="1"/>
      <w:marLeft w:val="0"/>
      <w:marRight w:val="0"/>
      <w:marTop w:val="0"/>
      <w:marBottom w:val="0"/>
      <w:divBdr>
        <w:top w:val="none" w:sz="0" w:space="0" w:color="auto"/>
        <w:left w:val="none" w:sz="0" w:space="0" w:color="auto"/>
        <w:bottom w:val="none" w:sz="0" w:space="0" w:color="auto"/>
        <w:right w:val="none" w:sz="0" w:space="0" w:color="auto"/>
      </w:divBdr>
      <w:divsChild>
        <w:div w:id="924194241">
          <w:marLeft w:val="0"/>
          <w:marRight w:val="0"/>
          <w:marTop w:val="0"/>
          <w:marBottom w:val="0"/>
          <w:divBdr>
            <w:top w:val="none" w:sz="0" w:space="0" w:color="auto"/>
            <w:left w:val="none" w:sz="0" w:space="0" w:color="auto"/>
            <w:bottom w:val="none" w:sz="0" w:space="0" w:color="auto"/>
            <w:right w:val="none" w:sz="0" w:space="0" w:color="auto"/>
          </w:divBdr>
          <w:divsChild>
            <w:div w:id="932131875">
              <w:marLeft w:val="0"/>
              <w:marRight w:val="0"/>
              <w:marTop w:val="0"/>
              <w:marBottom w:val="0"/>
              <w:divBdr>
                <w:top w:val="none" w:sz="0" w:space="0" w:color="auto"/>
                <w:left w:val="none" w:sz="0" w:space="0" w:color="auto"/>
                <w:bottom w:val="none" w:sz="0" w:space="0" w:color="auto"/>
                <w:right w:val="none" w:sz="0" w:space="0" w:color="auto"/>
              </w:divBdr>
            </w:div>
          </w:divsChild>
        </w:div>
        <w:div w:id="1763793981">
          <w:marLeft w:val="0"/>
          <w:marRight w:val="0"/>
          <w:marTop w:val="0"/>
          <w:marBottom w:val="0"/>
          <w:divBdr>
            <w:top w:val="none" w:sz="0" w:space="0" w:color="auto"/>
            <w:left w:val="none" w:sz="0" w:space="0" w:color="auto"/>
            <w:bottom w:val="none" w:sz="0" w:space="0" w:color="auto"/>
            <w:right w:val="none" w:sz="0" w:space="0" w:color="auto"/>
          </w:divBdr>
          <w:divsChild>
            <w:div w:id="1329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04708">
      <w:bodyDiv w:val="1"/>
      <w:marLeft w:val="0"/>
      <w:marRight w:val="0"/>
      <w:marTop w:val="0"/>
      <w:marBottom w:val="0"/>
      <w:divBdr>
        <w:top w:val="none" w:sz="0" w:space="0" w:color="auto"/>
        <w:left w:val="none" w:sz="0" w:space="0" w:color="auto"/>
        <w:bottom w:val="none" w:sz="0" w:space="0" w:color="auto"/>
        <w:right w:val="none" w:sz="0" w:space="0" w:color="auto"/>
      </w:divBdr>
    </w:div>
    <w:div w:id="506480411">
      <w:bodyDiv w:val="1"/>
      <w:marLeft w:val="0"/>
      <w:marRight w:val="0"/>
      <w:marTop w:val="0"/>
      <w:marBottom w:val="0"/>
      <w:divBdr>
        <w:top w:val="none" w:sz="0" w:space="0" w:color="auto"/>
        <w:left w:val="none" w:sz="0" w:space="0" w:color="auto"/>
        <w:bottom w:val="none" w:sz="0" w:space="0" w:color="auto"/>
        <w:right w:val="none" w:sz="0" w:space="0" w:color="auto"/>
      </w:divBdr>
    </w:div>
    <w:div w:id="508906845">
      <w:bodyDiv w:val="1"/>
      <w:marLeft w:val="0"/>
      <w:marRight w:val="0"/>
      <w:marTop w:val="0"/>
      <w:marBottom w:val="0"/>
      <w:divBdr>
        <w:top w:val="none" w:sz="0" w:space="0" w:color="auto"/>
        <w:left w:val="none" w:sz="0" w:space="0" w:color="auto"/>
        <w:bottom w:val="none" w:sz="0" w:space="0" w:color="auto"/>
        <w:right w:val="none" w:sz="0" w:space="0" w:color="auto"/>
      </w:divBdr>
    </w:div>
    <w:div w:id="509609608">
      <w:bodyDiv w:val="1"/>
      <w:marLeft w:val="0"/>
      <w:marRight w:val="0"/>
      <w:marTop w:val="0"/>
      <w:marBottom w:val="0"/>
      <w:divBdr>
        <w:top w:val="none" w:sz="0" w:space="0" w:color="auto"/>
        <w:left w:val="none" w:sz="0" w:space="0" w:color="auto"/>
        <w:bottom w:val="none" w:sz="0" w:space="0" w:color="auto"/>
        <w:right w:val="none" w:sz="0" w:space="0" w:color="auto"/>
      </w:divBdr>
    </w:div>
    <w:div w:id="510294017">
      <w:bodyDiv w:val="1"/>
      <w:marLeft w:val="0"/>
      <w:marRight w:val="0"/>
      <w:marTop w:val="0"/>
      <w:marBottom w:val="0"/>
      <w:divBdr>
        <w:top w:val="none" w:sz="0" w:space="0" w:color="auto"/>
        <w:left w:val="none" w:sz="0" w:space="0" w:color="auto"/>
        <w:bottom w:val="none" w:sz="0" w:space="0" w:color="auto"/>
        <w:right w:val="none" w:sz="0" w:space="0" w:color="auto"/>
      </w:divBdr>
    </w:div>
    <w:div w:id="512108067">
      <w:bodyDiv w:val="1"/>
      <w:marLeft w:val="0"/>
      <w:marRight w:val="0"/>
      <w:marTop w:val="0"/>
      <w:marBottom w:val="0"/>
      <w:divBdr>
        <w:top w:val="none" w:sz="0" w:space="0" w:color="auto"/>
        <w:left w:val="none" w:sz="0" w:space="0" w:color="auto"/>
        <w:bottom w:val="none" w:sz="0" w:space="0" w:color="auto"/>
        <w:right w:val="none" w:sz="0" w:space="0" w:color="auto"/>
      </w:divBdr>
    </w:div>
    <w:div w:id="514149677">
      <w:bodyDiv w:val="1"/>
      <w:marLeft w:val="0"/>
      <w:marRight w:val="0"/>
      <w:marTop w:val="0"/>
      <w:marBottom w:val="0"/>
      <w:divBdr>
        <w:top w:val="none" w:sz="0" w:space="0" w:color="auto"/>
        <w:left w:val="none" w:sz="0" w:space="0" w:color="auto"/>
        <w:bottom w:val="none" w:sz="0" w:space="0" w:color="auto"/>
        <w:right w:val="none" w:sz="0" w:space="0" w:color="auto"/>
      </w:divBdr>
    </w:div>
    <w:div w:id="515970615">
      <w:bodyDiv w:val="1"/>
      <w:marLeft w:val="0"/>
      <w:marRight w:val="0"/>
      <w:marTop w:val="0"/>
      <w:marBottom w:val="0"/>
      <w:divBdr>
        <w:top w:val="none" w:sz="0" w:space="0" w:color="auto"/>
        <w:left w:val="none" w:sz="0" w:space="0" w:color="auto"/>
        <w:bottom w:val="none" w:sz="0" w:space="0" w:color="auto"/>
        <w:right w:val="none" w:sz="0" w:space="0" w:color="auto"/>
      </w:divBdr>
    </w:div>
    <w:div w:id="516425839">
      <w:bodyDiv w:val="1"/>
      <w:marLeft w:val="0"/>
      <w:marRight w:val="0"/>
      <w:marTop w:val="0"/>
      <w:marBottom w:val="0"/>
      <w:divBdr>
        <w:top w:val="none" w:sz="0" w:space="0" w:color="auto"/>
        <w:left w:val="none" w:sz="0" w:space="0" w:color="auto"/>
        <w:bottom w:val="none" w:sz="0" w:space="0" w:color="auto"/>
        <w:right w:val="none" w:sz="0" w:space="0" w:color="auto"/>
      </w:divBdr>
    </w:div>
    <w:div w:id="516433157">
      <w:bodyDiv w:val="1"/>
      <w:marLeft w:val="0"/>
      <w:marRight w:val="0"/>
      <w:marTop w:val="0"/>
      <w:marBottom w:val="0"/>
      <w:divBdr>
        <w:top w:val="none" w:sz="0" w:space="0" w:color="auto"/>
        <w:left w:val="none" w:sz="0" w:space="0" w:color="auto"/>
        <w:bottom w:val="none" w:sz="0" w:space="0" w:color="auto"/>
        <w:right w:val="none" w:sz="0" w:space="0" w:color="auto"/>
      </w:divBdr>
    </w:div>
    <w:div w:id="518590362">
      <w:bodyDiv w:val="1"/>
      <w:marLeft w:val="0"/>
      <w:marRight w:val="0"/>
      <w:marTop w:val="0"/>
      <w:marBottom w:val="0"/>
      <w:divBdr>
        <w:top w:val="none" w:sz="0" w:space="0" w:color="auto"/>
        <w:left w:val="none" w:sz="0" w:space="0" w:color="auto"/>
        <w:bottom w:val="none" w:sz="0" w:space="0" w:color="auto"/>
        <w:right w:val="none" w:sz="0" w:space="0" w:color="auto"/>
      </w:divBdr>
    </w:div>
    <w:div w:id="519858259">
      <w:bodyDiv w:val="1"/>
      <w:marLeft w:val="0"/>
      <w:marRight w:val="0"/>
      <w:marTop w:val="0"/>
      <w:marBottom w:val="0"/>
      <w:divBdr>
        <w:top w:val="none" w:sz="0" w:space="0" w:color="auto"/>
        <w:left w:val="none" w:sz="0" w:space="0" w:color="auto"/>
        <w:bottom w:val="none" w:sz="0" w:space="0" w:color="auto"/>
        <w:right w:val="none" w:sz="0" w:space="0" w:color="auto"/>
      </w:divBdr>
    </w:div>
    <w:div w:id="520513331">
      <w:bodyDiv w:val="1"/>
      <w:marLeft w:val="0"/>
      <w:marRight w:val="0"/>
      <w:marTop w:val="0"/>
      <w:marBottom w:val="0"/>
      <w:divBdr>
        <w:top w:val="none" w:sz="0" w:space="0" w:color="auto"/>
        <w:left w:val="none" w:sz="0" w:space="0" w:color="auto"/>
        <w:bottom w:val="none" w:sz="0" w:space="0" w:color="auto"/>
        <w:right w:val="none" w:sz="0" w:space="0" w:color="auto"/>
      </w:divBdr>
    </w:div>
    <w:div w:id="524172698">
      <w:bodyDiv w:val="1"/>
      <w:marLeft w:val="0"/>
      <w:marRight w:val="0"/>
      <w:marTop w:val="0"/>
      <w:marBottom w:val="0"/>
      <w:divBdr>
        <w:top w:val="none" w:sz="0" w:space="0" w:color="auto"/>
        <w:left w:val="none" w:sz="0" w:space="0" w:color="auto"/>
        <w:bottom w:val="none" w:sz="0" w:space="0" w:color="auto"/>
        <w:right w:val="none" w:sz="0" w:space="0" w:color="auto"/>
      </w:divBdr>
    </w:div>
    <w:div w:id="524682368">
      <w:bodyDiv w:val="1"/>
      <w:marLeft w:val="0"/>
      <w:marRight w:val="0"/>
      <w:marTop w:val="0"/>
      <w:marBottom w:val="0"/>
      <w:divBdr>
        <w:top w:val="none" w:sz="0" w:space="0" w:color="auto"/>
        <w:left w:val="none" w:sz="0" w:space="0" w:color="auto"/>
        <w:bottom w:val="none" w:sz="0" w:space="0" w:color="auto"/>
        <w:right w:val="none" w:sz="0" w:space="0" w:color="auto"/>
      </w:divBdr>
    </w:div>
    <w:div w:id="527328707">
      <w:bodyDiv w:val="1"/>
      <w:marLeft w:val="0"/>
      <w:marRight w:val="0"/>
      <w:marTop w:val="0"/>
      <w:marBottom w:val="0"/>
      <w:divBdr>
        <w:top w:val="none" w:sz="0" w:space="0" w:color="auto"/>
        <w:left w:val="none" w:sz="0" w:space="0" w:color="auto"/>
        <w:bottom w:val="none" w:sz="0" w:space="0" w:color="auto"/>
        <w:right w:val="none" w:sz="0" w:space="0" w:color="auto"/>
      </w:divBdr>
    </w:div>
    <w:div w:id="527375301">
      <w:bodyDiv w:val="1"/>
      <w:marLeft w:val="0"/>
      <w:marRight w:val="0"/>
      <w:marTop w:val="0"/>
      <w:marBottom w:val="0"/>
      <w:divBdr>
        <w:top w:val="none" w:sz="0" w:space="0" w:color="auto"/>
        <w:left w:val="none" w:sz="0" w:space="0" w:color="auto"/>
        <w:bottom w:val="none" w:sz="0" w:space="0" w:color="auto"/>
        <w:right w:val="none" w:sz="0" w:space="0" w:color="auto"/>
      </w:divBdr>
    </w:div>
    <w:div w:id="529996521">
      <w:bodyDiv w:val="1"/>
      <w:marLeft w:val="0"/>
      <w:marRight w:val="0"/>
      <w:marTop w:val="0"/>
      <w:marBottom w:val="0"/>
      <w:divBdr>
        <w:top w:val="none" w:sz="0" w:space="0" w:color="auto"/>
        <w:left w:val="none" w:sz="0" w:space="0" w:color="auto"/>
        <w:bottom w:val="none" w:sz="0" w:space="0" w:color="auto"/>
        <w:right w:val="none" w:sz="0" w:space="0" w:color="auto"/>
      </w:divBdr>
    </w:div>
    <w:div w:id="530800658">
      <w:bodyDiv w:val="1"/>
      <w:marLeft w:val="0"/>
      <w:marRight w:val="0"/>
      <w:marTop w:val="0"/>
      <w:marBottom w:val="0"/>
      <w:divBdr>
        <w:top w:val="none" w:sz="0" w:space="0" w:color="auto"/>
        <w:left w:val="none" w:sz="0" w:space="0" w:color="auto"/>
        <w:bottom w:val="none" w:sz="0" w:space="0" w:color="auto"/>
        <w:right w:val="none" w:sz="0" w:space="0" w:color="auto"/>
      </w:divBdr>
    </w:div>
    <w:div w:id="531070124">
      <w:bodyDiv w:val="1"/>
      <w:marLeft w:val="0"/>
      <w:marRight w:val="0"/>
      <w:marTop w:val="0"/>
      <w:marBottom w:val="0"/>
      <w:divBdr>
        <w:top w:val="none" w:sz="0" w:space="0" w:color="auto"/>
        <w:left w:val="none" w:sz="0" w:space="0" w:color="auto"/>
        <w:bottom w:val="none" w:sz="0" w:space="0" w:color="auto"/>
        <w:right w:val="none" w:sz="0" w:space="0" w:color="auto"/>
      </w:divBdr>
    </w:div>
    <w:div w:id="533546307">
      <w:bodyDiv w:val="1"/>
      <w:marLeft w:val="0"/>
      <w:marRight w:val="0"/>
      <w:marTop w:val="0"/>
      <w:marBottom w:val="0"/>
      <w:divBdr>
        <w:top w:val="none" w:sz="0" w:space="0" w:color="auto"/>
        <w:left w:val="none" w:sz="0" w:space="0" w:color="auto"/>
        <w:bottom w:val="none" w:sz="0" w:space="0" w:color="auto"/>
        <w:right w:val="none" w:sz="0" w:space="0" w:color="auto"/>
      </w:divBdr>
    </w:div>
    <w:div w:id="535385836">
      <w:bodyDiv w:val="1"/>
      <w:marLeft w:val="0"/>
      <w:marRight w:val="0"/>
      <w:marTop w:val="0"/>
      <w:marBottom w:val="0"/>
      <w:divBdr>
        <w:top w:val="none" w:sz="0" w:space="0" w:color="auto"/>
        <w:left w:val="none" w:sz="0" w:space="0" w:color="auto"/>
        <w:bottom w:val="none" w:sz="0" w:space="0" w:color="auto"/>
        <w:right w:val="none" w:sz="0" w:space="0" w:color="auto"/>
      </w:divBdr>
    </w:div>
    <w:div w:id="540821924">
      <w:bodyDiv w:val="1"/>
      <w:marLeft w:val="0"/>
      <w:marRight w:val="0"/>
      <w:marTop w:val="0"/>
      <w:marBottom w:val="0"/>
      <w:divBdr>
        <w:top w:val="none" w:sz="0" w:space="0" w:color="auto"/>
        <w:left w:val="none" w:sz="0" w:space="0" w:color="auto"/>
        <w:bottom w:val="none" w:sz="0" w:space="0" w:color="auto"/>
        <w:right w:val="none" w:sz="0" w:space="0" w:color="auto"/>
      </w:divBdr>
    </w:div>
    <w:div w:id="541401262">
      <w:bodyDiv w:val="1"/>
      <w:marLeft w:val="0"/>
      <w:marRight w:val="0"/>
      <w:marTop w:val="0"/>
      <w:marBottom w:val="0"/>
      <w:divBdr>
        <w:top w:val="none" w:sz="0" w:space="0" w:color="auto"/>
        <w:left w:val="none" w:sz="0" w:space="0" w:color="auto"/>
        <w:bottom w:val="none" w:sz="0" w:space="0" w:color="auto"/>
        <w:right w:val="none" w:sz="0" w:space="0" w:color="auto"/>
      </w:divBdr>
    </w:div>
    <w:div w:id="544369749">
      <w:bodyDiv w:val="1"/>
      <w:marLeft w:val="0"/>
      <w:marRight w:val="0"/>
      <w:marTop w:val="0"/>
      <w:marBottom w:val="0"/>
      <w:divBdr>
        <w:top w:val="none" w:sz="0" w:space="0" w:color="auto"/>
        <w:left w:val="none" w:sz="0" w:space="0" w:color="auto"/>
        <w:bottom w:val="none" w:sz="0" w:space="0" w:color="auto"/>
        <w:right w:val="none" w:sz="0" w:space="0" w:color="auto"/>
      </w:divBdr>
      <w:divsChild>
        <w:div w:id="1620406126">
          <w:marLeft w:val="0"/>
          <w:marRight w:val="0"/>
          <w:marTop w:val="0"/>
          <w:marBottom w:val="0"/>
          <w:divBdr>
            <w:top w:val="none" w:sz="0" w:space="0" w:color="auto"/>
            <w:left w:val="none" w:sz="0" w:space="0" w:color="auto"/>
            <w:bottom w:val="none" w:sz="0" w:space="0" w:color="auto"/>
            <w:right w:val="none" w:sz="0" w:space="0" w:color="auto"/>
          </w:divBdr>
        </w:div>
      </w:divsChild>
    </w:div>
    <w:div w:id="545333588">
      <w:bodyDiv w:val="1"/>
      <w:marLeft w:val="0"/>
      <w:marRight w:val="0"/>
      <w:marTop w:val="0"/>
      <w:marBottom w:val="0"/>
      <w:divBdr>
        <w:top w:val="none" w:sz="0" w:space="0" w:color="auto"/>
        <w:left w:val="none" w:sz="0" w:space="0" w:color="auto"/>
        <w:bottom w:val="none" w:sz="0" w:space="0" w:color="auto"/>
        <w:right w:val="none" w:sz="0" w:space="0" w:color="auto"/>
      </w:divBdr>
    </w:div>
    <w:div w:id="547760979">
      <w:bodyDiv w:val="1"/>
      <w:marLeft w:val="0"/>
      <w:marRight w:val="0"/>
      <w:marTop w:val="0"/>
      <w:marBottom w:val="0"/>
      <w:divBdr>
        <w:top w:val="none" w:sz="0" w:space="0" w:color="auto"/>
        <w:left w:val="none" w:sz="0" w:space="0" w:color="auto"/>
        <w:bottom w:val="none" w:sz="0" w:space="0" w:color="auto"/>
        <w:right w:val="none" w:sz="0" w:space="0" w:color="auto"/>
      </w:divBdr>
    </w:div>
    <w:div w:id="548341482">
      <w:bodyDiv w:val="1"/>
      <w:marLeft w:val="0"/>
      <w:marRight w:val="0"/>
      <w:marTop w:val="0"/>
      <w:marBottom w:val="0"/>
      <w:divBdr>
        <w:top w:val="none" w:sz="0" w:space="0" w:color="auto"/>
        <w:left w:val="none" w:sz="0" w:space="0" w:color="auto"/>
        <w:bottom w:val="none" w:sz="0" w:space="0" w:color="auto"/>
        <w:right w:val="none" w:sz="0" w:space="0" w:color="auto"/>
      </w:divBdr>
    </w:div>
    <w:div w:id="548877049">
      <w:bodyDiv w:val="1"/>
      <w:marLeft w:val="0"/>
      <w:marRight w:val="0"/>
      <w:marTop w:val="0"/>
      <w:marBottom w:val="0"/>
      <w:divBdr>
        <w:top w:val="none" w:sz="0" w:space="0" w:color="auto"/>
        <w:left w:val="none" w:sz="0" w:space="0" w:color="auto"/>
        <w:bottom w:val="none" w:sz="0" w:space="0" w:color="auto"/>
        <w:right w:val="none" w:sz="0" w:space="0" w:color="auto"/>
      </w:divBdr>
    </w:div>
    <w:div w:id="549852010">
      <w:bodyDiv w:val="1"/>
      <w:marLeft w:val="0"/>
      <w:marRight w:val="0"/>
      <w:marTop w:val="0"/>
      <w:marBottom w:val="0"/>
      <w:divBdr>
        <w:top w:val="none" w:sz="0" w:space="0" w:color="auto"/>
        <w:left w:val="none" w:sz="0" w:space="0" w:color="auto"/>
        <w:bottom w:val="none" w:sz="0" w:space="0" w:color="auto"/>
        <w:right w:val="none" w:sz="0" w:space="0" w:color="auto"/>
      </w:divBdr>
    </w:div>
    <w:div w:id="550195686">
      <w:bodyDiv w:val="1"/>
      <w:marLeft w:val="0"/>
      <w:marRight w:val="0"/>
      <w:marTop w:val="0"/>
      <w:marBottom w:val="0"/>
      <w:divBdr>
        <w:top w:val="none" w:sz="0" w:space="0" w:color="auto"/>
        <w:left w:val="none" w:sz="0" w:space="0" w:color="auto"/>
        <w:bottom w:val="none" w:sz="0" w:space="0" w:color="auto"/>
        <w:right w:val="none" w:sz="0" w:space="0" w:color="auto"/>
      </w:divBdr>
      <w:divsChild>
        <w:div w:id="957638240">
          <w:marLeft w:val="0"/>
          <w:marRight w:val="0"/>
          <w:marTop w:val="0"/>
          <w:marBottom w:val="0"/>
          <w:divBdr>
            <w:top w:val="none" w:sz="0" w:space="0" w:color="auto"/>
            <w:left w:val="none" w:sz="0" w:space="0" w:color="auto"/>
            <w:bottom w:val="none" w:sz="0" w:space="0" w:color="auto"/>
            <w:right w:val="none" w:sz="0" w:space="0" w:color="auto"/>
          </w:divBdr>
        </w:div>
        <w:div w:id="1565067786">
          <w:marLeft w:val="0"/>
          <w:marRight w:val="0"/>
          <w:marTop w:val="0"/>
          <w:marBottom w:val="0"/>
          <w:divBdr>
            <w:top w:val="none" w:sz="0" w:space="0" w:color="auto"/>
            <w:left w:val="none" w:sz="0" w:space="0" w:color="auto"/>
            <w:bottom w:val="none" w:sz="0" w:space="0" w:color="auto"/>
            <w:right w:val="none" w:sz="0" w:space="0" w:color="auto"/>
          </w:divBdr>
        </w:div>
      </w:divsChild>
    </w:div>
    <w:div w:id="550532998">
      <w:bodyDiv w:val="1"/>
      <w:marLeft w:val="0"/>
      <w:marRight w:val="0"/>
      <w:marTop w:val="0"/>
      <w:marBottom w:val="0"/>
      <w:divBdr>
        <w:top w:val="none" w:sz="0" w:space="0" w:color="auto"/>
        <w:left w:val="none" w:sz="0" w:space="0" w:color="auto"/>
        <w:bottom w:val="none" w:sz="0" w:space="0" w:color="auto"/>
        <w:right w:val="none" w:sz="0" w:space="0" w:color="auto"/>
      </w:divBdr>
    </w:div>
    <w:div w:id="552697699">
      <w:bodyDiv w:val="1"/>
      <w:marLeft w:val="0"/>
      <w:marRight w:val="0"/>
      <w:marTop w:val="0"/>
      <w:marBottom w:val="0"/>
      <w:divBdr>
        <w:top w:val="none" w:sz="0" w:space="0" w:color="auto"/>
        <w:left w:val="none" w:sz="0" w:space="0" w:color="auto"/>
        <w:bottom w:val="none" w:sz="0" w:space="0" w:color="auto"/>
        <w:right w:val="none" w:sz="0" w:space="0" w:color="auto"/>
      </w:divBdr>
    </w:div>
    <w:div w:id="558899935">
      <w:bodyDiv w:val="1"/>
      <w:marLeft w:val="0"/>
      <w:marRight w:val="0"/>
      <w:marTop w:val="0"/>
      <w:marBottom w:val="0"/>
      <w:divBdr>
        <w:top w:val="none" w:sz="0" w:space="0" w:color="auto"/>
        <w:left w:val="none" w:sz="0" w:space="0" w:color="auto"/>
        <w:bottom w:val="none" w:sz="0" w:space="0" w:color="auto"/>
        <w:right w:val="none" w:sz="0" w:space="0" w:color="auto"/>
      </w:divBdr>
    </w:div>
    <w:div w:id="559483379">
      <w:bodyDiv w:val="1"/>
      <w:marLeft w:val="0"/>
      <w:marRight w:val="0"/>
      <w:marTop w:val="0"/>
      <w:marBottom w:val="0"/>
      <w:divBdr>
        <w:top w:val="none" w:sz="0" w:space="0" w:color="auto"/>
        <w:left w:val="none" w:sz="0" w:space="0" w:color="auto"/>
        <w:bottom w:val="none" w:sz="0" w:space="0" w:color="auto"/>
        <w:right w:val="none" w:sz="0" w:space="0" w:color="auto"/>
      </w:divBdr>
    </w:div>
    <w:div w:id="561671024">
      <w:bodyDiv w:val="1"/>
      <w:marLeft w:val="0"/>
      <w:marRight w:val="0"/>
      <w:marTop w:val="0"/>
      <w:marBottom w:val="0"/>
      <w:divBdr>
        <w:top w:val="none" w:sz="0" w:space="0" w:color="auto"/>
        <w:left w:val="none" w:sz="0" w:space="0" w:color="auto"/>
        <w:bottom w:val="none" w:sz="0" w:space="0" w:color="auto"/>
        <w:right w:val="none" w:sz="0" w:space="0" w:color="auto"/>
      </w:divBdr>
    </w:div>
    <w:div w:id="561990270">
      <w:bodyDiv w:val="1"/>
      <w:marLeft w:val="0"/>
      <w:marRight w:val="0"/>
      <w:marTop w:val="0"/>
      <w:marBottom w:val="0"/>
      <w:divBdr>
        <w:top w:val="none" w:sz="0" w:space="0" w:color="auto"/>
        <w:left w:val="none" w:sz="0" w:space="0" w:color="auto"/>
        <w:bottom w:val="none" w:sz="0" w:space="0" w:color="auto"/>
        <w:right w:val="none" w:sz="0" w:space="0" w:color="auto"/>
      </w:divBdr>
    </w:div>
    <w:div w:id="562178920">
      <w:bodyDiv w:val="1"/>
      <w:marLeft w:val="0"/>
      <w:marRight w:val="0"/>
      <w:marTop w:val="0"/>
      <w:marBottom w:val="0"/>
      <w:divBdr>
        <w:top w:val="none" w:sz="0" w:space="0" w:color="auto"/>
        <w:left w:val="none" w:sz="0" w:space="0" w:color="auto"/>
        <w:bottom w:val="none" w:sz="0" w:space="0" w:color="auto"/>
        <w:right w:val="none" w:sz="0" w:space="0" w:color="auto"/>
      </w:divBdr>
      <w:divsChild>
        <w:div w:id="2122217161">
          <w:marLeft w:val="0"/>
          <w:marRight w:val="0"/>
          <w:marTop w:val="0"/>
          <w:marBottom w:val="0"/>
          <w:divBdr>
            <w:top w:val="none" w:sz="0" w:space="0" w:color="auto"/>
            <w:left w:val="none" w:sz="0" w:space="0" w:color="auto"/>
            <w:bottom w:val="none" w:sz="0" w:space="0" w:color="auto"/>
            <w:right w:val="none" w:sz="0" w:space="0" w:color="auto"/>
          </w:divBdr>
        </w:div>
      </w:divsChild>
    </w:div>
    <w:div w:id="562984321">
      <w:bodyDiv w:val="1"/>
      <w:marLeft w:val="0"/>
      <w:marRight w:val="0"/>
      <w:marTop w:val="0"/>
      <w:marBottom w:val="0"/>
      <w:divBdr>
        <w:top w:val="none" w:sz="0" w:space="0" w:color="auto"/>
        <w:left w:val="none" w:sz="0" w:space="0" w:color="auto"/>
        <w:bottom w:val="none" w:sz="0" w:space="0" w:color="auto"/>
        <w:right w:val="none" w:sz="0" w:space="0" w:color="auto"/>
      </w:divBdr>
    </w:div>
    <w:div w:id="564605001">
      <w:bodyDiv w:val="1"/>
      <w:marLeft w:val="0"/>
      <w:marRight w:val="0"/>
      <w:marTop w:val="0"/>
      <w:marBottom w:val="0"/>
      <w:divBdr>
        <w:top w:val="none" w:sz="0" w:space="0" w:color="auto"/>
        <w:left w:val="none" w:sz="0" w:space="0" w:color="auto"/>
        <w:bottom w:val="none" w:sz="0" w:space="0" w:color="auto"/>
        <w:right w:val="none" w:sz="0" w:space="0" w:color="auto"/>
      </w:divBdr>
    </w:div>
    <w:div w:id="567301714">
      <w:bodyDiv w:val="1"/>
      <w:marLeft w:val="0"/>
      <w:marRight w:val="0"/>
      <w:marTop w:val="0"/>
      <w:marBottom w:val="0"/>
      <w:divBdr>
        <w:top w:val="none" w:sz="0" w:space="0" w:color="auto"/>
        <w:left w:val="none" w:sz="0" w:space="0" w:color="auto"/>
        <w:bottom w:val="none" w:sz="0" w:space="0" w:color="auto"/>
        <w:right w:val="none" w:sz="0" w:space="0" w:color="auto"/>
      </w:divBdr>
      <w:divsChild>
        <w:div w:id="322129151">
          <w:marLeft w:val="0"/>
          <w:marRight w:val="0"/>
          <w:marTop w:val="0"/>
          <w:marBottom w:val="0"/>
          <w:divBdr>
            <w:top w:val="none" w:sz="0" w:space="0" w:color="auto"/>
            <w:left w:val="none" w:sz="0" w:space="0" w:color="auto"/>
            <w:bottom w:val="none" w:sz="0" w:space="0" w:color="auto"/>
            <w:right w:val="none" w:sz="0" w:space="0" w:color="auto"/>
          </w:divBdr>
        </w:div>
      </w:divsChild>
    </w:div>
    <w:div w:id="570433213">
      <w:bodyDiv w:val="1"/>
      <w:marLeft w:val="0"/>
      <w:marRight w:val="0"/>
      <w:marTop w:val="0"/>
      <w:marBottom w:val="0"/>
      <w:divBdr>
        <w:top w:val="none" w:sz="0" w:space="0" w:color="auto"/>
        <w:left w:val="none" w:sz="0" w:space="0" w:color="auto"/>
        <w:bottom w:val="none" w:sz="0" w:space="0" w:color="auto"/>
        <w:right w:val="none" w:sz="0" w:space="0" w:color="auto"/>
      </w:divBdr>
    </w:div>
    <w:div w:id="570888237">
      <w:bodyDiv w:val="1"/>
      <w:marLeft w:val="0"/>
      <w:marRight w:val="0"/>
      <w:marTop w:val="0"/>
      <w:marBottom w:val="0"/>
      <w:divBdr>
        <w:top w:val="none" w:sz="0" w:space="0" w:color="auto"/>
        <w:left w:val="none" w:sz="0" w:space="0" w:color="auto"/>
        <w:bottom w:val="none" w:sz="0" w:space="0" w:color="auto"/>
        <w:right w:val="none" w:sz="0" w:space="0" w:color="auto"/>
      </w:divBdr>
    </w:div>
    <w:div w:id="571936554">
      <w:bodyDiv w:val="1"/>
      <w:marLeft w:val="0"/>
      <w:marRight w:val="0"/>
      <w:marTop w:val="0"/>
      <w:marBottom w:val="0"/>
      <w:divBdr>
        <w:top w:val="none" w:sz="0" w:space="0" w:color="auto"/>
        <w:left w:val="none" w:sz="0" w:space="0" w:color="auto"/>
        <w:bottom w:val="none" w:sz="0" w:space="0" w:color="auto"/>
        <w:right w:val="none" w:sz="0" w:space="0" w:color="auto"/>
      </w:divBdr>
    </w:div>
    <w:div w:id="574508486">
      <w:bodyDiv w:val="1"/>
      <w:marLeft w:val="0"/>
      <w:marRight w:val="0"/>
      <w:marTop w:val="0"/>
      <w:marBottom w:val="0"/>
      <w:divBdr>
        <w:top w:val="none" w:sz="0" w:space="0" w:color="auto"/>
        <w:left w:val="none" w:sz="0" w:space="0" w:color="auto"/>
        <w:bottom w:val="none" w:sz="0" w:space="0" w:color="auto"/>
        <w:right w:val="none" w:sz="0" w:space="0" w:color="auto"/>
      </w:divBdr>
    </w:div>
    <w:div w:id="574705221">
      <w:bodyDiv w:val="1"/>
      <w:marLeft w:val="0"/>
      <w:marRight w:val="0"/>
      <w:marTop w:val="0"/>
      <w:marBottom w:val="0"/>
      <w:divBdr>
        <w:top w:val="none" w:sz="0" w:space="0" w:color="auto"/>
        <w:left w:val="none" w:sz="0" w:space="0" w:color="auto"/>
        <w:bottom w:val="none" w:sz="0" w:space="0" w:color="auto"/>
        <w:right w:val="none" w:sz="0" w:space="0" w:color="auto"/>
      </w:divBdr>
    </w:div>
    <w:div w:id="576134116">
      <w:bodyDiv w:val="1"/>
      <w:marLeft w:val="0"/>
      <w:marRight w:val="0"/>
      <w:marTop w:val="0"/>
      <w:marBottom w:val="0"/>
      <w:divBdr>
        <w:top w:val="none" w:sz="0" w:space="0" w:color="auto"/>
        <w:left w:val="none" w:sz="0" w:space="0" w:color="auto"/>
        <w:bottom w:val="none" w:sz="0" w:space="0" w:color="auto"/>
        <w:right w:val="none" w:sz="0" w:space="0" w:color="auto"/>
      </w:divBdr>
    </w:div>
    <w:div w:id="579369361">
      <w:bodyDiv w:val="1"/>
      <w:marLeft w:val="0"/>
      <w:marRight w:val="0"/>
      <w:marTop w:val="0"/>
      <w:marBottom w:val="0"/>
      <w:divBdr>
        <w:top w:val="none" w:sz="0" w:space="0" w:color="auto"/>
        <w:left w:val="none" w:sz="0" w:space="0" w:color="auto"/>
        <w:bottom w:val="none" w:sz="0" w:space="0" w:color="auto"/>
        <w:right w:val="none" w:sz="0" w:space="0" w:color="auto"/>
      </w:divBdr>
      <w:divsChild>
        <w:div w:id="579020091">
          <w:marLeft w:val="0"/>
          <w:marRight w:val="0"/>
          <w:marTop w:val="0"/>
          <w:marBottom w:val="0"/>
          <w:divBdr>
            <w:top w:val="none" w:sz="0" w:space="0" w:color="auto"/>
            <w:left w:val="none" w:sz="0" w:space="0" w:color="auto"/>
            <w:bottom w:val="none" w:sz="0" w:space="0" w:color="auto"/>
            <w:right w:val="none" w:sz="0" w:space="0" w:color="auto"/>
          </w:divBdr>
        </w:div>
      </w:divsChild>
    </w:div>
    <w:div w:id="579412233">
      <w:bodyDiv w:val="1"/>
      <w:marLeft w:val="0"/>
      <w:marRight w:val="0"/>
      <w:marTop w:val="0"/>
      <w:marBottom w:val="0"/>
      <w:divBdr>
        <w:top w:val="none" w:sz="0" w:space="0" w:color="auto"/>
        <w:left w:val="none" w:sz="0" w:space="0" w:color="auto"/>
        <w:bottom w:val="none" w:sz="0" w:space="0" w:color="auto"/>
        <w:right w:val="none" w:sz="0" w:space="0" w:color="auto"/>
      </w:divBdr>
    </w:div>
    <w:div w:id="580263476">
      <w:bodyDiv w:val="1"/>
      <w:marLeft w:val="0"/>
      <w:marRight w:val="0"/>
      <w:marTop w:val="0"/>
      <w:marBottom w:val="0"/>
      <w:divBdr>
        <w:top w:val="none" w:sz="0" w:space="0" w:color="auto"/>
        <w:left w:val="none" w:sz="0" w:space="0" w:color="auto"/>
        <w:bottom w:val="none" w:sz="0" w:space="0" w:color="auto"/>
        <w:right w:val="none" w:sz="0" w:space="0" w:color="auto"/>
      </w:divBdr>
    </w:div>
    <w:div w:id="583077985">
      <w:bodyDiv w:val="1"/>
      <w:marLeft w:val="0"/>
      <w:marRight w:val="0"/>
      <w:marTop w:val="0"/>
      <w:marBottom w:val="0"/>
      <w:divBdr>
        <w:top w:val="none" w:sz="0" w:space="0" w:color="auto"/>
        <w:left w:val="none" w:sz="0" w:space="0" w:color="auto"/>
        <w:bottom w:val="none" w:sz="0" w:space="0" w:color="auto"/>
        <w:right w:val="none" w:sz="0" w:space="0" w:color="auto"/>
      </w:divBdr>
    </w:div>
    <w:div w:id="583682088">
      <w:bodyDiv w:val="1"/>
      <w:marLeft w:val="0"/>
      <w:marRight w:val="0"/>
      <w:marTop w:val="0"/>
      <w:marBottom w:val="0"/>
      <w:divBdr>
        <w:top w:val="none" w:sz="0" w:space="0" w:color="auto"/>
        <w:left w:val="none" w:sz="0" w:space="0" w:color="auto"/>
        <w:bottom w:val="none" w:sz="0" w:space="0" w:color="auto"/>
        <w:right w:val="none" w:sz="0" w:space="0" w:color="auto"/>
      </w:divBdr>
    </w:div>
    <w:div w:id="586771163">
      <w:bodyDiv w:val="1"/>
      <w:marLeft w:val="0"/>
      <w:marRight w:val="0"/>
      <w:marTop w:val="0"/>
      <w:marBottom w:val="0"/>
      <w:divBdr>
        <w:top w:val="none" w:sz="0" w:space="0" w:color="auto"/>
        <w:left w:val="none" w:sz="0" w:space="0" w:color="auto"/>
        <w:bottom w:val="none" w:sz="0" w:space="0" w:color="auto"/>
        <w:right w:val="none" w:sz="0" w:space="0" w:color="auto"/>
      </w:divBdr>
    </w:div>
    <w:div w:id="586889084">
      <w:bodyDiv w:val="1"/>
      <w:marLeft w:val="0"/>
      <w:marRight w:val="0"/>
      <w:marTop w:val="0"/>
      <w:marBottom w:val="0"/>
      <w:divBdr>
        <w:top w:val="none" w:sz="0" w:space="0" w:color="auto"/>
        <w:left w:val="none" w:sz="0" w:space="0" w:color="auto"/>
        <w:bottom w:val="none" w:sz="0" w:space="0" w:color="auto"/>
        <w:right w:val="none" w:sz="0" w:space="0" w:color="auto"/>
      </w:divBdr>
    </w:div>
    <w:div w:id="587353810">
      <w:bodyDiv w:val="1"/>
      <w:marLeft w:val="0"/>
      <w:marRight w:val="0"/>
      <w:marTop w:val="0"/>
      <w:marBottom w:val="0"/>
      <w:divBdr>
        <w:top w:val="none" w:sz="0" w:space="0" w:color="auto"/>
        <w:left w:val="none" w:sz="0" w:space="0" w:color="auto"/>
        <w:bottom w:val="none" w:sz="0" w:space="0" w:color="auto"/>
        <w:right w:val="none" w:sz="0" w:space="0" w:color="auto"/>
      </w:divBdr>
    </w:div>
    <w:div w:id="587619808">
      <w:bodyDiv w:val="1"/>
      <w:marLeft w:val="0"/>
      <w:marRight w:val="0"/>
      <w:marTop w:val="0"/>
      <w:marBottom w:val="0"/>
      <w:divBdr>
        <w:top w:val="none" w:sz="0" w:space="0" w:color="auto"/>
        <w:left w:val="none" w:sz="0" w:space="0" w:color="auto"/>
        <w:bottom w:val="none" w:sz="0" w:space="0" w:color="auto"/>
        <w:right w:val="none" w:sz="0" w:space="0" w:color="auto"/>
      </w:divBdr>
      <w:divsChild>
        <w:div w:id="510803343">
          <w:marLeft w:val="0"/>
          <w:marRight w:val="0"/>
          <w:marTop w:val="0"/>
          <w:marBottom w:val="0"/>
          <w:divBdr>
            <w:top w:val="none" w:sz="0" w:space="0" w:color="auto"/>
            <w:left w:val="none" w:sz="0" w:space="0" w:color="auto"/>
            <w:bottom w:val="none" w:sz="0" w:space="0" w:color="auto"/>
            <w:right w:val="none" w:sz="0" w:space="0" w:color="auto"/>
          </w:divBdr>
        </w:div>
      </w:divsChild>
    </w:div>
    <w:div w:id="589704051">
      <w:bodyDiv w:val="1"/>
      <w:marLeft w:val="0"/>
      <w:marRight w:val="0"/>
      <w:marTop w:val="0"/>
      <w:marBottom w:val="0"/>
      <w:divBdr>
        <w:top w:val="none" w:sz="0" w:space="0" w:color="auto"/>
        <w:left w:val="none" w:sz="0" w:space="0" w:color="auto"/>
        <w:bottom w:val="none" w:sz="0" w:space="0" w:color="auto"/>
        <w:right w:val="none" w:sz="0" w:space="0" w:color="auto"/>
      </w:divBdr>
    </w:div>
    <w:div w:id="590047678">
      <w:bodyDiv w:val="1"/>
      <w:marLeft w:val="0"/>
      <w:marRight w:val="0"/>
      <w:marTop w:val="0"/>
      <w:marBottom w:val="0"/>
      <w:divBdr>
        <w:top w:val="none" w:sz="0" w:space="0" w:color="auto"/>
        <w:left w:val="none" w:sz="0" w:space="0" w:color="auto"/>
        <w:bottom w:val="none" w:sz="0" w:space="0" w:color="auto"/>
        <w:right w:val="none" w:sz="0" w:space="0" w:color="auto"/>
      </w:divBdr>
    </w:div>
    <w:div w:id="594674045">
      <w:bodyDiv w:val="1"/>
      <w:marLeft w:val="0"/>
      <w:marRight w:val="0"/>
      <w:marTop w:val="0"/>
      <w:marBottom w:val="0"/>
      <w:divBdr>
        <w:top w:val="none" w:sz="0" w:space="0" w:color="auto"/>
        <w:left w:val="none" w:sz="0" w:space="0" w:color="auto"/>
        <w:bottom w:val="none" w:sz="0" w:space="0" w:color="auto"/>
        <w:right w:val="none" w:sz="0" w:space="0" w:color="auto"/>
      </w:divBdr>
      <w:divsChild>
        <w:div w:id="279070081">
          <w:marLeft w:val="0"/>
          <w:marRight w:val="0"/>
          <w:marTop w:val="0"/>
          <w:marBottom w:val="0"/>
          <w:divBdr>
            <w:top w:val="none" w:sz="0" w:space="0" w:color="auto"/>
            <w:left w:val="none" w:sz="0" w:space="0" w:color="auto"/>
            <w:bottom w:val="none" w:sz="0" w:space="0" w:color="auto"/>
            <w:right w:val="none" w:sz="0" w:space="0" w:color="auto"/>
          </w:divBdr>
        </w:div>
        <w:div w:id="279921486">
          <w:marLeft w:val="0"/>
          <w:marRight w:val="0"/>
          <w:marTop w:val="0"/>
          <w:marBottom w:val="0"/>
          <w:divBdr>
            <w:top w:val="none" w:sz="0" w:space="0" w:color="auto"/>
            <w:left w:val="none" w:sz="0" w:space="0" w:color="auto"/>
            <w:bottom w:val="none" w:sz="0" w:space="0" w:color="auto"/>
            <w:right w:val="none" w:sz="0" w:space="0" w:color="auto"/>
          </w:divBdr>
        </w:div>
        <w:div w:id="468713684">
          <w:marLeft w:val="0"/>
          <w:marRight w:val="0"/>
          <w:marTop w:val="0"/>
          <w:marBottom w:val="0"/>
          <w:divBdr>
            <w:top w:val="none" w:sz="0" w:space="0" w:color="auto"/>
            <w:left w:val="none" w:sz="0" w:space="0" w:color="auto"/>
            <w:bottom w:val="none" w:sz="0" w:space="0" w:color="auto"/>
            <w:right w:val="none" w:sz="0" w:space="0" w:color="auto"/>
          </w:divBdr>
        </w:div>
        <w:div w:id="804128015">
          <w:marLeft w:val="0"/>
          <w:marRight w:val="0"/>
          <w:marTop w:val="0"/>
          <w:marBottom w:val="0"/>
          <w:divBdr>
            <w:top w:val="none" w:sz="0" w:space="0" w:color="auto"/>
            <w:left w:val="none" w:sz="0" w:space="0" w:color="auto"/>
            <w:bottom w:val="none" w:sz="0" w:space="0" w:color="auto"/>
            <w:right w:val="none" w:sz="0" w:space="0" w:color="auto"/>
          </w:divBdr>
        </w:div>
        <w:div w:id="989476693">
          <w:marLeft w:val="0"/>
          <w:marRight w:val="0"/>
          <w:marTop w:val="0"/>
          <w:marBottom w:val="0"/>
          <w:divBdr>
            <w:top w:val="none" w:sz="0" w:space="0" w:color="auto"/>
            <w:left w:val="none" w:sz="0" w:space="0" w:color="auto"/>
            <w:bottom w:val="none" w:sz="0" w:space="0" w:color="auto"/>
            <w:right w:val="none" w:sz="0" w:space="0" w:color="auto"/>
          </w:divBdr>
        </w:div>
        <w:div w:id="1057818563">
          <w:marLeft w:val="0"/>
          <w:marRight w:val="0"/>
          <w:marTop w:val="0"/>
          <w:marBottom w:val="0"/>
          <w:divBdr>
            <w:top w:val="none" w:sz="0" w:space="0" w:color="auto"/>
            <w:left w:val="none" w:sz="0" w:space="0" w:color="auto"/>
            <w:bottom w:val="none" w:sz="0" w:space="0" w:color="auto"/>
            <w:right w:val="none" w:sz="0" w:space="0" w:color="auto"/>
          </w:divBdr>
        </w:div>
        <w:div w:id="1060788214">
          <w:marLeft w:val="0"/>
          <w:marRight w:val="0"/>
          <w:marTop w:val="0"/>
          <w:marBottom w:val="0"/>
          <w:divBdr>
            <w:top w:val="none" w:sz="0" w:space="0" w:color="auto"/>
            <w:left w:val="none" w:sz="0" w:space="0" w:color="auto"/>
            <w:bottom w:val="none" w:sz="0" w:space="0" w:color="auto"/>
            <w:right w:val="none" w:sz="0" w:space="0" w:color="auto"/>
          </w:divBdr>
        </w:div>
        <w:div w:id="1093278669">
          <w:marLeft w:val="0"/>
          <w:marRight w:val="0"/>
          <w:marTop w:val="0"/>
          <w:marBottom w:val="0"/>
          <w:divBdr>
            <w:top w:val="none" w:sz="0" w:space="0" w:color="auto"/>
            <w:left w:val="none" w:sz="0" w:space="0" w:color="auto"/>
            <w:bottom w:val="none" w:sz="0" w:space="0" w:color="auto"/>
            <w:right w:val="none" w:sz="0" w:space="0" w:color="auto"/>
          </w:divBdr>
        </w:div>
        <w:div w:id="1137409001">
          <w:marLeft w:val="0"/>
          <w:marRight w:val="0"/>
          <w:marTop w:val="0"/>
          <w:marBottom w:val="0"/>
          <w:divBdr>
            <w:top w:val="none" w:sz="0" w:space="0" w:color="auto"/>
            <w:left w:val="none" w:sz="0" w:space="0" w:color="auto"/>
            <w:bottom w:val="none" w:sz="0" w:space="0" w:color="auto"/>
            <w:right w:val="none" w:sz="0" w:space="0" w:color="auto"/>
          </w:divBdr>
        </w:div>
        <w:div w:id="1323654582">
          <w:marLeft w:val="0"/>
          <w:marRight w:val="0"/>
          <w:marTop w:val="0"/>
          <w:marBottom w:val="0"/>
          <w:divBdr>
            <w:top w:val="none" w:sz="0" w:space="0" w:color="auto"/>
            <w:left w:val="none" w:sz="0" w:space="0" w:color="auto"/>
            <w:bottom w:val="none" w:sz="0" w:space="0" w:color="auto"/>
            <w:right w:val="none" w:sz="0" w:space="0" w:color="auto"/>
          </w:divBdr>
        </w:div>
        <w:div w:id="1371615590">
          <w:marLeft w:val="0"/>
          <w:marRight w:val="0"/>
          <w:marTop w:val="0"/>
          <w:marBottom w:val="0"/>
          <w:divBdr>
            <w:top w:val="none" w:sz="0" w:space="0" w:color="auto"/>
            <w:left w:val="none" w:sz="0" w:space="0" w:color="auto"/>
            <w:bottom w:val="none" w:sz="0" w:space="0" w:color="auto"/>
            <w:right w:val="none" w:sz="0" w:space="0" w:color="auto"/>
          </w:divBdr>
        </w:div>
        <w:div w:id="1608199642">
          <w:marLeft w:val="0"/>
          <w:marRight w:val="0"/>
          <w:marTop w:val="0"/>
          <w:marBottom w:val="0"/>
          <w:divBdr>
            <w:top w:val="none" w:sz="0" w:space="0" w:color="auto"/>
            <w:left w:val="none" w:sz="0" w:space="0" w:color="auto"/>
            <w:bottom w:val="none" w:sz="0" w:space="0" w:color="auto"/>
            <w:right w:val="none" w:sz="0" w:space="0" w:color="auto"/>
          </w:divBdr>
        </w:div>
        <w:div w:id="1876040100">
          <w:marLeft w:val="0"/>
          <w:marRight w:val="0"/>
          <w:marTop w:val="0"/>
          <w:marBottom w:val="0"/>
          <w:divBdr>
            <w:top w:val="none" w:sz="0" w:space="0" w:color="auto"/>
            <w:left w:val="none" w:sz="0" w:space="0" w:color="auto"/>
            <w:bottom w:val="none" w:sz="0" w:space="0" w:color="auto"/>
            <w:right w:val="none" w:sz="0" w:space="0" w:color="auto"/>
          </w:divBdr>
        </w:div>
        <w:div w:id="2077363099">
          <w:marLeft w:val="0"/>
          <w:marRight w:val="0"/>
          <w:marTop w:val="0"/>
          <w:marBottom w:val="0"/>
          <w:divBdr>
            <w:top w:val="none" w:sz="0" w:space="0" w:color="auto"/>
            <w:left w:val="none" w:sz="0" w:space="0" w:color="auto"/>
            <w:bottom w:val="none" w:sz="0" w:space="0" w:color="auto"/>
            <w:right w:val="none" w:sz="0" w:space="0" w:color="auto"/>
          </w:divBdr>
        </w:div>
        <w:div w:id="2121683510">
          <w:marLeft w:val="0"/>
          <w:marRight w:val="0"/>
          <w:marTop w:val="0"/>
          <w:marBottom w:val="0"/>
          <w:divBdr>
            <w:top w:val="none" w:sz="0" w:space="0" w:color="auto"/>
            <w:left w:val="none" w:sz="0" w:space="0" w:color="auto"/>
            <w:bottom w:val="none" w:sz="0" w:space="0" w:color="auto"/>
            <w:right w:val="none" w:sz="0" w:space="0" w:color="auto"/>
          </w:divBdr>
        </w:div>
      </w:divsChild>
    </w:div>
    <w:div w:id="595287413">
      <w:bodyDiv w:val="1"/>
      <w:marLeft w:val="0"/>
      <w:marRight w:val="0"/>
      <w:marTop w:val="0"/>
      <w:marBottom w:val="0"/>
      <w:divBdr>
        <w:top w:val="none" w:sz="0" w:space="0" w:color="auto"/>
        <w:left w:val="none" w:sz="0" w:space="0" w:color="auto"/>
        <w:bottom w:val="none" w:sz="0" w:space="0" w:color="auto"/>
        <w:right w:val="none" w:sz="0" w:space="0" w:color="auto"/>
      </w:divBdr>
    </w:div>
    <w:div w:id="597374896">
      <w:bodyDiv w:val="1"/>
      <w:marLeft w:val="0"/>
      <w:marRight w:val="0"/>
      <w:marTop w:val="0"/>
      <w:marBottom w:val="0"/>
      <w:divBdr>
        <w:top w:val="none" w:sz="0" w:space="0" w:color="auto"/>
        <w:left w:val="none" w:sz="0" w:space="0" w:color="auto"/>
        <w:bottom w:val="none" w:sz="0" w:space="0" w:color="auto"/>
        <w:right w:val="none" w:sz="0" w:space="0" w:color="auto"/>
      </w:divBdr>
    </w:div>
    <w:div w:id="599681225">
      <w:bodyDiv w:val="1"/>
      <w:marLeft w:val="0"/>
      <w:marRight w:val="0"/>
      <w:marTop w:val="0"/>
      <w:marBottom w:val="0"/>
      <w:divBdr>
        <w:top w:val="none" w:sz="0" w:space="0" w:color="auto"/>
        <w:left w:val="none" w:sz="0" w:space="0" w:color="auto"/>
        <w:bottom w:val="none" w:sz="0" w:space="0" w:color="auto"/>
        <w:right w:val="none" w:sz="0" w:space="0" w:color="auto"/>
      </w:divBdr>
    </w:div>
    <w:div w:id="600573662">
      <w:bodyDiv w:val="1"/>
      <w:marLeft w:val="0"/>
      <w:marRight w:val="0"/>
      <w:marTop w:val="0"/>
      <w:marBottom w:val="0"/>
      <w:divBdr>
        <w:top w:val="none" w:sz="0" w:space="0" w:color="auto"/>
        <w:left w:val="none" w:sz="0" w:space="0" w:color="auto"/>
        <w:bottom w:val="none" w:sz="0" w:space="0" w:color="auto"/>
        <w:right w:val="none" w:sz="0" w:space="0" w:color="auto"/>
      </w:divBdr>
    </w:div>
    <w:div w:id="601765276">
      <w:bodyDiv w:val="1"/>
      <w:marLeft w:val="0"/>
      <w:marRight w:val="0"/>
      <w:marTop w:val="0"/>
      <w:marBottom w:val="0"/>
      <w:divBdr>
        <w:top w:val="none" w:sz="0" w:space="0" w:color="auto"/>
        <w:left w:val="none" w:sz="0" w:space="0" w:color="auto"/>
        <w:bottom w:val="none" w:sz="0" w:space="0" w:color="auto"/>
        <w:right w:val="none" w:sz="0" w:space="0" w:color="auto"/>
      </w:divBdr>
    </w:div>
    <w:div w:id="602106399">
      <w:bodyDiv w:val="1"/>
      <w:marLeft w:val="0"/>
      <w:marRight w:val="0"/>
      <w:marTop w:val="0"/>
      <w:marBottom w:val="0"/>
      <w:divBdr>
        <w:top w:val="none" w:sz="0" w:space="0" w:color="auto"/>
        <w:left w:val="none" w:sz="0" w:space="0" w:color="auto"/>
        <w:bottom w:val="none" w:sz="0" w:space="0" w:color="auto"/>
        <w:right w:val="none" w:sz="0" w:space="0" w:color="auto"/>
      </w:divBdr>
    </w:div>
    <w:div w:id="602303116">
      <w:bodyDiv w:val="1"/>
      <w:marLeft w:val="0"/>
      <w:marRight w:val="0"/>
      <w:marTop w:val="0"/>
      <w:marBottom w:val="0"/>
      <w:divBdr>
        <w:top w:val="none" w:sz="0" w:space="0" w:color="auto"/>
        <w:left w:val="none" w:sz="0" w:space="0" w:color="auto"/>
        <w:bottom w:val="none" w:sz="0" w:space="0" w:color="auto"/>
        <w:right w:val="none" w:sz="0" w:space="0" w:color="auto"/>
      </w:divBdr>
    </w:div>
    <w:div w:id="603652326">
      <w:bodyDiv w:val="1"/>
      <w:marLeft w:val="0"/>
      <w:marRight w:val="0"/>
      <w:marTop w:val="0"/>
      <w:marBottom w:val="0"/>
      <w:divBdr>
        <w:top w:val="none" w:sz="0" w:space="0" w:color="auto"/>
        <w:left w:val="none" w:sz="0" w:space="0" w:color="auto"/>
        <w:bottom w:val="none" w:sz="0" w:space="0" w:color="auto"/>
        <w:right w:val="none" w:sz="0" w:space="0" w:color="auto"/>
      </w:divBdr>
    </w:div>
    <w:div w:id="604383028">
      <w:bodyDiv w:val="1"/>
      <w:marLeft w:val="0"/>
      <w:marRight w:val="0"/>
      <w:marTop w:val="0"/>
      <w:marBottom w:val="0"/>
      <w:divBdr>
        <w:top w:val="none" w:sz="0" w:space="0" w:color="auto"/>
        <w:left w:val="none" w:sz="0" w:space="0" w:color="auto"/>
        <w:bottom w:val="none" w:sz="0" w:space="0" w:color="auto"/>
        <w:right w:val="none" w:sz="0" w:space="0" w:color="auto"/>
      </w:divBdr>
    </w:div>
    <w:div w:id="604963964">
      <w:bodyDiv w:val="1"/>
      <w:marLeft w:val="0"/>
      <w:marRight w:val="0"/>
      <w:marTop w:val="0"/>
      <w:marBottom w:val="0"/>
      <w:divBdr>
        <w:top w:val="none" w:sz="0" w:space="0" w:color="auto"/>
        <w:left w:val="none" w:sz="0" w:space="0" w:color="auto"/>
        <w:bottom w:val="none" w:sz="0" w:space="0" w:color="auto"/>
        <w:right w:val="none" w:sz="0" w:space="0" w:color="auto"/>
      </w:divBdr>
    </w:div>
    <w:div w:id="606273604">
      <w:bodyDiv w:val="1"/>
      <w:marLeft w:val="0"/>
      <w:marRight w:val="0"/>
      <w:marTop w:val="0"/>
      <w:marBottom w:val="0"/>
      <w:divBdr>
        <w:top w:val="none" w:sz="0" w:space="0" w:color="auto"/>
        <w:left w:val="none" w:sz="0" w:space="0" w:color="auto"/>
        <w:bottom w:val="none" w:sz="0" w:space="0" w:color="auto"/>
        <w:right w:val="none" w:sz="0" w:space="0" w:color="auto"/>
      </w:divBdr>
      <w:divsChild>
        <w:div w:id="981231432">
          <w:marLeft w:val="0"/>
          <w:marRight w:val="0"/>
          <w:marTop w:val="0"/>
          <w:marBottom w:val="0"/>
          <w:divBdr>
            <w:top w:val="none" w:sz="0" w:space="0" w:color="auto"/>
            <w:left w:val="none" w:sz="0" w:space="0" w:color="auto"/>
            <w:bottom w:val="none" w:sz="0" w:space="0" w:color="auto"/>
            <w:right w:val="none" w:sz="0" w:space="0" w:color="auto"/>
          </w:divBdr>
        </w:div>
      </w:divsChild>
    </w:div>
    <w:div w:id="606695111">
      <w:bodyDiv w:val="1"/>
      <w:marLeft w:val="0"/>
      <w:marRight w:val="0"/>
      <w:marTop w:val="0"/>
      <w:marBottom w:val="0"/>
      <w:divBdr>
        <w:top w:val="none" w:sz="0" w:space="0" w:color="auto"/>
        <w:left w:val="none" w:sz="0" w:space="0" w:color="auto"/>
        <w:bottom w:val="none" w:sz="0" w:space="0" w:color="auto"/>
        <w:right w:val="none" w:sz="0" w:space="0" w:color="auto"/>
      </w:divBdr>
    </w:div>
    <w:div w:id="607199741">
      <w:bodyDiv w:val="1"/>
      <w:marLeft w:val="0"/>
      <w:marRight w:val="0"/>
      <w:marTop w:val="0"/>
      <w:marBottom w:val="0"/>
      <w:divBdr>
        <w:top w:val="none" w:sz="0" w:space="0" w:color="auto"/>
        <w:left w:val="none" w:sz="0" w:space="0" w:color="auto"/>
        <w:bottom w:val="none" w:sz="0" w:space="0" w:color="auto"/>
        <w:right w:val="none" w:sz="0" w:space="0" w:color="auto"/>
      </w:divBdr>
    </w:div>
    <w:div w:id="608858274">
      <w:bodyDiv w:val="1"/>
      <w:marLeft w:val="0"/>
      <w:marRight w:val="0"/>
      <w:marTop w:val="0"/>
      <w:marBottom w:val="0"/>
      <w:divBdr>
        <w:top w:val="none" w:sz="0" w:space="0" w:color="auto"/>
        <w:left w:val="none" w:sz="0" w:space="0" w:color="auto"/>
        <w:bottom w:val="none" w:sz="0" w:space="0" w:color="auto"/>
        <w:right w:val="none" w:sz="0" w:space="0" w:color="auto"/>
      </w:divBdr>
    </w:div>
    <w:div w:id="609702387">
      <w:bodyDiv w:val="1"/>
      <w:marLeft w:val="0"/>
      <w:marRight w:val="0"/>
      <w:marTop w:val="0"/>
      <w:marBottom w:val="0"/>
      <w:divBdr>
        <w:top w:val="none" w:sz="0" w:space="0" w:color="auto"/>
        <w:left w:val="none" w:sz="0" w:space="0" w:color="auto"/>
        <w:bottom w:val="none" w:sz="0" w:space="0" w:color="auto"/>
        <w:right w:val="none" w:sz="0" w:space="0" w:color="auto"/>
      </w:divBdr>
    </w:div>
    <w:div w:id="611011321">
      <w:bodyDiv w:val="1"/>
      <w:marLeft w:val="0"/>
      <w:marRight w:val="0"/>
      <w:marTop w:val="0"/>
      <w:marBottom w:val="0"/>
      <w:divBdr>
        <w:top w:val="none" w:sz="0" w:space="0" w:color="auto"/>
        <w:left w:val="none" w:sz="0" w:space="0" w:color="auto"/>
        <w:bottom w:val="none" w:sz="0" w:space="0" w:color="auto"/>
        <w:right w:val="none" w:sz="0" w:space="0" w:color="auto"/>
      </w:divBdr>
    </w:div>
    <w:div w:id="611206702">
      <w:bodyDiv w:val="1"/>
      <w:marLeft w:val="0"/>
      <w:marRight w:val="0"/>
      <w:marTop w:val="0"/>
      <w:marBottom w:val="0"/>
      <w:divBdr>
        <w:top w:val="none" w:sz="0" w:space="0" w:color="auto"/>
        <w:left w:val="none" w:sz="0" w:space="0" w:color="auto"/>
        <w:bottom w:val="none" w:sz="0" w:space="0" w:color="auto"/>
        <w:right w:val="none" w:sz="0" w:space="0" w:color="auto"/>
      </w:divBdr>
    </w:div>
    <w:div w:id="612327826">
      <w:bodyDiv w:val="1"/>
      <w:marLeft w:val="0"/>
      <w:marRight w:val="0"/>
      <w:marTop w:val="0"/>
      <w:marBottom w:val="0"/>
      <w:divBdr>
        <w:top w:val="none" w:sz="0" w:space="0" w:color="auto"/>
        <w:left w:val="none" w:sz="0" w:space="0" w:color="auto"/>
        <w:bottom w:val="none" w:sz="0" w:space="0" w:color="auto"/>
        <w:right w:val="none" w:sz="0" w:space="0" w:color="auto"/>
      </w:divBdr>
    </w:div>
    <w:div w:id="614557919">
      <w:bodyDiv w:val="1"/>
      <w:marLeft w:val="0"/>
      <w:marRight w:val="0"/>
      <w:marTop w:val="0"/>
      <w:marBottom w:val="0"/>
      <w:divBdr>
        <w:top w:val="none" w:sz="0" w:space="0" w:color="auto"/>
        <w:left w:val="none" w:sz="0" w:space="0" w:color="auto"/>
        <w:bottom w:val="none" w:sz="0" w:space="0" w:color="auto"/>
        <w:right w:val="none" w:sz="0" w:space="0" w:color="auto"/>
      </w:divBdr>
    </w:div>
    <w:div w:id="616329641">
      <w:bodyDiv w:val="1"/>
      <w:marLeft w:val="0"/>
      <w:marRight w:val="0"/>
      <w:marTop w:val="0"/>
      <w:marBottom w:val="0"/>
      <w:divBdr>
        <w:top w:val="none" w:sz="0" w:space="0" w:color="auto"/>
        <w:left w:val="none" w:sz="0" w:space="0" w:color="auto"/>
        <w:bottom w:val="none" w:sz="0" w:space="0" w:color="auto"/>
        <w:right w:val="none" w:sz="0" w:space="0" w:color="auto"/>
      </w:divBdr>
    </w:div>
    <w:div w:id="621378992">
      <w:bodyDiv w:val="1"/>
      <w:marLeft w:val="0"/>
      <w:marRight w:val="0"/>
      <w:marTop w:val="0"/>
      <w:marBottom w:val="0"/>
      <w:divBdr>
        <w:top w:val="none" w:sz="0" w:space="0" w:color="auto"/>
        <w:left w:val="none" w:sz="0" w:space="0" w:color="auto"/>
        <w:bottom w:val="none" w:sz="0" w:space="0" w:color="auto"/>
        <w:right w:val="none" w:sz="0" w:space="0" w:color="auto"/>
      </w:divBdr>
    </w:div>
    <w:div w:id="622417801">
      <w:bodyDiv w:val="1"/>
      <w:marLeft w:val="0"/>
      <w:marRight w:val="0"/>
      <w:marTop w:val="0"/>
      <w:marBottom w:val="0"/>
      <w:divBdr>
        <w:top w:val="none" w:sz="0" w:space="0" w:color="auto"/>
        <w:left w:val="none" w:sz="0" w:space="0" w:color="auto"/>
        <w:bottom w:val="none" w:sz="0" w:space="0" w:color="auto"/>
        <w:right w:val="none" w:sz="0" w:space="0" w:color="auto"/>
      </w:divBdr>
    </w:div>
    <w:div w:id="622545000">
      <w:bodyDiv w:val="1"/>
      <w:marLeft w:val="0"/>
      <w:marRight w:val="0"/>
      <w:marTop w:val="0"/>
      <w:marBottom w:val="0"/>
      <w:divBdr>
        <w:top w:val="none" w:sz="0" w:space="0" w:color="auto"/>
        <w:left w:val="none" w:sz="0" w:space="0" w:color="auto"/>
        <w:bottom w:val="none" w:sz="0" w:space="0" w:color="auto"/>
        <w:right w:val="none" w:sz="0" w:space="0" w:color="auto"/>
      </w:divBdr>
    </w:div>
    <w:div w:id="624771149">
      <w:bodyDiv w:val="1"/>
      <w:marLeft w:val="0"/>
      <w:marRight w:val="0"/>
      <w:marTop w:val="0"/>
      <w:marBottom w:val="0"/>
      <w:divBdr>
        <w:top w:val="none" w:sz="0" w:space="0" w:color="auto"/>
        <w:left w:val="none" w:sz="0" w:space="0" w:color="auto"/>
        <w:bottom w:val="none" w:sz="0" w:space="0" w:color="auto"/>
        <w:right w:val="none" w:sz="0" w:space="0" w:color="auto"/>
      </w:divBdr>
    </w:div>
    <w:div w:id="629282899">
      <w:bodyDiv w:val="1"/>
      <w:marLeft w:val="0"/>
      <w:marRight w:val="0"/>
      <w:marTop w:val="0"/>
      <w:marBottom w:val="0"/>
      <w:divBdr>
        <w:top w:val="none" w:sz="0" w:space="0" w:color="auto"/>
        <w:left w:val="none" w:sz="0" w:space="0" w:color="auto"/>
        <w:bottom w:val="none" w:sz="0" w:space="0" w:color="auto"/>
        <w:right w:val="none" w:sz="0" w:space="0" w:color="auto"/>
      </w:divBdr>
    </w:div>
    <w:div w:id="631322895">
      <w:bodyDiv w:val="1"/>
      <w:marLeft w:val="0"/>
      <w:marRight w:val="0"/>
      <w:marTop w:val="0"/>
      <w:marBottom w:val="0"/>
      <w:divBdr>
        <w:top w:val="none" w:sz="0" w:space="0" w:color="auto"/>
        <w:left w:val="none" w:sz="0" w:space="0" w:color="auto"/>
        <w:bottom w:val="none" w:sz="0" w:space="0" w:color="auto"/>
        <w:right w:val="none" w:sz="0" w:space="0" w:color="auto"/>
      </w:divBdr>
    </w:div>
    <w:div w:id="634259289">
      <w:bodyDiv w:val="1"/>
      <w:marLeft w:val="0"/>
      <w:marRight w:val="0"/>
      <w:marTop w:val="0"/>
      <w:marBottom w:val="0"/>
      <w:divBdr>
        <w:top w:val="none" w:sz="0" w:space="0" w:color="auto"/>
        <w:left w:val="none" w:sz="0" w:space="0" w:color="auto"/>
        <w:bottom w:val="none" w:sz="0" w:space="0" w:color="auto"/>
        <w:right w:val="none" w:sz="0" w:space="0" w:color="auto"/>
      </w:divBdr>
      <w:divsChild>
        <w:div w:id="201597487">
          <w:marLeft w:val="0"/>
          <w:marRight w:val="0"/>
          <w:marTop w:val="0"/>
          <w:marBottom w:val="0"/>
          <w:divBdr>
            <w:top w:val="none" w:sz="0" w:space="0" w:color="auto"/>
            <w:left w:val="none" w:sz="0" w:space="0" w:color="auto"/>
            <w:bottom w:val="none" w:sz="0" w:space="0" w:color="auto"/>
            <w:right w:val="none" w:sz="0" w:space="0" w:color="auto"/>
          </w:divBdr>
        </w:div>
      </w:divsChild>
    </w:div>
    <w:div w:id="634454565">
      <w:bodyDiv w:val="1"/>
      <w:marLeft w:val="0"/>
      <w:marRight w:val="0"/>
      <w:marTop w:val="0"/>
      <w:marBottom w:val="0"/>
      <w:divBdr>
        <w:top w:val="none" w:sz="0" w:space="0" w:color="auto"/>
        <w:left w:val="none" w:sz="0" w:space="0" w:color="auto"/>
        <w:bottom w:val="none" w:sz="0" w:space="0" w:color="auto"/>
        <w:right w:val="none" w:sz="0" w:space="0" w:color="auto"/>
      </w:divBdr>
    </w:div>
    <w:div w:id="636225486">
      <w:bodyDiv w:val="1"/>
      <w:marLeft w:val="0"/>
      <w:marRight w:val="0"/>
      <w:marTop w:val="0"/>
      <w:marBottom w:val="0"/>
      <w:divBdr>
        <w:top w:val="none" w:sz="0" w:space="0" w:color="auto"/>
        <w:left w:val="none" w:sz="0" w:space="0" w:color="auto"/>
        <w:bottom w:val="none" w:sz="0" w:space="0" w:color="auto"/>
        <w:right w:val="none" w:sz="0" w:space="0" w:color="auto"/>
      </w:divBdr>
    </w:div>
    <w:div w:id="636305536">
      <w:bodyDiv w:val="1"/>
      <w:marLeft w:val="0"/>
      <w:marRight w:val="0"/>
      <w:marTop w:val="0"/>
      <w:marBottom w:val="0"/>
      <w:divBdr>
        <w:top w:val="none" w:sz="0" w:space="0" w:color="auto"/>
        <w:left w:val="none" w:sz="0" w:space="0" w:color="auto"/>
        <w:bottom w:val="none" w:sz="0" w:space="0" w:color="auto"/>
        <w:right w:val="none" w:sz="0" w:space="0" w:color="auto"/>
      </w:divBdr>
    </w:div>
    <w:div w:id="640118174">
      <w:bodyDiv w:val="1"/>
      <w:marLeft w:val="0"/>
      <w:marRight w:val="0"/>
      <w:marTop w:val="0"/>
      <w:marBottom w:val="0"/>
      <w:divBdr>
        <w:top w:val="none" w:sz="0" w:space="0" w:color="auto"/>
        <w:left w:val="none" w:sz="0" w:space="0" w:color="auto"/>
        <w:bottom w:val="none" w:sz="0" w:space="0" w:color="auto"/>
        <w:right w:val="none" w:sz="0" w:space="0" w:color="auto"/>
      </w:divBdr>
    </w:div>
    <w:div w:id="644621694">
      <w:bodyDiv w:val="1"/>
      <w:marLeft w:val="0"/>
      <w:marRight w:val="0"/>
      <w:marTop w:val="0"/>
      <w:marBottom w:val="0"/>
      <w:divBdr>
        <w:top w:val="none" w:sz="0" w:space="0" w:color="auto"/>
        <w:left w:val="none" w:sz="0" w:space="0" w:color="auto"/>
        <w:bottom w:val="none" w:sz="0" w:space="0" w:color="auto"/>
        <w:right w:val="none" w:sz="0" w:space="0" w:color="auto"/>
      </w:divBdr>
    </w:div>
    <w:div w:id="645475107">
      <w:bodyDiv w:val="1"/>
      <w:marLeft w:val="0"/>
      <w:marRight w:val="0"/>
      <w:marTop w:val="0"/>
      <w:marBottom w:val="0"/>
      <w:divBdr>
        <w:top w:val="none" w:sz="0" w:space="0" w:color="auto"/>
        <w:left w:val="none" w:sz="0" w:space="0" w:color="auto"/>
        <w:bottom w:val="none" w:sz="0" w:space="0" w:color="auto"/>
        <w:right w:val="none" w:sz="0" w:space="0" w:color="auto"/>
      </w:divBdr>
    </w:div>
    <w:div w:id="646318471">
      <w:bodyDiv w:val="1"/>
      <w:marLeft w:val="0"/>
      <w:marRight w:val="0"/>
      <w:marTop w:val="0"/>
      <w:marBottom w:val="0"/>
      <w:divBdr>
        <w:top w:val="none" w:sz="0" w:space="0" w:color="auto"/>
        <w:left w:val="none" w:sz="0" w:space="0" w:color="auto"/>
        <w:bottom w:val="none" w:sz="0" w:space="0" w:color="auto"/>
        <w:right w:val="none" w:sz="0" w:space="0" w:color="auto"/>
      </w:divBdr>
      <w:divsChild>
        <w:div w:id="1875652876">
          <w:marLeft w:val="0"/>
          <w:marRight w:val="0"/>
          <w:marTop w:val="0"/>
          <w:marBottom w:val="0"/>
          <w:divBdr>
            <w:top w:val="none" w:sz="0" w:space="0" w:color="auto"/>
            <w:left w:val="none" w:sz="0" w:space="0" w:color="auto"/>
            <w:bottom w:val="none" w:sz="0" w:space="0" w:color="auto"/>
            <w:right w:val="none" w:sz="0" w:space="0" w:color="auto"/>
          </w:divBdr>
        </w:div>
      </w:divsChild>
    </w:div>
    <w:div w:id="647326040">
      <w:bodyDiv w:val="1"/>
      <w:marLeft w:val="0"/>
      <w:marRight w:val="0"/>
      <w:marTop w:val="0"/>
      <w:marBottom w:val="0"/>
      <w:divBdr>
        <w:top w:val="none" w:sz="0" w:space="0" w:color="auto"/>
        <w:left w:val="none" w:sz="0" w:space="0" w:color="auto"/>
        <w:bottom w:val="none" w:sz="0" w:space="0" w:color="auto"/>
        <w:right w:val="none" w:sz="0" w:space="0" w:color="auto"/>
      </w:divBdr>
      <w:divsChild>
        <w:div w:id="507909175">
          <w:marLeft w:val="0"/>
          <w:marRight w:val="0"/>
          <w:marTop w:val="0"/>
          <w:marBottom w:val="0"/>
          <w:divBdr>
            <w:top w:val="none" w:sz="0" w:space="0" w:color="auto"/>
            <w:left w:val="none" w:sz="0" w:space="0" w:color="auto"/>
            <w:bottom w:val="none" w:sz="0" w:space="0" w:color="auto"/>
            <w:right w:val="none" w:sz="0" w:space="0" w:color="auto"/>
          </w:divBdr>
        </w:div>
      </w:divsChild>
    </w:div>
    <w:div w:id="647368410">
      <w:bodyDiv w:val="1"/>
      <w:marLeft w:val="0"/>
      <w:marRight w:val="0"/>
      <w:marTop w:val="0"/>
      <w:marBottom w:val="0"/>
      <w:divBdr>
        <w:top w:val="none" w:sz="0" w:space="0" w:color="auto"/>
        <w:left w:val="none" w:sz="0" w:space="0" w:color="auto"/>
        <w:bottom w:val="none" w:sz="0" w:space="0" w:color="auto"/>
        <w:right w:val="none" w:sz="0" w:space="0" w:color="auto"/>
      </w:divBdr>
    </w:div>
    <w:div w:id="647905468">
      <w:bodyDiv w:val="1"/>
      <w:marLeft w:val="0"/>
      <w:marRight w:val="0"/>
      <w:marTop w:val="0"/>
      <w:marBottom w:val="0"/>
      <w:divBdr>
        <w:top w:val="none" w:sz="0" w:space="0" w:color="auto"/>
        <w:left w:val="none" w:sz="0" w:space="0" w:color="auto"/>
        <w:bottom w:val="none" w:sz="0" w:space="0" w:color="auto"/>
        <w:right w:val="none" w:sz="0" w:space="0" w:color="auto"/>
      </w:divBdr>
    </w:div>
    <w:div w:id="649483888">
      <w:bodyDiv w:val="1"/>
      <w:marLeft w:val="0"/>
      <w:marRight w:val="0"/>
      <w:marTop w:val="0"/>
      <w:marBottom w:val="0"/>
      <w:divBdr>
        <w:top w:val="none" w:sz="0" w:space="0" w:color="auto"/>
        <w:left w:val="none" w:sz="0" w:space="0" w:color="auto"/>
        <w:bottom w:val="none" w:sz="0" w:space="0" w:color="auto"/>
        <w:right w:val="none" w:sz="0" w:space="0" w:color="auto"/>
      </w:divBdr>
    </w:div>
    <w:div w:id="649789966">
      <w:bodyDiv w:val="1"/>
      <w:marLeft w:val="0"/>
      <w:marRight w:val="0"/>
      <w:marTop w:val="0"/>
      <w:marBottom w:val="0"/>
      <w:divBdr>
        <w:top w:val="none" w:sz="0" w:space="0" w:color="auto"/>
        <w:left w:val="none" w:sz="0" w:space="0" w:color="auto"/>
        <w:bottom w:val="none" w:sz="0" w:space="0" w:color="auto"/>
        <w:right w:val="none" w:sz="0" w:space="0" w:color="auto"/>
      </w:divBdr>
    </w:div>
    <w:div w:id="651132531">
      <w:bodyDiv w:val="1"/>
      <w:marLeft w:val="0"/>
      <w:marRight w:val="0"/>
      <w:marTop w:val="0"/>
      <w:marBottom w:val="0"/>
      <w:divBdr>
        <w:top w:val="none" w:sz="0" w:space="0" w:color="auto"/>
        <w:left w:val="none" w:sz="0" w:space="0" w:color="auto"/>
        <w:bottom w:val="none" w:sz="0" w:space="0" w:color="auto"/>
        <w:right w:val="none" w:sz="0" w:space="0" w:color="auto"/>
      </w:divBdr>
    </w:div>
    <w:div w:id="653146901">
      <w:bodyDiv w:val="1"/>
      <w:marLeft w:val="0"/>
      <w:marRight w:val="0"/>
      <w:marTop w:val="0"/>
      <w:marBottom w:val="0"/>
      <w:divBdr>
        <w:top w:val="none" w:sz="0" w:space="0" w:color="auto"/>
        <w:left w:val="none" w:sz="0" w:space="0" w:color="auto"/>
        <w:bottom w:val="none" w:sz="0" w:space="0" w:color="auto"/>
        <w:right w:val="none" w:sz="0" w:space="0" w:color="auto"/>
      </w:divBdr>
    </w:div>
    <w:div w:id="657538132">
      <w:bodyDiv w:val="1"/>
      <w:marLeft w:val="0"/>
      <w:marRight w:val="0"/>
      <w:marTop w:val="0"/>
      <w:marBottom w:val="0"/>
      <w:divBdr>
        <w:top w:val="none" w:sz="0" w:space="0" w:color="auto"/>
        <w:left w:val="none" w:sz="0" w:space="0" w:color="auto"/>
        <w:bottom w:val="none" w:sz="0" w:space="0" w:color="auto"/>
        <w:right w:val="none" w:sz="0" w:space="0" w:color="auto"/>
      </w:divBdr>
    </w:div>
    <w:div w:id="658273102">
      <w:bodyDiv w:val="1"/>
      <w:marLeft w:val="0"/>
      <w:marRight w:val="0"/>
      <w:marTop w:val="0"/>
      <w:marBottom w:val="0"/>
      <w:divBdr>
        <w:top w:val="none" w:sz="0" w:space="0" w:color="auto"/>
        <w:left w:val="none" w:sz="0" w:space="0" w:color="auto"/>
        <w:bottom w:val="none" w:sz="0" w:space="0" w:color="auto"/>
        <w:right w:val="none" w:sz="0" w:space="0" w:color="auto"/>
      </w:divBdr>
      <w:divsChild>
        <w:div w:id="1164130065">
          <w:marLeft w:val="0"/>
          <w:marRight w:val="0"/>
          <w:marTop w:val="0"/>
          <w:marBottom w:val="0"/>
          <w:divBdr>
            <w:top w:val="none" w:sz="0" w:space="0" w:color="auto"/>
            <w:left w:val="none" w:sz="0" w:space="0" w:color="auto"/>
            <w:bottom w:val="none" w:sz="0" w:space="0" w:color="auto"/>
            <w:right w:val="none" w:sz="0" w:space="0" w:color="auto"/>
          </w:divBdr>
        </w:div>
      </w:divsChild>
    </w:div>
    <w:div w:id="660083698">
      <w:bodyDiv w:val="1"/>
      <w:marLeft w:val="0"/>
      <w:marRight w:val="0"/>
      <w:marTop w:val="0"/>
      <w:marBottom w:val="0"/>
      <w:divBdr>
        <w:top w:val="none" w:sz="0" w:space="0" w:color="auto"/>
        <w:left w:val="none" w:sz="0" w:space="0" w:color="auto"/>
        <w:bottom w:val="none" w:sz="0" w:space="0" w:color="auto"/>
        <w:right w:val="none" w:sz="0" w:space="0" w:color="auto"/>
      </w:divBdr>
    </w:div>
    <w:div w:id="662050805">
      <w:bodyDiv w:val="1"/>
      <w:marLeft w:val="0"/>
      <w:marRight w:val="0"/>
      <w:marTop w:val="0"/>
      <w:marBottom w:val="0"/>
      <w:divBdr>
        <w:top w:val="none" w:sz="0" w:space="0" w:color="auto"/>
        <w:left w:val="none" w:sz="0" w:space="0" w:color="auto"/>
        <w:bottom w:val="none" w:sz="0" w:space="0" w:color="auto"/>
        <w:right w:val="none" w:sz="0" w:space="0" w:color="auto"/>
      </w:divBdr>
    </w:div>
    <w:div w:id="663053372">
      <w:bodyDiv w:val="1"/>
      <w:marLeft w:val="0"/>
      <w:marRight w:val="0"/>
      <w:marTop w:val="0"/>
      <w:marBottom w:val="0"/>
      <w:divBdr>
        <w:top w:val="none" w:sz="0" w:space="0" w:color="auto"/>
        <w:left w:val="none" w:sz="0" w:space="0" w:color="auto"/>
        <w:bottom w:val="none" w:sz="0" w:space="0" w:color="auto"/>
        <w:right w:val="none" w:sz="0" w:space="0" w:color="auto"/>
      </w:divBdr>
    </w:div>
    <w:div w:id="663624691">
      <w:bodyDiv w:val="1"/>
      <w:marLeft w:val="0"/>
      <w:marRight w:val="0"/>
      <w:marTop w:val="0"/>
      <w:marBottom w:val="0"/>
      <w:divBdr>
        <w:top w:val="none" w:sz="0" w:space="0" w:color="auto"/>
        <w:left w:val="none" w:sz="0" w:space="0" w:color="auto"/>
        <w:bottom w:val="none" w:sz="0" w:space="0" w:color="auto"/>
        <w:right w:val="none" w:sz="0" w:space="0" w:color="auto"/>
      </w:divBdr>
      <w:divsChild>
        <w:div w:id="1927572357">
          <w:marLeft w:val="0"/>
          <w:marRight w:val="0"/>
          <w:marTop w:val="0"/>
          <w:marBottom w:val="0"/>
          <w:divBdr>
            <w:top w:val="none" w:sz="0" w:space="0" w:color="auto"/>
            <w:left w:val="none" w:sz="0" w:space="0" w:color="auto"/>
            <w:bottom w:val="none" w:sz="0" w:space="0" w:color="auto"/>
            <w:right w:val="none" w:sz="0" w:space="0" w:color="auto"/>
          </w:divBdr>
        </w:div>
      </w:divsChild>
    </w:div>
    <w:div w:id="665480606">
      <w:bodyDiv w:val="1"/>
      <w:marLeft w:val="0"/>
      <w:marRight w:val="0"/>
      <w:marTop w:val="0"/>
      <w:marBottom w:val="0"/>
      <w:divBdr>
        <w:top w:val="none" w:sz="0" w:space="0" w:color="auto"/>
        <w:left w:val="none" w:sz="0" w:space="0" w:color="auto"/>
        <w:bottom w:val="none" w:sz="0" w:space="0" w:color="auto"/>
        <w:right w:val="none" w:sz="0" w:space="0" w:color="auto"/>
      </w:divBdr>
    </w:div>
    <w:div w:id="666635500">
      <w:bodyDiv w:val="1"/>
      <w:marLeft w:val="0"/>
      <w:marRight w:val="0"/>
      <w:marTop w:val="0"/>
      <w:marBottom w:val="0"/>
      <w:divBdr>
        <w:top w:val="none" w:sz="0" w:space="0" w:color="auto"/>
        <w:left w:val="none" w:sz="0" w:space="0" w:color="auto"/>
        <w:bottom w:val="none" w:sz="0" w:space="0" w:color="auto"/>
        <w:right w:val="none" w:sz="0" w:space="0" w:color="auto"/>
      </w:divBdr>
    </w:div>
    <w:div w:id="668141190">
      <w:bodyDiv w:val="1"/>
      <w:marLeft w:val="0"/>
      <w:marRight w:val="0"/>
      <w:marTop w:val="0"/>
      <w:marBottom w:val="0"/>
      <w:divBdr>
        <w:top w:val="none" w:sz="0" w:space="0" w:color="auto"/>
        <w:left w:val="none" w:sz="0" w:space="0" w:color="auto"/>
        <w:bottom w:val="none" w:sz="0" w:space="0" w:color="auto"/>
        <w:right w:val="none" w:sz="0" w:space="0" w:color="auto"/>
      </w:divBdr>
    </w:div>
    <w:div w:id="669522670">
      <w:bodyDiv w:val="1"/>
      <w:marLeft w:val="0"/>
      <w:marRight w:val="0"/>
      <w:marTop w:val="0"/>
      <w:marBottom w:val="0"/>
      <w:divBdr>
        <w:top w:val="none" w:sz="0" w:space="0" w:color="auto"/>
        <w:left w:val="none" w:sz="0" w:space="0" w:color="auto"/>
        <w:bottom w:val="none" w:sz="0" w:space="0" w:color="auto"/>
        <w:right w:val="none" w:sz="0" w:space="0" w:color="auto"/>
      </w:divBdr>
    </w:div>
    <w:div w:id="669911788">
      <w:bodyDiv w:val="1"/>
      <w:marLeft w:val="0"/>
      <w:marRight w:val="0"/>
      <w:marTop w:val="0"/>
      <w:marBottom w:val="0"/>
      <w:divBdr>
        <w:top w:val="none" w:sz="0" w:space="0" w:color="auto"/>
        <w:left w:val="none" w:sz="0" w:space="0" w:color="auto"/>
        <w:bottom w:val="none" w:sz="0" w:space="0" w:color="auto"/>
        <w:right w:val="none" w:sz="0" w:space="0" w:color="auto"/>
      </w:divBdr>
    </w:div>
    <w:div w:id="674384644">
      <w:bodyDiv w:val="1"/>
      <w:marLeft w:val="0"/>
      <w:marRight w:val="0"/>
      <w:marTop w:val="0"/>
      <w:marBottom w:val="0"/>
      <w:divBdr>
        <w:top w:val="none" w:sz="0" w:space="0" w:color="auto"/>
        <w:left w:val="none" w:sz="0" w:space="0" w:color="auto"/>
        <w:bottom w:val="none" w:sz="0" w:space="0" w:color="auto"/>
        <w:right w:val="none" w:sz="0" w:space="0" w:color="auto"/>
      </w:divBdr>
    </w:div>
    <w:div w:id="674497415">
      <w:bodyDiv w:val="1"/>
      <w:marLeft w:val="0"/>
      <w:marRight w:val="0"/>
      <w:marTop w:val="0"/>
      <w:marBottom w:val="0"/>
      <w:divBdr>
        <w:top w:val="none" w:sz="0" w:space="0" w:color="auto"/>
        <w:left w:val="none" w:sz="0" w:space="0" w:color="auto"/>
        <w:bottom w:val="none" w:sz="0" w:space="0" w:color="auto"/>
        <w:right w:val="none" w:sz="0" w:space="0" w:color="auto"/>
      </w:divBdr>
    </w:div>
    <w:div w:id="678386934">
      <w:bodyDiv w:val="1"/>
      <w:marLeft w:val="0"/>
      <w:marRight w:val="0"/>
      <w:marTop w:val="0"/>
      <w:marBottom w:val="0"/>
      <w:divBdr>
        <w:top w:val="none" w:sz="0" w:space="0" w:color="auto"/>
        <w:left w:val="none" w:sz="0" w:space="0" w:color="auto"/>
        <w:bottom w:val="none" w:sz="0" w:space="0" w:color="auto"/>
        <w:right w:val="none" w:sz="0" w:space="0" w:color="auto"/>
      </w:divBdr>
    </w:div>
    <w:div w:id="680160838">
      <w:bodyDiv w:val="1"/>
      <w:marLeft w:val="0"/>
      <w:marRight w:val="0"/>
      <w:marTop w:val="0"/>
      <w:marBottom w:val="0"/>
      <w:divBdr>
        <w:top w:val="none" w:sz="0" w:space="0" w:color="auto"/>
        <w:left w:val="none" w:sz="0" w:space="0" w:color="auto"/>
        <w:bottom w:val="none" w:sz="0" w:space="0" w:color="auto"/>
        <w:right w:val="none" w:sz="0" w:space="0" w:color="auto"/>
      </w:divBdr>
    </w:div>
    <w:div w:id="681205864">
      <w:bodyDiv w:val="1"/>
      <w:marLeft w:val="0"/>
      <w:marRight w:val="0"/>
      <w:marTop w:val="0"/>
      <w:marBottom w:val="0"/>
      <w:divBdr>
        <w:top w:val="none" w:sz="0" w:space="0" w:color="auto"/>
        <w:left w:val="none" w:sz="0" w:space="0" w:color="auto"/>
        <w:bottom w:val="none" w:sz="0" w:space="0" w:color="auto"/>
        <w:right w:val="none" w:sz="0" w:space="0" w:color="auto"/>
      </w:divBdr>
    </w:div>
    <w:div w:id="682173337">
      <w:bodyDiv w:val="1"/>
      <w:marLeft w:val="0"/>
      <w:marRight w:val="0"/>
      <w:marTop w:val="0"/>
      <w:marBottom w:val="0"/>
      <w:divBdr>
        <w:top w:val="none" w:sz="0" w:space="0" w:color="auto"/>
        <w:left w:val="none" w:sz="0" w:space="0" w:color="auto"/>
        <w:bottom w:val="none" w:sz="0" w:space="0" w:color="auto"/>
        <w:right w:val="none" w:sz="0" w:space="0" w:color="auto"/>
      </w:divBdr>
    </w:div>
    <w:div w:id="683941003">
      <w:bodyDiv w:val="1"/>
      <w:marLeft w:val="0"/>
      <w:marRight w:val="0"/>
      <w:marTop w:val="0"/>
      <w:marBottom w:val="0"/>
      <w:divBdr>
        <w:top w:val="none" w:sz="0" w:space="0" w:color="auto"/>
        <w:left w:val="none" w:sz="0" w:space="0" w:color="auto"/>
        <w:bottom w:val="none" w:sz="0" w:space="0" w:color="auto"/>
        <w:right w:val="none" w:sz="0" w:space="0" w:color="auto"/>
      </w:divBdr>
    </w:div>
    <w:div w:id="687023994">
      <w:bodyDiv w:val="1"/>
      <w:marLeft w:val="0"/>
      <w:marRight w:val="0"/>
      <w:marTop w:val="0"/>
      <w:marBottom w:val="0"/>
      <w:divBdr>
        <w:top w:val="none" w:sz="0" w:space="0" w:color="auto"/>
        <w:left w:val="none" w:sz="0" w:space="0" w:color="auto"/>
        <w:bottom w:val="none" w:sz="0" w:space="0" w:color="auto"/>
        <w:right w:val="none" w:sz="0" w:space="0" w:color="auto"/>
      </w:divBdr>
    </w:div>
    <w:div w:id="687216953">
      <w:bodyDiv w:val="1"/>
      <w:marLeft w:val="0"/>
      <w:marRight w:val="0"/>
      <w:marTop w:val="0"/>
      <w:marBottom w:val="0"/>
      <w:divBdr>
        <w:top w:val="none" w:sz="0" w:space="0" w:color="auto"/>
        <w:left w:val="none" w:sz="0" w:space="0" w:color="auto"/>
        <w:bottom w:val="none" w:sz="0" w:space="0" w:color="auto"/>
        <w:right w:val="none" w:sz="0" w:space="0" w:color="auto"/>
      </w:divBdr>
    </w:div>
    <w:div w:id="689181525">
      <w:bodyDiv w:val="1"/>
      <w:marLeft w:val="0"/>
      <w:marRight w:val="0"/>
      <w:marTop w:val="0"/>
      <w:marBottom w:val="0"/>
      <w:divBdr>
        <w:top w:val="none" w:sz="0" w:space="0" w:color="auto"/>
        <w:left w:val="none" w:sz="0" w:space="0" w:color="auto"/>
        <w:bottom w:val="none" w:sz="0" w:space="0" w:color="auto"/>
        <w:right w:val="none" w:sz="0" w:space="0" w:color="auto"/>
      </w:divBdr>
    </w:div>
    <w:div w:id="691758745">
      <w:bodyDiv w:val="1"/>
      <w:marLeft w:val="0"/>
      <w:marRight w:val="0"/>
      <w:marTop w:val="0"/>
      <w:marBottom w:val="0"/>
      <w:divBdr>
        <w:top w:val="none" w:sz="0" w:space="0" w:color="auto"/>
        <w:left w:val="none" w:sz="0" w:space="0" w:color="auto"/>
        <w:bottom w:val="none" w:sz="0" w:space="0" w:color="auto"/>
        <w:right w:val="none" w:sz="0" w:space="0" w:color="auto"/>
      </w:divBdr>
    </w:div>
    <w:div w:id="692070241">
      <w:bodyDiv w:val="1"/>
      <w:marLeft w:val="0"/>
      <w:marRight w:val="0"/>
      <w:marTop w:val="0"/>
      <w:marBottom w:val="0"/>
      <w:divBdr>
        <w:top w:val="none" w:sz="0" w:space="0" w:color="auto"/>
        <w:left w:val="none" w:sz="0" w:space="0" w:color="auto"/>
        <w:bottom w:val="none" w:sz="0" w:space="0" w:color="auto"/>
        <w:right w:val="none" w:sz="0" w:space="0" w:color="auto"/>
      </w:divBdr>
    </w:div>
    <w:div w:id="694695504">
      <w:bodyDiv w:val="1"/>
      <w:marLeft w:val="0"/>
      <w:marRight w:val="0"/>
      <w:marTop w:val="0"/>
      <w:marBottom w:val="0"/>
      <w:divBdr>
        <w:top w:val="none" w:sz="0" w:space="0" w:color="auto"/>
        <w:left w:val="none" w:sz="0" w:space="0" w:color="auto"/>
        <w:bottom w:val="none" w:sz="0" w:space="0" w:color="auto"/>
        <w:right w:val="none" w:sz="0" w:space="0" w:color="auto"/>
      </w:divBdr>
    </w:div>
    <w:div w:id="695691990">
      <w:bodyDiv w:val="1"/>
      <w:marLeft w:val="0"/>
      <w:marRight w:val="0"/>
      <w:marTop w:val="0"/>
      <w:marBottom w:val="0"/>
      <w:divBdr>
        <w:top w:val="none" w:sz="0" w:space="0" w:color="auto"/>
        <w:left w:val="none" w:sz="0" w:space="0" w:color="auto"/>
        <w:bottom w:val="none" w:sz="0" w:space="0" w:color="auto"/>
        <w:right w:val="none" w:sz="0" w:space="0" w:color="auto"/>
      </w:divBdr>
    </w:div>
    <w:div w:id="698163956">
      <w:bodyDiv w:val="1"/>
      <w:marLeft w:val="0"/>
      <w:marRight w:val="0"/>
      <w:marTop w:val="0"/>
      <w:marBottom w:val="0"/>
      <w:divBdr>
        <w:top w:val="none" w:sz="0" w:space="0" w:color="auto"/>
        <w:left w:val="none" w:sz="0" w:space="0" w:color="auto"/>
        <w:bottom w:val="none" w:sz="0" w:space="0" w:color="auto"/>
        <w:right w:val="none" w:sz="0" w:space="0" w:color="auto"/>
      </w:divBdr>
    </w:div>
    <w:div w:id="699401401">
      <w:bodyDiv w:val="1"/>
      <w:marLeft w:val="0"/>
      <w:marRight w:val="0"/>
      <w:marTop w:val="0"/>
      <w:marBottom w:val="0"/>
      <w:divBdr>
        <w:top w:val="none" w:sz="0" w:space="0" w:color="auto"/>
        <w:left w:val="none" w:sz="0" w:space="0" w:color="auto"/>
        <w:bottom w:val="none" w:sz="0" w:space="0" w:color="auto"/>
        <w:right w:val="none" w:sz="0" w:space="0" w:color="auto"/>
      </w:divBdr>
    </w:div>
    <w:div w:id="700672188">
      <w:bodyDiv w:val="1"/>
      <w:marLeft w:val="0"/>
      <w:marRight w:val="0"/>
      <w:marTop w:val="0"/>
      <w:marBottom w:val="0"/>
      <w:divBdr>
        <w:top w:val="none" w:sz="0" w:space="0" w:color="auto"/>
        <w:left w:val="none" w:sz="0" w:space="0" w:color="auto"/>
        <w:bottom w:val="none" w:sz="0" w:space="0" w:color="auto"/>
        <w:right w:val="none" w:sz="0" w:space="0" w:color="auto"/>
      </w:divBdr>
    </w:div>
    <w:div w:id="70170788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02824427">
      <w:bodyDiv w:val="1"/>
      <w:marLeft w:val="0"/>
      <w:marRight w:val="0"/>
      <w:marTop w:val="0"/>
      <w:marBottom w:val="0"/>
      <w:divBdr>
        <w:top w:val="none" w:sz="0" w:space="0" w:color="auto"/>
        <w:left w:val="none" w:sz="0" w:space="0" w:color="auto"/>
        <w:bottom w:val="none" w:sz="0" w:space="0" w:color="auto"/>
        <w:right w:val="none" w:sz="0" w:space="0" w:color="auto"/>
      </w:divBdr>
    </w:div>
    <w:div w:id="703671956">
      <w:bodyDiv w:val="1"/>
      <w:marLeft w:val="0"/>
      <w:marRight w:val="0"/>
      <w:marTop w:val="0"/>
      <w:marBottom w:val="0"/>
      <w:divBdr>
        <w:top w:val="none" w:sz="0" w:space="0" w:color="auto"/>
        <w:left w:val="none" w:sz="0" w:space="0" w:color="auto"/>
        <w:bottom w:val="none" w:sz="0" w:space="0" w:color="auto"/>
        <w:right w:val="none" w:sz="0" w:space="0" w:color="auto"/>
      </w:divBdr>
    </w:div>
    <w:div w:id="704065122">
      <w:bodyDiv w:val="1"/>
      <w:marLeft w:val="0"/>
      <w:marRight w:val="0"/>
      <w:marTop w:val="0"/>
      <w:marBottom w:val="0"/>
      <w:divBdr>
        <w:top w:val="none" w:sz="0" w:space="0" w:color="auto"/>
        <w:left w:val="none" w:sz="0" w:space="0" w:color="auto"/>
        <w:bottom w:val="none" w:sz="0" w:space="0" w:color="auto"/>
        <w:right w:val="none" w:sz="0" w:space="0" w:color="auto"/>
      </w:divBdr>
    </w:div>
    <w:div w:id="704446594">
      <w:bodyDiv w:val="1"/>
      <w:marLeft w:val="0"/>
      <w:marRight w:val="0"/>
      <w:marTop w:val="0"/>
      <w:marBottom w:val="0"/>
      <w:divBdr>
        <w:top w:val="none" w:sz="0" w:space="0" w:color="auto"/>
        <w:left w:val="none" w:sz="0" w:space="0" w:color="auto"/>
        <w:bottom w:val="none" w:sz="0" w:space="0" w:color="auto"/>
        <w:right w:val="none" w:sz="0" w:space="0" w:color="auto"/>
      </w:divBdr>
    </w:div>
    <w:div w:id="704453109">
      <w:bodyDiv w:val="1"/>
      <w:marLeft w:val="0"/>
      <w:marRight w:val="0"/>
      <w:marTop w:val="0"/>
      <w:marBottom w:val="0"/>
      <w:divBdr>
        <w:top w:val="none" w:sz="0" w:space="0" w:color="auto"/>
        <w:left w:val="none" w:sz="0" w:space="0" w:color="auto"/>
        <w:bottom w:val="none" w:sz="0" w:space="0" w:color="auto"/>
        <w:right w:val="none" w:sz="0" w:space="0" w:color="auto"/>
      </w:divBdr>
    </w:div>
    <w:div w:id="705372953">
      <w:bodyDiv w:val="1"/>
      <w:marLeft w:val="0"/>
      <w:marRight w:val="0"/>
      <w:marTop w:val="0"/>
      <w:marBottom w:val="0"/>
      <w:divBdr>
        <w:top w:val="none" w:sz="0" w:space="0" w:color="auto"/>
        <w:left w:val="none" w:sz="0" w:space="0" w:color="auto"/>
        <w:bottom w:val="none" w:sz="0" w:space="0" w:color="auto"/>
        <w:right w:val="none" w:sz="0" w:space="0" w:color="auto"/>
      </w:divBdr>
    </w:div>
    <w:div w:id="708530173">
      <w:bodyDiv w:val="1"/>
      <w:marLeft w:val="0"/>
      <w:marRight w:val="0"/>
      <w:marTop w:val="0"/>
      <w:marBottom w:val="0"/>
      <w:divBdr>
        <w:top w:val="none" w:sz="0" w:space="0" w:color="auto"/>
        <w:left w:val="none" w:sz="0" w:space="0" w:color="auto"/>
        <w:bottom w:val="none" w:sz="0" w:space="0" w:color="auto"/>
        <w:right w:val="none" w:sz="0" w:space="0" w:color="auto"/>
      </w:divBdr>
    </w:div>
    <w:div w:id="710493715">
      <w:bodyDiv w:val="1"/>
      <w:marLeft w:val="0"/>
      <w:marRight w:val="0"/>
      <w:marTop w:val="0"/>
      <w:marBottom w:val="0"/>
      <w:divBdr>
        <w:top w:val="none" w:sz="0" w:space="0" w:color="auto"/>
        <w:left w:val="none" w:sz="0" w:space="0" w:color="auto"/>
        <w:bottom w:val="none" w:sz="0" w:space="0" w:color="auto"/>
        <w:right w:val="none" w:sz="0" w:space="0" w:color="auto"/>
      </w:divBdr>
    </w:div>
    <w:div w:id="712190692">
      <w:bodyDiv w:val="1"/>
      <w:marLeft w:val="0"/>
      <w:marRight w:val="0"/>
      <w:marTop w:val="0"/>
      <w:marBottom w:val="0"/>
      <w:divBdr>
        <w:top w:val="none" w:sz="0" w:space="0" w:color="auto"/>
        <w:left w:val="none" w:sz="0" w:space="0" w:color="auto"/>
        <w:bottom w:val="none" w:sz="0" w:space="0" w:color="auto"/>
        <w:right w:val="none" w:sz="0" w:space="0" w:color="auto"/>
      </w:divBdr>
    </w:div>
    <w:div w:id="713507834">
      <w:bodyDiv w:val="1"/>
      <w:marLeft w:val="0"/>
      <w:marRight w:val="0"/>
      <w:marTop w:val="0"/>
      <w:marBottom w:val="0"/>
      <w:divBdr>
        <w:top w:val="none" w:sz="0" w:space="0" w:color="auto"/>
        <w:left w:val="none" w:sz="0" w:space="0" w:color="auto"/>
        <w:bottom w:val="none" w:sz="0" w:space="0" w:color="auto"/>
        <w:right w:val="none" w:sz="0" w:space="0" w:color="auto"/>
      </w:divBdr>
      <w:divsChild>
        <w:div w:id="413404772">
          <w:marLeft w:val="0"/>
          <w:marRight w:val="0"/>
          <w:marTop w:val="0"/>
          <w:marBottom w:val="0"/>
          <w:divBdr>
            <w:top w:val="none" w:sz="0" w:space="0" w:color="auto"/>
            <w:left w:val="none" w:sz="0" w:space="0" w:color="auto"/>
            <w:bottom w:val="none" w:sz="0" w:space="0" w:color="auto"/>
            <w:right w:val="none" w:sz="0" w:space="0" w:color="auto"/>
          </w:divBdr>
        </w:div>
      </w:divsChild>
    </w:div>
    <w:div w:id="714280893">
      <w:bodyDiv w:val="1"/>
      <w:marLeft w:val="0"/>
      <w:marRight w:val="0"/>
      <w:marTop w:val="0"/>
      <w:marBottom w:val="0"/>
      <w:divBdr>
        <w:top w:val="none" w:sz="0" w:space="0" w:color="auto"/>
        <w:left w:val="none" w:sz="0" w:space="0" w:color="auto"/>
        <w:bottom w:val="none" w:sz="0" w:space="0" w:color="auto"/>
        <w:right w:val="none" w:sz="0" w:space="0" w:color="auto"/>
      </w:divBdr>
    </w:div>
    <w:div w:id="714545529">
      <w:bodyDiv w:val="1"/>
      <w:marLeft w:val="0"/>
      <w:marRight w:val="0"/>
      <w:marTop w:val="0"/>
      <w:marBottom w:val="0"/>
      <w:divBdr>
        <w:top w:val="none" w:sz="0" w:space="0" w:color="auto"/>
        <w:left w:val="none" w:sz="0" w:space="0" w:color="auto"/>
        <w:bottom w:val="none" w:sz="0" w:space="0" w:color="auto"/>
        <w:right w:val="none" w:sz="0" w:space="0" w:color="auto"/>
      </w:divBdr>
    </w:div>
    <w:div w:id="716011101">
      <w:bodyDiv w:val="1"/>
      <w:marLeft w:val="0"/>
      <w:marRight w:val="0"/>
      <w:marTop w:val="0"/>
      <w:marBottom w:val="0"/>
      <w:divBdr>
        <w:top w:val="none" w:sz="0" w:space="0" w:color="auto"/>
        <w:left w:val="none" w:sz="0" w:space="0" w:color="auto"/>
        <w:bottom w:val="none" w:sz="0" w:space="0" w:color="auto"/>
        <w:right w:val="none" w:sz="0" w:space="0" w:color="auto"/>
      </w:divBdr>
    </w:div>
    <w:div w:id="718016578">
      <w:bodyDiv w:val="1"/>
      <w:marLeft w:val="0"/>
      <w:marRight w:val="0"/>
      <w:marTop w:val="0"/>
      <w:marBottom w:val="0"/>
      <w:divBdr>
        <w:top w:val="none" w:sz="0" w:space="0" w:color="auto"/>
        <w:left w:val="none" w:sz="0" w:space="0" w:color="auto"/>
        <w:bottom w:val="none" w:sz="0" w:space="0" w:color="auto"/>
        <w:right w:val="none" w:sz="0" w:space="0" w:color="auto"/>
      </w:divBdr>
    </w:div>
    <w:div w:id="718363741">
      <w:bodyDiv w:val="1"/>
      <w:marLeft w:val="0"/>
      <w:marRight w:val="0"/>
      <w:marTop w:val="0"/>
      <w:marBottom w:val="0"/>
      <w:divBdr>
        <w:top w:val="none" w:sz="0" w:space="0" w:color="auto"/>
        <w:left w:val="none" w:sz="0" w:space="0" w:color="auto"/>
        <w:bottom w:val="none" w:sz="0" w:space="0" w:color="auto"/>
        <w:right w:val="none" w:sz="0" w:space="0" w:color="auto"/>
      </w:divBdr>
    </w:div>
    <w:div w:id="719597541">
      <w:bodyDiv w:val="1"/>
      <w:marLeft w:val="0"/>
      <w:marRight w:val="0"/>
      <w:marTop w:val="0"/>
      <w:marBottom w:val="0"/>
      <w:divBdr>
        <w:top w:val="none" w:sz="0" w:space="0" w:color="auto"/>
        <w:left w:val="none" w:sz="0" w:space="0" w:color="auto"/>
        <w:bottom w:val="none" w:sz="0" w:space="0" w:color="auto"/>
        <w:right w:val="none" w:sz="0" w:space="0" w:color="auto"/>
      </w:divBdr>
      <w:divsChild>
        <w:div w:id="751243223">
          <w:marLeft w:val="0"/>
          <w:marRight w:val="0"/>
          <w:marTop w:val="0"/>
          <w:marBottom w:val="0"/>
          <w:divBdr>
            <w:top w:val="none" w:sz="0" w:space="0" w:color="auto"/>
            <w:left w:val="none" w:sz="0" w:space="0" w:color="auto"/>
            <w:bottom w:val="none" w:sz="0" w:space="0" w:color="auto"/>
            <w:right w:val="none" w:sz="0" w:space="0" w:color="auto"/>
          </w:divBdr>
        </w:div>
      </w:divsChild>
    </w:div>
    <w:div w:id="720247086">
      <w:bodyDiv w:val="1"/>
      <w:marLeft w:val="0"/>
      <w:marRight w:val="0"/>
      <w:marTop w:val="0"/>
      <w:marBottom w:val="0"/>
      <w:divBdr>
        <w:top w:val="none" w:sz="0" w:space="0" w:color="auto"/>
        <w:left w:val="none" w:sz="0" w:space="0" w:color="auto"/>
        <w:bottom w:val="none" w:sz="0" w:space="0" w:color="auto"/>
        <w:right w:val="none" w:sz="0" w:space="0" w:color="auto"/>
      </w:divBdr>
    </w:div>
    <w:div w:id="723329445">
      <w:bodyDiv w:val="1"/>
      <w:marLeft w:val="0"/>
      <w:marRight w:val="0"/>
      <w:marTop w:val="0"/>
      <w:marBottom w:val="0"/>
      <w:divBdr>
        <w:top w:val="none" w:sz="0" w:space="0" w:color="auto"/>
        <w:left w:val="none" w:sz="0" w:space="0" w:color="auto"/>
        <w:bottom w:val="none" w:sz="0" w:space="0" w:color="auto"/>
        <w:right w:val="none" w:sz="0" w:space="0" w:color="auto"/>
      </w:divBdr>
    </w:div>
    <w:div w:id="723680190">
      <w:bodyDiv w:val="1"/>
      <w:marLeft w:val="0"/>
      <w:marRight w:val="0"/>
      <w:marTop w:val="0"/>
      <w:marBottom w:val="0"/>
      <w:divBdr>
        <w:top w:val="none" w:sz="0" w:space="0" w:color="auto"/>
        <w:left w:val="none" w:sz="0" w:space="0" w:color="auto"/>
        <w:bottom w:val="none" w:sz="0" w:space="0" w:color="auto"/>
        <w:right w:val="none" w:sz="0" w:space="0" w:color="auto"/>
      </w:divBdr>
    </w:div>
    <w:div w:id="723799842">
      <w:bodyDiv w:val="1"/>
      <w:marLeft w:val="0"/>
      <w:marRight w:val="0"/>
      <w:marTop w:val="0"/>
      <w:marBottom w:val="0"/>
      <w:divBdr>
        <w:top w:val="none" w:sz="0" w:space="0" w:color="auto"/>
        <w:left w:val="none" w:sz="0" w:space="0" w:color="auto"/>
        <w:bottom w:val="none" w:sz="0" w:space="0" w:color="auto"/>
        <w:right w:val="none" w:sz="0" w:space="0" w:color="auto"/>
      </w:divBdr>
      <w:divsChild>
        <w:div w:id="164901103">
          <w:marLeft w:val="0"/>
          <w:marRight w:val="0"/>
          <w:marTop w:val="0"/>
          <w:marBottom w:val="0"/>
          <w:divBdr>
            <w:top w:val="none" w:sz="0" w:space="0" w:color="auto"/>
            <w:left w:val="none" w:sz="0" w:space="0" w:color="auto"/>
            <w:bottom w:val="none" w:sz="0" w:space="0" w:color="auto"/>
            <w:right w:val="none" w:sz="0" w:space="0" w:color="auto"/>
          </w:divBdr>
        </w:div>
      </w:divsChild>
    </w:div>
    <w:div w:id="724333662">
      <w:bodyDiv w:val="1"/>
      <w:marLeft w:val="0"/>
      <w:marRight w:val="0"/>
      <w:marTop w:val="0"/>
      <w:marBottom w:val="0"/>
      <w:divBdr>
        <w:top w:val="none" w:sz="0" w:space="0" w:color="auto"/>
        <w:left w:val="none" w:sz="0" w:space="0" w:color="auto"/>
        <w:bottom w:val="none" w:sz="0" w:space="0" w:color="auto"/>
        <w:right w:val="none" w:sz="0" w:space="0" w:color="auto"/>
      </w:divBdr>
      <w:divsChild>
        <w:div w:id="1398358670">
          <w:marLeft w:val="0"/>
          <w:marRight w:val="0"/>
          <w:marTop w:val="0"/>
          <w:marBottom w:val="0"/>
          <w:divBdr>
            <w:top w:val="none" w:sz="0" w:space="0" w:color="auto"/>
            <w:left w:val="none" w:sz="0" w:space="0" w:color="auto"/>
            <w:bottom w:val="none" w:sz="0" w:space="0" w:color="auto"/>
            <w:right w:val="none" w:sz="0" w:space="0" w:color="auto"/>
          </w:divBdr>
        </w:div>
      </w:divsChild>
    </w:div>
    <w:div w:id="724523473">
      <w:bodyDiv w:val="1"/>
      <w:marLeft w:val="0"/>
      <w:marRight w:val="0"/>
      <w:marTop w:val="0"/>
      <w:marBottom w:val="0"/>
      <w:divBdr>
        <w:top w:val="none" w:sz="0" w:space="0" w:color="auto"/>
        <w:left w:val="none" w:sz="0" w:space="0" w:color="auto"/>
        <w:bottom w:val="none" w:sz="0" w:space="0" w:color="auto"/>
        <w:right w:val="none" w:sz="0" w:space="0" w:color="auto"/>
      </w:divBdr>
      <w:divsChild>
        <w:div w:id="1582256877">
          <w:marLeft w:val="0"/>
          <w:marRight w:val="0"/>
          <w:marTop w:val="0"/>
          <w:marBottom w:val="0"/>
          <w:divBdr>
            <w:top w:val="none" w:sz="0" w:space="0" w:color="auto"/>
            <w:left w:val="none" w:sz="0" w:space="0" w:color="auto"/>
            <w:bottom w:val="none" w:sz="0" w:space="0" w:color="auto"/>
            <w:right w:val="none" w:sz="0" w:space="0" w:color="auto"/>
          </w:divBdr>
        </w:div>
        <w:div w:id="2026176781">
          <w:marLeft w:val="0"/>
          <w:marRight w:val="0"/>
          <w:marTop w:val="0"/>
          <w:marBottom w:val="0"/>
          <w:divBdr>
            <w:top w:val="none" w:sz="0" w:space="0" w:color="auto"/>
            <w:left w:val="none" w:sz="0" w:space="0" w:color="auto"/>
            <w:bottom w:val="none" w:sz="0" w:space="0" w:color="auto"/>
            <w:right w:val="none" w:sz="0" w:space="0" w:color="auto"/>
          </w:divBdr>
          <w:divsChild>
            <w:div w:id="34560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7078">
      <w:bodyDiv w:val="1"/>
      <w:marLeft w:val="0"/>
      <w:marRight w:val="0"/>
      <w:marTop w:val="0"/>
      <w:marBottom w:val="0"/>
      <w:divBdr>
        <w:top w:val="none" w:sz="0" w:space="0" w:color="auto"/>
        <w:left w:val="none" w:sz="0" w:space="0" w:color="auto"/>
        <w:bottom w:val="none" w:sz="0" w:space="0" w:color="auto"/>
        <w:right w:val="none" w:sz="0" w:space="0" w:color="auto"/>
      </w:divBdr>
    </w:div>
    <w:div w:id="727386230">
      <w:bodyDiv w:val="1"/>
      <w:marLeft w:val="0"/>
      <w:marRight w:val="0"/>
      <w:marTop w:val="0"/>
      <w:marBottom w:val="0"/>
      <w:divBdr>
        <w:top w:val="none" w:sz="0" w:space="0" w:color="auto"/>
        <w:left w:val="none" w:sz="0" w:space="0" w:color="auto"/>
        <w:bottom w:val="none" w:sz="0" w:space="0" w:color="auto"/>
        <w:right w:val="none" w:sz="0" w:space="0" w:color="auto"/>
      </w:divBdr>
    </w:div>
    <w:div w:id="729228778">
      <w:bodyDiv w:val="1"/>
      <w:marLeft w:val="0"/>
      <w:marRight w:val="0"/>
      <w:marTop w:val="0"/>
      <w:marBottom w:val="0"/>
      <w:divBdr>
        <w:top w:val="none" w:sz="0" w:space="0" w:color="auto"/>
        <w:left w:val="none" w:sz="0" w:space="0" w:color="auto"/>
        <w:bottom w:val="none" w:sz="0" w:space="0" w:color="auto"/>
        <w:right w:val="none" w:sz="0" w:space="0" w:color="auto"/>
      </w:divBdr>
    </w:div>
    <w:div w:id="729766277">
      <w:bodyDiv w:val="1"/>
      <w:marLeft w:val="0"/>
      <w:marRight w:val="0"/>
      <w:marTop w:val="0"/>
      <w:marBottom w:val="0"/>
      <w:divBdr>
        <w:top w:val="none" w:sz="0" w:space="0" w:color="auto"/>
        <w:left w:val="none" w:sz="0" w:space="0" w:color="auto"/>
        <w:bottom w:val="none" w:sz="0" w:space="0" w:color="auto"/>
        <w:right w:val="none" w:sz="0" w:space="0" w:color="auto"/>
      </w:divBdr>
      <w:divsChild>
        <w:div w:id="452796702">
          <w:marLeft w:val="0"/>
          <w:marRight w:val="0"/>
          <w:marTop w:val="0"/>
          <w:marBottom w:val="0"/>
          <w:divBdr>
            <w:top w:val="none" w:sz="0" w:space="0" w:color="auto"/>
            <w:left w:val="none" w:sz="0" w:space="0" w:color="auto"/>
            <w:bottom w:val="none" w:sz="0" w:space="0" w:color="auto"/>
            <w:right w:val="none" w:sz="0" w:space="0" w:color="auto"/>
          </w:divBdr>
        </w:div>
      </w:divsChild>
    </w:div>
    <w:div w:id="732193135">
      <w:bodyDiv w:val="1"/>
      <w:marLeft w:val="0"/>
      <w:marRight w:val="0"/>
      <w:marTop w:val="0"/>
      <w:marBottom w:val="0"/>
      <w:divBdr>
        <w:top w:val="none" w:sz="0" w:space="0" w:color="auto"/>
        <w:left w:val="none" w:sz="0" w:space="0" w:color="auto"/>
        <w:bottom w:val="none" w:sz="0" w:space="0" w:color="auto"/>
        <w:right w:val="none" w:sz="0" w:space="0" w:color="auto"/>
      </w:divBdr>
    </w:div>
    <w:div w:id="733046654">
      <w:bodyDiv w:val="1"/>
      <w:marLeft w:val="0"/>
      <w:marRight w:val="0"/>
      <w:marTop w:val="0"/>
      <w:marBottom w:val="0"/>
      <w:divBdr>
        <w:top w:val="none" w:sz="0" w:space="0" w:color="auto"/>
        <w:left w:val="none" w:sz="0" w:space="0" w:color="auto"/>
        <w:bottom w:val="none" w:sz="0" w:space="0" w:color="auto"/>
        <w:right w:val="none" w:sz="0" w:space="0" w:color="auto"/>
      </w:divBdr>
    </w:div>
    <w:div w:id="735201592">
      <w:bodyDiv w:val="1"/>
      <w:marLeft w:val="0"/>
      <w:marRight w:val="0"/>
      <w:marTop w:val="0"/>
      <w:marBottom w:val="0"/>
      <w:divBdr>
        <w:top w:val="none" w:sz="0" w:space="0" w:color="auto"/>
        <w:left w:val="none" w:sz="0" w:space="0" w:color="auto"/>
        <w:bottom w:val="none" w:sz="0" w:space="0" w:color="auto"/>
        <w:right w:val="none" w:sz="0" w:space="0" w:color="auto"/>
      </w:divBdr>
    </w:div>
    <w:div w:id="735397271">
      <w:bodyDiv w:val="1"/>
      <w:marLeft w:val="0"/>
      <w:marRight w:val="0"/>
      <w:marTop w:val="0"/>
      <w:marBottom w:val="0"/>
      <w:divBdr>
        <w:top w:val="none" w:sz="0" w:space="0" w:color="auto"/>
        <w:left w:val="none" w:sz="0" w:space="0" w:color="auto"/>
        <w:bottom w:val="none" w:sz="0" w:space="0" w:color="auto"/>
        <w:right w:val="none" w:sz="0" w:space="0" w:color="auto"/>
      </w:divBdr>
    </w:div>
    <w:div w:id="740176188">
      <w:bodyDiv w:val="1"/>
      <w:marLeft w:val="0"/>
      <w:marRight w:val="0"/>
      <w:marTop w:val="0"/>
      <w:marBottom w:val="0"/>
      <w:divBdr>
        <w:top w:val="none" w:sz="0" w:space="0" w:color="auto"/>
        <w:left w:val="none" w:sz="0" w:space="0" w:color="auto"/>
        <w:bottom w:val="none" w:sz="0" w:space="0" w:color="auto"/>
        <w:right w:val="none" w:sz="0" w:space="0" w:color="auto"/>
      </w:divBdr>
    </w:div>
    <w:div w:id="740373575">
      <w:bodyDiv w:val="1"/>
      <w:marLeft w:val="0"/>
      <w:marRight w:val="0"/>
      <w:marTop w:val="0"/>
      <w:marBottom w:val="0"/>
      <w:divBdr>
        <w:top w:val="none" w:sz="0" w:space="0" w:color="auto"/>
        <w:left w:val="none" w:sz="0" w:space="0" w:color="auto"/>
        <w:bottom w:val="none" w:sz="0" w:space="0" w:color="auto"/>
        <w:right w:val="none" w:sz="0" w:space="0" w:color="auto"/>
      </w:divBdr>
    </w:div>
    <w:div w:id="741487646">
      <w:bodyDiv w:val="1"/>
      <w:marLeft w:val="0"/>
      <w:marRight w:val="0"/>
      <w:marTop w:val="0"/>
      <w:marBottom w:val="0"/>
      <w:divBdr>
        <w:top w:val="none" w:sz="0" w:space="0" w:color="auto"/>
        <w:left w:val="none" w:sz="0" w:space="0" w:color="auto"/>
        <w:bottom w:val="none" w:sz="0" w:space="0" w:color="auto"/>
        <w:right w:val="none" w:sz="0" w:space="0" w:color="auto"/>
      </w:divBdr>
      <w:divsChild>
        <w:div w:id="1812287921">
          <w:marLeft w:val="0"/>
          <w:marRight w:val="0"/>
          <w:marTop w:val="0"/>
          <w:marBottom w:val="0"/>
          <w:divBdr>
            <w:top w:val="none" w:sz="0" w:space="0" w:color="auto"/>
            <w:left w:val="none" w:sz="0" w:space="0" w:color="auto"/>
            <w:bottom w:val="none" w:sz="0" w:space="0" w:color="auto"/>
            <w:right w:val="none" w:sz="0" w:space="0" w:color="auto"/>
          </w:divBdr>
        </w:div>
      </w:divsChild>
    </w:div>
    <w:div w:id="742332895">
      <w:bodyDiv w:val="1"/>
      <w:marLeft w:val="0"/>
      <w:marRight w:val="0"/>
      <w:marTop w:val="0"/>
      <w:marBottom w:val="0"/>
      <w:divBdr>
        <w:top w:val="none" w:sz="0" w:space="0" w:color="auto"/>
        <w:left w:val="none" w:sz="0" w:space="0" w:color="auto"/>
        <w:bottom w:val="none" w:sz="0" w:space="0" w:color="auto"/>
        <w:right w:val="none" w:sz="0" w:space="0" w:color="auto"/>
      </w:divBdr>
    </w:div>
    <w:div w:id="744303875">
      <w:bodyDiv w:val="1"/>
      <w:marLeft w:val="0"/>
      <w:marRight w:val="0"/>
      <w:marTop w:val="0"/>
      <w:marBottom w:val="0"/>
      <w:divBdr>
        <w:top w:val="none" w:sz="0" w:space="0" w:color="auto"/>
        <w:left w:val="none" w:sz="0" w:space="0" w:color="auto"/>
        <w:bottom w:val="none" w:sz="0" w:space="0" w:color="auto"/>
        <w:right w:val="none" w:sz="0" w:space="0" w:color="auto"/>
      </w:divBdr>
      <w:divsChild>
        <w:div w:id="2138258369">
          <w:marLeft w:val="0"/>
          <w:marRight w:val="0"/>
          <w:marTop w:val="0"/>
          <w:marBottom w:val="0"/>
          <w:divBdr>
            <w:top w:val="none" w:sz="0" w:space="0" w:color="auto"/>
            <w:left w:val="none" w:sz="0" w:space="0" w:color="auto"/>
            <w:bottom w:val="none" w:sz="0" w:space="0" w:color="auto"/>
            <w:right w:val="none" w:sz="0" w:space="0" w:color="auto"/>
          </w:divBdr>
        </w:div>
      </w:divsChild>
    </w:div>
    <w:div w:id="745612253">
      <w:bodyDiv w:val="1"/>
      <w:marLeft w:val="0"/>
      <w:marRight w:val="0"/>
      <w:marTop w:val="0"/>
      <w:marBottom w:val="0"/>
      <w:divBdr>
        <w:top w:val="none" w:sz="0" w:space="0" w:color="auto"/>
        <w:left w:val="none" w:sz="0" w:space="0" w:color="auto"/>
        <w:bottom w:val="none" w:sz="0" w:space="0" w:color="auto"/>
        <w:right w:val="none" w:sz="0" w:space="0" w:color="auto"/>
      </w:divBdr>
      <w:divsChild>
        <w:div w:id="780343262">
          <w:marLeft w:val="0"/>
          <w:marRight w:val="0"/>
          <w:marTop w:val="0"/>
          <w:marBottom w:val="0"/>
          <w:divBdr>
            <w:top w:val="none" w:sz="0" w:space="0" w:color="auto"/>
            <w:left w:val="none" w:sz="0" w:space="0" w:color="auto"/>
            <w:bottom w:val="none" w:sz="0" w:space="0" w:color="auto"/>
            <w:right w:val="none" w:sz="0" w:space="0" w:color="auto"/>
          </w:divBdr>
        </w:div>
      </w:divsChild>
    </w:div>
    <w:div w:id="750783764">
      <w:bodyDiv w:val="1"/>
      <w:marLeft w:val="0"/>
      <w:marRight w:val="0"/>
      <w:marTop w:val="0"/>
      <w:marBottom w:val="0"/>
      <w:divBdr>
        <w:top w:val="none" w:sz="0" w:space="0" w:color="auto"/>
        <w:left w:val="none" w:sz="0" w:space="0" w:color="auto"/>
        <w:bottom w:val="none" w:sz="0" w:space="0" w:color="auto"/>
        <w:right w:val="none" w:sz="0" w:space="0" w:color="auto"/>
      </w:divBdr>
      <w:divsChild>
        <w:div w:id="440534354">
          <w:marLeft w:val="0"/>
          <w:marRight w:val="0"/>
          <w:marTop w:val="0"/>
          <w:marBottom w:val="0"/>
          <w:divBdr>
            <w:top w:val="none" w:sz="0" w:space="0" w:color="auto"/>
            <w:left w:val="none" w:sz="0" w:space="0" w:color="auto"/>
            <w:bottom w:val="none" w:sz="0" w:space="0" w:color="auto"/>
            <w:right w:val="none" w:sz="0" w:space="0" w:color="auto"/>
          </w:divBdr>
        </w:div>
      </w:divsChild>
    </w:div>
    <w:div w:id="750784571">
      <w:bodyDiv w:val="1"/>
      <w:marLeft w:val="0"/>
      <w:marRight w:val="0"/>
      <w:marTop w:val="0"/>
      <w:marBottom w:val="0"/>
      <w:divBdr>
        <w:top w:val="none" w:sz="0" w:space="0" w:color="auto"/>
        <w:left w:val="none" w:sz="0" w:space="0" w:color="auto"/>
        <w:bottom w:val="none" w:sz="0" w:space="0" w:color="auto"/>
        <w:right w:val="none" w:sz="0" w:space="0" w:color="auto"/>
      </w:divBdr>
    </w:div>
    <w:div w:id="752164630">
      <w:bodyDiv w:val="1"/>
      <w:marLeft w:val="0"/>
      <w:marRight w:val="0"/>
      <w:marTop w:val="0"/>
      <w:marBottom w:val="0"/>
      <w:divBdr>
        <w:top w:val="none" w:sz="0" w:space="0" w:color="auto"/>
        <w:left w:val="none" w:sz="0" w:space="0" w:color="auto"/>
        <w:bottom w:val="none" w:sz="0" w:space="0" w:color="auto"/>
        <w:right w:val="none" w:sz="0" w:space="0" w:color="auto"/>
      </w:divBdr>
      <w:divsChild>
        <w:div w:id="289672382">
          <w:marLeft w:val="0"/>
          <w:marRight w:val="0"/>
          <w:marTop w:val="0"/>
          <w:marBottom w:val="0"/>
          <w:divBdr>
            <w:top w:val="none" w:sz="0" w:space="0" w:color="auto"/>
            <w:left w:val="none" w:sz="0" w:space="0" w:color="auto"/>
            <w:bottom w:val="none" w:sz="0" w:space="0" w:color="auto"/>
            <w:right w:val="none" w:sz="0" w:space="0" w:color="auto"/>
          </w:divBdr>
        </w:div>
      </w:divsChild>
    </w:div>
    <w:div w:id="752972935">
      <w:bodyDiv w:val="1"/>
      <w:marLeft w:val="0"/>
      <w:marRight w:val="0"/>
      <w:marTop w:val="0"/>
      <w:marBottom w:val="0"/>
      <w:divBdr>
        <w:top w:val="none" w:sz="0" w:space="0" w:color="auto"/>
        <w:left w:val="none" w:sz="0" w:space="0" w:color="auto"/>
        <w:bottom w:val="none" w:sz="0" w:space="0" w:color="auto"/>
        <w:right w:val="none" w:sz="0" w:space="0" w:color="auto"/>
      </w:divBdr>
    </w:div>
    <w:div w:id="758602730">
      <w:bodyDiv w:val="1"/>
      <w:marLeft w:val="0"/>
      <w:marRight w:val="0"/>
      <w:marTop w:val="0"/>
      <w:marBottom w:val="0"/>
      <w:divBdr>
        <w:top w:val="none" w:sz="0" w:space="0" w:color="auto"/>
        <w:left w:val="none" w:sz="0" w:space="0" w:color="auto"/>
        <w:bottom w:val="none" w:sz="0" w:space="0" w:color="auto"/>
        <w:right w:val="none" w:sz="0" w:space="0" w:color="auto"/>
      </w:divBdr>
    </w:div>
    <w:div w:id="760226017">
      <w:bodyDiv w:val="1"/>
      <w:marLeft w:val="0"/>
      <w:marRight w:val="0"/>
      <w:marTop w:val="0"/>
      <w:marBottom w:val="0"/>
      <w:divBdr>
        <w:top w:val="none" w:sz="0" w:space="0" w:color="auto"/>
        <w:left w:val="none" w:sz="0" w:space="0" w:color="auto"/>
        <w:bottom w:val="none" w:sz="0" w:space="0" w:color="auto"/>
        <w:right w:val="none" w:sz="0" w:space="0" w:color="auto"/>
      </w:divBdr>
    </w:div>
    <w:div w:id="760951902">
      <w:bodyDiv w:val="1"/>
      <w:marLeft w:val="0"/>
      <w:marRight w:val="0"/>
      <w:marTop w:val="0"/>
      <w:marBottom w:val="0"/>
      <w:divBdr>
        <w:top w:val="none" w:sz="0" w:space="0" w:color="auto"/>
        <w:left w:val="none" w:sz="0" w:space="0" w:color="auto"/>
        <w:bottom w:val="none" w:sz="0" w:space="0" w:color="auto"/>
        <w:right w:val="none" w:sz="0" w:space="0" w:color="auto"/>
      </w:divBdr>
    </w:div>
    <w:div w:id="761266805">
      <w:bodyDiv w:val="1"/>
      <w:marLeft w:val="0"/>
      <w:marRight w:val="0"/>
      <w:marTop w:val="0"/>
      <w:marBottom w:val="0"/>
      <w:divBdr>
        <w:top w:val="none" w:sz="0" w:space="0" w:color="auto"/>
        <w:left w:val="none" w:sz="0" w:space="0" w:color="auto"/>
        <w:bottom w:val="none" w:sz="0" w:space="0" w:color="auto"/>
        <w:right w:val="none" w:sz="0" w:space="0" w:color="auto"/>
      </w:divBdr>
    </w:div>
    <w:div w:id="761879601">
      <w:bodyDiv w:val="1"/>
      <w:marLeft w:val="0"/>
      <w:marRight w:val="0"/>
      <w:marTop w:val="0"/>
      <w:marBottom w:val="0"/>
      <w:divBdr>
        <w:top w:val="none" w:sz="0" w:space="0" w:color="auto"/>
        <w:left w:val="none" w:sz="0" w:space="0" w:color="auto"/>
        <w:bottom w:val="none" w:sz="0" w:space="0" w:color="auto"/>
        <w:right w:val="none" w:sz="0" w:space="0" w:color="auto"/>
      </w:divBdr>
    </w:div>
    <w:div w:id="762577709">
      <w:bodyDiv w:val="1"/>
      <w:marLeft w:val="0"/>
      <w:marRight w:val="0"/>
      <w:marTop w:val="0"/>
      <w:marBottom w:val="0"/>
      <w:divBdr>
        <w:top w:val="none" w:sz="0" w:space="0" w:color="auto"/>
        <w:left w:val="none" w:sz="0" w:space="0" w:color="auto"/>
        <w:bottom w:val="none" w:sz="0" w:space="0" w:color="auto"/>
        <w:right w:val="none" w:sz="0" w:space="0" w:color="auto"/>
      </w:divBdr>
    </w:div>
    <w:div w:id="762725033">
      <w:bodyDiv w:val="1"/>
      <w:marLeft w:val="0"/>
      <w:marRight w:val="0"/>
      <w:marTop w:val="0"/>
      <w:marBottom w:val="0"/>
      <w:divBdr>
        <w:top w:val="none" w:sz="0" w:space="0" w:color="auto"/>
        <w:left w:val="none" w:sz="0" w:space="0" w:color="auto"/>
        <w:bottom w:val="none" w:sz="0" w:space="0" w:color="auto"/>
        <w:right w:val="none" w:sz="0" w:space="0" w:color="auto"/>
      </w:divBdr>
    </w:div>
    <w:div w:id="763068131">
      <w:bodyDiv w:val="1"/>
      <w:marLeft w:val="0"/>
      <w:marRight w:val="0"/>
      <w:marTop w:val="0"/>
      <w:marBottom w:val="0"/>
      <w:divBdr>
        <w:top w:val="none" w:sz="0" w:space="0" w:color="auto"/>
        <w:left w:val="none" w:sz="0" w:space="0" w:color="auto"/>
        <w:bottom w:val="none" w:sz="0" w:space="0" w:color="auto"/>
        <w:right w:val="none" w:sz="0" w:space="0" w:color="auto"/>
      </w:divBdr>
      <w:divsChild>
        <w:div w:id="127481975">
          <w:marLeft w:val="0"/>
          <w:marRight w:val="0"/>
          <w:marTop w:val="0"/>
          <w:marBottom w:val="0"/>
          <w:divBdr>
            <w:top w:val="none" w:sz="0" w:space="0" w:color="auto"/>
            <w:left w:val="none" w:sz="0" w:space="0" w:color="auto"/>
            <w:bottom w:val="none" w:sz="0" w:space="0" w:color="auto"/>
            <w:right w:val="none" w:sz="0" w:space="0" w:color="auto"/>
          </w:divBdr>
        </w:div>
      </w:divsChild>
    </w:div>
    <w:div w:id="763233600">
      <w:bodyDiv w:val="1"/>
      <w:marLeft w:val="0"/>
      <w:marRight w:val="0"/>
      <w:marTop w:val="0"/>
      <w:marBottom w:val="0"/>
      <w:divBdr>
        <w:top w:val="none" w:sz="0" w:space="0" w:color="auto"/>
        <w:left w:val="none" w:sz="0" w:space="0" w:color="auto"/>
        <w:bottom w:val="none" w:sz="0" w:space="0" w:color="auto"/>
        <w:right w:val="none" w:sz="0" w:space="0" w:color="auto"/>
      </w:divBdr>
    </w:div>
    <w:div w:id="766074214">
      <w:bodyDiv w:val="1"/>
      <w:marLeft w:val="0"/>
      <w:marRight w:val="0"/>
      <w:marTop w:val="0"/>
      <w:marBottom w:val="0"/>
      <w:divBdr>
        <w:top w:val="none" w:sz="0" w:space="0" w:color="auto"/>
        <w:left w:val="none" w:sz="0" w:space="0" w:color="auto"/>
        <w:bottom w:val="none" w:sz="0" w:space="0" w:color="auto"/>
        <w:right w:val="none" w:sz="0" w:space="0" w:color="auto"/>
      </w:divBdr>
      <w:divsChild>
        <w:div w:id="1973048932">
          <w:marLeft w:val="0"/>
          <w:marRight w:val="0"/>
          <w:marTop w:val="0"/>
          <w:marBottom w:val="0"/>
          <w:divBdr>
            <w:top w:val="none" w:sz="0" w:space="0" w:color="auto"/>
            <w:left w:val="none" w:sz="0" w:space="0" w:color="auto"/>
            <w:bottom w:val="none" w:sz="0" w:space="0" w:color="auto"/>
            <w:right w:val="none" w:sz="0" w:space="0" w:color="auto"/>
          </w:divBdr>
        </w:div>
      </w:divsChild>
    </w:div>
    <w:div w:id="767585016">
      <w:bodyDiv w:val="1"/>
      <w:marLeft w:val="0"/>
      <w:marRight w:val="0"/>
      <w:marTop w:val="0"/>
      <w:marBottom w:val="0"/>
      <w:divBdr>
        <w:top w:val="none" w:sz="0" w:space="0" w:color="auto"/>
        <w:left w:val="none" w:sz="0" w:space="0" w:color="auto"/>
        <w:bottom w:val="none" w:sz="0" w:space="0" w:color="auto"/>
        <w:right w:val="none" w:sz="0" w:space="0" w:color="auto"/>
      </w:divBdr>
      <w:divsChild>
        <w:div w:id="1116144511">
          <w:marLeft w:val="0"/>
          <w:marRight w:val="0"/>
          <w:marTop w:val="0"/>
          <w:marBottom w:val="0"/>
          <w:divBdr>
            <w:top w:val="none" w:sz="0" w:space="0" w:color="auto"/>
            <w:left w:val="none" w:sz="0" w:space="0" w:color="auto"/>
            <w:bottom w:val="none" w:sz="0" w:space="0" w:color="auto"/>
            <w:right w:val="none" w:sz="0" w:space="0" w:color="auto"/>
          </w:divBdr>
        </w:div>
      </w:divsChild>
    </w:div>
    <w:div w:id="768308721">
      <w:bodyDiv w:val="1"/>
      <w:marLeft w:val="0"/>
      <w:marRight w:val="0"/>
      <w:marTop w:val="0"/>
      <w:marBottom w:val="0"/>
      <w:divBdr>
        <w:top w:val="none" w:sz="0" w:space="0" w:color="auto"/>
        <w:left w:val="none" w:sz="0" w:space="0" w:color="auto"/>
        <w:bottom w:val="none" w:sz="0" w:space="0" w:color="auto"/>
        <w:right w:val="none" w:sz="0" w:space="0" w:color="auto"/>
      </w:divBdr>
    </w:div>
    <w:div w:id="769396620">
      <w:bodyDiv w:val="1"/>
      <w:marLeft w:val="0"/>
      <w:marRight w:val="0"/>
      <w:marTop w:val="0"/>
      <w:marBottom w:val="0"/>
      <w:divBdr>
        <w:top w:val="none" w:sz="0" w:space="0" w:color="auto"/>
        <w:left w:val="none" w:sz="0" w:space="0" w:color="auto"/>
        <w:bottom w:val="none" w:sz="0" w:space="0" w:color="auto"/>
        <w:right w:val="none" w:sz="0" w:space="0" w:color="auto"/>
      </w:divBdr>
    </w:div>
    <w:div w:id="770854635">
      <w:bodyDiv w:val="1"/>
      <w:marLeft w:val="0"/>
      <w:marRight w:val="0"/>
      <w:marTop w:val="0"/>
      <w:marBottom w:val="0"/>
      <w:divBdr>
        <w:top w:val="none" w:sz="0" w:space="0" w:color="auto"/>
        <w:left w:val="none" w:sz="0" w:space="0" w:color="auto"/>
        <w:bottom w:val="none" w:sz="0" w:space="0" w:color="auto"/>
        <w:right w:val="none" w:sz="0" w:space="0" w:color="auto"/>
      </w:divBdr>
    </w:div>
    <w:div w:id="774326739">
      <w:bodyDiv w:val="1"/>
      <w:marLeft w:val="0"/>
      <w:marRight w:val="0"/>
      <w:marTop w:val="0"/>
      <w:marBottom w:val="0"/>
      <w:divBdr>
        <w:top w:val="none" w:sz="0" w:space="0" w:color="auto"/>
        <w:left w:val="none" w:sz="0" w:space="0" w:color="auto"/>
        <w:bottom w:val="none" w:sz="0" w:space="0" w:color="auto"/>
        <w:right w:val="none" w:sz="0" w:space="0" w:color="auto"/>
      </w:divBdr>
    </w:div>
    <w:div w:id="775709869">
      <w:bodyDiv w:val="1"/>
      <w:marLeft w:val="0"/>
      <w:marRight w:val="0"/>
      <w:marTop w:val="0"/>
      <w:marBottom w:val="0"/>
      <w:divBdr>
        <w:top w:val="none" w:sz="0" w:space="0" w:color="auto"/>
        <w:left w:val="none" w:sz="0" w:space="0" w:color="auto"/>
        <w:bottom w:val="none" w:sz="0" w:space="0" w:color="auto"/>
        <w:right w:val="none" w:sz="0" w:space="0" w:color="auto"/>
      </w:divBdr>
      <w:divsChild>
        <w:div w:id="1927685814">
          <w:marLeft w:val="0"/>
          <w:marRight w:val="0"/>
          <w:marTop w:val="0"/>
          <w:marBottom w:val="0"/>
          <w:divBdr>
            <w:top w:val="none" w:sz="0" w:space="0" w:color="auto"/>
            <w:left w:val="none" w:sz="0" w:space="0" w:color="auto"/>
            <w:bottom w:val="none" w:sz="0" w:space="0" w:color="auto"/>
            <w:right w:val="none" w:sz="0" w:space="0" w:color="auto"/>
          </w:divBdr>
        </w:div>
      </w:divsChild>
    </w:div>
    <w:div w:id="775901145">
      <w:bodyDiv w:val="1"/>
      <w:marLeft w:val="0"/>
      <w:marRight w:val="0"/>
      <w:marTop w:val="0"/>
      <w:marBottom w:val="0"/>
      <w:divBdr>
        <w:top w:val="none" w:sz="0" w:space="0" w:color="auto"/>
        <w:left w:val="none" w:sz="0" w:space="0" w:color="auto"/>
        <w:bottom w:val="none" w:sz="0" w:space="0" w:color="auto"/>
        <w:right w:val="none" w:sz="0" w:space="0" w:color="auto"/>
      </w:divBdr>
    </w:div>
    <w:div w:id="776369288">
      <w:bodyDiv w:val="1"/>
      <w:marLeft w:val="0"/>
      <w:marRight w:val="0"/>
      <w:marTop w:val="0"/>
      <w:marBottom w:val="0"/>
      <w:divBdr>
        <w:top w:val="none" w:sz="0" w:space="0" w:color="auto"/>
        <w:left w:val="none" w:sz="0" w:space="0" w:color="auto"/>
        <w:bottom w:val="none" w:sz="0" w:space="0" w:color="auto"/>
        <w:right w:val="none" w:sz="0" w:space="0" w:color="auto"/>
      </w:divBdr>
      <w:divsChild>
        <w:div w:id="196086672">
          <w:marLeft w:val="0"/>
          <w:marRight w:val="0"/>
          <w:marTop w:val="0"/>
          <w:marBottom w:val="0"/>
          <w:divBdr>
            <w:top w:val="none" w:sz="0" w:space="0" w:color="auto"/>
            <w:left w:val="none" w:sz="0" w:space="0" w:color="auto"/>
            <w:bottom w:val="none" w:sz="0" w:space="0" w:color="auto"/>
            <w:right w:val="none" w:sz="0" w:space="0" w:color="auto"/>
          </w:divBdr>
        </w:div>
      </w:divsChild>
    </w:div>
    <w:div w:id="777405727">
      <w:bodyDiv w:val="1"/>
      <w:marLeft w:val="0"/>
      <w:marRight w:val="0"/>
      <w:marTop w:val="0"/>
      <w:marBottom w:val="0"/>
      <w:divBdr>
        <w:top w:val="none" w:sz="0" w:space="0" w:color="auto"/>
        <w:left w:val="none" w:sz="0" w:space="0" w:color="auto"/>
        <w:bottom w:val="none" w:sz="0" w:space="0" w:color="auto"/>
        <w:right w:val="none" w:sz="0" w:space="0" w:color="auto"/>
      </w:divBdr>
    </w:div>
    <w:div w:id="777600550">
      <w:bodyDiv w:val="1"/>
      <w:marLeft w:val="0"/>
      <w:marRight w:val="0"/>
      <w:marTop w:val="0"/>
      <w:marBottom w:val="0"/>
      <w:divBdr>
        <w:top w:val="none" w:sz="0" w:space="0" w:color="auto"/>
        <w:left w:val="none" w:sz="0" w:space="0" w:color="auto"/>
        <w:bottom w:val="none" w:sz="0" w:space="0" w:color="auto"/>
        <w:right w:val="none" w:sz="0" w:space="0" w:color="auto"/>
      </w:divBdr>
    </w:div>
    <w:div w:id="784078332">
      <w:bodyDiv w:val="1"/>
      <w:marLeft w:val="0"/>
      <w:marRight w:val="0"/>
      <w:marTop w:val="0"/>
      <w:marBottom w:val="0"/>
      <w:divBdr>
        <w:top w:val="none" w:sz="0" w:space="0" w:color="auto"/>
        <w:left w:val="none" w:sz="0" w:space="0" w:color="auto"/>
        <w:bottom w:val="none" w:sz="0" w:space="0" w:color="auto"/>
        <w:right w:val="none" w:sz="0" w:space="0" w:color="auto"/>
      </w:divBdr>
    </w:div>
    <w:div w:id="785931758">
      <w:bodyDiv w:val="1"/>
      <w:marLeft w:val="0"/>
      <w:marRight w:val="0"/>
      <w:marTop w:val="0"/>
      <w:marBottom w:val="0"/>
      <w:divBdr>
        <w:top w:val="none" w:sz="0" w:space="0" w:color="auto"/>
        <w:left w:val="none" w:sz="0" w:space="0" w:color="auto"/>
        <w:bottom w:val="none" w:sz="0" w:space="0" w:color="auto"/>
        <w:right w:val="none" w:sz="0" w:space="0" w:color="auto"/>
      </w:divBdr>
    </w:div>
    <w:div w:id="786505761">
      <w:bodyDiv w:val="1"/>
      <w:marLeft w:val="0"/>
      <w:marRight w:val="0"/>
      <w:marTop w:val="0"/>
      <w:marBottom w:val="0"/>
      <w:divBdr>
        <w:top w:val="none" w:sz="0" w:space="0" w:color="auto"/>
        <w:left w:val="none" w:sz="0" w:space="0" w:color="auto"/>
        <w:bottom w:val="none" w:sz="0" w:space="0" w:color="auto"/>
        <w:right w:val="none" w:sz="0" w:space="0" w:color="auto"/>
      </w:divBdr>
    </w:div>
    <w:div w:id="791049905">
      <w:bodyDiv w:val="1"/>
      <w:marLeft w:val="0"/>
      <w:marRight w:val="0"/>
      <w:marTop w:val="0"/>
      <w:marBottom w:val="0"/>
      <w:divBdr>
        <w:top w:val="none" w:sz="0" w:space="0" w:color="auto"/>
        <w:left w:val="none" w:sz="0" w:space="0" w:color="auto"/>
        <w:bottom w:val="none" w:sz="0" w:space="0" w:color="auto"/>
        <w:right w:val="none" w:sz="0" w:space="0" w:color="auto"/>
      </w:divBdr>
    </w:div>
    <w:div w:id="791554477">
      <w:bodyDiv w:val="1"/>
      <w:marLeft w:val="0"/>
      <w:marRight w:val="0"/>
      <w:marTop w:val="0"/>
      <w:marBottom w:val="0"/>
      <w:divBdr>
        <w:top w:val="none" w:sz="0" w:space="0" w:color="auto"/>
        <w:left w:val="none" w:sz="0" w:space="0" w:color="auto"/>
        <w:bottom w:val="none" w:sz="0" w:space="0" w:color="auto"/>
        <w:right w:val="none" w:sz="0" w:space="0" w:color="auto"/>
      </w:divBdr>
    </w:div>
    <w:div w:id="793526149">
      <w:bodyDiv w:val="1"/>
      <w:marLeft w:val="0"/>
      <w:marRight w:val="0"/>
      <w:marTop w:val="0"/>
      <w:marBottom w:val="0"/>
      <w:divBdr>
        <w:top w:val="none" w:sz="0" w:space="0" w:color="auto"/>
        <w:left w:val="none" w:sz="0" w:space="0" w:color="auto"/>
        <w:bottom w:val="none" w:sz="0" w:space="0" w:color="auto"/>
        <w:right w:val="none" w:sz="0" w:space="0" w:color="auto"/>
      </w:divBdr>
      <w:divsChild>
        <w:div w:id="1652172445">
          <w:marLeft w:val="0"/>
          <w:marRight w:val="0"/>
          <w:marTop w:val="0"/>
          <w:marBottom w:val="0"/>
          <w:divBdr>
            <w:top w:val="none" w:sz="0" w:space="0" w:color="auto"/>
            <w:left w:val="none" w:sz="0" w:space="0" w:color="auto"/>
            <w:bottom w:val="none" w:sz="0" w:space="0" w:color="auto"/>
            <w:right w:val="none" w:sz="0" w:space="0" w:color="auto"/>
          </w:divBdr>
        </w:div>
      </w:divsChild>
    </w:div>
    <w:div w:id="794568017">
      <w:bodyDiv w:val="1"/>
      <w:marLeft w:val="0"/>
      <w:marRight w:val="0"/>
      <w:marTop w:val="0"/>
      <w:marBottom w:val="0"/>
      <w:divBdr>
        <w:top w:val="none" w:sz="0" w:space="0" w:color="auto"/>
        <w:left w:val="none" w:sz="0" w:space="0" w:color="auto"/>
        <w:bottom w:val="none" w:sz="0" w:space="0" w:color="auto"/>
        <w:right w:val="none" w:sz="0" w:space="0" w:color="auto"/>
      </w:divBdr>
    </w:div>
    <w:div w:id="796533500">
      <w:bodyDiv w:val="1"/>
      <w:marLeft w:val="0"/>
      <w:marRight w:val="0"/>
      <w:marTop w:val="0"/>
      <w:marBottom w:val="0"/>
      <w:divBdr>
        <w:top w:val="none" w:sz="0" w:space="0" w:color="auto"/>
        <w:left w:val="none" w:sz="0" w:space="0" w:color="auto"/>
        <w:bottom w:val="none" w:sz="0" w:space="0" w:color="auto"/>
        <w:right w:val="none" w:sz="0" w:space="0" w:color="auto"/>
      </w:divBdr>
    </w:div>
    <w:div w:id="798645975">
      <w:bodyDiv w:val="1"/>
      <w:marLeft w:val="0"/>
      <w:marRight w:val="0"/>
      <w:marTop w:val="0"/>
      <w:marBottom w:val="0"/>
      <w:divBdr>
        <w:top w:val="none" w:sz="0" w:space="0" w:color="auto"/>
        <w:left w:val="none" w:sz="0" w:space="0" w:color="auto"/>
        <w:bottom w:val="none" w:sz="0" w:space="0" w:color="auto"/>
        <w:right w:val="none" w:sz="0" w:space="0" w:color="auto"/>
      </w:divBdr>
    </w:div>
    <w:div w:id="800419566">
      <w:bodyDiv w:val="1"/>
      <w:marLeft w:val="0"/>
      <w:marRight w:val="0"/>
      <w:marTop w:val="0"/>
      <w:marBottom w:val="0"/>
      <w:divBdr>
        <w:top w:val="none" w:sz="0" w:space="0" w:color="auto"/>
        <w:left w:val="none" w:sz="0" w:space="0" w:color="auto"/>
        <w:bottom w:val="none" w:sz="0" w:space="0" w:color="auto"/>
        <w:right w:val="none" w:sz="0" w:space="0" w:color="auto"/>
      </w:divBdr>
    </w:div>
    <w:div w:id="801536506">
      <w:bodyDiv w:val="1"/>
      <w:marLeft w:val="0"/>
      <w:marRight w:val="0"/>
      <w:marTop w:val="0"/>
      <w:marBottom w:val="0"/>
      <w:divBdr>
        <w:top w:val="none" w:sz="0" w:space="0" w:color="auto"/>
        <w:left w:val="none" w:sz="0" w:space="0" w:color="auto"/>
        <w:bottom w:val="none" w:sz="0" w:space="0" w:color="auto"/>
        <w:right w:val="none" w:sz="0" w:space="0" w:color="auto"/>
      </w:divBdr>
    </w:div>
    <w:div w:id="804009492">
      <w:bodyDiv w:val="1"/>
      <w:marLeft w:val="0"/>
      <w:marRight w:val="0"/>
      <w:marTop w:val="0"/>
      <w:marBottom w:val="0"/>
      <w:divBdr>
        <w:top w:val="none" w:sz="0" w:space="0" w:color="auto"/>
        <w:left w:val="none" w:sz="0" w:space="0" w:color="auto"/>
        <w:bottom w:val="none" w:sz="0" w:space="0" w:color="auto"/>
        <w:right w:val="none" w:sz="0" w:space="0" w:color="auto"/>
      </w:divBdr>
    </w:div>
    <w:div w:id="809900683">
      <w:bodyDiv w:val="1"/>
      <w:marLeft w:val="0"/>
      <w:marRight w:val="0"/>
      <w:marTop w:val="0"/>
      <w:marBottom w:val="0"/>
      <w:divBdr>
        <w:top w:val="none" w:sz="0" w:space="0" w:color="auto"/>
        <w:left w:val="none" w:sz="0" w:space="0" w:color="auto"/>
        <w:bottom w:val="none" w:sz="0" w:space="0" w:color="auto"/>
        <w:right w:val="none" w:sz="0" w:space="0" w:color="auto"/>
      </w:divBdr>
    </w:div>
    <w:div w:id="812676962">
      <w:bodyDiv w:val="1"/>
      <w:marLeft w:val="0"/>
      <w:marRight w:val="0"/>
      <w:marTop w:val="0"/>
      <w:marBottom w:val="0"/>
      <w:divBdr>
        <w:top w:val="none" w:sz="0" w:space="0" w:color="auto"/>
        <w:left w:val="none" w:sz="0" w:space="0" w:color="auto"/>
        <w:bottom w:val="none" w:sz="0" w:space="0" w:color="auto"/>
        <w:right w:val="none" w:sz="0" w:space="0" w:color="auto"/>
      </w:divBdr>
    </w:div>
    <w:div w:id="813373773">
      <w:bodyDiv w:val="1"/>
      <w:marLeft w:val="0"/>
      <w:marRight w:val="0"/>
      <w:marTop w:val="0"/>
      <w:marBottom w:val="0"/>
      <w:divBdr>
        <w:top w:val="none" w:sz="0" w:space="0" w:color="auto"/>
        <w:left w:val="none" w:sz="0" w:space="0" w:color="auto"/>
        <w:bottom w:val="none" w:sz="0" w:space="0" w:color="auto"/>
        <w:right w:val="none" w:sz="0" w:space="0" w:color="auto"/>
      </w:divBdr>
    </w:div>
    <w:div w:id="815101375">
      <w:bodyDiv w:val="1"/>
      <w:marLeft w:val="0"/>
      <w:marRight w:val="0"/>
      <w:marTop w:val="0"/>
      <w:marBottom w:val="0"/>
      <w:divBdr>
        <w:top w:val="none" w:sz="0" w:space="0" w:color="auto"/>
        <w:left w:val="none" w:sz="0" w:space="0" w:color="auto"/>
        <w:bottom w:val="none" w:sz="0" w:space="0" w:color="auto"/>
        <w:right w:val="none" w:sz="0" w:space="0" w:color="auto"/>
      </w:divBdr>
    </w:div>
    <w:div w:id="816804242">
      <w:bodyDiv w:val="1"/>
      <w:marLeft w:val="0"/>
      <w:marRight w:val="0"/>
      <w:marTop w:val="0"/>
      <w:marBottom w:val="0"/>
      <w:divBdr>
        <w:top w:val="none" w:sz="0" w:space="0" w:color="auto"/>
        <w:left w:val="none" w:sz="0" w:space="0" w:color="auto"/>
        <w:bottom w:val="none" w:sz="0" w:space="0" w:color="auto"/>
        <w:right w:val="none" w:sz="0" w:space="0" w:color="auto"/>
      </w:divBdr>
    </w:div>
    <w:div w:id="817383531">
      <w:bodyDiv w:val="1"/>
      <w:marLeft w:val="0"/>
      <w:marRight w:val="0"/>
      <w:marTop w:val="0"/>
      <w:marBottom w:val="0"/>
      <w:divBdr>
        <w:top w:val="none" w:sz="0" w:space="0" w:color="auto"/>
        <w:left w:val="none" w:sz="0" w:space="0" w:color="auto"/>
        <w:bottom w:val="none" w:sz="0" w:space="0" w:color="auto"/>
        <w:right w:val="none" w:sz="0" w:space="0" w:color="auto"/>
      </w:divBdr>
    </w:div>
    <w:div w:id="817574357">
      <w:bodyDiv w:val="1"/>
      <w:marLeft w:val="0"/>
      <w:marRight w:val="0"/>
      <w:marTop w:val="0"/>
      <w:marBottom w:val="0"/>
      <w:divBdr>
        <w:top w:val="none" w:sz="0" w:space="0" w:color="auto"/>
        <w:left w:val="none" w:sz="0" w:space="0" w:color="auto"/>
        <w:bottom w:val="none" w:sz="0" w:space="0" w:color="auto"/>
        <w:right w:val="none" w:sz="0" w:space="0" w:color="auto"/>
      </w:divBdr>
    </w:div>
    <w:div w:id="823469361">
      <w:bodyDiv w:val="1"/>
      <w:marLeft w:val="0"/>
      <w:marRight w:val="0"/>
      <w:marTop w:val="0"/>
      <w:marBottom w:val="0"/>
      <w:divBdr>
        <w:top w:val="none" w:sz="0" w:space="0" w:color="auto"/>
        <w:left w:val="none" w:sz="0" w:space="0" w:color="auto"/>
        <w:bottom w:val="none" w:sz="0" w:space="0" w:color="auto"/>
        <w:right w:val="none" w:sz="0" w:space="0" w:color="auto"/>
      </w:divBdr>
    </w:div>
    <w:div w:id="823667863">
      <w:bodyDiv w:val="1"/>
      <w:marLeft w:val="0"/>
      <w:marRight w:val="0"/>
      <w:marTop w:val="0"/>
      <w:marBottom w:val="0"/>
      <w:divBdr>
        <w:top w:val="none" w:sz="0" w:space="0" w:color="auto"/>
        <w:left w:val="none" w:sz="0" w:space="0" w:color="auto"/>
        <w:bottom w:val="none" w:sz="0" w:space="0" w:color="auto"/>
        <w:right w:val="none" w:sz="0" w:space="0" w:color="auto"/>
      </w:divBdr>
    </w:div>
    <w:div w:id="824784408">
      <w:bodyDiv w:val="1"/>
      <w:marLeft w:val="0"/>
      <w:marRight w:val="0"/>
      <w:marTop w:val="0"/>
      <w:marBottom w:val="0"/>
      <w:divBdr>
        <w:top w:val="none" w:sz="0" w:space="0" w:color="auto"/>
        <w:left w:val="none" w:sz="0" w:space="0" w:color="auto"/>
        <w:bottom w:val="none" w:sz="0" w:space="0" w:color="auto"/>
        <w:right w:val="none" w:sz="0" w:space="0" w:color="auto"/>
      </w:divBdr>
    </w:div>
    <w:div w:id="826019155">
      <w:bodyDiv w:val="1"/>
      <w:marLeft w:val="0"/>
      <w:marRight w:val="0"/>
      <w:marTop w:val="0"/>
      <w:marBottom w:val="0"/>
      <w:divBdr>
        <w:top w:val="none" w:sz="0" w:space="0" w:color="auto"/>
        <w:left w:val="none" w:sz="0" w:space="0" w:color="auto"/>
        <w:bottom w:val="none" w:sz="0" w:space="0" w:color="auto"/>
        <w:right w:val="none" w:sz="0" w:space="0" w:color="auto"/>
      </w:divBdr>
    </w:div>
    <w:div w:id="827477364">
      <w:bodyDiv w:val="1"/>
      <w:marLeft w:val="0"/>
      <w:marRight w:val="0"/>
      <w:marTop w:val="0"/>
      <w:marBottom w:val="0"/>
      <w:divBdr>
        <w:top w:val="none" w:sz="0" w:space="0" w:color="auto"/>
        <w:left w:val="none" w:sz="0" w:space="0" w:color="auto"/>
        <w:bottom w:val="none" w:sz="0" w:space="0" w:color="auto"/>
        <w:right w:val="none" w:sz="0" w:space="0" w:color="auto"/>
      </w:divBdr>
    </w:div>
    <w:div w:id="829373392">
      <w:bodyDiv w:val="1"/>
      <w:marLeft w:val="0"/>
      <w:marRight w:val="0"/>
      <w:marTop w:val="0"/>
      <w:marBottom w:val="0"/>
      <w:divBdr>
        <w:top w:val="none" w:sz="0" w:space="0" w:color="auto"/>
        <w:left w:val="none" w:sz="0" w:space="0" w:color="auto"/>
        <w:bottom w:val="none" w:sz="0" w:space="0" w:color="auto"/>
        <w:right w:val="none" w:sz="0" w:space="0" w:color="auto"/>
      </w:divBdr>
    </w:div>
    <w:div w:id="830096715">
      <w:bodyDiv w:val="1"/>
      <w:marLeft w:val="0"/>
      <w:marRight w:val="0"/>
      <w:marTop w:val="0"/>
      <w:marBottom w:val="0"/>
      <w:divBdr>
        <w:top w:val="none" w:sz="0" w:space="0" w:color="auto"/>
        <w:left w:val="none" w:sz="0" w:space="0" w:color="auto"/>
        <w:bottom w:val="none" w:sz="0" w:space="0" w:color="auto"/>
        <w:right w:val="none" w:sz="0" w:space="0" w:color="auto"/>
      </w:divBdr>
    </w:div>
    <w:div w:id="836383810">
      <w:bodyDiv w:val="1"/>
      <w:marLeft w:val="0"/>
      <w:marRight w:val="0"/>
      <w:marTop w:val="0"/>
      <w:marBottom w:val="0"/>
      <w:divBdr>
        <w:top w:val="none" w:sz="0" w:space="0" w:color="auto"/>
        <w:left w:val="none" w:sz="0" w:space="0" w:color="auto"/>
        <w:bottom w:val="none" w:sz="0" w:space="0" w:color="auto"/>
        <w:right w:val="none" w:sz="0" w:space="0" w:color="auto"/>
      </w:divBdr>
    </w:div>
    <w:div w:id="838546671">
      <w:bodyDiv w:val="1"/>
      <w:marLeft w:val="0"/>
      <w:marRight w:val="0"/>
      <w:marTop w:val="0"/>
      <w:marBottom w:val="0"/>
      <w:divBdr>
        <w:top w:val="none" w:sz="0" w:space="0" w:color="auto"/>
        <w:left w:val="none" w:sz="0" w:space="0" w:color="auto"/>
        <w:bottom w:val="none" w:sz="0" w:space="0" w:color="auto"/>
        <w:right w:val="none" w:sz="0" w:space="0" w:color="auto"/>
      </w:divBdr>
    </w:div>
    <w:div w:id="838810892">
      <w:bodyDiv w:val="1"/>
      <w:marLeft w:val="0"/>
      <w:marRight w:val="0"/>
      <w:marTop w:val="0"/>
      <w:marBottom w:val="0"/>
      <w:divBdr>
        <w:top w:val="none" w:sz="0" w:space="0" w:color="auto"/>
        <w:left w:val="none" w:sz="0" w:space="0" w:color="auto"/>
        <w:bottom w:val="none" w:sz="0" w:space="0" w:color="auto"/>
        <w:right w:val="none" w:sz="0" w:space="0" w:color="auto"/>
      </w:divBdr>
    </w:div>
    <w:div w:id="838957986">
      <w:bodyDiv w:val="1"/>
      <w:marLeft w:val="0"/>
      <w:marRight w:val="0"/>
      <w:marTop w:val="0"/>
      <w:marBottom w:val="0"/>
      <w:divBdr>
        <w:top w:val="none" w:sz="0" w:space="0" w:color="auto"/>
        <w:left w:val="none" w:sz="0" w:space="0" w:color="auto"/>
        <w:bottom w:val="none" w:sz="0" w:space="0" w:color="auto"/>
        <w:right w:val="none" w:sz="0" w:space="0" w:color="auto"/>
      </w:divBdr>
    </w:div>
    <w:div w:id="839009392">
      <w:bodyDiv w:val="1"/>
      <w:marLeft w:val="0"/>
      <w:marRight w:val="0"/>
      <w:marTop w:val="0"/>
      <w:marBottom w:val="0"/>
      <w:divBdr>
        <w:top w:val="none" w:sz="0" w:space="0" w:color="auto"/>
        <w:left w:val="none" w:sz="0" w:space="0" w:color="auto"/>
        <w:bottom w:val="none" w:sz="0" w:space="0" w:color="auto"/>
        <w:right w:val="none" w:sz="0" w:space="0" w:color="auto"/>
      </w:divBdr>
    </w:div>
    <w:div w:id="840854566">
      <w:bodyDiv w:val="1"/>
      <w:marLeft w:val="0"/>
      <w:marRight w:val="0"/>
      <w:marTop w:val="0"/>
      <w:marBottom w:val="0"/>
      <w:divBdr>
        <w:top w:val="none" w:sz="0" w:space="0" w:color="auto"/>
        <w:left w:val="none" w:sz="0" w:space="0" w:color="auto"/>
        <w:bottom w:val="none" w:sz="0" w:space="0" w:color="auto"/>
        <w:right w:val="none" w:sz="0" w:space="0" w:color="auto"/>
      </w:divBdr>
    </w:div>
    <w:div w:id="846332353">
      <w:bodyDiv w:val="1"/>
      <w:marLeft w:val="0"/>
      <w:marRight w:val="0"/>
      <w:marTop w:val="0"/>
      <w:marBottom w:val="0"/>
      <w:divBdr>
        <w:top w:val="none" w:sz="0" w:space="0" w:color="auto"/>
        <w:left w:val="none" w:sz="0" w:space="0" w:color="auto"/>
        <w:bottom w:val="none" w:sz="0" w:space="0" w:color="auto"/>
        <w:right w:val="none" w:sz="0" w:space="0" w:color="auto"/>
      </w:divBdr>
    </w:div>
    <w:div w:id="848520172">
      <w:bodyDiv w:val="1"/>
      <w:marLeft w:val="0"/>
      <w:marRight w:val="0"/>
      <w:marTop w:val="0"/>
      <w:marBottom w:val="0"/>
      <w:divBdr>
        <w:top w:val="none" w:sz="0" w:space="0" w:color="auto"/>
        <w:left w:val="none" w:sz="0" w:space="0" w:color="auto"/>
        <w:bottom w:val="none" w:sz="0" w:space="0" w:color="auto"/>
        <w:right w:val="none" w:sz="0" w:space="0" w:color="auto"/>
      </w:divBdr>
    </w:div>
    <w:div w:id="852689741">
      <w:bodyDiv w:val="1"/>
      <w:marLeft w:val="0"/>
      <w:marRight w:val="0"/>
      <w:marTop w:val="0"/>
      <w:marBottom w:val="0"/>
      <w:divBdr>
        <w:top w:val="none" w:sz="0" w:space="0" w:color="auto"/>
        <w:left w:val="none" w:sz="0" w:space="0" w:color="auto"/>
        <w:bottom w:val="none" w:sz="0" w:space="0" w:color="auto"/>
        <w:right w:val="none" w:sz="0" w:space="0" w:color="auto"/>
      </w:divBdr>
    </w:div>
    <w:div w:id="853956001">
      <w:bodyDiv w:val="1"/>
      <w:marLeft w:val="0"/>
      <w:marRight w:val="0"/>
      <w:marTop w:val="0"/>
      <w:marBottom w:val="0"/>
      <w:divBdr>
        <w:top w:val="none" w:sz="0" w:space="0" w:color="auto"/>
        <w:left w:val="none" w:sz="0" w:space="0" w:color="auto"/>
        <w:bottom w:val="none" w:sz="0" w:space="0" w:color="auto"/>
        <w:right w:val="none" w:sz="0" w:space="0" w:color="auto"/>
      </w:divBdr>
    </w:div>
    <w:div w:id="857432291">
      <w:bodyDiv w:val="1"/>
      <w:marLeft w:val="0"/>
      <w:marRight w:val="0"/>
      <w:marTop w:val="0"/>
      <w:marBottom w:val="0"/>
      <w:divBdr>
        <w:top w:val="none" w:sz="0" w:space="0" w:color="auto"/>
        <w:left w:val="none" w:sz="0" w:space="0" w:color="auto"/>
        <w:bottom w:val="none" w:sz="0" w:space="0" w:color="auto"/>
        <w:right w:val="none" w:sz="0" w:space="0" w:color="auto"/>
      </w:divBdr>
    </w:div>
    <w:div w:id="858739151">
      <w:bodyDiv w:val="1"/>
      <w:marLeft w:val="0"/>
      <w:marRight w:val="0"/>
      <w:marTop w:val="0"/>
      <w:marBottom w:val="0"/>
      <w:divBdr>
        <w:top w:val="none" w:sz="0" w:space="0" w:color="auto"/>
        <w:left w:val="none" w:sz="0" w:space="0" w:color="auto"/>
        <w:bottom w:val="none" w:sz="0" w:space="0" w:color="auto"/>
        <w:right w:val="none" w:sz="0" w:space="0" w:color="auto"/>
      </w:divBdr>
    </w:div>
    <w:div w:id="860705875">
      <w:bodyDiv w:val="1"/>
      <w:marLeft w:val="0"/>
      <w:marRight w:val="0"/>
      <w:marTop w:val="0"/>
      <w:marBottom w:val="0"/>
      <w:divBdr>
        <w:top w:val="none" w:sz="0" w:space="0" w:color="auto"/>
        <w:left w:val="none" w:sz="0" w:space="0" w:color="auto"/>
        <w:bottom w:val="none" w:sz="0" w:space="0" w:color="auto"/>
        <w:right w:val="none" w:sz="0" w:space="0" w:color="auto"/>
      </w:divBdr>
    </w:div>
    <w:div w:id="866678558">
      <w:bodyDiv w:val="1"/>
      <w:marLeft w:val="0"/>
      <w:marRight w:val="0"/>
      <w:marTop w:val="0"/>
      <w:marBottom w:val="0"/>
      <w:divBdr>
        <w:top w:val="none" w:sz="0" w:space="0" w:color="auto"/>
        <w:left w:val="none" w:sz="0" w:space="0" w:color="auto"/>
        <w:bottom w:val="none" w:sz="0" w:space="0" w:color="auto"/>
        <w:right w:val="none" w:sz="0" w:space="0" w:color="auto"/>
      </w:divBdr>
    </w:div>
    <w:div w:id="866796207">
      <w:bodyDiv w:val="1"/>
      <w:marLeft w:val="0"/>
      <w:marRight w:val="0"/>
      <w:marTop w:val="0"/>
      <w:marBottom w:val="0"/>
      <w:divBdr>
        <w:top w:val="none" w:sz="0" w:space="0" w:color="auto"/>
        <w:left w:val="none" w:sz="0" w:space="0" w:color="auto"/>
        <w:bottom w:val="none" w:sz="0" w:space="0" w:color="auto"/>
        <w:right w:val="none" w:sz="0" w:space="0" w:color="auto"/>
      </w:divBdr>
    </w:div>
    <w:div w:id="871651616">
      <w:bodyDiv w:val="1"/>
      <w:marLeft w:val="0"/>
      <w:marRight w:val="0"/>
      <w:marTop w:val="0"/>
      <w:marBottom w:val="0"/>
      <w:divBdr>
        <w:top w:val="none" w:sz="0" w:space="0" w:color="auto"/>
        <w:left w:val="none" w:sz="0" w:space="0" w:color="auto"/>
        <w:bottom w:val="none" w:sz="0" w:space="0" w:color="auto"/>
        <w:right w:val="none" w:sz="0" w:space="0" w:color="auto"/>
      </w:divBdr>
    </w:div>
    <w:div w:id="874654510">
      <w:bodyDiv w:val="1"/>
      <w:marLeft w:val="0"/>
      <w:marRight w:val="0"/>
      <w:marTop w:val="0"/>
      <w:marBottom w:val="0"/>
      <w:divBdr>
        <w:top w:val="none" w:sz="0" w:space="0" w:color="auto"/>
        <w:left w:val="none" w:sz="0" w:space="0" w:color="auto"/>
        <w:bottom w:val="none" w:sz="0" w:space="0" w:color="auto"/>
        <w:right w:val="none" w:sz="0" w:space="0" w:color="auto"/>
      </w:divBdr>
    </w:div>
    <w:div w:id="875578561">
      <w:bodyDiv w:val="1"/>
      <w:marLeft w:val="0"/>
      <w:marRight w:val="0"/>
      <w:marTop w:val="0"/>
      <w:marBottom w:val="0"/>
      <w:divBdr>
        <w:top w:val="none" w:sz="0" w:space="0" w:color="auto"/>
        <w:left w:val="none" w:sz="0" w:space="0" w:color="auto"/>
        <w:bottom w:val="none" w:sz="0" w:space="0" w:color="auto"/>
        <w:right w:val="none" w:sz="0" w:space="0" w:color="auto"/>
      </w:divBdr>
    </w:div>
    <w:div w:id="876509789">
      <w:bodyDiv w:val="1"/>
      <w:marLeft w:val="0"/>
      <w:marRight w:val="0"/>
      <w:marTop w:val="0"/>
      <w:marBottom w:val="0"/>
      <w:divBdr>
        <w:top w:val="none" w:sz="0" w:space="0" w:color="auto"/>
        <w:left w:val="none" w:sz="0" w:space="0" w:color="auto"/>
        <w:bottom w:val="none" w:sz="0" w:space="0" w:color="auto"/>
        <w:right w:val="none" w:sz="0" w:space="0" w:color="auto"/>
      </w:divBdr>
    </w:div>
    <w:div w:id="877283986">
      <w:bodyDiv w:val="1"/>
      <w:marLeft w:val="0"/>
      <w:marRight w:val="0"/>
      <w:marTop w:val="0"/>
      <w:marBottom w:val="0"/>
      <w:divBdr>
        <w:top w:val="none" w:sz="0" w:space="0" w:color="auto"/>
        <w:left w:val="none" w:sz="0" w:space="0" w:color="auto"/>
        <w:bottom w:val="none" w:sz="0" w:space="0" w:color="auto"/>
        <w:right w:val="none" w:sz="0" w:space="0" w:color="auto"/>
      </w:divBdr>
    </w:div>
    <w:div w:id="880022090">
      <w:bodyDiv w:val="1"/>
      <w:marLeft w:val="0"/>
      <w:marRight w:val="0"/>
      <w:marTop w:val="0"/>
      <w:marBottom w:val="0"/>
      <w:divBdr>
        <w:top w:val="none" w:sz="0" w:space="0" w:color="auto"/>
        <w:left w:val="none" w:sz="0" w:space="0" w:color="auto"/>
        <w:bottom w:val="none" w:sz="0" w:space="0" w:color="auto"/>
        <w:right w:val="none" w:sz="0" w:space="0" w:color="auto"/>
      </w:divBdr>
    </w:div>
    <w:div w:id="885262393">
      <w:bodyDiv w:val="1"/>
      <w:marLeft w:val="0"/>
      <w:marRight w:val="0"/>
      <w:marTop w:val="0"/>
      <w:marBottom w:val="0"/>
      <w:divBdr>
        <w:top w:val="none" w:sz="0" w:space="0" w:color="auto"/>
        <w:left w:val="none" w:sz="0" w:space="0" w:color="auto"/>
        <w:bottom w:val="none" w:sz="0" w:space="0" w:color="auto"/>
        <w:right w:val="none" w:sz="0" w:space="0" w:color="auto"/>
      </w:divBdr>
    </w:div>
    <w:div w:id="885337775">
      <w:bodyDiv w:val="1"/>
      <w:marLeft w:val="0"/>
      <w:marRight w:val="0"/>
      <w:marTop w:val="0"/>
      <w:marBottom w:val="0"/>
      <w:divBdr>
        <w:top w:val="none" w:sz="0" w:space="0" w:color="auto"/>
        <w:left w:val="none" w:sz="0" w:space="0" w:color="auto"/>
        <w:bottom w:val="none" w:sz="0" w:space="0" w:color="auto"/>
        <w:right w:val="none" w:sz="0" w:space="0" w:color="auto"/>
      </w:divBdr>
    </w:div>
    <w:div w:id="887373207">
      <w:bodyDiv w:val="1"/>
      <w:marLeft w:val="0"/>
      <w:marRight w:val="0"/>
      <w:marTop w:val="0"/>
      <w:marBottom w:val="0"/>
      <w:divBdr>
        <w:top w:val="none" w:sz="0" w:space="0" w:color="auto"/>
        <w:left w:val="none" w:sz="0" w:space="0" w:color="auto"/>
        <w:bottom w:val="none" w:sz="0" w:space="0" w:color="auto"/>
        <w:right w:val="none" w:sz="0" w:space="0" w:color="auto"/>
      </w:divBdr>
    </w:div>
    <w:div w:id="888492335">
      <w:bodyDiv w:val="1"/>
      <w:marLeft w:val="0"/>
      <w:marRight w:val="0"/>
      <w:marTop w:val="0"/>
      <w:marBottom w:val="0"/>
      <w:divBdr>
        <w:top w:val="none" w:sz="0" w:space="0" w:color="auto"/>
        <w:left w:val="none" w:sz="0" w:space="0" w:color="auto"/>
        <w:bottom w:val="none" w:sz="0" w:space="0" w:color="auto"/>
        <w:right w:val="none" w:sz="0" w:space="0" w:color="auto"/>
      </w:divBdr>
    </w:div>
    <w:div w:id="890656051">
      <w:bodyDiv w:val="1"/>
      <w:marLeft w:val="0"/>
      <w:marRight w:val="0"/>
      <w:marTop w:val="0"/>
      <w:marBottom w:val="0"/>
      <w:divBdr>
        <w:top w:val="none" w:sz="0" w:space="0" w:color="auto"/>
        <w:left w:val="none" w:sz="0" w:space="0" w:color="auto"/>
        <w:bottom w:val="none" w:sz="0" w:space="0" w:color="auto"/>
        <w:right w:val="none" w:sz="0" w:space="0" w:color="auto"/>
      </w:divBdr>
    </w:div>
    <w:div w:id="891845326">
      <w:bodyDiv w:val="1"/>
      <w:marLeft w:val="0"/>
      <w:marRight w:val="0"/>
      <w:marTop w:val="0"/>
      <w:marBottom w:val="0"/>
      <w:divBdr>
        <w:top w:val="none" w:sz="0" w:space="0" w:color="auto"/>
        <w:left w:val="none" w:sz="0" w:space="0" w:color="auto"/>
        <w:bottom w:val="none" w:sz="0" w:space="0" w:color="auto"/>
        <w:right w:val="none" w:sz="0" w:space="0" w:color="auto"/>
      </w:divBdr>
    </w:div>
    <w:div w:id="892733061">
      <w:bodyDiv w:val="1"/>
      <w:marLeft w:val="0"/>
      <w:marRight w:val="0"/>
      <w:marTop w:val="0"/>
      <w:marBottom w:val="0"/>
      <w:divBdr>
        <w:top w:val="none" w:sz="0" w:space="0" w:color="auto"/>
        <w:left w:val="none" w:sz="0" w:space="0" w:color="auto"/>
        <w:bottom w:val="none" w:sz="0" w:space="0" w:color="auto"/>
        <w:right w:val="none" w:sz="0" w:space="0" w:color="auto"/>
      </w:divBdr>
    </w:div>
    <w:div w:id="892959533">
      <w:bodyDiv w:val="1"/>
      <w:marLeft w:val="0"/>
      <w:marRight w:val="0"/>
      <w:marTop w:val="0"/>
      <w:marBottom w:val="0"/>
      <w:divBdr>
        <w:top w:val="none" w:sz="0" w:space="0" w:color="auto"/>
        <w:left w:val="none" w:sz="0" w:space="0" w:color="auto"/>
        <w:bottom w:val="none" w:sz="0" w:space="0" w:color="auto"/>
        <w:right w:val="none" w:sz="0" w:space="0" w:color="auto"/>
      </w:divBdr>
    </w:div>
    <w:div w:id="893782127">
      <w:bodyDiv w:val="1"/>
      <w:marLeft w:val="0"/>
      <w:marRight w:val="0"/>
      <w:marTop w:val="0"/>
      <w:marBottom w:val="0"/>
      <w:divBdr>
        <w:top w:val="none" w:sz="0" w:space="0" w:color="auto"/>
        <w:left w:val="none" w:sz="0" w:space="0" w:color="auto"/>
        <w:bottom w:val="none" w:sz="0" w:space="0" w:color="auto"/>
        <w:right w:val="none" w:sz="0" w:space="0" w:color="auto"/>
      </w:divBdr>
    </w:div>
    <w:div w:id="894244069">
      <w:bodyDiv w:val="1"/>
      <w:marLeft w:val="0"/>
      <w:marRight w:val="0"/>
      <w:marTop w:val="0"/>
      <w:marBottom w:val="0"/>
      <w:divBdr>
        <w:top w:val="none" w:sz="0" w:space="0" w:color="auto"/>
        <w:left w:val="none" w:sz="0" w:space="0" w:color="auto"/>
        <w:bottom w:val="none" w:sz="0" w:space="0" w:color="auto"/>
        <w:right w:val="none" w:sz="0" w:space="0" w:color="auto"/>
      </w:divBdr>
    </w:div>
    <w:div w:id="898129678">
      <w:bodyDiv w:val="1"/>
      <w:marLeft w:val="0"/>
      <w:marRight w:val="0"/>
      <w:marTop w:val="0"/>
      <w:marBottom w:val="0"/>
      <w:divBdr>
        <w:top w:val="none" w:sz="0" w:space="0" w:color="auto"/>
        <w:left w:val="none" w:sz="0" w:space="0" w:color="auto"/>
        <w:bottom w:val="none" w:sz="0" w:space="0" w:color="auto"/>
        <w:right w:val="none" w:sz="0" w:space="0" w:color="auto"/>
      </w:divBdr>
      <w:divsChild>
        <w:div w:id="588853086">
          <w:marLeft w:val="0"/>
          <w:marRight w:val="0"/>
          <w:marTop w:val="0"/>
          <w:marBottom w:val="0"/>
          <w:divBdr>
            <w:top w:val="none" w:sz="0" w:space="0" w:color="auto"/>
            <w:left w:val="none" w:sz="0" w:space="0" w:color="auto"/>
            <w:bottom w:val="none" w:sz="0" w:space="0" w:color="auto"/>
            <w:right w:val="none" w:sz="0" w:space="0" w:color="auto"/>
          </w:divBdr>
        </w:div>
      </w:divsChild>
    </w:div>
    <w:div w:id="900019672">
      <w:bodyDiv w:val="1"/>
      <w:marLeft w:val="0"/>
      <w:marRight w:val="0"/>
      <w:marTop w:val="0"/>
      <w:marBottom w:val="0"/>
      <w:divBdr>
        <w:top w:val="none" w:sz="0" w:space="0" w:color="auto"/>
        <w:left w:val="none" w:sz="0" w:space="0" w:color="auto"/>
        <w:bottom w:val="none" w:sz="0" w:space="0" w:color="auto"/>
        <w:right w:val="none" w:sz="0" w:space="0" w:color="auto"/>
      </w:divBdr>
    </w:div>
    <w:div w:id="903568317">
      <w:bodyDiv w:val="1"/>
      <w:marLeft w:val="0"/>
      <w:marRight w:val="0"/>
      <w:marTop w:val="0"/>
      <w:marBottom w:val="0"/>
      <w:divBdr>
        <w:top w:val="none" w:sz="0" w:space="0" w:color="auto"/>
        <w:left w:val="none" w:sz="0" w:space="0" w:color="auto"/>
        <w:bottom w:val="none" w:sz="0" w:space="0" w:color="auto"/>
        <w:right w:val="none" w:sz="0" w:space="0" w:color="auto"/>
      </w:divBdr>
    </w:div>
    <w:div w:id="903949258">
      <w:bodyDiv w:val="1"/>
      <w:marLeft w:val="0"/>
      <w:marRight w:val="0"/>
      <w:marTop w:val="0"/>
      <w:marBottom w:val="0"/>
      <w:divBdr>
        <w:top w:val="none" w:sz="0" w:space="0" w:color="auto"/>
        <w:left w:val="none" w:sz="0" w:space="0" w:color="auto"/>
        <w:bottom w:val="none" w:sz="0" w:space="0" w:color="auto"/>
        <w:right w:val="none" w:sz="0" w:space="0" w:color="auto"/>
      </w:divBdr>
    </w:div>
    <w:div w:id="906035447">
      <w:bodyDiv w:val="1"/>
      <w:marLeft w:val="0"/>
      <w:marRight w:val="0"/>
      <w:marTop w:val="0"/>
      <w:marBottom w:val="0"/>
      <w:divBdr>
        <w:top w:val="none" w:sz="0" w:space="0" w:color="auto"/>
        <w:left w:val="none" w:sz="0" w:space="0" w:color="auto"/>
        <w:bottom w:val="none" w:sz="0" w:space="0" w:color="auto"/>
        <w:right w:val="none" w:sz="0" w:space="0" w:color="auto"/>
      </w:divBdr>
    </w:div>
    <w:div w:id="906456803">
      <w:bodyDiv w:val="1"/>
      <w:marLeft w:val="0"/>
      <w:marRight w:val="0"/>
      <w:marTop w:val="0"/>
      <w:marBottom w:val="0"/>
      <w:divBdr>
        <w:top w:val="none" w:sz="0" w:space="0" w:color="auto"/>
        <w:left w:val="none" w:sz="0" w:space="0" w:color="auto"/>
        <w:bottom w:val="none" w:sz="0" w:space="0" w:color="auto"/>
        <w:right w:val="none" w:sz="0" w:space="0" w:color="auto"/>
      </w:divBdr>
      <w:divsChild>
        <w:div w:id="1369912717">
          <w:marLeft w:val="0"/>
          <w:marRight w:val="0"/>
          <w:marTop w:val="0"/>
          <w:marBottom w:val="0"/>
          <w:divBdr>
            <w:top w:val="none" w:sz="0" w:space="0" w:color="auto"/>
            <w:left w:val="none" w:sz="0" w:space="0" w:color="auto"/>
            <w:bottom w:val="none" w:sz="0" w:space="0" w:color="auto"/>
            <w:right w:val="none" w:sz="0" w:space="0" w:color="auto"/>
          </w:divBdr>
        </w:div>
      </w:divsChild>
    </w:div>
    <w:div w:id="906764392">
      <w:bodyDiv w:val="1"/>
      <w:marLeft w:val="0"/>
      <w:marRight w:val="0"/>
      <w:marTop w:val="0"/>
      <w:marBottom w:val="0"/>
      <w:divBdr>
        <w:top w:val="none" w:sz="0" w:space="0" w:color="auto"/>
        <w:left w:val="none" w:sz="0" w:space="0" w:color="auto"/>
        <w:bottom w:val="none" w:sz="0" w:space="0" w:color="auto"/>
        <w:right w:val="none" w:sz="0" w:space="0" w:color="auto"/>
      </w:divBdr>
      <w:divsChild>
        <w:div w:id="660350896">
          <w:marLeft w:val="0"/>
          <w:marRight w:val="0"/>
          <w:marTop w:val="0"/>
          <w:marBottom w:val="0"/>
          <w:divBdr>
            <w:top w:val="none" w:sz="0" w:space="0" w:color="auto"/>
            <w:left w:val="none" w:sz="0" w:space="0" w:color="auto"/>
            <w:bottom w:val="none" w:sz="0" w:space="0" w:color="auto"/>
            <w:right w:val="none" w:sz="0" w:space="0" w:color="auto"/>
          </w:divBdr>
        </w:div>
      </w:divsChild>
    </w:div>
    <w:div w:id="908004539">
      <w:bodyDiv w:val="1"/>
      <w:marLeft w:val="0"/>
      <w:marRight w:val="0"/>
      <w:marTop w:val="0"/>
      <w:marBottom w:val="0"/>
      <w:divBdr>
        <w:top w:val="none" w:sz="0" w:space="0" w:color="auto"/>
        <w:left w:val="none" w:sz="0" w:space="0" w:color="auto"/>
        <w:bottom w:val="none" w:sz="0" w:space="0" w:color="auto"/>
        <w:right w:val="none" w:sz="0" w:space="0" w:color="auto"/>
      </w:divBdr>
    </w:div>
    <w:div w:id="911812685">
      <w:bodyDiv w:val="1"/>
      <w:marLeft w:val="0"/>
      <w:marRight w:val="0"/>
      <w:marTop w:val="0"/>
      <w:marBottom w:val="0"/>
      <w:divBdr>
        <w:top w:val="none" w:sz="0" w:space="0" w:color="auto"/>
        <w:left w:val="none" w:sz="0" w:space="0" w:color="auto"/>
        <w:bottom w:val="none" w:sz="0" w:space="0" w:color="auto"/>
        <w:right w:val="none" w:sz="0" w:space="0" w:color="auto"/>
      </w:divBdr>
    </w:div>
    <w:div w:id="912158814">
      <w:bodyDiv w:val="1"/>
      <w:marLeft w:val="0"/>
      <w:marRight w:val="0"/>
      <w:marTop w:val="0"/>
      <w:marBottom w:val="0"/>
      <w:divBdr>
        <w:top w:val="none" w:sz="0" w:space="0" w:color="auto"/>
        <w:left w:val="none" w:sz="0" w:space="0" w:color="auto"/>
        <w:bottom w:val="none" w:sz="0" w:space="0" w:color="auto"/>
        <w:right w:val="none" w:sz="0" w:space="0" w:color="auto"/>
      </w:divBdr>
    </w:div>
    <w:div w:id="912355622">
      <w:bodyDiv w:val="1"/>
      <w:marLeft w:val="0"/>
      <w:marRight w:val="0"/>
      <w:marTop w:val="0"/>
      <w:marBottom w:val="0"/>
      <w:divBdr>
        <w:top w:val="none" w:sz="0" w:space="0" w:color="auto"/>
        <w:left w:val="none" w:sz="0" w:space="0" w:color="auto"/>
        <w:bottom w:val="none" w:sz="0" w:space="0" w:color="auto"/>
        <w:right w:val="none" w:sz="0" w:space="0" w:color="auto"/>
      </w:divBdr>
    </w:div>
    <w:div w:id="912393827">
      <w:bodyDiv w:val="1"/>
      <w:marLeft w:val="0"/>
      <w:marRight w:val="0"/>
      <w:marTop w:val="0"/>
      <w:marBottom w:val="0"/>
      <w:divBdr>
        <w:top w:val="none" w:sz="0" w:space="0" w:color="auto"/>
        <w:left w:val="none" w:sz="0" w:space="0" w:color="auto"/>
        <w:bottom w:val="none" w:sz="0" w:space="0" w:color="auto"/>
        <w:right w:val="none" w:sz="0" w:space="0" w:color="auto"/>
      </w:divBdr>
    </w:div>
    <w:div w:id="913592179">
      <w:bodyDiv w:val="1"/>
      <w:marLeft w:val="0"/>
      <w:marRight w:val="0"/>
      <w:marTop w:val="0"/>
      <w:marBottom w:val="0"/>
      <w:divBdr>
        <w:top w:val="none" w:sz="0" w:space="0" w:color="auto"/>
        <w:left w:val="none" w:sz="0" w:space="0" w:color="auto"/>
        <w:bottom w:val="none" w:sz="0" w:space="0" w:color="auto"/>
        <w:right w:val="none" w:sz="0" w:space="0" w:color="auto"/>
      </w:divBdr>
    </w:div>
    <w:div w:id="914703258">
      <w:bodyDiv w:val="1"/>
      <w:marLeft w:val="0"/>
      <w:marRight w:val="0"/>
      <w:marTop w:val="0"/>
      <w:marBottom w:val="0"/>
      <w:divBdr>
        <w:top w:val="none" w:sz="0" w:space="0" w:color="auto"/>
        <w:left w:val="none" w:sz="0" w:space="0" w:color="auto"/>
        <w:bottom w:val="none" w:sz="0" w:space="0" w:color="auto"/>
        <w:right w:val="none" w:sz="0" w:space="0" w:color="auto"/>
      </w:divBdr>
    </w:div>
    <w:div w:id="917399543">
      <w:bodyDiv w:val="1"/>
      <w:marLeft w:val="0"/>
      <w:marRight w:val="0"/>
      <w:marTop w:val="0"/>
      <w:marBottom w:val="0"/>
      <w:divBdr>
        <w:top w:val="none" w:sz="0" w:space="0" w:color="auto"/>
        <w:left w:val="none" w:sz="0" w:space="0" w:color="auto"/>
        <w:bottom w:val="none" w:sz="0" w:space="0" w:color="auto"/>
        <w:right w:val="none" w:sz="0" w:space="0" w:color="auto"/>
      </w:divBdr>
    </w:div>
    <w:div w:id="920025746">
      <w:bodyDiv w:val="1"/>
      <w:marLeft w:val="0"/>
      <w:marRight w:val="0"/>
      <w:marTop w:val="0"/>
      <w:marBottom w:val="0"/>
      <w:divBdr>
        <w:top w:val="none" w:sz="0" w:space="0" w:color="auto"/>
        <w:left w:val="none" w:sz="0" w:space="0" w:color="auto"/>
        <w:bottom w:val="none" w:sz="0" w:space="0" w:color="auto"/>
        <w:right w:val="none" w:sz="0" w:space="0" w:color="auto"/>
      </w:divBdr>
    </w:div>
    <w:div w:id="921331028">
      <w:bodyDiv w:val="1"/>
      <w:marLeft w:val="0"/>
      <w:marRight w:val="0"/>
      <w:marTop w:val="0"/>
      <w:marBottom w:val="0"/>
      <w:divBdr>
        <w:top w:val="none" w:sz="0" w:space="0" w:color="auto"/>
        <w:left w:val="none" w:sz="0" w:space="0" w:color="auto"/>
        <w:bottom w:val="none" w:sz="0" w:space="0" w:color="auto"/>
        <w:right w:val="none" w:sz="0" w:space="0" w:color="auto"/>
      </w:divBdr>
    </w:div>
    <w:div w:id="922639833">
      <w:bodyDiv w:val="1"/>
      <w:marLeft w:val="0"/>
      <w:marRight w:val="0"/>
      <w:marTop w:val="0"/>
      <w:marBottom w:val="0"/>
      <w:divBdr>
        <w:top w:val="none" w:sz="0" w:space="0" w:color="auto"/>
        <w:left w:val="none" w:sz="0" w:space="0" w:color="auto"/>
        <w:bottom w:val="none" w:sz="0" w:space="0" w:color="auto"/>
        <w:right w:val="none" w:sz="0" w:space="0" w:color="auto"/>
      </w:divBdr>
      <w:divsChild>
        <w:div w:id="609581765">
          <w:marLeft w:val="0"/>
          <w:marRight w:val="0"/>
          <w:marTop w:val="0"/>
          <w:marBottom w:val="0"/>
          <w:divBdr>
            <w:top w:val="none" w:sz="0" w:space="0" w:color="auto"/>
            <w:left w:val="none" w:sz="0" w:space="0" w:color="auto"/>
            <w:bottom w:val="none" w:sz="0" w:space="0" w:color="auto"/>
            <w:right w:val="none" w:sz="0" w:space="0" w:color="auto"/>
          </w:divBdr>
          <w:divsChild>
            <w:div w:id="724449415">
              <w:marLeft w:val="0"/>
              <w:marRight w:val="0"/>
              <w:marTop w:val="0"/>
              <w:marBottom w:val="0"/>
              <w:divBdr>
                <w:top w:val="none" w:sz="0" w:space="0" w:color="auto"/>
                <w:left w:val="none" w:sz="0" w:space="0" w:color="auto"/>
                <w:bottom w:val="none" w:sz="0" w:space="0" w:color="auto"/>
                <w:right w:val="none" w:sz="0" w:space="0" w:color="auto"/>
              </w:divBdr>
            </w:div>
          </w:divsChild>
        </w:div>
        <w:div w:id="809711229">
          <w:marLeft w:val="0"/>
          <w:marRight w:val="0"/>
          <w:marTop w:val="0"/>
          <w:marBottom w:val="0"/>
          <w:divBdr>
            <w:top w:val="none" w:sz="0" w:space="0" w:color="auto"/>
            <w:left w:val="none" w:sz="0" w:space="0" w:color="auto"/>
            <w:bottom w:val="none" w:sz="0" w:space="0" w:color="auto"/>
            <w:right w:val="none" w:sz="0" w:space="0" w:color="auto"/>
          </w:divBdr>
          <w:divsChild>
            <w:div w:id="311181641">
              <w:marLeft w:val="0"/>
              <w:marRight w:val="0"/>
              <w:marTop w:val="0"/>
              <w:marBottom w:val="0"/>
              <w:divBdr>
                <w:top w:val="none" w:sz="0" w:space="0" w:color="auto"/>
                <w:left w:val="none" w:sz="0" w:space="0" w:color="auto"/>
                <w:bottom w:val="none" w:sz="0" w:space="0" w:color="auto"/>
                <w:right w:val="none" w:sz="0" w:space="0" w:color="auto"/>
              </w:divBdr>
            </w:div>
          </w:divsChild>
        </w:div>
        <w:div w:id="1386298650">
          <w:marLeft w:val="0"/>
          <w:marRight w:val="0"/>
          <w:marTop w:val="0"/>
          <w:marBottom w:val="0"/>
          <w:divBdr>
            <w:top w:val="none" w:sz="0" w:space="0" w:color="auto"/>
            <w:left w:val="none" w:sz="0" w:space="0" w:color="auto"/>
            <w:bottom w:val="none" w:sz="0" w:space="0" w:color="auto"/>
            <w:right w:val="none" w:sz="0" w:space="0" w:color="auto"/>
          </w:divBdr>
          <w:divsChild>
            <w:div w:id="1697273374">
              <w:marLeft w:val="0"/>
              <w:marRight w:val="0"/>
              <w:marTop w:val="0"/>
              <w:marBottom w:val="0"/>
              <w:divBdr>
                <w:top w:val="none" w:sz="0" w:space="0" w:color="auto"/>
                <w:left w:val="none" w:sz="0" w:space="0" w:color="auto"/>
                <w:bottom w:val="none" w:sz="0" w:space="0" w:color="auto"/>
                <w:right w:val="none" w:sz="0" w:space="0" w:color="auto"/>
              </w:divBdr>
            </w:div>
          </w:divsChild>
        </w:div>
        <w:div w:id="1563373766">
          <w:marLeft w:val="0"/>
          <w:marRight w:val="0"/>
          <w:marTop w:val="0"/>
          <w:marBottom w:val="0"/>
          <w:divBdr>
            <w:top w:val="none" w:sz="0" w:space="0" w:color="auto"/>
            <w:left w:val="none" w:sz="0" w:space="0" w:color="auto"/>
            <w:bottom w:val="none" w:sz="0" w:space="0" w:color="auto"/>
            <w:right w:val="none" w:sz="0" w:space="0" w:color="auto"/>
          </w:divBdr>
          <w:divsChild>
            <w:div w:id="643853162">
              <w:marLeft w:val="0"/>
              <w:marRight w:val="0"/>
              <w:marTop w:val="0"/>
              <w:marBottom w:val="0"/>
              <w:divBdr>
                <w:top w:val="none" w:sz="0" w:space="0" w:color="auto"/>
                <w:left w:val="none" w:sz="0" w:space="0" w:color="auto"/>
                <w:bottom w:val="none" w:sz="0" w:space="0" w:color="auto"/>
                <w:right w:val="none" w:sz="0" w:space="0" w:color="auto"/>
              </w:divBdr>
            </w:div>
          </w:divsChild>
        </w:div>
        <w:div w:id="1742025577">
          <w:marLeft w:val="0"/>
          <w:marRight w:val="0"/>
          <w:marTop w:val="0"/>
          <w:marBottom w:val="0"/>
          <w:divBdr>
            <w:top w:val="none" w:sz="0" w:space="0" w:color="auto"/>
            <w:left w:val="none" w:sz="0" w:space="0" w:color="auto"/>
            <w:bottom w:val="none" w:sz="0" w:space="0" w:color="auto"/>
            <w:right w:val="none" w:sz="0" w:space="0" w:color="auto"/>
          </w:divBdr>
          <w:divsChild>
            <w:div w:id="180199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15822">
      <w:bodyDiv w:val="1"/>
      <w:marLeft w:val="0"/>
      <w:marRight w:val="0"/>
      <w:marTop w:val="0"/>
      <w:marBottom w:val="0"/>
      <w:divBdr>
        <w:top w:val="none" w:sz="0" w:space="0" w:color="auto"/>
        <w:left w:val="none" w:sz="0" w:space="0" w:color="auto"/>
        <w:bottom w:val="none" w:sz="0" w:space="0" w:color="auto"/>
        <w:right w:val="none" w:sz="0" w:space="0" w:color="auto"/>
      </w:divBdr>
      <w:divsChild>
        <w:div w:id="1588267846">
          <w:marLeft w:val="0"/>
          <w:marRight w:val="0"/>
          <w:marTop w:val="0"/>
          <w:marBottom w:val="0"/>
          <w:divBdr>
            <w:top w:val="none" w:sz="0" w:space="0" w:color="auto"/>
            <w:left w:val="none" w:sz="0" w:space="0" w:color="auto"/>
            <w:bottom w:val="none" w:sz="0" w:space="0" w:color="auto"/>
            <w:right w:val="none" w:sz="0" w:space="0" w:color="auto"/>
          </w:divBdr>
        </w:div>
      </w:divsChild>
    </w:div>
    <w:div w:id="927078246">
      <w:bodyDiv w:val="1"/>
      <w:marLeft w:val="0"/>
      <w:marRight w:val="0"/>
      <w:marTop w:val="0"/>
      <w:marBottom w:val="0"/>
      <w:divBdr>
        <w:top w:val="none" w:sz="0" w:space="0" w:color="auto"/>
        <w:left w:val="none" w:sz="0" w:space="0" w:color="auto"/>
        <w:bottom w:val="none" w:sz="0" w:space="0" w:color="auto"/>
        <w:right w:val="none" w:sz="0" w:space="0" w:color="auto"/>
      </w:divBdr>
    </w:div>
    <w:div w:id="928468698">
      <w:bodyDiv w:val="1"/>
      <w:marLeft w:val="0"/>
      <w:marRight w:val="0"/>
      <w:marTop w:val="0"/>
      <w:marBottom w:val="0"/>
      <w:divBdr>
        <w:top w:val="none" w:sz="0" w:space="0" w:color="auto"/>
        <w:left w:val="none" w:sz="0" w:space="0" w:color="auto"/>
        <w:bottom w:val="none" w:sz="0" w:space="0" w:color="auto"/>
        <w:right w:val="none" w:sz="0" w:space="0" w:color="auto"/>
      </w:divBdr>
      <w:divsChild>
        <w:div w:id="461121470">
          <w:marLeft w:val="0"/>
          <w:marRight w:val="0"/>
          <w:marTop w:val="0"/>
          <w:marBottom w:val="0"/>
          <w:divBdr>
            <w:top w:val="none" w:sz="0" w:space="0" w:color="auto"/>
            <w:left w:val="none" w:sz="0" w:space="0" w:color="auto"/>
            <w:bottom w:val="none" w:sz="0" w:space="0" w:color="auto"/>
            <w:right w:val="none" w:sz="0" w:space="0" w:color="auto"/>
          </w:divBdr>
        </w:div>
      </w:divsChild>
    </w:div>
    <w:div w:id="928654827">
      <w:bodyDiv w:val="1"/>
      <w:marLeft w:val="0"/>
      <w:marRight w:val="0"/>
      <w:marTop w:val="0"/>
      <w:marBottom w:val="0"/>
      <w:divBdr>
        <w:top w:val="none" w:sz="0" w:space="0" w:color="auto"/>
        <w:left w:val="none" w:sz="0" w:space="0" w:color="auto"/>
        <w:bottom w:val="none" w:sz="0" w:space="0" w:color="auto"/>
        <w:right w:val="none" w:sz="0" w:space="0" w:color="auto"/>
      </w:divBdr>
    </w:div>
    <w:div w:id="928999589">
      <w:bodyDiv w:val="1"/>
      <w:marLeft w:val="0"/>
      <w:marRight w:val="0"/>
      <w:marTop w:val="0"/>
      <w:marBottom w:val="0"/>
      <w:divBdr>
        <w:top w:val="none" w:sz="0" w:space="0" w:color="auto"/>
        <w:left w:val="none" w:sz="0" w:space="0" w:color="auto"/>
        <w:bottom w:val="none" w:sz="0" w:space="0" w:color="auto"/>
        <w:right w:val="none" w:sz="0" w:space="0" w:color="auto"/>
      </w:divBdr>
    </w:div>
    <w:div w:id="931621753">
      <w:bodyDiv w:val="1"/>
      <w:marLeft w:val="0"/>
      <w:marRight w:val="0"/>
      <w:marTop w:val="0"/>
      <w:marBottom w:val="0"/>
      <w:divBdr>
        <w:top w:val="none" w:sz="0" w:space="0" w:color="auto"/>
        <w:left w:val="none" w:sz="0" w:space="0" w:color="auto"/>
        <w:bottom w:val="none" w:sz="0" w:space="0" w:color="auto"/>
        <w:right w:val="none" w:sz="0" w:space="0" w:color="auto"/>
      </w:divBdr>
    </w:div>
    <w:div w:id="932009808">
      <w:bodyDiv w:val="1"/>
      <w:marLeft w:val="0"/>
      <w:marRight w:val="0"/>
      <w:marTop w:val="0"/>
      <w:marBottom w:val="0"/>
      <w:divBdr>
        <w:top w:val="none" w:sz="0" w:space="0" w:color="auto"/>
        <w:left w:val="none" w:sz="0" w:space="0" w:color="auto"/>
        <w:bottom w:val="none" w:sz="0" w:space="0" w:color="auto"/>
        <w:right w:val="none" w:sz="0" w:space="0" w:color="auto"/>
      </w:divBdr>
    </w:div>
    <w:div w:id="934287131">
      <w:bodyDiv w:val="1"/>
      <w:marLeft w:val="0"/>
      <w:marRight w:val="0"/>
      <w:marTop w:val="0"/>
      <w:marBottom w:val="0"/>
      <w:divBdr>
        <w:top w:val="none" w:sz="0" w:space="0" w:color="auto"/>
        <w:left w:val="none" w:sz="0" w:space="0" w:color="auto"/>
        <w:bottom w:val="none" w:sz="0" w:space="0" w:color="auto"/>
        <w:right w:val="none" w:sz="0" w:space="0" w:color="auto"/>
      </w:divBdr>
    </w:div>
    <w:div w:id="938368679">
      <w:bodyDiv w:val="1"/>
      <w:marLeft w:val="0"/>
      <w:marRight w:val="0"/>
      <w:marTop w:val="0"/>
      <w:marBottom w:val="0"/>
      <w:divBdr>
        <w:top w:val="none" w:sz="0" w:space="0" w:color="auto"/>
        <w:left w:val="none" w:sz="0" w:space="0" w:color="auto"/>
        <w:bottom w:val="none" w:sz="0" w:space="0" w:color="auto"/>
        <w:right w:val="none" w:sz="0" w:space="0" w:color="auto"/>
      </w:divBdr>
    </w:div>
    <w:div w:id="938370710">
      <w:bodyDiv w:val="1"/>
      <w:marLeft w:val="0"/>
      <w:marRight w:val="0"/>
      <w:marTop w:val="0"/>
      <w:marBottom w:val="0"/>
      <w:divBdr>
        <w:top w:val="none" w:sz="0" w:space="0" w:color="auto"/>
        <w:left w:val="none" w:sz="0" w:space="0" w:color="auto"/>
        <w:bottom w:val="none" w:sz="0" w:space="0" w:color="auto"/>
        <w:right w:val="none" w:sz="0" w:space="0" w:color="auto"/>
      </w:divBdr>
    </w:div>
    <w:div w:id="938566970">
      <w:bodyDiv w:val="1"/>
      <w:marLeft w:val="0"/>
      <w:marRight w:val="0"/>
      <w:marTop w:val="0"/>
      <w:marBottom w:val="0"/>
      <w:divBdr>
        <w:top w:val="none" w:sz="0" w:space="0" w:color="auto"/>
        <w:left w:val="none" w:sz="0" w:space="0" w:color="auto"/>
        <w:bottom w:val="none" w:sz="0" w:space="0" w:color="auto"/>
        <w:right w:val="none" w:sz="0" w:space="0" w:color="auto"/>
      </w:divBdr>
    </w:div>
    <w:div w:id="942153154">
      <w:bodyDiv w:val="1"/>
      <w:marLeft w:val="0"/>
      <w:marRight w:val="0"/>
      <w:marTop w:val="0"/>
      <w:marBottom w:val="0"/>
      <w:divBdr>
        <w:top w:val="none" w:sz="0" w:space="0" w:color="auto"/>
        <w:left w:val="none" w:sz="0" w:space="0" w:color="auto"/>
        <w:bottom w:val="none" w:sz="0" w:space="0" w:color="auto"/>
        <w:right w:val="none" w:sz="0" w:space="0" w:color="auto"/>
      </w:divBdr>
      <w:divsChild>
        <w:div w:id="1657687619">
          <w:marLeft w:val="0"/>
          <w:marRight w:val="0"/>
          <w:marTop w:val="0"/>
          <w:marBottom w:val="0"/>
          <w:divBdr>
            <w:top w:val="none" w:sz="0" w:space="0" w:color="auto"/>
            <w:left w:val="none" w:sz="0" w:space="0" w:color="auto"/>
            <w:bottom w:val="none" w:sz="0" w:space="0" w:color="auto"/>
            <w:right w:val="none" w:sz="0" w:space="0" w:color="auto"/>
          </w:divBdr>
        </w:div>
      </w:divsChild>
    </w:div>
    <w:div w:id="942155766">
      <w:bodyDiv w:val="1"/>
      <w:marLeft w:val="0"/>
      <w:marRight w:val="0"/>
      <w:marTop w:val="0"/>
      <w:marBottom w:val="0"/>
      <w:divBdr>
        <w:top w:val="none" w:sz="0" w:space="0" w:color="auto"/>
        <w:left w:val="none" w:sz="0" w:space="0" w:color="auto"/>
        <w:bottom w:val="none" w:sz="0" w:space="0" w:color="auto"/>
        <w:right w:val="none" w:sz="0" w:space="0" w:color="auto"/>
      </w:divBdr>
    </w:div>
    <w:div w:id="945969412">
      <w:bodyDiv w:val="1"/>
      <w:marLeft w:val="0"/>
      <w:marRight w:val="0"/>
      <w:marTop w:val="0"/>
      <w:marBottom w:val="0"/>
      <w:divBdr>
        <w:top w:val="none" w:sz="0" w:space="0" w:color="auto"/>
        <w:left w:val="none" w:sz="0" w:space="0" w:color="auto"/>
        <w:bottom w:val="none" w:sz="0" w:space="0" w:color="auto"/>
        <w:right w:val="none" w:sz="0" w:space="0" w:color="auto"/>
      </w:divBdr>
    </w:div>
    <w:div w:id="947467193">
      <w:bodyDiv w:val="1"/>
      <w:marLeft w:val="0"/>
      <w:marRight w:val="0"/>
      <w:marTop w:val="0"/>
      <w:marBottom w:val="0"/>
      <w:divBdr>
        <w:top w:val="none" w:sz="0" w:space="0" w:color="auto"/>
        <w:left w:val="none" w:sz="0" w:space="0" w:color="auto"/>
        <w:bottom w:val="none" w:sz="0" w:space="0" w:color="auto"/>
        <w:right w:val="none" w:sz="0" w:space="0" w:color="auto"/>
      </w:divBdr>
    </w:div>
    <w:div w:id="949438585">
      <w:bodyDiv w:val="1"/>
      <w:marLeft w:val="0"/>
      <w:marRight w:val="0"/>
      <w:marTop w:val="0"/>
      <w:marBottom w:val="0"/>
      <w:divBdr>
        <w:top w:val="none" w:sz="0" w:space="0" w:color="auto"/>
        <w:left w:val="none" w:sz="0" w:space="0" w:color="auto"/>
        <w:bottom w:val="none" w:sz="0" w:space="0" w:color="auto"/>
        <w:right w:val="none" w:sz="0" w:space="0" w:color="auto"/>
      </w:divBdr>
    </w:div>
    <w:div w:id="949894493">
      <w:bodyDiv w:val="1"/>
      <w:marLeft w:val="0"/>
      <w:marRight w:val="0"/>
      <w:marTop w:val="0"/>
      <w:marBottom w:val="0"/>
      <w:divBdr>
        <w:top w:val="none" w:sz="0" w:space="0" w:color="auto"/>
        <w:left w:val="none" w:sz="0" w:space="0" w:color="auto"/>
        <w:bottom w:val="none" w:sz="0" w:space="0" w:color="auto"/>
        <w:right w:val="none" w:sz="0" w:space="0" w:color="auto"/>
      </w:divBdr>
    </w:div>
    <w:div w:id="950941445">
      <w:bodyDiv w:val="1"/>
      <w:marLeft w:val="0"/>
      <w:marRight w:val="0"/>
      <w:marTop w:val="0"/>
      <w:marBottom w:val="0"/>
      <w:divBdr>
        <w:top w:val="none" w:sz="0" w:space="0" w:color="auto"/>
        <w:left w:val="none" w:sz="0" w:space="0" w:color="auto"/>
        <w:bottom w:val="none" w:sz="0" w:space="0" w:color="auto"/>
        <w:right w:val="none" w:sz="0" w:space="0" w:color="auto"/>
      </w:divBdr>
    </w:div>
    <w:div w:id="953369992">
      <w:bodyDiv w:val="1"/>
      <w:marLeft w:val="0"/>
      <w:marRight w:val="0"/>
      <w:marTop w:val="0"/>
      <w:marBottom w:val="0"/>
      <w:divBdr>
        <w:top w:val="none" w:sz="0" w:space="0" w:color="auto"/>
        <w:left w:val="none" w:sz="0" w:space="0" w:color="auto"/>
        <w:bottom w:val="none" w:sz="0" w:space="0" w:color="auto"/>
        <w:right w:val="none" w:sz="0" w:space="0" w:color="auto"/>
      </w:divBdr>
    </w:div>
    <w:div w:id="955908276">
      <w:bodyDiv w:val="1"/>
      <w:marLeft w:val="0"/>
      <w:marRight w:val="0"/>
      <w:marTop w:val="0"/>
      <w:marBottom w:val="0"/>
      <w:divBdr>
        <w:top w:val="none" w:sz="0" w:space="0" w:color="auto"/>
        <w:left w:val="none" w:sz="0" w:space="0" w:color="auto"/>
        <w:bottom w:val="none" w:sz="0" w:space="0" w:color="auto"/>
        <w:right w:val="none" w:sz="0" w:space="0" w:color="auto"/>
      </w:divBdr>
    </w:div>
    <w:div w:id="959259215">
      <w:bodyDiv w:val="1"/>
      <w:marLeft w:val="0"/>
      <w:marRight w:val="0"/>
      <w:marTop w:val="0"/>
      <w:marBottom w:val="0"/>
      <w:divBdr>
        <w:top w:val="none" w:sz="0" w:space="0" w:color="auto"/>
        <w:left w:val="none" w:sz="0" w:space="0" w:color="auto"/>
        <w:bottom w:val="none" w:sz="0" w:space="0" w:color="auto"/>
        <w:right w:val="none" w:sz="0" w:space="0" w:color="auto"/>
      </w:divBdr>
    </w:div>
    <w:div w:id="959726445">
      <w:bodyDiv w:val="1"/>
      <w:marLeft w:val="0"/>
      <w:marRight w:val="0"/>
      <w:marTop w:val="0"/>
      <w:marBottom w:val="0"/>
      <w:divBdr>
        <w:top w:val="none" w:sz="0" w:space="0" w:color="auto"/>
        <w:left w:val="none" w:sz="0" w:space="0" w:color="auto"/>
        <w:bottom w:val="none" w:sz="0" w:space="0" w:color="auto"/>
        <w:right w:val="none" w:sz="0" w:space="0" w:color="auto"/>
      </w:divBdr>
    </w:div>
    <w:div w:id="960574152">
      <w:bodyDiv w:val="1"/>
      <w:marLeft w:val="0"/>
      <w:marRight w:val="0"/>
      <w:marTop w:val="0"/>
      <w:marBottom w:val="0"/>
      <w:divBdr>
        <w:top w:val="none" w:sz="0" w:space="0" w:color="auto"/>
        <w:left w:val="none" w:sz="0" w:space="0" w:color="auto"/>
        <w:bottom w:val="none" w:sz="0" w:space="0" w:color="auto"/>
        <w:right w:val="none" w:sz="0" w:space="0" w:color="auto"/>
      </w:divBdr>
    </w:div>
    <w:div w:id="961348588">
      <w:bodyDiv w:val="1"/>
      <w:marLeft w:val="0"/>
      <w:marRight w:val="0"/>
      <w:marTop w:val="0"/>
      <w:marBottom w:val="0"/>
      <w:divBdr>
        <w:top w:val="none" w:sz="0" w:space="0" w:color="auto"/>
        <w:left w:val="none" w:sz="0" w:space="0" w:color="auto"/>
        <w:bottom w:val="none" w:sz="0" w:space="0" w:color="auto"/>
        <w:right w:val="none" w:sz="0" w:space="0" w:color="auto"/>
      </w:divBdr>
    </w:div>
    <w:div w:id="962230265">
      <w:bodyDiv w:val="1"/>
      <w:marLeft w:val="0"/>
      <w:marRight w:val="0"/>
      <w:marTop w:val="0"/>
      <w:marBottom w:val="0"/>
      <w:divBdr>
        <w:top w:val="none" w:sz="0" w:space="0" w:color="auto"/>
        <w:left w:val="none" w:sz="0" w:space="0" w:color="auto"/>
        <w:bottom w:val="none" w:sz="0" w:space="0" w:color="auto"/>
        <w:right w:val="none" w:sz="0" w:space="0" w:color="auto"/>
      </w:divBdr>
    </w:div>
    <w:div w:id="962275990">
      <w:bodyDiv w:val="1"/>
      <w:marLeft w:val="0"/>
      <w:marRight w:val="0"/>
      <w:marTop w:val="0"/>
      <w:marBottom w:val="0"/>
      <w:divBdr>
        <w:top w:val="none" w:sz="0" w:space="0" w:color="auto"/>
        <w:left w:val="none" w:sz="0" w:space="0" w:color="auto"/>
        <w:bottom w:val="none" w:sz="0" w:space="0" w:color="auto"/>
        <w:right w:val="none" w:sz="0" w:space="0" w:color="auto"/>
      </w:divBdr>
    </w:div>
    <w:div w:id="964429126">
      <w:bodyDiv w:val="1"/>
      <w:marLeft w:val="0"/>
      <w:marRight w:val="0"/>
      <w:marTop w:val="0"/>
      <w:marBottom w:val="0"/>
      <w:divBdr>
        <w:top w:val="none" w:sz="0" w:space="0" w:color="auto"/>
        <w:left w:val="none" w:sz="0" w:space="0" w:color="auto"/>
        <w:bottom w:val="none" w:sz="0" w:space="0" w:color="auto"/>
        <w:right w:val="none" w:sz="0" w:space="0" w:color="auto"/>
      </w:divBdr>
    </w:div>
    <w:div w:id="965424917">
      <w:bodyDiv w:val="1"/>
      <w:marLeft w:val="0"/>
      <w:marRight w:val="0"/>
      <w:marTop w:val="0"/>
      <w:marBottom w:val="0"/>
      <w:divBdr>
        <w:top w:val="none" w:sz="0" w:space="0" w:color="auto"/>
        <w:left w:val="none" w:sz="0" w:space="0" w:color="auto"/>
        <w:bottom w:val="none" w:sz="0" w:space="0" w:color="auto"/>
        <w:right w:val="none" w:sz="0" w:space="0" w:color="auto"/>
      </w:divBdr>
    </w:div>
    <w:div w:id="967972377">
      <w:bodyDiv w:val="1"/>
      <w:marLeft w:val="0"/>
      <w:marRight w:val="0"/>
      <w:marTop w:val="0"/>
      <w:marBottom w:val="0"/>
      <w:divBdr>
        <w:top w:val="none" w:sz="0" w:space="0" w:color="auto"/>
        <w:left w:val="none" w:sz="0" w:space="0" w:color="auto"/>
        <w:bottom w:val="none" w:sz="0" w:space="0" w:color="auto"/>
        <w:right w:val="none" w:sz="0" w:space="0" w:color="auto"/>
      </w:divBdr>
    </w:div>
    <w:div w:id="968124593">
      <w:bodyDiv w:val="1"/>
      <w:marLeft w:val="0"/>
      <w:marRight w:val="0"/>
      <w:marTop w:val="0"/>
      <w:marBottom w:val="0"/>
      <w:divBdr>
        <w:top w:val="none" w:sz="0" w:space="0" w:color="auto"/>
        <w:left w:val="none" w:sz="0" w:space="0" w:color="auto"/>
        <w:bottom w:val="none" w:sz="0" w:space="0" w:color="auto"/>
        <w:right w:val="none" w:sz="0" w:space="0" w:color="auto"/>
      </w:divBdr>
      <w:divsChild>
        <w:div w:id="1627930271">
          <w:marLeft w:val="0"/>
          <w:marRight w:val="0"/>
          <w:marTop w:val="0"/>
          <w:marBottom w:val="0"/>
          <w:divBdr>
            <w:top w:val="none" w:sz="0" w:space="0" w:color="auto"/>
            <w:left w:val="none" w:sz="0" w:space="0" w:color="auto"/>
            <w:bottom w:val="none" w:sz="0" w:space="0" w:color="auto"/>
            <w:right w:val="none" w:sz="0" w:space="0" w:color="auto"/>
          </w:divBdr>
        </w:div>
      </w:divsChild>
    </w:div>
    <w:div w:id="968827797">
      <w:bodyDiv w:val="1"/>
      <w:marLeft w:val="0"/>
      <w:marRight w:val="0"/>
      <w:marTop w:val="0"/>
      <w:marBottom w:val="0"/>
      <w:divBdr>
        <w:top w:val="none" w:sz="0" w:space="0" w:color="auto"/>
        <w:left w:val="none" w:sz="0" w:space="0" w:color="auto"/>
        <w:bottom w:val="none" w:sz="0" w:space="0" w:color="auto"/>
        <w:right w:val="none" w:sz="0" w:space="0" w:color="auto"/>
      </w:divBdr>
      <w:divsChild>
        <w:div w:id="2050493805">
          <w:marLeft w:val="0"/>
          <w:marRight w:val="0"/>
          <w:marTop w:val="0"/>
          <w:marBottom w:val="0"/>
          <w:divBdr>
            <w:top w:val="none" w:sz="0" w:space="0" w:color="auto"/>
            <w:left w:val="none" w:sz="0" w:space="0" w:color="auto"/>
            <w:bottom w:val="none" w:sz="0" w:space="0" w:color="auto"/>
            <w:right w:val="none" w:sz="0" w:space="0" w:color="auto"/>
          </w:divBdr>
        </w:div>
      </w:divsChild>
    </w:div>
    <w:div w:id="971860103">
      <w:bodyDiv w:val="1"/>
      <w:marLeft w:val="0"/>
      <w:marRight w:val="0"/>
      <w:marTop w:val="0"/>
      <w:marBottom w:val="0"/>
      <w:divBdr>
        <w:top w:val="none" w:sz="0" w:space="0" w:color="auto"/>
        <w:left w:val="none" w:sz="0" w:space="0" w:color="auto"/>
        <w:bottom w:val="none" w:sz="0" w:space="0" w:color="auto"/>
        <w:right w:val="none" w:sz="0" w:space="0" w:color="auto"/>
      </w:divBdr>
    </w:div>
    <w:div w:id="972177715">
      <w:bodyDiv w:val="1"/>
      <w:marLeft w:val="0"/>
      <w:marRight w:val="0"/>
      <w:marTop w:val="0"/>
      <w:marBottom w:val="0"/>
      <w:divBdr>
        <w:top w:val="none" w:sz="0" w:space="0" w:color="auto"/>
        <w:left w:val="none" w:sz="0" w:space="0" w:color="auto"/>
        <w:bottom w:val="none" w:sz="0" w:space="0" w:color="auto"/>
        <w:right w:val="none" w:sz="0" w:space="0" w:color="auto"/>
      </w:divBdr>
    </w:div>
    <w:div w:id="973366840">
      <w:bodyDiv w:val="1"/>
      <w:marLeft w:val="0"/>
      <w:marRight w:val="0"/>
      <w:marTop w:val="0"/>
      <w:marBottom w:val="0"/>
      <w:divBdr>
        <w:top w:val="none" w:sz="0" w:space="0" w:color="auto"/>
        <w:left w:val="none" w:sz="0" w:space="0" w:color="auto"/>
        <w:bottom w:val="none" w:sz="0" w:space="0" w:color="auto"/>
        <w:right w:val="none" w:sz="0" w:space="0" w:color="auto"/>
      </w:divBdr>
      <w:divsChild>
        <w:div w:id="287780819">
          <w:marLeft w:val="0"/>
          <w:marRight w:val="0"/>
          <w:marTop w:val="0"/>
          <w:marBottom w:val="0"/>
          <w:divBdr>
            <w:top w:val="none" w:sz="0" w:space="0" w:color="auto"/>
            <w:left w:val="none" w:sz="0" w:space="0" w:color="auto"/>
            <w:bottom w:val="none" w:sz="0" w:space="0" w:color="auto"/>
            <w:right w:val="none" w:sz="0" w:space="0" w:color="auto"/>
          </w:divBdr>
        </w:div>
        <w:div w:id="885606346">
          <w:marLeft w:val="0"/>
          <w:marRight w:val="0"/>
          <w:marTop w:val="75"/>
          <w:marBottom w:val="75"/>
          <w:divBdr>
            <w:top w:val="none" w:sz="0" w:space="0" w:color="auto"/>
            <w:left w:val="none" w:sz="0" w:space="0" w:color="auto"/>
            <w:bottom w:val="none" w:sz="0" w:space="0" w:color="auto"/>
            <w:right w:val="none" w:sz="0" w:space="0" w:color="auto"/>
          </w:divBdr>
        </w:div>
      </w:divsChild>
    </w:div>
    <w:div w:id="976911293">
      <w:bodyDiv w:val="1"/>
      <w:marLeft w:val="0"/>
      <w:marRight w:val="0"/>
      <w:marTop w:val="0"/>
      <w:marBottom w:val="0"/>
      <w:divBdr>
        <w:top w:val="none" w:sz="0" w:space="0" w:color="auto"/>
        <w:left w:val="none" w:sz="0" w:space="0" w:color="auto"/>
        <w:bottom w:val="none" w:sz="0" w:space="0" w:color="auto"/>
        <w:right w:val="none" w:sz="0" w:space="0" w:color="auto"/>
      </w:divBdr>
    </w:div>
    <w:div w:id="977538109">
      <w:bodyDiv w:val="1"/>
      <w:marLeft w:val="0"/>
      <w:marRight w:val="0"/>
      <w:marTop w:val="0"/>
      <w:marBottom w:val="0"/>
      <w:divBdr>
        <w:top w:val="none" w:sz="0" w:space="0" w:color="auto"/>
        <w:left w:val="none" w:sz="0" w:space="0" w:color="auto"/>
        <w:bottom w:val="none" w:sz="0" w:space="0" w:color="auto"/>
        <w:right w:val="none" w:sz="0" w:space="0" w:color="auto"/>
      </w:divBdr>
    </w:div>
    <w:div w:id="978800208">
      <w:bodyDiv w:val="1"/>
      <w:marLeft w:val="0"/>
      <w:marRight w:val="0"/>
      <w:marTop w:val="0"/>
      <w:marBottom w:val="0"/>
      <w:divBdr>
        <w:top w:val="none" w:sz="0" w:space="0" w:color="auto"/>
        <w:left w:val="none" w:sz="0" w:space="0" w:color="auto"/>
        <w:bottom w:val="none" w:sz="0" w:space="0" w:color="auto"/>
        <w:right w:val="none" w:sz="0" w:space="0" w:color="auto"/>
      </w:divBdr>
    </w:div>
    <w:div w:id="980227900">
      <w:bodyDiv w:val="1"/>
      <w:marLeft w:val="0"/>
      <w:marRight w:val="0"/>
      <w:marTop w:val="0"/>
      <w:marBottom w:val="0"/>
      <w:divBdr>
        <w:top w:val="none" w:sz="0" w:space="0" w:color="auto"/>
        <w:left w:val="none" w:sz="0" w:space="0" w:color="auto"/>
        <w:bottom w:val="none" w:sz="0" w:space="0" w:color="auto"/>
        <w:right w:val="none" w:sz="0" w:space="0" w:color="auto"/>
      </w:divBdr>
      <w:divsChild>
        <w:div w:id="343753880">
          <w:marLeft w:val="0"/>
          <w:marRight w:val="0"/>
          <w:marTop w:val="0"/>
          <w:marBottom w:val="0"/>
          <w:divBdr>
            <w:top w:val="none" w:sz="0" w:space="0" w:color="auto"/>
            <w:left w:val="none" w:sz="0" w:space="0" w:color="auto"/>
            <w:bottom w:val="none" w:sz="0" w:space="0" w:color="auto"/>
            <w:right w:val="none" w:sz="0" w:space="0" w:color="auto"/>
          </w:divBdr>
        </w:div>
      </w:divsChild>
    </w:div>
    <w:div w:id="983002038">
      <w:bodyDiv w:val="1"/>
      <w:marLeft w:val="0"/>
      <w:marRight w:val="0"/>
      <w:marTop w:val="0"/>
      <w:marBottom w:val="0"/>
      <w:divBdr>
        <w:top w:val="none" w:sz="0" w:space="0" w:color="auto"/>
        <w:left w:val="none" w:sz="0" w:space="0" w:color="auto"/>
        <w:bottom w:val="none" w:sz="0" w:space="0" w:color="auto"/>
        <w:right w:val="none" w:sz="0" w:space="0" w:color="auto"/>
      </w:divBdr>
    </w:div>
    <w:div w:id="987172490">
      <w:bodyDiv w:val="1"/>
      <w:marLeft w:val="0"/>
      <w:marRight w:val="0"/>
      <w:marTop w:val="0"/>
      <w:marBottom w:val="0"/>
      <w:divBdr>
        <w:top w:val="none" w:sz="0" w:space="0" w:color="auto"/>
        <w:left w:val="none" w:sz="0" w:space="0" w:color="auto"/>
        <w:bottom w:val="none" w:sz="0" w:space="0" w:color="auto"/>
        <w:right w:val="none" w:sz="0" w:space="0" w:color="auto"/>
      </w:divBdr>
    </w:div>
    <w:div w:id="987593308">
      <w:bodyDiv w:val="1"/>
      <w:marLeft w:val="0"/>
      <w:marRight w:val="0"/>
      <w:marTop w:val="0"/>
      <w:marBottom w:val="0"/>
      <w:divBdr>
        <w:top w:val="none" w:sz="0" w:space="0" w:color="auto"/>
        <w:left w:val="none" w:sz="0" w:space="0" w:color="auto"/>
        <w:bottom w:val="none" w:sz="0" w:space="0" w:color="auto"/>
        <w:right w:val="none" w:sz="0" w:space="0" w:color="auto"/>
      </w:divBdr>
      <w:divsChild>
        <w:div w:id="899361435">
          <w:marLeft w:val="0"/>
          <w:marRight w:val="0"/>
          <w:marTop w:val="0"/>
          <w:marBottom w:val="0"/>
          <w:divBdr>
            <w:top w:val="none" w:sz="0" w:space="0" w:color="auto"/>
            <w:left w:val="none" w:sz="0" w:space="0" w:color="auto"/>
            <w:bottom w:val="none" w:sz="0" w:space="0" w:color="auto"/>
            <w:right w:val="none" w:sz="0" w:space="0" w:color="auto"/>
          </w:divBdr>
        </w:div>
      </w:divsChild>
    </w:div>
    <w:div w:id="987782590">
      <w:bodyDiv w:val="1"/>
      <w:marLeft w:val="0"/>
      <w:marRight w:val="0"/>
      <w:marTop w:val="0"/>
      <w:marBottom w:val="0"/>
      <w:divBdr>
        <w:top w:val="none" w:sz="0" w:space="0" w:color="auto"/>
        <w:left w:val="none" w:sz="0" w:space="0" w:color="auto"/>
        <w:bottom w:val="none" w:sz="0" w:space="0" w:color="auto"/>
        <w:right w:val="none" w:sz="0" w:space="0" w:color="auto"/>
      </w:divBdr>
    </w:div>
    <w:div w:id="990671912">
      <w:bodyDiv w:val="1"/>
      <w:marLeft w:val="0"/>
      <w:marRight w:val="0"/>
      <w:marTop w:val="0"/>
      <w:marBottom w:val="0"/>
      <w:divBdr>
        <w:top w:val="none" w:sz="0" w:space="0" w:color="auto"/>
        <w:left w:val="none" w:sz="0" w:space="0" w:color="auto"/>
        <w:bottom w:val="none" w:sz="0" w:space="0" w:color="auto"/>
        <w:right w:val="none" w:sz="0" w:space="0" w:color="auto"/>
      </w:divBdr>
    </w:div>
    <w:div w:id="991175055">
      <w:bodyDiv w:val="1"/>
      <w:marLeft w:val="0"/>
      <w:marRight w:val="0"/>
      <w:marTop w:val="0"/>
      <w:marBottom w:val="0"/>
      <w:divBdr>
        <w:top w:val="none" w:sz="0" w:space="0" w:color="auto"/>
        <w:left w:val="none" w:sz="0" w:space="0" w:color="auto"/>
        <w:bottom w:val="none" w:sz="0" w:space="0" w:color="auto"/>
        <w:right w:val="none" w:sz="0" w:space="0" w:color="auto"/>
      </w:divBdr>
    </w:div>
    <w:div w:id="991444354">
      <w:bodyDiv w:val="1"/>
      <w:marLeft w:val="0"/>
      <w:marRight w:val="0"/>
      <w:marTop w:val="0"/>
      <w:marBottom w:val="0"/>
      <w:divBdr>
        <w:top w:val="none" w:sz="0" w:space="0" w:color="auto"/>
        <w:left w:val="none" w:sz="0" w:space="0" w:color="auto"/>
        <w:bottom w:val="none" w:sz="0" w:space="0" w:color="auto"/>
        <w:right w:val="none" w:sz="0" w:space="0" w:color="auto"/>
      </w:divBdr>
    </w:div>
    <w:div w:id="991445880">
      <w:bodyDiv w:val="1"/>
      <w:marLeft w:val="0"/>
      <w:marRight w:val="0"/>
      <w:marTop w:val="0"/>
      <w:marBottom w:val="0"/>
      <w:divBdr>
        <w:top w:val="none" w:sz="0" w:space="0" w:color="auto"/>
        <w:left w:val="none" w:sz="0" w:space="0" w:color="auto"/>
        <w:bottom w:val="none" w:sz="0" w:space="0" w:color="auto"/>
        <w:right w:val="none" w:sz="0" w:space="0" w:color="auto"/>
      </w:divBdr>
    </w:div>
    <w:div w:id="993528107">
      <w:bodyDiv w:val="1"/>
      <w:marLeft w:val="0"/>
      <w:marRight w:val="0"/>
      <w:marTop w:val="0"/>
      <w:marBottom w:val="0"/>
      <w:divBdr>
        <w:top w:val="none" w:sz="0" w:space="0" w:color="auto"/>
        <w:left w:val="none" w:sz="0" w:space="0" w:color="auto"/>
        <w:bottom w:val="none" w:sz="0" w:space="0" w:color="auto"/>
        <w:right w:val="none" w:sz="0" w:space="0" w:color="auto"/>
      </w:divBdr>
    </w:div>
    <w:div w:id="994530043">
      <w:bodyDiv w:val="1"/>
      <w:marLeft w:val="0"/>
      <w:marRight w:val="0"/>
      <w:marTop w:val="0"/>
      <w:marBottom w:val="0"/>
      <w:divBdr>
        <w:top w:val="none" w:sz="0" w:space="0" w:color="auto"/>
        <w:left w:val="none" w:sz="0" w:space="0" w:color="auto"/>
        <w:bottom w:val="none" w:sz="0" w:space="0" w:color="auto"/>
        <w:right w:val="none" w:sz="0" w:space="0" w:color="auto"/>
      </w:divBdr>
    </w:div>
    <w:div w:id="994844883">
      <w:bodyDiv w:val="1"/>
      <w:marLeft w:val="0"/>
      <w:marRight w:val="0"/>
      <w:marTop w:val="0"/>
      <w:marBottom w:val="0"/>
      <w:divBdr>
        <w:top w:val="none" w:sz="0" w:space="0" w:color="auto"/>
        <w:left w:val="none" w:sz="0" w:space="0" w:color="auto"/>
        <w:bottom w:val="none" w:sz="0" w:space="0" w:color="auto"/>
        <w:right w:val="none" w:sz="0" w:space="0" w:color="auto"/>
      </w:divBdr>
    </w:div>
    <w:div w:id="995306043">
      <w:bodyDiv w:val="1"/>
      <w:marLeft w:val="0"/>
      <w:marRight w:val="0"/>
      <w:marTop w:val="0"/>
      <w:marBottom w:val="0"/>
      <w:divBdr>
        <w:top w:val="none" w:sz="0" w:space="0" w:color="auto"/>
        <w:left w:val="none" w:sz="0" w:space="0" w:color="auto"/>
        <w:bottom w:val="none" w:sz="0" w:space="0" w:color="auto"/>
        <w:right w:val="none" w:sz="0" w:space="0" w:color="auto"/>
      </w:divBdr>
    </w:div>
    <w:div w:id="998077348">
      <w:bodyDiv w:val="1"/>
      <w:marLeft w:val="0"/>
      <w:marRight w:val="0"/>
      <w:marTop w:val="0"/>
      <w:marBottom w:val="0"/>
      <w:divBdr>
        <w:top w:val="none" w:sz="0" w:space="0" w:color="auto"/>
        <w:left w:val="none" w:sz="0" w:space="0" w:color="auto"/>
        <w:bottom w:val="none" w:sz="0" w:space="0" w:color="auto"/>
        <w:right w:val="none" w:sz="0" w:space="0" w:color="auto"/>
      </w:divBdr>
    </w:div>
    <w:div w:id="998577501">
      <w:bodyDiv w:val="1"/>
      <w:marLeft w:val="0"/>
      <w:marRight w:val="0"/>
      <w:marTop w:val="0"/>
      <w:marBottom w:val="0"/>
      <w:divBdr>
        <w:top w:val="none" w:sz="0" w:space="0" w:color="auto"/>
        <w:left w:val="none" w:sz="0" w:space="0" w:color="auto"/>
        <w:bottom w:val="none" w:sz="0" w:space="0" w:color="auto"/>
        <w:right w:val="none" w:sz="0" w:space="0" w:color="auto"/>
      </w:divBdr>
      <w:divsChild>
        <w:div w:id="1265722649">
          <w:marLeft w:val="0"/>
          <w:marRight w:val="0"/>
          <w:marTop w:val="0"/>
          <w:marBottom w:val="0"/>
          <w:divBdr>
            <w:top w:val="none" w:sz="0" w:space="0" w:color="auto"/>
            <w:left w:val="none" w:sz="0" w:space="0" w:color="auto"/>
            <w:bottom w:val="none" w:sz="0" w:space="0" w:color="auto"/>
            <w:right w:val="none" w:sz="0" w:space="0" w:color="auto"/>
          </w:divBdr>
        </w:div>
      </w:divsChild>
    </w:div>
    <w:div w:id="1002048151">
      <w:bodyDiv w:val="1"/>
      <w:marLeft w:val="0"/>
      <w:marRight w:val="0"/>
      <w:marTop w:val="0"/>
      <w:marBottom w:val="0"/>
      <w:divBdr>
        <w:top w:val="none" w:sz="0" w:space="0" w:color="auto"/>
        <w:left w:val="none" w:sz="0" w:space="0" w:color="auto"/>
        <w:bottom w:val="none" w:sz="0" w:space="0" w:color="auto"/>
        <w:right w:val="none" w:sz="0" w:space="0" w:color="auto"/>
      </w:divBdr>
    </w:div>
    <w:div w:id="1002395409">
      <w:bodyDiv w:val="1"/>
      <w:marLeft w:val="0"/>
      <w:marRight w:val="0"/>
      <w:marTop w:val="0"/>
      <w:marBottom w:val="0"/>
      <w:divBdr>
        <w:top w:val="none" w:sz="0" w:space="0" w:color="auto"/>
        <w:left w:val="none" w:sz="0" w:space="0" w:color="auto"/>
        <w:bottom w:val="none" w:sz="0" w:space="0" w:color="auto"/>
        <w:right w:val="none" w:sz="0" w:space="0" w:color="auto"/>
      </w:divBdr>
    </w:div>
    <w:div w:id="1007681883">
      <w:bodyDiv w:val="1"/>
      <w:marLeft w:val="0"/>
      <w:marRight w:val="0"/>
      <w:marTop w:val="0"/>
      <w:marBottom w:val="0"/>
      <w:divBdr>
        <w:top w:val="none" w:sz="0" w:space="0" w:color="auto"/>
        <w:left w:val="none" w:sz="0" w:space="0" w:color="auto"/>
        <w:bottom w:val="none" w:sz="0" w:space="0" w:color="auto"/>
        <w:right w:val="none" w:sz="0" w:space="0" w:color="auto"/>
      </w:divBdr>
    </w:div>
    <w:div w:id="1010835925">
      <w:bodyDiv w:val="1"/>
      <w:marLeft w:val="0"/>
      <w:marRight w:val="0"/>
      <w:marTop w:val="0"/>
      <w:marBottom w:val="0"/>
      <w:divBdr>
        <w:top w:val="none" w:sz="0" w:space="0" w:color="auto"/>
        <w:left w:val="none" w:sz="0" w:space="0" w:color="auto"/>
        <w:bottom w:val="none" w:sz="0" w:space="0" w:color="auto"/>
        <w:right w:val="none" w:sz="0" w:space="0" w:color="auto"/>
      </w:divBdr>
    </w:div>
    <w:div w:id="1013607565">
      <w:bodyDiv w:val="1"/>
      <w:marLeft w:val="0"/>
      <w:marRight w:val="0"/>
      <w:marTop w:val="0"/>
      <w:marBottom w:val="0"/>
      <w:divBdr>
        <w:top w:val="none" w:sz="0" w:space="0" w:color="auto"/>
        <w:left w:val="none" w:sz="0" w:space="0" w:color="auto"/>
        <w:bottom w:val="none" w:sz="0" w:space="0" w:color="auto"/>
        <w:right w:val="none" w:sz="0" w:space="0" w:color="auto"/>
      </w:divBdr>
    </w:div>
    <w:div w:id="1013872634">
      <w:bodyDiv w:val="1"/>
      <w:marLeft w:val="0"/>
      <w:marRight w:val="0"/>
      <w:marTop w:val="0"/>
      <w:marBottom w:val="0"/>
      <w:divBdr>
        <w:top w:val="none" w:sz="0" w:space="0" w:color="auto"/>
        <w:left w:val="none" w:sz="0" w:space="0" w:color="auto"/>
        <w:bottom w:val="none" w:sz="0" w:space="0" w:color="auto"/>
        <w:right w:val="none" w:sz="0" w:space="0" w:color="auto"/>
      </w:divBdr>
    </w:div>
    <w:div w:id="1014265741">
      <w:bodyDiv w:val="1"/>
      <w:marLeft w:val="0"/>
      <w:marRight w:val="0"/>
      <w:marTop w:val="0"/>
      <w:marBottom w:val="0"/>
      <w:divBdr>
        <w:top w:val="none" w:sz="0" w:space="0" w:color="auto"/>
        <w:left w:val="none" w:sz="0" w:space="0" w:color="auto"/>
        <w:bottom w:val="none" w:sz="0" w:space="0" w:color="auto"/>
        <w:right w:val="none" w:sz="0" w:space="0" w:color="auto"/>
      </w:divBdr>
    </w:div>
    <w:div w:id="1017539571">
      <w:bodyDiv w:val="1"/>
      <w:marLeft w:val="0"/>
      <w:marRight w:val="0"/>
      <w:marTop w:val="0"/>
      <w:marBottom w:val="0"/>
      <w:divBdr>
        <w:top w:val="none" w:sz="0" w:space="0" w:color="auto"/>
        <w:left w:val="none" w:sz="0" w:space="0" w:color="auto"/>
        <w:bottom w:val="none" w:sz="0" w:space="0" w:color="auto"/>
        <w:right w:val="none" w:sz="0" w:space="0" w:color="auto"/>
      </w:divBdr>
    </w:div>
    <w:div w:id="1023239164">
      <w:bodyDiv w:val="1"/>
      <w:marLeft w:val="0"/>
      <w:marRight w:val="0"/>
      <w:marTop w:val="0"/>
      <w:marBottom w:val="0"/>
      <w:divBdr>
        <w:top w:val="none" w:sz="0" w:space="0" w:color="auto"/>
        <w:left w:val="none" w:sz="0" w:space="0" w:color="auto"/>
        <w:bottom w:val="none" w:sz="0" w:space="0" w:color="auto"/>
        <w:right w:val="none" w:sz="0" w:space="0" w:color="auto"/>
      </w:divBdr>
    </w:div>
    <w:div w:id="1024554410">
      <w:bodyDiv w:val="1"/>
      <w:marLeft w:val="0"/>
      <w:marRight w:val="0"/>
      <w:marTop w:val="0"/>
      <w:marBottom w:val="0"/>
      <w:divBdr>
        <w:top w:val="none" w:sz="0" w:space="0" w:color="auto"/>
        <w:left w:val="none" w:sz="0" w:space="0" w:color="auto"/>
        <w:bottom w:val="none" w:sz="0" w:space="0" w:color="auto"/>
        <w:right w:val="none" w:sz="0" w:space="0" w:color="auto"/>
      </w:divBdr>
    </w:div>
    <w:div w:id="1024747138">
      <w:bodyDiv w:val="1"/>
      <w:marLeft w:val="0"/>
      <w:marRight w:val="0"/>
      <w:marTop w:val="0"/>
      <w:marBottom w:val="0"/>
      <w:divBdr>
        <w:top w:val="none" w:sz="0" w:space="0" w:color="auto"/>
        <w:left w:val="none" w:sz="0" w:space="0" w:color="auto"/>
        <w:bottom w:val="none" w:sz="0" w:space="0" w:color="auto"/>
        <w:right w:val="none" w:sz="0" w:space="0" w:color="auto"/>
      </w:divBdr>
      <w:divsChild>
        <w:div w:id="937716316">
          <w:marLeft w:val="0"/>
          <w:marRight w:val="0"/>
          <w:marTop w:val="0"/>
          <w:marBottom w:val="0"/>
          <w:divBdr>
            <w:top w:val="none" w:sz="0" w:space="0" w:color="auto"/>
            <w:left w:val="none" w:sz="0" w:space="0" w:color="auto"/>
            <w:bottom w:val="none" w:sz="0" w:space="0" w:color="auto"/>
            <w:right w:val="none" w:sz="0" w:space="0" w:color="auto"/>
          </w:divBdr>
        </w:div>
      </w:divsChild>
    </w:div>
    <w:div w:id="1024938034">
      <w:bodyDiv w:val="1"/>
      <w:marLeft w:val="0"/>
      <w:marRight w:val="0"/>
      <w:marTop w:val="0"/>
      <w:marBottom w:val="0"/>
      <w:divBdr>
        <w:top w:val="none" w:sz="0" w:space="0" w:color="auto"/>
        <w:left w:val="none" w:sz="0" w:space="0" w:color="auto"/>
        <w:bottom w:val="none" w:sz="0" w:space="0" w:color="auto"/>
        <w:right w:val="none" w:sz="0" w:space="0" w:color="auto"/>
      </w:divBdr>
    </w:div>
    <w:div w:id="1024983534">
      <w:bodyDiv w:val="1"/>
      <w:marLeft w:val="0"/>
      <w:marRight w:val="0"/>
      <w:marTop w:val="0"/>
      <w:marBottom w:val="0"/>
      <w:divBdr>
        <w:top w:val="none" w:sz="0" w:space="0" w:color="auto"/>
        <w:left w:val="none" w:sz="0" w:space="0" w:color="auto"/>
        <w:bottom w:val="none" w:sz="0" w:space="0" w:color="auto"/>
        <w:right w:val="none" w:sz="0" w:space="0" w:color="auto"/>
      </w:divBdr>
    </w:div>
    <w:div w:id="1027174640">
      <w:bodyDiv w:val="1"/>
      <w:marLeft w:val="0"/>
      <w:marRight w:val="0"/>
      <w:marTop w:val="0"/>
      <w:marBottom w:val="0"/>
      <w:divBdr>
        <w:top w:val="none" w:sz="0" w:space="0" w:color="auto"/>
        <w:left w:val="none" w:sz="0" w:space="0" w:color="auto"/>
        <w:bottom w:val="none" w:sz="0" w:space="0" w:color="auto"/>
        <w:right w:val="none" w:sz="0" w:space="0" w:color="auto"/>
      </w:divBdr>
    </w:div>
    <w:div w:id="1027371968">
      <w:bodyDiv w:val="1"/>
      <w:marLeft w:val="0"/>
      <w:marRight w:val="0"/>
      <w:marTop w:val="0"/>
      <w:marBottom w:val="0"/>
      <w:divBdr>
        <w:top w:val="none" w:sz="0" w:space="0" w:color="auto"/>
        <w:left w:val="none" w:sz="0" w:space="0" w:color="auto"/>
        <w:bottom w:val="none" w:sz="0" w:space="0" w:color="auto"/>
        <w:right w:val="none" w:sz="0" w:space="0" w:color="auto"/>
      </w:divBdr>
    </w:div>
    <w:div w:id="1027439977">
      <w:bodyDiv w:val="1"/>
      <w:marLeft w:val="0"/>
      <w:marRight w:val="0"/>
      <w:marTop w:val="0"/>
      <w:marBottom w:val="0"/>
      <w:divBdr>
        <w:top w:val="none" w:sz="0" w:space="0" w:color="auto"/>
        <w:left w:val="none" w:sz="0" w:space="0" w:color="auto"/>
        <w:bottom w:val="none" w:sz="0" w:space="0" w:color="auto"/>
        <w:right w:val="none" w:sz="0" w:space="0" w:color="auto"/>
      </w:divBdr>
    </w:div>
    <w:div w:id="1028290516">
      <w:bodyDiv w:val="1"/>
      <w:marLeft w:val="0"/>
      <w:marRight w:val="0"/>
      <w:marTop w:val="0"/>
      <w:marBottom w:val="0"/>
      <w:divBdr>
        <w:top w:val="none" w:sz="0" w:space="0" w:color="auto"/>
        <w:left w:val="none" w:sz="0" w:space="0" w:color="auto"/>
        <w:bottom w:val="none" w:sz="0" w:space="0" w:color="auto"/>
        <w:right w:val="none" w:sz="0" w:space="0" w:color="auto"/>
      </w:divBdr>
      <w:divsChild>
        <w:div w:id="209923094">
          <w:marLeft w:val="0"/>
          <w:marRight w:val="0"/>
          <w:marTop w:val="0"/>
          <w:marBottom w:val="0"/>
          <w:divBdr>
            <w:top w:val="none" w:sz="0" w:space="0" w:color="auto"/>
            <w:left w:val="none" w:sz="0" w:space="0" w:color="auto"/>
            <w:bottom w:val="none" w:sz="0" w:space="0" w:color="auto"/>
            <w:right w:val="none" w:sz="0" w:space="0" w:color="auto"/>
          </w:divBdr>
        </w:div>
      </w:divsChild>
    </w:div>
    <w:div w:id="1029838259">
      <w:bodyDiv w:val="1"/>
      <w:marLeft w:val="0"/>
      <w:marRight w:val="0"/>
      <w:marTop w:val="0"/>
      <w:marBottom w:val="0"/>
      <w:divBdr>
        <w:top w:val="none" w:sz="0" w:space="0" w:color="auto"/>
        <w:left w:val="none" w:sz="0" w:space="0" w:color="auto"/>
        <w:bottom w:val="none" w:sz="0" w:space="0" w:color="auto"/>
        <w:right w:val="none" w:sz="0" w:space="0" w:color="auto"/>
      </w:divBdr>
    </w:div>
    <w:div w:id="1030032921">
      <w:bodyDiv w:val="1"/>
      <w:marLeft w:val="0"/>
      <w:marRight w:val="0"/>
      <w:marTop w:val="0"/>
      <w:marBottom w:val="0"/>
      <w:divBdr>
        <w:top w:val="none" w:sz="0" w:space="0" w:color="auto"/>
        <w:left w:val="none" w:sz="0" w:space="0" w:color="auto"/>
        <w:bottom w:val="none" w:sz="0" w:space="0" w:color="auto"/>
        <w:right w:val="none" w:sz="0" w:space="0" w:color="auto"/>
      </w:divBdr>
    </w:div>
    <w:div w:id="1031420724">
      <w:bodyDiv w:val="1"/>
      <w:marLeft w:val="0"/>
      <w:marRight w:val="0"/>
      <w:marTop w:val="0"/>
      <w:marBottom w:val="0"/>
      <w:divBdr>
        <w:top w:val="none" w:sz="0" w:space="0" w:color="auto"/>
        <w:left w:val="none" w:sz="0" w:space="0" w:color="auto"/>
        <w:bottom w:val="none" w:sz="0" w:space="0" w:color="auto"/>
        <w:right w:val="none" w:sz="0" w:space="0" w:color="auto"/>
      </w:divBdr>
    </w:div>
    <w:div w:id="1034042411">
      <w:bodyDiv w:val="1"/>
      <w:marLeft w:val="0"/>
      <w:marRight w:val="0"/>
      <w:marTop w:val="0"/>
      <w:marBottom w:val="0"/>
      <w:divBdr>
        <w:top w:val="none" w:sz="0" w:space="0" w:color="auto"/>
        <w:left w:val="none" w:sz="0" w:space="0" w:color="auto"/>
        <w:bottom w:val="none" w:sz="0" w:space="0" w:color="auto"/>
        <w:right w:val="none" w:sz="0" w:space="0" w:color="auto"/>
      </w:divBdr>
    </w:div>
    <w:div w:id="1034306188">
      <w:bodyDiv w:val="1"/>
      <w:marLeft w:val="0"/>
      <w:marRight w:val="0"/>
      <w:marTop w:val="0"/>
      <w:marBottom w:val="0"/>
      <w:divBdr>
        <w:top w:val="none" w:sz="0" w:space="0" w:color="auto"/>
        <w:left w:val="none" w:sz="0" w:space="0" w:color="auto"/>
        <w:bottom w:val="none" w:sz="0" w:space="0" w:color="auto"/>
        <w:right w:val="none" w:sz="0" w:space="0" w:color="auto"/>
      </w:divBdr>
    </w:div>
    <w:div w:id="1034770037">
      <w:bodyDiv w:val="1"/>
      <w:marLeft w:val="0"/>
      <w:marRight w:val="0"/>
      <w:marTop w:val="0"/>
      <w:marBottom w:val="0"/>
      <w:divBdr>
        <w:top w:val="none" w:sz="0" w:space="0" w:color="auto"/>
        <w:left w:val="none" w:sz="0" w:space="0" w:color="auto"/>
        <w:bottom w:val="none" w:sz="0" w:space="0" w:color="auto"/>
        <w:right w:val="none" w:sz="0" w:space="0" w:color="auto"/>
      </w:divBdr>
    </w:div>
    <w:div w:id="1035885677">
      <w:bodyDiv w:val="1"/>
      <w:marLeft w:val="0"/>
      <w:marRight w:val="0"/>
      <w:marTop w:val="0"/>
      <w:marBottom w:val="0"/>
      <w:divBdr>
        <w:top w:val="none" w:sz="0" w:space="0" w:color="auto"/>
        <w:left w:val="none" w:sz="0" w:space="0" w:color="auto"/>
        <w:bottom w:val="none" w:sz="0" w:space="0" w:color="auto"/>
        <w:right w:val="none" w:sz="0" w:space="0" w:color="auto"/>
      </w:divBdr>
    </w:div>
    <w:div w:id="1037855733">
      <w:bodyDiv w:val="1"/>
      <w:marLeft w:val="0"/>
      <w:marRight w:val="0"/>
      <w:marTop w:val="0"/>
      <w:marBottom w:val="0"/>
      <w:divBdr>
        <w:top w:val="none" w:sz="0" w:space="0" w:color="auto"/>
        <w:left w:val="none" w:sz="0" w:space="0" w:color="auto"/>
        <w:bottom w:val="none" w:sz="0" w:space="0" w:color="auto"/>
        <w:right w:val="none" w:sz="0" w:space="0" w:color="auto"/>
      </w:divBdr>
    </w:div>
    <w:div w:id="1042755158">
      <w:bodyDiv w:val="1"/>
      <w:marLeft w:val="0"/>
      <w:marRight w:val="0"/>
      <w:marTop w:val="0"/>
      <w:marBottom w:val="0"/>
      <w:divBdr>
        <w:top w:val="none" w:sz="0" w:space="0" w:color="auto"/>
        <w:left w:val="none" w:sz="0" w:space="0" w:color="auto"/>
        <w:bottom w:val="none" w:sz="0" w:space="0" w:color="auto"/>
        <w:right w:val="none" w:sz="0" w:space="0" w:color="auto"/>
      </w:divBdr>
    </w:div>
    <w:div w:id="1042940414">
      <w:bodyDiv w:val="1"/>
      <w:marLeft w:val="0"/>
      <w:marRight w:val="0"/>
      <w:marTop w:val="0"/>
      <w:marBottom w:val="0"/>
      <w:divBdr>
        <w:top w:val="none" w:sz="0" w:space="0" w:color="auto"/>
        <w:left w:val="none" w:sz="0" w:space="0" w:color="auto"/>
        <w:bottom w:val="none" w:sz="0" w:space="0" w:color="auto"/>
        <w:right w:val="none" w:sz="0" w:space="0" w:color="auto"/>
      </w:divBdr>
    </w:div>
    <w:div w:id="1043210865">
      <w:bodyDiv w:val="1"/>
      <w:marLeft w:val="0"/>
      <w:marRight w:val="0"/>
      <w:marTop w:val="0"/>
      <w:marBottom w:val="0"/>
      <w:divBdr>
        <w:top w:val="none" w:sz="0" w:space="0" w:color="auto"/>
        <w:left w:val="none" w:sz="0" w:space="0" w:color="auto"/>
        <w:bottom w:val="none" w:sz="0" w:space="0" w:color="auto"/>
        <w:right w:val="none" w:sz="0" w:space="0" w:color="auto"/>
      </w:divBdr>
      <w:divsChild>
        <w:div w:id="1499152107">
          <w:marLeft w:val="0"/>
          <w:marRight w:val="0"/>
          <w:marTop w:val="0"/>
          <w:marBottom w:val="0"/>
          <w:divBdr>
            <w:top w:val="none" w:sz="0" w:space="0" w:color="auto"/>
            <w:left w:val="none" w:sz="0" w:space="0" w:color="auto"/>
            <w:bottom w:val="none" w:sz="0" w:space="0" w:color="auto"/>
            <w:right w:val="none" w:sz="0" w:space="0" w:color="auto"/>
          </w:divBdr>
        </w:div>
      </w:divsChild>
    </w:div>
    <w:div w:id="1043284933">
      <w:bodyDiv w:val="1"/>
      <w:marLeft w:val="0"/>
      <w:marRight w:val="0"/>
      <w:marTop w:val="0"/>
      <w:marBottom w:val="0"/>
      <w:divBdr>
        <w:top w:val="none" w:sz="0" w:space="0" w:color="auto"/>
        <w:left w:val="none" w:sz="0" w:space="0" w:color="auto"/>
        <w:bottom w:val="none" w:sz="0" w:space="0" w:color="auto"/>
        <w:right w:val="none" w:sz="0" w:space="0" w:color="auto"/>
      </w:divBdr>
    </w:div>
    <w:div w:id="1048647370">
      <w:bodyDiv w:val="1"/>
      <w:marLeft w:val="0"/>
      <w:marRight w:val="0"/>
      <w:marTop w:val="0"/>
      <w:marBottom w:val="0"/>
      <w:divBdr>
        <w:top w:val="none" w:sz="0" w:space="0" w:color="auto"/>
        <w:left w:val="none" w:sz="0" w:space="0" w:color="auto"/>
        <w:bottom w:val="none" w:sz="0" w:space="0" w:color="auto"/>
        <w:right w:val="none" w:sz="0" w:space="0" w:color="auto"/>
      </w:divBdr>
    </w:div>
    <w:div w:id="1049305687">
      <w:bodyDiv w:val="1"/>
      <w:marLeft w:val="0"/>
      <w:marRight w:val="0"/>
      <w:marTop w:val="0"/>
      <w:marBottom w:val="0"/>
      <w:divBdr>
        <w:top w:val="none" w:sz="0" w:space="0" w:color="auto"/>
        <w:left w:val="none" w:sz="0" w:space="0" w:color="auto"/>
        <w:bottom w:val="none" w:sz="0" w:space="0" w:color="auto"/>
        <w:right w:val="none" w:sz="0" w:space="0" w:color="auto"/>
      </w:divBdr>
      <w:divsChild>
        <w:div w:id="1686975730">
          <w:marLeft w:val="0"/>
          <w:marRight w:val="0"/>
          <w:marTop w:val="90"/>
          <w:marBottom w:val="0"/>
          <w:divBdr>
            <w:top w:val="none" w:sz="0" w:space="0" w:color="auto"/>
            <w:left w:val="none" w:sz="0" w:space="0" w:color="auto"/>
            <w:bottom w:val="none" w:sz="0" w:space="0" w:color="auto"/>
            <w:right w:val="none" w:sz="0" w:space="0" w:color="auto"/>
          </w:divBdr>
          <w:divsChild>
            <w:div w:id="1778793332">
              <w:marLeft w:val="0"/>
              <w:marRight w:val="0"/>
              <w:marTop w:val="0"/>
              <w:marBottom w:val="405"/>
              <w:divBdr>
                <w:top w:val="none" w:sz="0" w:space="0" w:color="auto"/>
                <w:left w:val="none" w:sz="0" w:space="0" w:color="auto"/>
                <w:bottom w:val="none" w:sz="0" w:space="0" w:color="auto"/>
                <w:right w:val="none" w:sz="0" w:space="0" w:color="auto"/>
              </w:divBdr>
              <w:divsChild>
                <w:div w:id="390352814">
                  <w:marLeft w:val="0"/>
                  <w:marRight w:val="0"/>
                  <w:marTop w:val="0"/>
                  <w:marBottom w:val="0"/>
                  <w:divBdr>
                    <w:top w:val="none" w:sz="0" w:space="0" w:color="auto"/>
                    <w:left w:val="none" w:sz="0" w:space="0" w:color="auto"/>
                    <w:bottom w:val="none" w:sz="0" w:space="0" w:color="auto"/>
                    <w:right w:val="none" w:sz="0" w:space="0" w:color="auto"/>
                  </w:divBdr>
                  <w:divsChild>
                    <w:div w:id="130596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615950">
      <w:bodyDiv w:val="1"/>
      <w:marLeft w:val="0"/>
      <w:marRight w:val="0"/>
      <w:marTop w:val="0"/>
      <w:marBottom w:val="0"/>
      <w:divBdr>
        <w:top w:val="none" w:sz="0" w:space="0" w:color="auto"/>
        <w:left w:val="none" w:sz="0" w:space="0" w:color="auto"/>
        <w:bottom w:val="none" w:sz="0" w:space="0" w:color="auto"/>
        <w:right w:val="none" w:sz="0" w:space="0" w:color="auto"/>
      </w:divBdr>
    </w:div>
    <w:div w:id="1051806490">
      <w:bodyDiv w:val="1"/>
      <w:marLeft w:val="0"/>
      <w:marRight w:val="0"/>
      <w:marTop w:val="0"/>
      <w:marBottom w:val="0"/>
      <w:divBdr>
        <w:top w:val="none" w:sz="0" w:space="0" w:color="auto"/>
        <w:left w:val="none" w:sz="0" w:space="0" w:color="auto"/>
        <w:bottom w:val="none" w:sz="0" w:space="0" w:color="auto"/>
        <w:right w:val="none" w:sz="0" w:space="0" w:color="auto"/>
      </w:divBdr>
    </w:div>
    <w:div w:id="1052001123">
      <w:bodyDiv w:val="1"/>
      <w:marLeft w:val="0"/>
      <w:marRight w:val="0"/>
      <w:marTop w:val="0"/>
      <w:marBottom w:val="0"/>
      <w:divBdr>
        <w:top w:val="none" w:sz="0" w:space="0" w:color="auto"/>
        <w:left w:val="none" w:sz="0" w:space="0" w:color="auto"/>
        <w:bottom w:val="none" w:sz="0" w:space="0" w:color="auto"/>
        <w:right w:val="none" w:sz="0" w:space="0" w:color="auto"/>
      </w:divBdr>
      <w:divsChild>
        <w:div w:id="1076590703">
          <w:marLeft w:val="0"/>
          <w:marRight w:val="0"/>
          <w:marTop w:val="0"/>
          <w:marBottom w:val="0"/>
          <w:divBdr>
            <w:top w:val="none" w:sz="0" w:space="0" w:color="auto"/>
            <w:left w:val="none" w:sz="0" w:space="0" w:color="auto"/>
            <w:bottom w:val="none" w:sz="0" w:space="0" w:color="auto"/>
            <w:right w:val="none" w:sz="0" w:space="0" w:color="auto"/>
          </w:divBdr>
        </w:div>
      </w:divsChild>
    </w:div>
    <w:div w:id="1052462889">
      <w:bodyDiv w:val="1"/>
      <w:marLeft w:val="0"/>
      <w:marRight w:val="0"/>
      <w:marTop w:val="0"/>
      <w:marBottom w:val="0"/>
      <w:divBdr>
        <w:top w:val="none" w:sz="0" w:space="0" w:color="auto"/>
        <w:left w:val="none" w:sz="0" w:space="0" w:color="auto"/>
        <w:bottom w:val="none" w:sz="0" w:space="0" w:color="auto"/>
        <w:right w:val="none" w:sz="0" w:space="0" w:color="auto"/>
      </w:divBdr>
    </w:div>
    <w:div w:id="1053235617">
      <w:bodyDiv w:val="1"/>
      <w:marLeft w:val="0"/>
      <w:marRight w:val="0"/>
      <w:marTop w:val="0"/>
      <w:marBottom w:val="0"/>
      <w:divBdr>
        <w:top w:val="none" w:sz="0" w:space="0" w:color="auto"/>
        <w:left w:val="none" w:sz="0" w:space="0" w:color="auto"/>
        <w:bottom w:val="none" w:sz="0" w:space="0" w:color="auto"/>
        <w:right w:val="none" w:sz="0" w:space="0" w:color="auto"/>
      </w:divBdr>
    </w:div>
    <w:div w:id="1053888771">
      <w:bodyDiv w:val="1"/>
      <w:marLeft w:val="0"/>
      <w:marRight w:val="0"/>
      <w:marTop w:val="0"/>
      <w:marBottom w:val="0"/>
      <w:divBdr>
        <w:top w:val="none" w:sz="0" w:space="0" w:color="auto"/>
        <w:left w:val="none" w:sz="0" w:space="0" w:color="auto"/>
        <w:bottom w:val="none" w:sz="0" w:space="0" w:color="auto"/>
        <w:right w:val="none" w:sz="0" w:space="0" w:color="auto"/>
      </w:divBdr>
    </w:div>
    <w:div w:id="1055274983">
      <w:bodyDiv w:val="1"/>
      <w:marLeft w:val="0"/>
      <w:marRight w:val="0"/>
      <w:marTop w:val="0"/>
      <w:marBottom w:val="0"/>
      <w:divBdr>
        <w:top w:val="none" w:sz="0" w:space="0" w:color="auto"/>
        <w:left w:val="none" w:sz="0" w:space="0" w:color="auto"/>
        <w:bottom w:val="none" w:sz="0" w:space="0" w:color="auto"/>
        <w:right w:val="none" w:sz="0" w:space="0" w:color="auto"/>
      </w:divBdr>
    </w:div>
    <w:div w:id="1056272650">
      <w:bodyDiv w:val="1"/>
      <w:marLeft w:val="0"/>
      <w:marRight w:val="0"/>
      <w:marTop w:val="0"/>
      <w:marBottom w:val="0"/>
      <w:divBdr>
        <w:top w:val="none" w:sz="0" w:space="0" w:color="auto"/>
        <w:left w:val="none" w:sz="0" w:space="0" w:color="auto"/>
        <w:bottom w:val="none" w:sz="0" w:space="0" w:color="auto"/>
        <w:right w:val="none" w:sz="0" w:space="0" w:color="auto"/>
      </w:divBdr>
    </w:div>
    <w:div w:id="1058017015">
      <w:bodyDiv w:val="1"/>
      <w:marLeft w:val="0"/>
      <w:marRight w:val="0"/>
      <w:marTop w:val="0"/>
      <w:marBottom w:val="0"/>
      <w:divBdr>
        <w:top w:val="none" w:sz="0" w:space="0" w:color="auto"/>
        <w:left w:val="none" w:sz="0" w:space="0" w:color="auto"/>
        <w:bottom w:val="none" w:sz="0" w:space="0" w:color="auto"/>
        <w:right w:val="none" w:sz="0" w:space="0" w:color="auto"/>
      </w:divBdr>
    </w:div>
    <w:div w:id="1058281358">
      <w:bodyDiv w:val="1"/>
      <w:marLeft w:val="0"/>
      <w:marRight w:val="0"/>
      <w:marTop w:val="0"/>
      <w:marBottom w:val="0"/>
      <w:divBdr>
        <w:top w:val="none" w:sz="0" w:space="0" w:color="auto"/>
        <w:left w:val="none" w:sz="0" w:space="0" w:color="auto"/>
        <w:bottom w:val="none" w:sz="0" w:space="0" w:color="auto"/>
        <w:right w:val="none" w:sz="0" w:space="0" w:color="auto"/>
      </w:divBdr>
    </w:div>
    <w:div w:id="1059521301">
      <w:bodyDiv w:val="1"/>
      <w:marLeft w:val="0"/>
      <w:marRight w:val="0"/>
      <w:marTop w:val="0"/>
      <w:marBottom w:val="0"/>
      <w:divBdr>
        <w:top w:val="none" w:sz="0" w:space="0" w:color="auto"/>
        <w:left w:val="none" w:sz="0" w:space="0" w:color="auto"/>
        <w:bottom w:val="none" w:sz="0" w:space="0" w:color="auto"/>
        <w:right w:val="none" w:sz="0" w:space="0" w:color="auto"/>
      </w:divBdr>
    </w:div>
    <w:div w:id="1060712699">
      <w:bodyDiv w:val="1"/>
      <w:marLeft w:val="0"/>
      <w:marRight w:val="0"/>
      <w:marTop w:val="0"/>
      <w:marBottom w:val="0"/>
      <w:divBdr>
        <w:top w:val="none" w:sz="0" w:space="0" w:color="auto"/>
        <w:left w:val="none" w:sz="0" w:space="0" w:color="auto"/>
        <w:bottom w:val="none" w:sz="0" w:space="0" w:color="auto"/>
        <w:right w:val="none" w:sz="0" w:space="0" w:color="auto"/>
      </w:divBdr>
    </w:div>
    <w:div w:id="1066031895">
      <w:bodyDiv w:val="1"/>
      <w:marLeft w:val="0"/>
      <w:marRight w:val="0"/>
      <w:marTop w:val="0"/>
      <w:marBottom w:val="0"/>
      <w:divBdr>
        <w:top w:val="none" w:sz="0" w:space="0" w:color="auto"/>
        <w:left w:val="none" w:sz="0" w:space="0" w:color="auto"/>
        <w:bottom w:val="none" w:sz="0" w:space="0" w:color="auto"/>
        <w:right w:val="none" w:sz="0" w:space="0" w:color="auto"/>
      </w:divBdr>
    </w:div>
    <w:div w:id="1066413358">
      <w:bodyDiv w:val="1"/>
      <w:marLeft w:val="0"/>
      <w:marRight w:val="0"/>
      <w:marTop w:val="0"/>
      <w:marBottom w:val="0"/>
      <w:divBdr>
        <w:top w:val="none" w:sz="0" w:space="0" w:color="auto"/>
        <w:left w:val="none" w:sz="0" w:space="0" w:color="auto"/>
        <w:bottom w:val="none" w:sz="0" w:space="0" w:color="auto"/>
        <w:right w:val="none" w:sz="0" w:space="0" w:color="auto"/>
      </w:divBdr>
    </w:div>
    <w:div w:id="1066536658">
      <w:bodyDiv w:val="1"/>
      <w:marLeft w:val="0"/>
      <w:marRight w:val="0"/>
      <w:marTop w:val="0"/>
      <w:marBottom w:val="0"/>
      <w:divBdr>
        <w:top w:val="none" w:sz="0" w:space="0" w:color="auto"/>
        <w:left w:val="none" w:sz="0" w:space="0" w:color="auto"/>
        <w:bottom w:val="none" w:sz="0" w:space="0" w:color="auto"/>
        <w:right w:val="none" w:sz="0" w:space="0" w:color="auto"/>
      </w:divBdr>
    </w:div>
    <w:div w:id="1066686266">
      <w:bodyDiv w:val="1"/>
      <w:marLeft w:val="0"/>
      <w:marRight w:val="0"/>
      <w:marTop w:val="0"/>
      <w:marBottom w:val="0"/>
      <w:divBdr>
        <w:top w:val="none" w:sz="0" w:space="0" w:color="auto"/>
        <w:left w:val="none" w:sz="0" w:space="0" w:color="auto"/>
        <w:bottom w:val="none" w:sz="0" w:space="0" w:color="auto"/>
        <w:right w:val="none" w:sz="0" w:space="0" w:color="auto"/>
      </w:divBdr>
    </w:div>
    <w:div w:id="1069620703">
      <w:bodyDiv w:val="1"/>
      <w:marLeft w:val="0"/>
      <w:marRight w:val="0"/>
      <w:marTop w:val="0"/>
      <w:marBottom w:val="0"/>
      <w:divBdr>
        <w:top w:val="none" w:sz="0" w:space="0" w:color="auto"/>
        <w:left w:val="none" w:sz="0" w:space="0" w:color="auto"/>
        <w:bottom w:val="none" w:sz="0" w:space="0" w:color="auto"/>
        <w:right w:val="none" w:sz="0" w:space="0" w:color="auto"/>
      </w:divBdr>
      <w:divsChild>
        <w:div w:id="1140730471">
          <w:marLeft w:val="0"/>
          <w:marRight w:val="0"/>
          <w:marTop w:val="0"/>
          <w:marBottom w:val="0"/>
          <w:divBdr>
            <w:top w:val="none" w:sz="0" w:space="0" w:color="auto"/>
            <w:left w:val="none" w:sz="0" w:space="0" w:color="auto"/>
            <w:bottom w:val="none" w:sz="0" w:space="0" w:color="auto"/>
            <w:right w:val="none" w:sz="0" w:space="0" w:color="auto"/>
          </w:divBdr>
        </w:div>
        <w:div w:id="1235705121">
          <w:marLeft w:val="0"/>
          <w:marRight w:val="0"/>
          <w:marTop w:val="0"/>
          <w:marBottom w:val="0"/>
          <w:divBdr>
            <w:top w:val="none" w:sz="0" w:space="0" w:color="auto"/>
            <w:left w:val="none" w:sz="0" w:space="0" w:color="auto"/>
            <w:bottom w:val="none" w:sz="0" w:space="0" w:color="auto"/>
            <w:right w:val="none" w:sz="0" w:space="0" w:color="auto"/>
          </w:divBdr>
        </w:div>
      </w:divsChild>
    </w:div>
    <w:div w:id="1071007929">
      <w:bodyDiv w:val="1"/>
      <w:marLeft w:val="0"/>
      <w:marRight w:val="0"/>
      <w:marTop w:val="0"/>
      <w:marBottom w:val="0"/>
      <w:divBdr>
        <w:top w:val="none" w:sz="0" w:space="0" w:color="auto"/>
        <w:left w:val="none" w:sz="0" w:space="0" w:color="auto"/>
        <w:bottom w:val="none" w:sz="0" w:space="0" w:color="auto"/>
        <w:right w:val="none" w:sz="0" w:space="0" w:color="auto"/>
      </w:divBdr>
      <w:divsChild>
        <w:div w:id="825124541">
          <w:marLeft w:val="0"/>
          <w:marRight w:val="0"/>
          <w:marTop w:val="0"/>
          <w:marBottom w:val="0"/>
          <w:divBdr>
            <w:top w:val="none" w:sz="0" w:space="0" w:color="auto"/>
            <w:left w:val="none" w:sz="0" w:space="0" w:color="auto"/>
            <w:bottom w:val="none" w:sz="0" w:space="0" w:color="auto"/>
            <w:right w:val="none" w:sz="0" w:space="0" w:color="auto"/>
          </w:divBdr>
        </w:div>
      </w:divsChild>
    </w:div>
    <w:div w:id="1071077800">
      <w:bodyDiv w:val="1"/>
      <w:marLeft w:val="0"/>
      <w:marRight w:val="0"/>
      <w:marTop w:val="0"/>
      <w:marBottom w:val="0"/>
      <w:divBdr>
        <w:top w:val="none" w:sz="0" w:space="0" w:color="auto"/>
        <w:left w:val="none" w:sz="0" w:space="0" w:color="auto"/>
        <w:bottom w:val="none" w:sz="0" w:space="0" w:color="auto"/>
        <w:right w:val="none" w:sz="0" w:space="0" w:color="auto"/>
      </w:divBdr>
    </w:div>
    <w:div w:id="1071930140">
      <w:bodyDiv w:val="1"/>
      <w:marLeft w:val="0"/>
      <w:marRight w:val="0"/>
      <w:marTop w:val="0"/>
      <w:marBottom w:val="0"/>
      <w:divBdr>
        <w:top w:val="none" w:sz="0" w:space="0" w:color="auto"/>
        <w:left w:val="none" w:sz="0" w:space="0" w:color="auto"/>
        <w:bottom w:val="none" w:sz="0" w:space="0" w:color="auto"/>
        <w:right w:val="none" w:sz="0" w:space="0" w:color="auto"/>
      </w:divBdr>
    </w:div>
    <w:div w:id="1072042471">
      <w:bodyDiv w:val="1"/>
      <w:marLeft w:val="0"/>
      <w:marRight w:val="0"/>
      <w:marTop w:val="0"/>
      <w:marBottom w:val="0"/>
      <w:divBdr>
        <w:top w:val="none" w:sz="0" w:space="0" w:color="auto"/>
        <w:left w:val="none" w:sz="0" w:space="0" w:color="auto"/>
        <w:bottom w:val="none" w:sz="0" w:space="0" w:color="auto"/>
        <w:right w:val="none" w:sz="0" w:space="0" w:color="auto"/>
      </w:divBdr>
      <w:divsChild>
        <w:div w:id="949707540">
          <w:marLeft w:val="0"/>
          <w:marRight w:val="0"/>
          <w:marTop w:val="0"/>
          <w:marBottom w:val="0"/>
          <w:divBdr>
            <w:top w:val="none" w:sz="0" w:space="0" w:color="auto"/>
            <w:left w:val="none" w:sz="0" w:space="0" w:color="auto"/>
            <w:bottom w:val="none" w:sz="0" w:space="0" w:color="auto"/>
            <w:right w:val="none" w:sz="0" w:space="0" w:color="auto"/>
          </w:divBdr>
        </w:div>
      </w:divsChild>
    </w:div>
    <w:div w:id="1072848843">
      <w:bodyDiv w:val="1"/>
      <w:marLeft w:val="0"/>
      <w:marRight w:val="0"/>
      <w:marTop w:val="0"/>
      <w:marBottom w:val="0"/>
      <w:divBdr>
        <w:top w:val="none" w:sz="0" w:space="0" w:color="auto"/>
        <w:left w:val="none" w:sz="0" w:space="0" w:color="auto"/>
        <w:bottom w:val="none" w:sz="0" w:space="0" w:color="auto"/>
        <w:right w:val="none" w:sz="0" w:space="0" w:color="auto"/>
      </w:divBdr>
    </w:div>
    <w:div w:id="1073503015">
      <w:bodyDiv w:val="1"/>
      <w:marLeft w:val="0"/>
      <w:marRight w:val="0"/>
      <w:marTop w:val="0"/>
      <w:marBottom w:val="0"/>
      <w:divBdr>
        <w:top w:val="none" w:sz="0" w:space="0" w:color="auto"/>
        <w:left w:val="none" w:sz="0" w:space="0" w:color="auto"/>
        <w:bottom w:val="none" w:sz="0" w:space="0" w:color="auto"/>
        <w:right w:val="none" w:sz="0" w:space="0" w:color="auto"/>
      </w:divBdr>
    </w:div>
    <w:div w:id="1073889554">
      <w:bodyDiv w:val="1"/>
      <w:marLeft w:val="0"/>
      <w:marRight w:val="0"/>
      <w:marTop w:val="0"/>
      <w:marBottom w:val="0"/>
      <w:divBdr>
        <w:top w:val="none" w:sz="0" w:space="0" w:color="auto"/>
        <w:left w:val="none" w:sz="0" w:space="0" w:color="auto"/>
        <w:bottom w:val="none" w:sz="0" w:space="0" w:color="auto"/>
        <w:right w:val="none" w:sz="0" w:space="0" w:color="auto"/>
      </w:divBdr>
    </w:div>
    <w:div w:id="1074743571">
      <w:bodyDiv w:val="1"/>
      <w:marLeft w:val="0"/>
      <w:marRight w:val="0"/>
      <w:marTop w:val="0"/>
      <w:marBottom w:val="0"/>
      <w:divBdr>
        <w:top w:val="none" w:sz="0" w:space="0" w:color="auto"/>
        <w:left w:val="none" w:sz="0" w:space="0" w:color="auto"/>
        <w:bottom w:val="none" w:sz="0" w:space="0" w:color="auto"/>
        <w:right w:val="none" w:sz="0" w:space="0" w:color="auto"/>
      </w:divBdr>
    </w:div>
    <w:div w:id="1077754040">
      <w:bodyDiv w:val="1"/>
      <w:marLeft w:val="0"/>
      <w:marRight w:val="0"/>
      <w:marTop w:val="0"/>
      <w:marBottom w:val="0"/>
      <w:divBdr>
        <w:top w:val="none" w:sz="0" w:space="0" w:color="auto"/>
        <w:left w:val="none" w:sz="0" w:space="0" w:color="auto"/>
        <w:bottom w:val="none" w:sz="0" w:space="0" w:color="auto"/>
        <w:right w:val="none" w:sz="0" w:space="0" w:color="auto"/>
      </w:divBdr>
    </w:div>
    <w:div w:id="1078291147">
      <w:bodyDiv w:val="1"/>
      <w:marLeft w:val="0"/>
      <w:marRight w:val="0"/>
      <w:marTop w:val="0"/>
      <w:marBottom w:val="0"/>
      <w:divBdr>
        <w:top w:val="none" w:sz="0" w:space="0" w:color="auto"/>
        <w:left w:val="none" w:sz="0" w:space="0" w:color="auto"/>
        <w:bottom w:val="none" w:sz="0" w:space="0" w:color="auto"/>
        <w:right w:val="none" w:sz="0" w:space="0" w:color="auto"/>
      </w:divBdr>
    </w:div>
    <w:div w:id="1078484614">
      <w:bodyDiv w:val="1"/>
      <w:marLeft w:val="0"/>
      <w:marRight w:val="0"/>
      <w:marTop w:val="0"/>
      <w:marBottom w:val="0"/>
      <w:divBdr>
        <w:top w:val="none" w:sz="0" w:space="0" w:color="auto"/>
        <w:left w:val="none" w:sz="0" w:space="0" w:color="auto"/>
        <w:bottom w:val="none" w:sz="0" w:space="0" w:color="auto"/>
        <w:right w:val="none" w:sz="0" w:space="0" w:color="auto"/>
      </w:divBdr>
    </w:div>
    <w:div w:id="1079208036">
      <w:bodyDiv w:val="1"/>
      <w:marLeft w:val="0"/>
      <w:marRight w:val="0"/>
      <w:marTop w:val="0"/>
      <w:marBottom w:val="0"/>
      <w:divBdr>
        <w:top w:val="none" w:sz="0" w:space="0" w:color="auto"/>
        <w:left w:val="none" w:sz="0" w:space="0" w:color="auto"/>
        <w:bottom w:val="none" w:sz="0" w:space="0" w:color="auto"/>
        <w:right w:val="none" w:sz="0" w:space="0" w:color="auto"/>
      </w:divBdr>
    </w:div>
    <w:div w:id="1079214014">
      <w:bodyDiv w:val="1"/>
      <w:marLeft w:val="0"/>
      <w:marRight w:val="0"/>
      <w:marTop w:val="0"/>
      <w:marBottom w:val="0"/>
      <w:divBdr>
        <w:top w:val="none" w:sz="0" w:space="0" w:color="auto"/>
        <w:left w:val="none" w:sz="0" w:space="0" w:color="auto"/>
        <w:bottom w:val="none" w:sz="0" w:space="0" w:color="auto"/>
        <w:right w:val="none" w:sz="0" w:space="0" w:color="auto"/>
      </w:divBdr>
    </w:div>
    <w:div w:id="1080710563">
      <w:bodyDiv w:val="1"/>
      <w:marLeft w:val="0"/>
      <w:marRight w:val="0"/>
      <w:marTop w:val="0"/>
      <w:marBottom w:val="0"/>
      <w:divBdr>
        <w:top w:val="none" w:sz="0" w:space="0" w:color="auto"/>
        <w:left w:val="none" w:sz="0" w:space="0" w:color="auto"/>
        <w:bottom w:val="none" w:sz="0" w:space="0" w:color="auto"/>
        <w:right w:val="none" w:sz="0" w:space="0" w:color="auto"/>
      </w:divBdr>
    </w:div>
    <w:div w:id="1081684060">
      <w:bodyDiv w:val="1"/>
      <w:marLeft w:val="0"/>
      <w:marRight w:val="0"/>
      <w:marTop w:val="0"/>
      <w:marBottom w:val="0"/>
      <w:divBdr>
        <w:top w:val="none" w:sz="0" w:space="0" w:color="auto"/>
        <w:left w:val="none" w:sz="0" w:space="0" w:color="auto"/>
        <w:bottom w:val="none" w:sz="0" w:space="0" w:color="auto"/>
        <w:right w:val="none" w:sz="0" w:space="0" w:color="auto"/>
      </w:divBdr>
    </w:div>
    <w:div w:id="1083844436">
      <w:bodyDiv w:val="1"/>
      <w:marLeft w:val="0"/>
      <w:marRight w:val="0"/>
      <w:marTop w:val="0"/>
      <w:marBottom w:val="0"/>
      <w:divBdr>
        <w:top w:val="none" w:sz="0" w:space="0" w:color="auto"/>
        <w:left w:val="none" w:sz="0" w:space="0" w:color="auto"/>
        <w:bottom w:val="none" w:sz="0" w:space="0" w:color="auto"/>
        <w:right w:val="none" w:sz="0" w:space="0" w:color="auto"/>
      </w:divBdr>
    </w:div>
    <w:div w:id="1083992505">
      <w:bodyDiv w:val="1"/>
      <w:marLeft w:val="0"/>
      <w:marRight w:val="0"/>
      <w:marTop w:val="0"/>
      <w:marBottom w:val="0"/>
      <w:divBdr>
        <w:top w:val="none" w:sz="0" w:space="0" w:color="auto"/>
        <w:left w:val="none" w:sz="0" w:space="0" w:color="auto"/>
        <w:bottom w:val="none" w:sz="0" w:space="0" w:color="auto"/>
        <w:right w:val="none" w:sz="0" w:space="0" w:color="auto"/>
      </w:divBdr>
    </w:div>
    <w:div w:id="1086344127">
      <w:bodyDiv w:val="1"/>
      <w:marLeft w:val="0"/>
      <w:marRight w:val="0"/>
      <w:marTop w:val="0"/>
      <w:marBottom w:val="0"/>
      <w:divBdr>
        <w:top w:val="none" w:sz="0" w:space="0" w:color="auto"/>
        <w:left w:val="none" w:sz="0" w:space="0" w:color="auto"/>
        <w:bottom w:val="none" w:sz="0" w:space="0" w:color="auto"/>
        <w:right w:val="none" w:sz="0" w:space="0" w:color="auto"/>
      </w:divBdr>
    </w:div>
    <w:div w:id="1086420704">
      <w:bodyDiv w:val="1"/>
      <w:marLeft w:val="0"/>
      <w:marRight w:val="0"/>
      <w:marTop w:val="0"/>
      <w:marBottom w:val="0"/>
      <w:divBdr>
        <w:top w:val="none" w:sz="0" w:space="0" w:color="auto"/>
        <w:left w:val="none" w:sz="0" w:space="0" w:color="auto"/>
        <w:bottom w:val="none" w:sz="0" w:space="0" w:color="auto"/>
        <w:right w:val="none" w:sz="0" w:space="0" w:color="auto"/>
      </w:divBdr>
    </w:div>
    <w:div w:id="1087921262">
      <w:bodyDiv w:val="1"/>
      <w:marLeft w:val="0"/>
      <w:marRight w:val="0"/>
      <w:marTop w:val="0"/>
      <w:marBottom w:val="0"/>
      <w:divBdr>
        <w:top w:val="none" w:sz="0" w:space="0" w:color="auto"/>
        <w:left w:val="none" w:sz="0" w:space="0" w:color="auto"/>
        <w:bottom w:val="none" w:sz="0" w:space="0" w:color="auto"/>
        <w:right w:val="none" w:sz="0" w:space="0" w:color="auto"/>
      </w:divBdr>
    </w:div>
    <w:div w:id="1089621963">
      <w:bodyDiv w:val="1"/>
      <w:marLeft w:val="0"/>
      <w:marRight w:val="0"/>
      <w:marTop w:val="0"/>
      <w:marBottom w:val="0"/>
      <w:divBdr>
        <w:top w:val="none" w:sz="0" w:space="0" w:color="auto"/>
        <w:left w:val="none" w:sz="0" w:space="0" w:color="auto"/>
        <w:bottom w:val="none" w:sz="0" w:space="0" w:color="auto"/>
        <w:right w:val="none" w:sz="0" w:space="0" w:color="auto"/>
      </w:divBdr>
    </w:div>
    <w:div w:id="1089622017">
      <w:bodyDiv w:val="1"/>
      <w:marLeft w:val="0"/>
      <w:marRight w:val="0"/>
      <w:marTop w:val="0"/>
      <w:marBottom w:val="0"/>
      <w:divBdr>
        <w:top w:val="none" w:sz="0" w:space="0" w:color="auto"/>
        <w:left w:val="none" w:sz="0" w:space="0" w:color="auto"/>
        <w:bottom w:val="none" w:sz="0" w:space="0" w:color="auto"/>
        <w:right w:val="none" w:sz="0" w:space="0" w:color="auto"/>
      </w:divBdr>
    </w:div>
    <w:div w:id="1089813378">
      <w:bodyDiv w:val="1"/>
      <w:marLeft w:val="0"/>
      <w:marRight w:val="0"/>
      <w:marTop w:val="0"/>
      <w:marBottom w:val="0"/>
      <w:divBdr>
        <w:top w:val="none" w:sz="0" w:space="0" w:color="auto"/>
        <w:left w:val="none" w:sz="0" w:space="0" w:color="auto"/>
        <w:bottom w:val="none" w:sz="0" w:space="0" w:color="auto"/>
        <w:right w:val="none" w:sz="0" w:space="0" w:color="auto"/>
      </w:divBdr>
    </w:div>
    <w:div w:id="1090934471">
      <w:bodyDiv w:val="1"/>
      <w:marLeft w:val="0"/>
      <w:marRight w:val="0"/>
      <w:marTop w:val="0"/>
      <w:marBottom w:val="0"/>
      <w:divBdr>
        <w:top w:val="none" w:sz="0" w:space="0" w:color="auto"/>
        <w:left w:val="none" w:sz="0" w:space="0" w:color="auto"/>
        <w:bottom w:val="none" w:sz="0" w:space="0" w:color="auto"/>
        <w:right w:val="none" w:sz="0" w:space="0" w:color="auto"/>
      </w:divBdr>
    </w:div>
    <w:div w:id="1092169975">
      <w:bodyDiv w:val="1"/>
      <w:marLeft w:val="0"/>
      <w:marRight w:val="0"/>
      <w:marTop w:val="0"/>
      <w:marBottom w:val="0"/>
      <w:divBdr>
        <w:top w:val="none" w:sz="0" w:space="0" w:color="auto"/>
        <w:left w:val="none" w:sz="0" w:space="0" w:color="auto"/>
        <w:bottom w:val="none" w:sz="0" w:space="0" w:color="auto"/>
        <w:right w:val="none" w:sz="0" w:space="0" w:color="auto"/>
      </w:divBdr>
    </w:div>
    <w:div w:id="1093430842">
      <w:bodyDiv w:val="1"/>
      <w:marLeft w:val="0"/>
      <w:marRight w:val="0"/>
      <w:marTop w:val="0"/>
      <w:marBottom w:val="0"/>
      <w:divBdr>
        <w:top w:val="none" w:sz="0" w:space="0" w:color="auto"/>
        <w:left w:val="none" w:sz="0" w:space="0" w:color="auto"/>
        <w:bottom w:val="none" w:sz="0" w:space="0" w:color="auto"/>
        <w:right w:val="none" w:sz="0" w:space="0" w:color="auto"/>
      </w:divBdr>
      <w:divsChild>
        <w:div w:id="883516268">
          <w:marLeft w:val="0"/>
          <w:marRight w:val="0"/>
          <w:marTop w:val="0"/>
          <w:marBottom w:val="0"/>
          <w:divBdr>
            <w:top w:val="none" w:sz="0" w:space="0" w:color="auto"/>
            <w:left w:val="none" w:sz="0" w:space="0" w:color="auto"/>
            <w:bottom w:val="none" w:sz="0" w:space="0" w:color="auto"/>
            <w:right w:val="none" w:sz="0" w:space="0" w:color="auto"/>
          </w:divBdr>
        </w:div>
        <w:div w:id="1246112399">
          <w:marLeft w:val="0"/>
          <w:marRight w:val="0"/>
          <w:marTop w:val="75"/>
          <w:marBottom w:val="75"/>
          <w:divBdr>
            <w:top w:val="none" w:sz="0" w:space="0" w:color="auto"/>
            <w:left w:val="none" w:sz="0" w:space="0" w:color="auto"/>
            <w:bottom w:val="none" w:sz="0" w:space="0" w:color="auto"/>
            <w:right w:val="none" w:sz="0" w:space="0" w:color="auto"/>
          </w:divBdr>
        </w:div>
        <w:div w:id="1298800013">
          <w:marLeft w:val="0"/>
          <w:marRight w:val="0"/>
          <w:marTop w:val="75"/>
          <w:marBottom w:val="75"/>
          <w:divBdr>
            <w:top w:val="none" w:sz="0" w:space="0" w:color="auto"/>
            <w:left w:val="none" w:sz="0" w:space="0" w:color="auto"/>
            <w:bottom w:val="none" w:sz="0" w:space="0" w:color="auto"/>
            <w:right w:val="none" w:sz="0" w:space="0" w:color="auto"/>
          </w:divBdr>
        </w:div>
      </w:divsChild>
    </w:div>
    <w:div w:id="1094864599">
      <w:bodyDiv w:val="1"/>
      <w:marLeft w:val="0"/>
      <w:marRight w:val="0"/>
      <w:marTop w:val="0"/>
      <w:marBottom w:val="0"/>
      <w:divBdr>
        <w:top w:val="none" w:sz="0" w:space="0" w:color="auto"/>
        <w:left w:val="none" w:sz="0" w:space="0" w:color="auto"/>
        <w:bottom w:val="none" w:sz="0" w:space="0" w:color="auto"/>
        <w:right w:val="none" w:sz="0" w:space="0" w:color="auto"/>
      </w:divBdr>
    </w:div>
    <w:div w:id="1095130166">
      <w:bodyDiv w:val="1"/>
      <w:marLeft w:val="0"/>
      <w:marRight w:val="0"/>
      <w:marTop w:val="0"/>
      <w:marBottom w:val="0"/>
      <w:divBdr>
        <w:top w:val="none" w:sz="0" w:space="0" w:color="auto"/>
        <w:left w:val="none" w:sz="0" w:space="0" w:color="auto"/>
        <w:bottom w:val="none" w:sz="0" w:space="0" w:color="auto"/>
        <w:right w:val="none" w:sz="0" w:space="0" w:color="auto"/>
      </w:divBdr>
    </w:div>
    <w:div w:id="1095204489">
      <w:bodyDiv w:val="1"/>
      <w:marLeft w:val="0"/>
      <w:marRight w:val="0"/>
      <w:marTop w:val="0"/>
      <w:marBottom w:val="0"/>
      <w:divBdr>
        <w:top w:val="none" w:sz="0" w:space="0" w:color="auto"/>
        <w:left w:val="none" w:sz="0" w:space="0" w:color="auto"/>
        <w:bottom w:val="none" w:sz="0" w:space="0" w:color="auto"/>
        <w:right w:val="none" w:sz="0" w:space="0" w:color="auto"/>
      </w:divBdr>
    </w:div>
    <w:div w:id="1097752649">
      <w:bodyDiv w:val="1"/>
      <w:marLeft w:val="0"/>
      <w:marRight w:val="0"/>
      <w:marTop w:val="0"/>
      <w:marBottom w:val="0"/>
      <w:divBdr>
        <w:top w:val="none" w:sz="0" w:space="0" w:color="auto"/>
        <w:left w:val="none" w:sz="0" w:space="0" w:color="auto"/>
        <w:bottom w:val="none" w:sz="0" w:space="0" w:color="auto"/>
        <w:right w:val="none" w:sz="0" w:space="0" w:color="auto"/>
      </w:divBdr>
      <w:divsChild>
        <w:div w:id="1197431988">
          <w:marLeft w:val="0"/>
          <w:marRight w:val="0"/>
          <w:marTop w:val="0"/>
          <w:marBottom w:val="0"/>
          <w:divBdr>
            <w:top w:val="none" w:sz="0" w:space="0" w:color="auto"/>
            <w:left w:val="none" w:sz="0" w:space="0" w:color="auto"/>
            <w:bottom w:val="none" w:sz="0" w:space="0" w:color="auto"/>
            <w:right w:val="none" w:sz="0" w:space="0" w:color="auto"/>
          </w:divBdr>
        </w:div>
      </w:divsChild>
    </w:div>
    <w:div w:id="1101995050">
      <w:bodyDiv w:val="1"/>
      <w:marLeft w:val="0"/>
      <w:marRight w:val="0"/>
      <w:marTop w:val="0"/>
      <w:marBottom w:val="0"/>
      <w:divBdr>
        <w:top w:val="none" w:sz="0" w:space="0" w:color="auto"/>
        <w:left w:val="none" w:sz="0" w:space="0" w:color="auto"/>
        <w:bottom w:val="none" w:sz="0" w:space="0" w:color="auto"/>
        <w:right w:val="none" w:sz="0" w:space="0" w:color="auto"/>
      </w:divBdr>
    </w:div>
    <w:div w:id="1102410645">
      <w:bodyDiv w:val="1"/>
      <w:marLeft w:val="0"/>
      <w:marRight w:val="0"/>
      <w:marTop w:val="0"/>
      <w:marBottom w:val="0"/>
      <w:divBdr>
        <w:top w:val="none" w:sz="0" w:space="0" w:color="auto"/>
        <w:left w:val="none" w:sz="0" w:space="0" w:color="auto"/>
        <w:bottom w:val="none" w:sz="0" w:space="0" w:color="auto"/>
        <w:right w:val="none" w:sz="0" w:space="0" w:color="auto"/>
      </w:divBdr>
    </w:div>
    <w:div w:id="1102605083">
      <w:bodyDiv w:val="1"/>
      <w:marLeft w:val="0"/>
      <w:marRight w:val="0"/>
      <w:marTop w:val="0"/>
      <w:marBottom w:val="0"/>
      <w:divBdr>
        <w:top w:val="none" w:sz="0" w:space="0" w:color="auto"/>
        <w:left w:val="none" w:sz="0" w:space="0" w:color="auto"/>
        <w:bottom w:val="none" w:sz="0" w:space="0" w:color="auto"/>
        <w:right w:val="none" w:sz="0" w:space="0" w:color="auto"/>
      </w:divBdr>
    </w:div>
    <w:div w:id="1105613018">
      <w:bodyDiv w:val="1"/>
      <w:marLeft w:val="0"/>
      <w:marRight w:val="0"/>
      <w:marTop w:val="0"/>
      <w:marBottom w:val="0"/>
      <w:divBdr>
        <w:top w:val="none" w:sz="0" w:space="0" w:color="auto"/>
        <w:left w:val="none" w:sz="0" w:space="0" w:color="auto"/>
        <w:bottom w:val="none" w:sz="0" w:space="0" w:color="auto"/>
        <w:right w:val="none" w:sz="0" w:space="0" w:color="auto"/>
      </w:divBdr>
    </w:div>
    <w:div w:id="1108625961">
      <w:bodyDiv w:val="1"/>
      <w:marLeft w:val="0"/>
      <w:marRight w:val="0"/>
      <w:marTop w:val="0"/>
      <w:marBottom w:val="0"/>
      <w:divBdr>
        <w:top w:val="none" w:sz="0" w:space="0" w:color="auto"/>
        <w:left w:val="none" w:sz="0" w:space="0" w:color="auto"/>
        <w:bottom w:val="none" w:sz="0" w:space="0" w:color="auto"/>
        <w:right w:val="none" w:sz="0" w:space="0" w:color="auto"/>
      </w:divBdr>
    </w:div>
    <w:div w:id="1108963434">
      <w:bodyDiv w:val="1"/>
      <w:marLeft w:val="0"/>
      <w:marRight w:val="0"/>
      <w:marTop w:val="0"/>
      <w:marBottom w:val="0"/>
      <w:divBdr>
        <w:top w:val="none" w:sz="0" w:space="0" w:color="auto"/>
        <w:left w:val="none" w:sz="0" w:space="0" w:color="auto"/>
        <w:bottom w:val="none" w:sz="0" w:space="0" w:color="auto"/>
        <w:right w:val="none" w:sz="0" w:space="0" w:color="auto"/>
      </w:divBdr>
    </w:div>
    <w:div w:id="1112624526">
      <w:bodyDiv w:val="1"/>
      <w:marLeft w:val="0"/>
      <w:marRight w:val="0"/>
      <w:marTop w:val="0"/>
      <w:marBottom w:val="0"/>
      <w:divBdr>
        <w:top w:val="none" w:sz="0" w:space="0" w:color="auto"/>
        <w:left w:val="none" w:sz="0" w:space="0" w:color="auto"/>
        <w:bottom w:val="none" w:sz="0" w:space="0" w:color="auto"/>
        <w:right w:val="none" w:sz="0" w:space="0" w:color="auto"/>
      </w:divBdr>
    </w:div>
    <w:div w:id="1117601226">
      <w:bodyDiv w:val="1"/>
      <w:marLeft w:val="0"/>
      <w:marRight w:val="0"/>
      <w:marTop w:val="0"/>
      <w:marBottom w:val="0"/>
      <w:divBdr>
        <w:top w:val="none" w:sz="0" w:space="0" w:color="auto"/>
        <w:left w:val="none" w:sz="0" w:space="0" w:color="auto"/>
        <w:bottom w:val="none" w:sz="0" w:space="0" w:color="auto"/>
        <w:right w:val="none" w:sz="0" w:space="0" w:color="auto"/>
      </w:divBdr>
    </w:div>
    <w:div w:id="1119109168">
      <w:bodyDiv w:val="1"/>
      <w:marLeft w:val="0"/>
      <w:marRight w:val="0"/>
      <w:marTop w:val="0"/>
      <w:marBottom w:val="0"/>
      <w:divBdr>
        <w:top w:val="none" w:sz="0" w:space="0" w:color="auto"/>
        <w:left w:val="none" w:sz="0" w:space="0" w:color="auto"/>
        <w:bottom w:val="none" w:sz="0" w:space="0" w:color="auto"/>
        <w:right w:val="none" w:sz="0" w:space="0" w:color="auto"/>
      </w:divBdr>
    </w:div>
    <w:div w:id="1119760464">
      <w:bodyDiv w:val="1"/>
      <w:marLeft w:val="0"/>
      <w:marRight w:val="0"/>
      <w:marTop w:val="0"/>
      <w:marBottom w:val="0"/>
      <w:divBdr>
        <w:top w:val="none" w:sz="0" w:space="0" w:color="auto"/>
        <w:left w:val="none" w:sz="0" w:space="0" w:color="auto"/>
        <w:bottom w:val="none" w:sz="0" w:space="0" w:color="auto"/>
        <w:right w:val="none" w:sz="0" w:space="0" w:color="auto"/>
      </w:divBdr>
      <w:divsChild>
        <w:div w:id="1507666332">
          <w:marLeft w:val="0"/>
          <w:marRight w:val="0"/>
          <w:marTop w:val="0"/>
          <w:marBottom w:val="0"/>
          <w:divBdr>
            <w:top w:val="none" w:sz="0" w:space="0" w:color="auto"/>
            <w:left w:val="none" w:sz="0" w:space="0" w:color="auto"/>
            <w:bottom w:val="none" w:sz="0" w:space="0" w:color="auto"/>
            <w:right w:val="none" w:sz="0" w:space="0" w:color="auto"/>
          </w:divBdr>
        </w:div>
      </w:divsChild>
    </w:div>
    <w:div w:id="1120803115">
      <w:bodyDiv w:val="1"/>
      <w:marLeft w:val="0"/>
      <w:marRight w:val="0"/>
      <w:marTop w:val="0"/>
      <w:marBottom w:val="0"/>
      <w:divBdr>
        <w:top w:val="none" w:sz="0" w:space="0" w:color="auto"/>
        <w:left w:val="none" w:sz="0" w:space="0" w:color="auto"/>
        <w:bottom w:val="none" w:sz="0" w:space="0" w:color="auto"/>
        <w:right w:val="none" w:sz="0" w:space="0" w:color="auto"/>
      </w:divBdr>
    </w:div>
    <w:div w:id="1122529847">
      <w:bodyDiv w:val="1"/>
      <w:marLeft w:val="0"/>
      <w:marRight w:val="0"/>
      <w:marTop w:val="0"/>
      <w:marBottom w:val="0"/>
      <w:divBdr>
        <w:top w:val="none" w:sz="0" w:space="0" w:color="auto"/>
        <w:left w:val="none" w:sz="0" w:space="0" w:color="auto"/>
        <w:bottom w:val="none" w:sz="0" w:space="0" w:color="auto"/>
        <w:right w:val="none" w:sz="0" w:space="0" w:color="auto"/>
      </w:divBdr>
    </w:div>
    <w:div w:id="1128817626">
      <w:bodyDiv w:val="1"/>
      <w:marLeft w:val="0"/>
      <w:marRight w:val="0"/>
      <w:marTop w:val="0"/>
      <w:marBottom w:val="0"/>
      <w:divBdr>
        <w:top w:val="none" w:sz="0" w:space="0" w:color="auto"/>
        <w:left w:val="none" w:sz="0" w:space="0" w:color="auto"/>
        <w:bottom w:val="none" w:sz="0" w:space="0" w:color="auto"/>
        <w:right w:val="none" w:sz="0" w:space="0" w:color="auto"/>
      </w:divBdr>
    </w:div>
    <w:div w:id="1131093328">
      <w:bodyDiv w:val="1"/>
      <w:marLeft w:val="0"/>
      <w:marRight w:val="0"/>
      <w:marTop w:val="0"/>
      <w:marBottom w:val="0"/>
      <w:divBdr>
        <w:top w:val="none" w:sz="0" w:space="0" w:color="auto"/>
        <w:left w:val="none" w:sz="0" w:space="0" w:color="auto"/>
        <w:bottom w:val="none" w:sz="0" w:space="0" w:color="auto"/>
        <w:right w:val="none" w:sz="0" w:space="0" w:color="auto"/>
      </w:divBdr>
    </w:div>
    <w:div w:id="1133016352">
      <w:bodyDiv w:val="1"/>
      <w:marLeft w:val="0"/>
      <w:marRight w:val="0"/>
      <w:marTop w:val="0"/>
      <w:marBottom w:val="0"/>
      <w:divBdr>
        <w:top w:val="none" w:sz="0" w:space="0" w:color="auto"/>
        <w:left w:val="none" w:sz="0" w:space="0" w:color="auto"/>
        <w:bottom w:val="none" w:sz="0" w:space="0" w:color="auto"/>
        <w:right w:val="none" w:sz="0" w:space="0" w:color="auto"/>
      </w:divBdr>
    </w:div>
    <w:div w:id="1134634976">
      <w:bodyDiv w:val="1"/>
      <w:marLeft w:val="0"/>
      <w:marRight w:val="0"/>
      <w:marTop w:val="0"/>
      <w:marBottom w:val="0"/>
      <w:divBdr>
        <w:top w:val="none" w:sz="0" w:space="0" w:color="auto"/>
        <w:left w:val="none" w:sz="0" w:space="0" w:color="auto"/>
        <w:bottom w:val="none" w:sz="0" w:space="0" w:color="auto"/>
        <w:right w:val="none" w:sz="0" w:space="0" w:color="auto"/>
      </w:divBdr>
    </w:div>
    <w:div w:id="1135365616">
      <w:bodyDiv w:val="1"/>
      <w:marLeft w:val="0"/>
      <w:marRight w:val="0"/>
      <w:marTop w:val="0"/>
      <w:marBottom w:val="0"/>
      <w:divBdr>
        <w:top w:val="none" w:sz="0" w:space="0" w:color="auto"/>
        <w:left w:val="none" w:sz="0" w:space="0" w:color="auto"/>
        <w:bottom w:val="none" w:sz="0" w:space="0" w:color="auto"/>
        <w:right w:val="none" w:sz="0" w:space="0" w:color="auto"/>
      </w:divBdr>
    </w:div>
    <w:div w:id="1137838254">
      <w:bodyDiv w:val="1"/>
      <w:marLeft w:val="0"/>
      <w:marRight w:val="0"/>
      <w:marTop w:val="0"/>
      <w:marBottom w:val="0"/>
      <w:divBdr>
        <w:top w:val="none" w:sz="0" w:space="0" w:color="auto"/>
        <w:left w:val="none" w:sz="0" w:space="0" w:color="auto"/>
        <w:bottom w:val="none" w:sz="0" w:space="0" w:color="auto"/>
        <w:right w:val="none" w:sz="0" w:space="0" w:color="auto"/>
      </w:divBdr>
    </w:div>
    <w:div w:id="1139882249">
      <w:bodyDiv w:val="1"/>
      <w:marLeft w:val="0"/>
      <w:marRight w:val="0"/>
      <w:marTop w:val="0"/>
      <w:marBottom w:val="0"/>
      <w:divBdr>
        <w:top w:val="none" w:sz="0" w:space="0" w:color="auto"/>
        <w:left w:val="none" w:sz="0" w:space="0" w:color="auto"/>
        <w:bottom w:val="none" w:sz="0" w:space="0" w:color="auto"/>
        <w:right w:val="none" w:sz="0" w:space="0" w:color="auto"/>
      </w:divBdr>
    </w:div>
    <w:div w:id="1140608527">
      <w:bodyDiv w:val="1"/>
      <w:marLeft w:val="0"/>
      <w:marRight w:val="0"/>
      <w:marTop w:val="0"/>
      <w:marBottom w:val="0"/>
      <w:divBdr>
        <w:top w:val="none" w:sz="0" w:space="0" w:color="auto"/>
        <w:left w:val="none" w:sz="0" w:space="0" w:color="auto"/>
        <w:bottom w:val="none" w:sz="0" w:space="0" w:color="auto"/>
        <w:right w:val="none" w:sz="0" w:space="0" w:color="auto"/>
      </w:divBdr>
    </w:div>
    <w:div w:id="1141070676">
      <w:bodyDiv w:val="1"/>
      <w:marLeft w:val="0"/>
      <w:marRight w:val="0"/>
      <w:marTop w:val="0"/>
      <w:marBottom w:val="0"/>
      <w:divBdr>
        <w:top w:val="none" w:sz="0" w:space="0" w:color="auto"/>
        <w:left w:val="none" w:sz="0" w:space="0" w:color="auto"/>
        <w:bottom w:val="none" w:sz="0" w:space="0" w:color="auto"/>
        <w:right w:val="none" w:sz="0" w:space="0" w:color="auto"/>
      </w:divBdr>
    </w:div>
    <w:div w:id="1142236831">
      <w:bodyDiv w:val="1"/>
      <w:marLeft w:val="0"/>
      <w:marRight w:val="0"/>
      <w:marTop w:val="0"/>
      <w:marBottom w:val="0"/>
      <w:divBdr>
        <w:top w:val="none" w:sz="0" w:space="0" w:color="auto"/>
        <w:left w:val="none" w:sz="0" w:space="0" w:color="auto"/>
        <w:bottom w:val="none" w:sz="0" w:space="0" w:color="auto"/>
        <w:right w:val="none" w:sz="0" w:space="0" w:color="auto"/>
      </w:divBdr>
      <w:divsChild>
        <w:div w:id="1441686641">
          <w:marLeft w:val="0"/>
          <w:marRight w:val="0"/>
          <w:marTop w:val="0"/>
          <w:marBottom w:val="0"/>
          <w:divBdr>
            <w:top w:val="none" w:sz="0" w:space="0" w:color="auto"/>
            <w:left w:val="none" w:sz="0" w:space="0" w:color="auto"/>
            <w:bottom w:val="none" w:sz="0" w:space="0" w:color="auto"/>
            <w:right w:val="none" w:sz="0" w:space="0" w:color="auto"/>
          </w:divBdr>
        </w:div>
      </w:divsChild>
    </w:div>
    <w:div w:id="1142387817">
      <w:bodyDiv w:val="1"/>
      <w:marLeft w:val="0"/>
      <w:marRight w:val="0"/>
      <w:marTop w:val="0"/>
      <w:marBottom w:val="0"/>
      <w:divBdr>
        <w:top w:val="none" w:sz="0" w:space="0" w:color="auto"/>
        <w:left w:val="none" w:sz="0" w:space="0" w:color="auto"/>
        <w:bottom w:val="none" w:sz="0" w:space="0" w:color="auto"/>
        <w:right w:val="none" w:sz="0" w:space="0" w:color="auto"/>
      </w:divBdr>
    </w:div>
    <w:div w:id="1143036985">
      <w:bodyDiv w:val="1"/>
      <w:marLeft w:val="0"/>
      <w:marRight w:val="0"/>
      <w:marTop w:val="0"/>
      <w:marBottom w:val="0"/>
      <w:divBdr>
        <w:top w:val="none" w:sz="0" w:space="0" w:color="auto"/>
        <w:left w:val="none" w:sz="0" w:space="0" w:color="auto"/>
        <w:bottom w:val="none" w:sz="0" w:space="0" w:color="auto"/>
        <w:right w:val="none" w:sz="0" w:space="0" w:color="auto"/>
      </w:divBdr>
    </w:div>
    <w:div w:id="1150748622">
      <w:bodyDiv w:val="1"/>
      <w:marLeft w:val="0"/>
      <w:marRight w:val="0"/>
      <w:marTop w:val="0"/>
      <w:marBottom w:val="0"/>
      <w:divBdr>
        <w:top w:val="none" w:sz="0" w:space="0" w:color="auto"/>
        <w:left w:val="none" w:sz="0" w:space="0" w:color="auto"/>
        <w:bottom w:val="none" w:sz="0" w:space="0" w:color="auto"/>
        <w:right w:val="none" w:sz="0" w:space="0" w:color="auto"/>
      </w:divBdr>
    </w:div>
    <w:div w:id="1151294308">
      <w:bodyDiv w:val="1"/>
      <w:marLeft w:val="0"/>
      <w:marRight w:val="0"/>
      <w:marTop w:val="0"/>
      <w:marBottom w:val="0"/>
      <w:divBdr>
        <w:top w:val="none" w:sz="0" w:space="0" w:color="auto"/>
        <w:left w:val="none" w:sz="0" w:space="0" w:color="auto"/>
        <w:bottom w:val="none" w:sz="0" w:space="0" w:color="auto"/>
        <w:right w:val="none" w:sz="0" w:space="0" w:color="auto"/>
      </w:divBdr>
    </w:div>
    <w:div w:id="1152676742">
      <w:bodyDiv w:val="1"/>
      <w:marLeft w:val="0"/>
      <w:marRight w:val="0"/>
      <w:marTop w:val="0"/>
      <w:marBottom w:val="0"/>
      <w:divBdr>
        <w:top w:val="none" w:sz="0" w:space="0" w:color="auto"/>
        <w:left w:val="none" w:sz="0" w:space="0" w:color="auto"/>
        <w:bottom w:val="none" w:sz="0" w:space="0" w:color="auto"/>
        <w:right w:val="none" w:sz="0" w:space="0" w:color="auto"/>
      </w:divBdr>
    </w:div>
    <w:div w:id="1153909281">
      <w:bodyDiv w:val="1"/>
      <w:marLeft w:val="0"/>
      <w:marRight w:val="0"/>
      <w:marTop w:val="0"/>
      <w:marBottom w:val="0"/>
      <w:divBdr>
        <w:top w:val="none" w:sz="0" w:space="0" w:color="auto"/>
        <w:left w:val="none" w:sz="0" w:space="0" w:color="auto"/>
        <w:bottom w:val="none" w:sz="0" w:space="0" w:color="auto"/>
        <w:right w:val="none" w:sz="0" w:space="0" w:color="auto"/>
      </w:divBdr>
      <w:divsChild>
        <w:div w:id="1775397356">
          <w:marLeft w:val="0"/>
          <w:marRight w:val="0"/>
          <w:marTop w:val="0"/>
          <w:marBottom w:val="0"/>
          <w:divBdr>
            <w:top w:val="none" w:sz="0" w:space="0" w:color="auto"/>
            <w:left w:val="none" w:sz="0" w:space="0" w:color="auto"/>
            <w:bottom w:val="none" w:sz="0" w:space="0" w:color="auto"/>
            <w:right w:val="none" w:sz="0" w:space="0" w:color="auto"/>
          </w:divBdr>
        </w:div>
      </w:divsChild>
    </w:div>
    <w:div w:id="1158307976">
      <w:bodyDiv w:val="1"/>
      <w:marLeft w:val="0"/>
      <w:marRight w:val="0"/>
      <w:marTop w:val="0"/>
      <w:marBottom w:val="0"/>
      <w:divBdr>
        <w:top w:val="none" w:sz="0" w:space="0" w:color="auto"/>
        <w:left w:val="none" w:sz="0" w:space="0" w:color="auto"/>
        <w:bottom w:val="none" w:sz="0" w:space="0" w:color="auto"/>
        <w:right w:val="none" w:sz="0" w:space="0" w:color="auto"/>
      </w:divBdr>
      <w:divsChild>
        <w:div w:id="414129491">
          <w:marLeft w:val="0"/>
          <w:marRight w:val="0"/>
          <w:marTop w:val="0"/>
          <w:marBottom w:val="0"/>
          <w:divBdr>
            <w:top w:val="none" w:sz="0" w:space="0" w:color="auto"/>
            <w:left w:val="none" w:sz="0" w:space="0" w:color="auto"/>
            <w:bottom w:val="none" w:sz="0" w:space="0" w:color="auto"/>
            <w:right w:val="none" w:sz="0" w:space="0" w:color="auto"/>
          </w:divBdr>
        </w:div>
      </w:divsChild>
    </w:div>
    <w:div w:id="1158964013">
      <w:bodyDiv w:val="1"/>
      <w:marLeft w:val="0"/>
      <w:marRight w:val="0"/>
      <w:marTop w:val="0"/>
      <w:marBottom w:val="0"/>
      <w:divBdr>
        <w:top w:val="none" w:sz="0" w:space="0" w:color="auto"/>
        <w:left w:val="none" w:sz="0" w:space="0" w:color="auto"/>
        <w:bottom w:val="none" w:sz="0" w:space="0" w:color="auto"/>
        <w:right w:val="none" w:sz="0" w:space="0" w:color="auto"/>
      </w:divBdr>
    </w:div>
    <w:div w:id="1159886859">
      <w:bodyDiv w:val="1"/>
      <w:marLeft w:val="0"/>
      <w:marRight w:val="0"/>
      <w:marTop w:val="0"/>
      <w:marBottom w:val="0"/>
      <w:divBdr>
        <w:top w:val="none" w:sz="0" w:space="0" w:color="auto"/>
        <w:left w:val="none" w:sz="0" w:space="0" w:color="auto"/>
        <w:bottom w:val="none" w:sz="0" w:space="0" w:color="auto"/>
        <w:right w:val="none" w:sz="0" w:space="0" w:color="auto"/>
      </w:divBdr>
      <w:divsChild>
        <w:div w:id="1392583518">
          <w:marLeft w:val="0"/>
          <w:marRight w:val="0"/>
          <w:marTop w:val="0"/>
          <w:marBottom w:val="0"/>
          <w:divBdr>
            <w:top w:val="none" w:sz="0" w:space="0" w:color="auto"/>
            <w:left w:val="none" w:sz="0" w:space="0" w:color="auto"/>
            <w:bottom w:val="none" w:sz="0" w:space="0" w:color="auto"/>
            <w:right w:val="none" w:sz="0" w:space="0" w:color="auto"/>
          </w:divBdr>
        </w:div>
      </w:divsChild>
    </w:div>
    <w:div w:id="1162744781">
      <w:bodyDiv w:val="1"/>
      <w:marLeft w:val="0"/>
      <w:marRight w:val="0"/>
      <w:marTop w:val="0"/>
      <w:marBottom w:val="0"/>
      <w:divBdr>
        <w:top w:val="none" w:sz="0" w:space="0" w:color="auto"/>
        <w:left w:val="none" w:sz="0" w:space="0" w:color="auto"/>
        <w:bottom w:val="none" w:sz="0" w:space="0" w:color="auto"/>
        <w:right w:val="none" w:sz="0" w:space="0" w:color="auto"/>
      </w:divBdr>
    </w:div>
    <w:div w:id="1164323110">
      <w:bodyDiv w:val="1"/>
      <w:marLeft w:val="0"/>
      <w:marRight w:val="0"/>
      <w:marTop w:val="0"/>
      <w:marBottom w:val="0"/>
      <w:divBdr>
        <w:top w:val="none" w:sz="0" w:space="0" w:color="auto"/>
        <w:left w:val="none" w:sz="0" w:space="0" w:color="auto"/>
        <w:bottom w:val="none" w:sz="0" w:space="0" w:color="auto"/>
        <w:right w:val="none" w:sz="0" w:space="0" w:color="auto"/>
      </w:divBdr>
    </w:div>
    <w:div w:id="1164737280">
      <w:bodyDiv w:val="1"/>
      <w:marLeft w:val="0"/>
      <w:marRight w:val="0"/>
      <w:marTop w:val="0"/>
      <w:marBottom w:val="0"/>
      <w:divBdr>
        <w:top w:val="none" w:sz="0" w:space="0" w:color="auto"/>
        <w:left w:val="none" w:sz="0" w:space="0" w:color="auto"/>
        <w:bottom w:val="none" w:sz="0" w:space="0" w:color="auto"/>
        <w:right w:val="none" w:sz="0" w:space="0" w:color="auto"/>
      </w:divBdr>
    </w:div>
    <w:div w:id="1166896609">
      <w:bodyDiv w:val="1"/>
      <w:marLeft w:val="0"/>
      <w:marRight w:val="0"/>
      <w:marTop w:val="0"/>
      <w:marBottom w:val="0"/>
      <w:divBdr>
        <w:top w:val="none" w:sz="0" w:space="0" w:color="auto"/>
        <w:left w:val="none" w:sz="0" w:space="0" w:color="auto"/>
        <w:bottom w:val="none" w:sz="0" w:space="0" w:color="auto"/>
        <w:right w:val="none" w:sz="0" w:space="0" w:color="auto"/>
      </w:divBdr>
      <w:divsChild>
        <w:div w:id="131334454">
          <w:marLeft w:val="0"/>
          <w:marRight w:val="0"/>
          <w:marTop w:val="0"/>
          <w:marBottom w:val="0"/>
          <w:divBdr>
            <w:top w:val="none" w:sz="0" w:space="0" w:color="auto"/>
            <w:left w:val="none" w:sz="0" w:space="0" w:color="auto"/>
            <w:bottom w:val="none" w:sz="0" w:space="0" w:color="auto"/>
            <w:right w:val="none" w:sz="0" w:space="0" w:color="auto"/>
          </w:divBdr>
        </w:div>
      </w:divsChild>
    </w:div>
    <w:div w:id="1170832505">
      <w:bodyDiv w:val="1"/>
      <w:marLeft w:val="0"/>
      <w:marRight w:val="0"/>
      <w:marTop w:val="0"/>
      <w:marBottom w:val="0"/>
      <w:divBdr>
        <w:top w:val="none" w:sz="0" w:space="0" w:color="auto"/>
        <w:left w:val="none" w:sz="0" w:space="0" w:color="auto"/>
        <w:bottom w:val="none" w:sz="0" w:space="0" w:color="auto"/>
        <w:right w:val="none" w:sz="0" w:space="0" w:color="auto"/>
      </w:divBdr>
    </w:div>
    <w:div w:id="1171791994">
      <w:bodyDiv w:val="1"/>
      <w:marLeft w:val="0"/>
      <w:marRight w:val="0"/>
      <w:marTop w:val="0"/>
      <w:marBottom w:val="0"/>
      <w:divBdr>
        <w:top w:val="none" w:sz="0" w:space="0" w:color="auto"/>
        <w:left w:val="none" w:sz="0" w:space="0" w:color="auto"/>
        <w:bottom w:val="none" w:sz="0" w:space="0" w:color="auto"/>
        <w:right w:val="none" w:sz="0" w:space="0" w:color="auto"/>
      </w:divBdr>
    </w:div>
    <w:div w:id="1174104044">
      <w:bodyDiv w:val="1"/>
      <w:marLeft w:val="0"/>
      <w:marRight w:val="0"/>
      <w:marTop w:val="0"/>
      <w:marBottom w:val="0"/>
      <w:divBdr>
        <w:top w:val="none" w:sz="0" w:space="0" w:color="auto"/>
        <w:left w:val="none" w:sz="0" w:space="0" w:color="auto"/>
        <w:bottom w:val="none" w:sz="0" w:space="0" w:color="auto"/>
        <w:right w:val="none" w:sz="0" w:space="0" w:color="auto"/>
      </w:divBdr>
    </w:div>
    <w:div w:id="1176074300">
      <w:bodyDiv w:val="1"/>
      <w:marLeft w:val="0"/>
      <w:marRight w:val="0"/>
      <w:marTop w:val="0"/>
      <w:marBottom w:val="0"/>
      <w:divBdr>
        <w:top w:val="none" w:sz="0" w:space="0" w:color="auto"/>
        <w:left w:val="none" w:sz="0" w:space="0" w:color="auto"/>
        <w:bottom w:val="none" w:sz="0" w:space="0" w:color="auto"/>
        <w:right w:val="none" w:sz="0" w:space="0" w:color="auto"/>
      </w:divBdr>
    </w:div>
    <w:div w:id="1177429596">
      <w:bodyDiv w:val="1"/>
      <w:marLeft w:val="0"/>
      <w:marRight w:val="0"/>
      <w:marTop w:val="0"/>
      <w:marBottom w:val="0"/>
      <w:divBdr>
        <w:top w:val="none" w:sz="0" w:space="0" w:color="auto"/>
        <w:left w:val="none" w:sz="0" w:space="0" w:color="auto"/>
        <w:bottom w:val="none" w:sz="0" w:space="0" w:color="auto"/>
        <w:right w:val="none" w:sz="0" w:space="0" w:color="auto"/>
      </w:divBdr>
      <w:divsChild>
        <w:div w:id="1256092609">
          <w:marLeft w:val="0"/>
          <w:marRight w:val="0"/>
          <w:marTop w:val="0"/>
          <w:marBottom w:val="0"/>
          <w:divBdr>
            <w:top w:val="none" w:sz="0" w:space="0" w:color="auto"/>
            <w:left w:val="none" w:sz="0" w:space="0" w:color="auto"/>
            <w:bottom w:val="none" w:sz="0" w:space="0" w:color="auto"/>
            <w:right w:val="none" w:sz="0" w:space="0" w:color="auto"/>
          </w:divBdr>
        </w:div>
      </w:divsChild>
    </w:div>
    <w:div w:id="1178693306">
      <w:bodyDiv w:val="1"/>
      <w:marLeft w:val="0"/>
      <w:marRight w:val="0"/>
      <w:marTop w:val="0"/>
      <w:marBottom w:val="0"/>
      <w:divBdr>
        <w:top w:val="none" w:sz="0" w:space="0" w:color="auto"/>
        <w:left w:val="none" w:sz="0" w:space="0" w:color="auto"/>
        <w:bottom w:val="none" w:sz="0" w:space="0" w:color="auto"/>
        <w:right w:val="none" w:sz="0" w:space="0" w:color="auto"/>
      </w:divBdr>
      <w:divsChild>
        <w:div w:id="927887255">
          <w:marLeft w:val="0"/>
          <w:marRight w:val="0"/>
          <w:marTop w:val="0"/>
          <w:marBottom w:val="0"/>
          <w:divBdr>
            <w:top w:val="none" w:sz="0" w:space="0" w:color="auto"/>
            <w:left w:val="none" w:sz="0" w:space="0" w:color="auto"/>
            <w:bottom w:val="none" w:sz="0" w:space="0" w:color="auto"/>
            <w:right w:val="none" w:sz="0" w:space="0" w:color="auto"/>
          </w:divBdr>
        </w:div>
      </w:divsChild>
    </w:div>
    <w:div w:id="1179277788">
      <w:bodyDiv w:val="1"/>
      <w:marLeft w:val="0"/>
      <w:marRight w:val="0"/>
      <w:marTop w:val="0"/>
      <w:marBottom w:val="0"/>
      <w:divBdr>
        <w:top w:val="none" w:sz="0" w:space="0" w:color="auto"/>
        <w:left w:val="none" w:sz="0" w:space="0" w:color="auto"/>
        <w:bottom w:val="none" w:sz="0" w:space="0" w:color="auto"/>
        <w:right w:val="none" w:sz="0" w:space="0" w:color="auto"/>
      </w:divBdr>
    </w:div>
    <w:div w:id="1180391444">
      <w:bodyDiv w:val="1"/>
      <w:marLeft w:val="0"/>
      <w:marRight w:val="0"/>
      <w:marTop w:val="0"/>
      <w:marBottom w:val="0"/>
      <w:divBdr>
        <w:top w:val="none" w:sz="0" w:space="0" w:color="auto"/>
        <w:left w:val="none" w:sz="0" w:space="0" w:color="auto"/>
        <w:bottom w:val="none" w:sz="0" w:space="0" w:color="auto"/>
        <w:right w:val="none" w:sz="0" w:space="0" w:color="auto"/>
      </w:divBdr>
    </w:div>
    <w:div w:id="1180465925">
      <w:bodyDiv w:val="1"/>
      <w:marLeft w:val="0"/>
      <w:marRight w:val="0"/>
      <w:marTop w:val="0"/>
      <w:marBottom w:val="0"/>
      <w:divBdr>
        <w:top w:val="none" w:sz="0" w:space="0" w:color="auto"/>
        <w:left w:val="none" w:sz="0" w:space="0" w:color="auto"/>
        <w:bottom w:val="none" w:sz="0" w:space="0" w:color="auto"/>
        <w:right w:val="none" w:sz="0" w:space="0" w:color="auto"/>
      </w:divBdr>
    </w:div>
    <w:div w:id="1182816478">
      <w:bodyDiv w:val="1"/>
      <w:marLeft w:val="0"/>
      <w:marRight w:val="0"/>
      <w:marTop w:val="0"/>
      <w:marBottom w:val="0"/>
      <w:divBdr>
        <w:top w:val="none" w:sz="0" w:space="0" w:color="auto"/>
        <w:left w:val="none" w:sz="0" w:space="0" w:color="auto"/>
        <w:bottom w:val="none" w:sz="0" w:space="0" w:color="auto"/>
        <w:right w:val="none" w:sz="0" w:space="0" w:color="auto"/>
      </w:divBdr>
    </w:div>
    <w:div w:id="1183207371">
      <w:bodyDiv w:val="1"/>
      <w:marLeft w:val="0"/>
      <w:marRight w:val="0"/>
      <w:marTop w:val="0"/>
      <w:marBottom w:val="0"/>
      <w:divBdr>
        <w:top w:val="none" w:sz="0" w:space="0" w:color="auto"/>
        <w:left w:val="none" w:sz="0" w:space="0" w:color="auto"/>
        <w:bottom w:val="none" w:sz="0" w:space="0" w:color="auto"/>
        <w:right w:val="none" w:sz="0" w:space="0" w:color="auto"/>
      </w:divBdr>
      <w:divsChild>
        <w:div w:id="742876112">
          <w:marLeft w:val="0"/>
          <w:marRight w:val="0"/>
          <w:marTop w:val="0"/>
          <w:marBottom w:val="0"/>
          <w:divBdr>
            <w:top w:val="none" w:sz="0" w:space="0" w:color="auto"/>
            <w:left w:val="none" w:sz="0" w:space="0" w:color="auto"/>
            <w:bottom w:val="none" w:sz="0" w:space="0" w:color="auto"/>
            <w:right w:val="none" w:sz="0" w:space="0" w:color="auto"/>
          </w:divBdr>
        </w:div>
      </w:divsChild>
    </w:div>
    <w:div w:id="1183520304">
      <w:bodyDiv w:val="1"/>
      <w:marLeft w:val="0"/>
      <w:marRight w:val="0"/>
      <w:marTop w:val="0"/>
      <w:marBottom w:val="0"/>
      <w:divBdr>
        <w:top w:val="none" w:sz="0" w:space="0" w:color="auto"/>
        <w:left w:val="none" w:sz="0" w:space="0" w:color="auto"/>
        <w:bottom w:val="none" w:sz="0" w:space="0" w:color="auto"/>
        <w:right w:val="none" w:sz="0" w:space="0" w:color="auto"/>
      </w:divBdr>
    </w:div>
    <w:div w:id="1186556777">
      <w:bodyDiv w:val="1"/>
      <w:marLeft w:val="0"/>
      <w:marRight w:val="0"/>
      <w:marTop w:val="0"/>
      <w:marBottom w:val="0"/>
      <w:divBdr>
        <w:top w:val="none" w:sz="0" w:space="0" w:color="auto"/>
        <w:left w:val="none" w:sz="0" w:space="0" w:color="auto"/>
        <w:bottom w:val="none" w:sz="0" w:space="0" w:color="auto"/>
        <w:right w:val="none" w:sz="0" w:space="0" w:color="auto"/>
      </w:divBdr>
      <w:divsChild>
        <w:div w:id="1242253821">
          <w:marLeft w:val="0"/>
          <w:marRight w:val="0"/>
          <w:marTop w:val="0"/>
          <w:marBottom w:val="0"/>
          <w:divBdr>
            <w:top w:val="none" w:sz="0" w:space="0" w:color="auto"/>
            <w:left w:val="none" w:sz="0" w:space="0" w:color="auto"/>
            <w:bottom w:val="none" w:sz="0" w:space="0" w:color="auto"/>
            <w:right w:val="none" w:sz="0" w:space="0" w:color="auto"/>
          </w:divBdr>
        </w:div>
      </w:divsChild>
    </w:div>
    <w:div w:id="1187138142">
      <w:bodyDiv w:val="1"/>
      <w:marLeft w:val="0"/>
      <w:marRight w:val="0"/>
      <w:marTop w:val="0"/>
      <w:marBottom w:val="0"/>
      <w:divBdr>
        <w:top w:val="none" w:sz="0" w:space="0" w:color="auto"/>
        <w:left w:val="none" w:sz="0" w:space="0" w:color="auto"/>
        <w:bottom w:val="none" w:sz="0" w:space="0" w:color="auto"/>
        <w:right w:val="none" w:sz="0" w:space="0" w:color="auto"/>
      </w:divBdr>
    </w:div>
    <w:div w:id="1188182632">
      <w:bodyDiv w:val="1"/>
      <w:marLeft w:val="0"/>
      <w:marRight w:val="0"/>
      <w:marTop w:val="0"/>
      <w:marBottom w:val="0"/>
      <w:divBdr>
        <w:top w:val="none" w:sz="0" w:space="0" w:color="auto"/>
        <w:left w:val="none" w:sz="0" w:space="0" w:color="auto"/>
        <w:bottom w:val="none" w:sz="0" w:space="0" w:color="auto"/>
        <w:right w:val="none" w:sz="0" w:space="0" w:color="auto"/>
      </w:divBdr>
    </w:div>
    <w:div w:id="1188641889">
      <w:bodyDiv w:val="1"/>
      <w:marLeft w:val="0"/>
      <w:marRight w:val="0"/>
      <w:marTop w:val="0"/>
      <w:marBottom w:val="0"/>
      <w:divBdr>
        <w:top w:val="none" w:sz="0" w:space="0" w:color="auto"/>
        <w:left w:val="none" w:sz="0" w:space="0" w:color="auto"/>
        <w:bottom w:val="none" w:sz="0" w:space="0" w:color="auto"/>
        <w:right w:val="none" w:sz="0" w:space="0" w:color="auto"/>
      </w:divBdr>
    </w:div>
    <w:div w:id="1189222582">
      <w:bodyDiv w:val="1"/>
      <w:marLeft w:val="0"/>
      <w:marRight w:val="0"/>
      <w:marTop w:val="0"/>
      <w:marBottom w:val="0"/>
      <w:divBdr>
        <w:top w:val="none" w:sz="0" w:space="0" w:color="auto"/>
        <w:left w:val="none" w:sz="0" w:space="0" w:color="auto"/>
        <w:bottom w:val="none" w:sz="0" w:space="0" w:color="auto"/>
        <w:right w:val="none" w:sz="0" w:space="0" w:color="auto"/>
      </w:divBdr>
    </w:div>
    <w:div w:id="1190141158">
      <w:bodyDiv w:val="1"/>
      <w:marLeft w:val="0"/>
      <w:marRight w:val="0"/>
      <w:marTop w:val="0"/>
      <w:marBottom w:val="0"/>
      <w:divBdr>
        <w:top w:val="none" w:sz="0" w:space="0" w:color="auto"/>
        <w:left w:val="none" w:sz="0" w:space="0" w:color="auto"/>
        <w:bottom w:val="none" w:sz="0" w:space="0" w:color="auto"/>
        <w:right w:val="none" w:sz="0" w:space="0" w:color="auto"/>
      </w:divBdr>
    </w:div>
    <w:div w:id="1191601722">
      <w:bodyDiv w:val="1"/>
      <w:marLeft w:val="0"/>
      <w:marRight w:val="0"/>
      <w:marTop w:val="0"/>
      <w:marBottom w:val="0"/>
      <w:divBdr>
        <w:top w:val="none" w:sz="0" w:space="0" w:color="auto"/>
        <w:left w:val="none" w:sz="0" w:space="0" w:color="auto"/>
        <w:bottom w:val="none" w:sz="0" w:space="0" w:color="auto"/>
        <w:right w:val="none" w:sz="0" w:space="0" w:color="auto"/>
      </w:divBdr>
    </w:div>
    <w:div w:id="1194658421">
      <w:bodyDiv w:val="1"/>
      <w:marLeft w:val="0"/>
      <w:marRight w:val="0"/>
      <w:marTop w:val="0"/>
      <w:marBottom w:val="0"/>
      <w:divBdr>
        <w:top w:val="none" w:sz="0" w:space="0" w:color="auto"/>
        <w:left w:val="none" w:sz="0" w:space="0" w:color="auto"/>
        <w:bottom w:val="none" w:sz="0" w:space="0" w:color="auto"/>
        <w:right w:val="none" w:sz="0" w:space="0" w:color="auto"/>
      </w:divBdr>
    </w:div>
    <w:div w:id="1197700540">
      <w:bodyDiv w:val="1"/>
      <w:marLeft w:val="0"/>
      <w:marRight w:val="0"/>
      <w:marTop w:val="0"/>
      <w:marBottom w:val="0"/>
      <w:divBdr>
        <w:top w:val="none" w:sz="0" w:space="0" w:color="auto"/>
        <w:left w:val="none" w:sz="0" w:space="0" w:color="auto"/>
        <w:bottom w:val="none" w:sz="0" w:space="0" w:color="auto"/>
        <w:right w:val="none" w:sz="0" w:space="0" w:color="auto"/>
      </w:divBdr>
    </w:div>
    <w:div w:id="1199005583">
      <w:bodyDiv w:val="1"/>
      <w:marLeft w:val="0"/>
      <w:marRight w:val="0"/>
      <w:marTop w:val="0"/>
      <w:marBottom w:val="0"/>
      <w:divBdr>
        <w:top w:val="none" w:sz="0" w:space="0" w:color="auto"/>
        <w:left w:val="none" w:sz="0" w:space="0" w:color="auto"/>
        <w:bottom w:val="none" w:sz="0" w:space="0" w:color="auto"/>
        <w:right w:val="none" w:sz="0" w:space="0" w:color="auto"/>
      </w:divBdr>
    </w:div>
    <w:div w:id="1206140766">
      <w:bodyDiv w:val="1"/>
      <w:marLeft w:val="0"/>
      <w:marRight w:val="0"/>
      <w:marTop w:val="0"/>
      <w:marBottom w:val="0"/>
      <w:divBdr>
        <w:top w:val="none" w:sz="0" w:space="0" w:color="auto"/>
        <w:left w:val="none" w:sz="0" w:space="0" w:color="auto"/>
        <w:bottom w:val="none" w:sz="0" w:space="0" w:color="auto"/>
        <w:right w:val="none" w:sz="0" w:space="0" w:color="auto"/>
      </w:divBdr>
    </w:div>
    <w:div w:id="1206332573">
      <w:bodyDiv w:val="1"/>
      <w:marLeft w:val="0"/>
      <w:marRight w:val="0"/>
      <w:marTop w:val="0"/>
      <w:marBottom w:val="0"/>
      <w:divBdr>
        <w:top w:val="none" w:sz="0" w:space="0" w:color="auto"/>
        <w:left w:val="none" w:sz="0" w:space="0" w:color="auto"/>
        <w:bottom w:val="none" w:sz="0" w:space="0" w:color="auto"/>
        <w:right w:val="none" w:sz="0" w:space="0" w:color="auto"/>
      </w:divBdr>
    </w:div>
    <w:div w:id="1206680118">
      <w:bodyDiv w:val="1"/>
      <w:marLeft w:val="0"/>
      <w:marRight w:val="0"/>
      <w:marTop w:val="0"/>
      <w:marBottom w:val="0"/>
      <w:divBdr>
        <w:top w:val="none" w:sz="0" w:space="0" w:color="auto"/>
        <w:left w:val="none" w:sz="0" w:space="0" w:color="auto"/>
        <w:bottom w:val="none" w:sz="0" w:space="0" w:color="auto"/>
        <w:right w:val="none" w:sz="0" w:space="0" w:color="auto"/>
      </w:divBdr>
    </w:div>
    <w:div w:id="1208182064">
      <w:bodyDiv w:val="1"/>
      <w:marLeft w:val="0"/>
      <w:marRight w:val="0"/>
      <w:marTop w:val="0"/>
      <w:marBottom w:val="0"/>
      <w:divBdr>
        <w:top w:val="none" w:sz="0" w:space="0" w:color="auto"/>
        <w:left w:val="none" w:sz="0" w:space="0" w:color="auto"/>
        <w:bottom w:val="none" w:sz="0" w:space="0" w:color="auto"/>
        <w:right w:val="none" w:sz="0" w:space="0" w:color="auto"/>
      </w:divBdr>
    </w:div>
    <w:div w:id="1208645597">
      <w:bodyDiv w:val="1"/>
      <w:marLeft w:val="0"/>
      <w:marRight w:val="0"/>
      <w:marTop w:val="0"/>
      <w:marBottom w:val="0"/>
      <w:divBdr>
        <w:top w:val="none" w:sz="0" w:space="0" w:color="auto"/>
        <w:left w:val="none" w:sz="0" w:space="0" w:color="auto"/>
        <w:bottom w:val="none" w:sz="0" w:space="0" w:color="auto"/>
        <w:right w:val="none" w:sz="0" w:space="0" w:color="auto"/>
      </w:divBdr>
      <w:divsChild>
        <w:div w:id="461383710">
          <w:marLeft w:val="432"/>
          <w:marRight w:val="216"/>
          <w:marTop w:val="0"/>
          <w:marBottom w:val="0"/>
          <w:divBdr>
            <w:top w:val="none" w:sz="0" w:space="0" w:color="auto"/>
            <w:left w:val="none" w:sz="0" w:space="0" w:color="auto"/>
            <w:bottom w:val="none" w:sz="0" w:space="0" w:color="auto"/>
            <w:right w:val="none" w:sz="0" w:space="0" w:color="auto"/>
          </w:divBdr>
        </w:div>
        <w:div w:id="643047218">
          <w:marLeft w:val="216"/>
          <w:marRight w:val="432"/>
          <w:marTop w:val="0"/>
          <w:marBottom w:val="0"/>
          <w:divBdr>
            <w:top w:val="none" w:sz="0" w:space="0" w:color="auto"/>
            <w:left w:val="none" w:sz="0" w:space="0" w:color="auto"/>
            <w:bottom w:val="none" w:sz="0" w:space="0" w:color="auto"/>
            <w:right w:val="none" w:sz="0" w:space="0" w:color="auto"/>
          </w:divBdr>
        </w:div>
        <w:div w:id="789324106">
          <w:marLeft w:val="216"/>
          <w:marRight w:val="432"/>
          <w:marTop w:val="0"/>
          <w:marBottom w:val="0"/>
          <w:divBdr>
            <w:top w:val="none" w:sz="0" w:space="0" w:color="auto"/>
            <w:left w:val="none" w:sz="0" w:space="0" w:color="auto"/>
            <w:bottom w:val="none" w:sz="0" w:space="0" w:color="auto"/>
            <w:right w:val="none" w:sz="0" w:space="0" w:color="auto"/>
          </w:divBdr>
        </w:div>
        <w:div w:id="883714040">
          <w:marLeft w:val="432"/>
          <w:marRight w:val="216"/>
          <w:marTop w:val="0"/>
          <w:marBottom w:val="0"/>
          <w:divBdr>
            <w:top w:val="none" w:sz="0" w:space="0" w:color="auto"/>
            <w:left w:val="none" w:sz="0" w:space="0" w:color="auto"/>
            <w:bottom w:val="none" w:sz="0" w:space="0" w:color="auto"/>
            <w:right w:val="none" w:sz="0" w:space="0" w:color="auto"/>
          </w:divBdr>
        </w:div>
      </w:divsChild>
    </w:div>
    <w:div w:id="1210800119">
      <w:bodyDiv w:val="1"/>
      <w:marLeft w:val="0"/>
      <w:marRight w:val="0"/>
      <w:marTop w:val="0"/>
      <w:marBottom w:val="0"/>
      <w:divBdr>
        <w:top w:val="none" w:sz="0" w:space="0" w:color="auto"/>
        <w:left w:val="none" w:sz="0" w:space="0" w:color="auto"/>
        <w:bottom w:val="none" w:sz="0" w:space="0" w:color="auto"/>
        <w:right w:val="none" w:sz="0" w:space="0" w:color="auto"/>
      </w:divBdr>
    </w:div>
    <w:div w:id="1211841878">
      <w:bodyDiv w:val="1"/>
      <w:marLeft w:val="0"/>
      <w:marRight w:val="0"/>
      <w:marTop w:val="0"/>
      <w:marBottom w:val="0"/>
      <w:divBdr>
        <w:top w:val="none" w:sz="0" w:space="0" w:color="auto"/>
        <w:left w:val="none" w:sz="0" w:space="0" w:color="auto"/>
        <w:bottom w:val="none" w:sz="0" w:space="0" w:color="auto"/>
        <w:right w:val="none" w:sz="0" w:space="0" w:color="auto"/>
      </w:divBdr>
      <w:divsChild>
        <w:div w:id="1788693923">
          <w:marLeft w:val="0"/>
          <w:marRight w:val="0"/>
          <w:marTop w:val="0"/>
          <w:marBottom w:val="0"/>
          <w:divBdr>
            <w:top w:val="none" w:sz="0" w:space="0" w:color="auto"/>
            <w:left w:val="none" w:sz="0" w:space="0" w:color="auto"/>
            <w:bottom w:val="none" w:sz="0" w:space="0" w:color="auto"/>
            <w:right w:val="none" w:sz="0" w:space="0" w:color="auto"/>
          </w:divBdr>
        </w:div>
      </w:divsChild>
    </w:div>
    <w:div w:id="1213077486">
      <w:bodyDiv w:val="1"/>
      <w:marLeft w:val="0"/>
      <w:marRight w:val="0"/>
      <w:marTop w:val="0"/>
      <w:marBottom w:val="0"/>
      <w:divBdr>
        <w:top w:val="none" w:sz="0" w:space="0" w:color="auto"/>
        <w:left w:val="none" w:sz="0" w:space="0" w:color="auto"/>
        <w:bottom w:val="none" w:sz="0" w:space="0" w:color="auto"/>
        <w:right w:val="none" w:sz="0" w:space="0" w:color="auto"/>
      </w:divBdr>
    </w:div>
    <w:div w:id="1216044546">
      <w:bodyDiv w:val="1"/>
      <w:marLeft w:val="0"/>
      <w:marRight w:val="0"/>
      <w:marTop w:val="0"/>
      <w:marBottom w:val="0"/>
      <w:divBdr>
        <w:top w:val="none" w:sz="0" w:space="0" w:color="auto"/>
        <w:left w:val="none" w:sz="0" w:space="0" w:color="auto"/>
        <w:bottom w:val="none" w:sz="0" w:space="0" w:color="auto"/>
        <w:right w:val="none" w:sz="0" w:space="0" w:color="auto"/>
      </w:divBdr>
    </w:div>
    <w:div w:id="1216703288">
      <w:bodyDiv w:val="1"/>
      <w:marLeft w:val="0"/>
      <w:marRight w:val="0"/>
      <w:marTop w:val="0"/>
      <w:marBottom w:val="0"/>
      <w:divBdr>
        <w:top w:val="none" w:sz="0" w:space="0" w:color="auto"/>
        <w:left w:val="none" w:sz="0" w:space="0" w:color="auto"/>
        <w:bottom w:val="none" w:sz="0" w:space="0" w:color="auto"/>
        <w:right w:val="none" w:sz="0" w:space="0" w:color="auto"/>
      </w:divBdr>
    </w:div>
    <w:div w:id="1216744479">
      <w:bodyDiv w:val="1"/>
      <w:marLeft w:val="0"/>
      <w:marRight w:val="0"/>
      <w:marTop w:val="0"/>
      <w:marBottom w:val="0"/>
      <w:divBdr>
        <w:top w:val="none" w:sz="0" w:space="0" w:color="auto"/>
        <w:left w:val="none" w:sz="0" w:space="0" w:color="auto"/>
        <w:bottom w:val="none" w:sz="0" w:space="0" w:color="auto"/>
        <w:right w:val="none" w:sz="0" w:space="0" w:color="auto"/>
      </w:divBdr>
    </w:div>
    <w:div w:id="1217280414">
      <w:bodyDiv w:val="1"/>
      <w:marLeft w:val="0"/>
      <w:marRight w:val="0"/>
      <w:marTop w:val="0"/>
      <w:marBottom w:val="0"/>
      <w:divBdr>
        <w:top w:val="none" w:sz="0" w:space="0" w:color="auto"/>
        <w:left w:val="none" w:sz="0" w:space="0" w:color="auto"/>
        <w:bottom w:val="none" w:sz="0" w:space="0" w:color="auto"/>
        <w:right w:val="none" w:sz="0" w:space="0" w:color="auto"/>
      </w:divBdr>
    </w:div>
    <w:div w:id="1220482301">
      <w:bodyDiv w:val="1"/>
      <w:marLeft w:val="0"/>
      <w:marRight w:val="0"/>
      <w:marTop w:val="0"/>
      <w:marBottom w:val="0"/>
      <w:divBdr>
        <w:top w:val="none" w:sz="0" w:space="0" w:color="auto"/>
        <w:left w:val="none" w:sz="0" w:space="0" w:color="auto"/>
        <w:bottom w:val="none" w:sz="0" w:space="0" w:color="auto"/>
        <w:right w:val="none" w:sz="0" w:space="0" w:color="auto"/>
      </w:divBdr>
    </w:div>
    <w:div w:id="1221667711">
      <w:bodyDiv w:val="1"/>
      <w:marLeft w:val="0"/>
      <w:marRight w:val="0"/>
      <w:marTop w:val="0"/>
      <w:marBottom w:val="0"/>
      <w:divBdr>
        <w:top w:val="none" w:sz="0" w:space="0" w:color="auto"/>
        <w:left w:val="none" w:sz="0" w:space="0" w:color="auto"/>
        <w:bottom w:val="none" w:sz="0" w:space="0" w:color="auto"/>
        <w:right w:val="none" w:sz="0" w:space="0" w:color="auto"/>
      </w:divBdr>
    </w:div>
    <w:div w:id="1222210534">
      <w:bodyDiv w:val="1"/>
      <w:marLeft w:val="0"/>
      <w:marRight w:val="0"/>
      <w:marTop w:val="0"/>
      <w:marBottom w:val="0"/>
      <w:divBdr>
        <w:top w:val="none" w:sz="0" w:space="0" w:color="auto"/>
        <w:left w:val="none" w:sz="0" w:space="0" w:color="auto"/>
        <w:bottom w:val="none" w:sz="0" w:space="0" w:color="auto"/>
        <w:right w:val="none" w:sz="0" w:space="0" w:color="auto"/>
      </w:divBdr>
    </w:div>
    <w:div w:id="1223835895">
      <w:bodyDiv w:val="1"/>
      <w:marLeft w:val="0"/>
      <w:marRight w:val="0"/>
      <w:marTop w:val="0"/>
      <w:marBottom w:val="0"/>
      <w:divBdr>
        <w:top w:val="none" w:sz="0" w:space="0" w:color="auto"/>
        <w:left w:val="none" w:sz="0" w:space="0" w:color="auto"/>
        <w:bottom w:val="none" w:sz="0" w:space="0" w:color="auto"/>
        <w:right w:val="none" w:sz="0" w:space="0" w:color="auto"/>
      </w:divBdr>
    </w:div>
    <w:div w:id="1223911123">
      <w:bodyDiv w:val="1"/>
      <w:marLeft w:val="0"/>
      <w:marRight w:val="0"/>
      <w:marTop w:val="0"/>
      <w:marBottom w:val="0"/>
      <w:divBdr>
        <w:top w:val="none" w:sz="0" w:space="0" w:color="auto"/>
        <w:left w:val="none" w:sz="0" w:space="0" w:color="auto"/>
        <w:bottom w:val="none" w:sz="0" w:space="0" w:color="auto"/>
        <w:right w:val="none" w:sz="0" w:space="0" w:color="auto"/>
      </w:divBdr>
    </w:div>
    <w:div w:id="1225213740">
      <w:bodyDiv w:val="1"/>
      <w:marLeft w:val="0"/>
      <w:marRight w:val="0"/>
      <w:marTop w:val="0"/>
      <w:marBottom w:val="0"/>
      <w:divBdr>
        <w:top w:val="none" w:sz="0" w:space="0" w:color="auto"/>
        <w:left w:val="none" w:sz="0" w:space="0" w:color="auto"/>
        <w:bottom w:val="none" w:sz="0" w:space="0" w:color="auto"/>
        <w:right w:val="none" w:sz="0" w:space="0" w:color="auto"/>
      </w:divBdr>
    </w:div>
    <w:div w:id="1229655369">
      <w:bodyDiv w:val="1"/>
      <w:marLeft w:val="0"/>
      <w:marRight w:val="0"/>
      <w:marTop w:val="0"/>
      <w:marBottom w:val="0"/>
      <w:divBdr>
        <w:top w:val="none" w:sz="0" w:space="0" w:color="auto"/>
        <w:left w:val="none" w:sz="0" w:space="0" w:color="auto"/>
        <w:bottom w:val="none" w:sz="0" w:space="0" w:color="auto"/>
        <w:right w:val="none" w:sz="0" w:space="0" w:color="auto"/>
      </w:divBdr>
      <w:divsChild>
        <w:div w:id="592202752">
          <w:marLeft w:val="0"/>
          <w:marRight w:val="0"/>
          <w:marTop w:val="0"/>
          <w:marBottom w:val="0"/>
          <w:divBdr>
            <w:top w:val="none" w:sz="0" w:space="0" w:color="auto"/>
            <w:left w:val="none" w:sz="0" w:space="0" w:color="auto"/>
            <w:bottom w:val="none" w:sz="0" w:space="0" w:color="auto"/>
            <w:right w:val="none" w:sz="0" w:space="0" w:color="auto"/>
          </w:divBdr>
        </w:div>
      </w:divsChild>
    </w:div>
    <w:div w:id="1230578950">
      <w:bodyDiv w:val="1"/>
      <w:marLeft w:val="0"/>
      <w:marRight w:val="0"/>
      <w:marTop w:val="0"/>
      <w:marBottom w:val="0"/>
      <w:divBdr>
        <w:top w:val="none" w:sz="0" w:space="0" w:color="auto"/>
        <w:left w:val="none" w:sz="0" w:space="0" w:color="auto"/>
        <w:bottom w:val="none" w:sz="0" w:space="0" w:color="auto"/>
        <w:right w:val="none" w:sz="0" w:space="0" w:color="auto"/>
      </w:divBdr>
    </w:div>
    <w:div w:id="1233542497">
      <w:bodyDiv w:val="1"/>
      <w:marLeft w:val="0"/>
      <w:marRight w:val="0"/>
      <w:marTop w:val="0"/>
      <w:marBottom w:val="0"/>
      <w:divBdr>
        <w:top w:val="none" w:sz="0" w:space="0" w:color="auto"/>
        <w:left w:val="none" w:sz="0" w:space="0" w:color="auto"/>
        <w:bottom w:val="none" w:sz="0" w:space="0" w:color="auto"/>
        <w:right w:val="none" w:sz="0" w:space="0" w:color="auto"/>
      </w:divBdr>
    </w:div>
    <w:div w:id="1236164804">
      <w:bodyDiv w:val="1"/>
      <w:marLeft w:val="0"/>
      <w:marRight w:val="0"/>
      <w:marTop w:val="0"/>
      <w:marBottom w:val="0"/>
      <w:divBdr>
        <w:top w:val="none" w:sz="0" w:space="0" w:color="auto"/>
        <w:left w:val="none" w:sz="0" w:space="0" w:color="auto"/>
        <w:bottom w:val="none" w:sz="0" w:space="0" w:color="auto"/>
        <w:right w:val="none" w:sz="0" w:space="0" w:color="auto"/>
      </w:divBdr>
    </w:div>
    <w:div w:id="1237013903">
      <w:bodyDiv w:val="1"/>
      <w:marLeft w:val="0"/>
      <w:marRight w:val="0"/>
      <w:marTop w:val="0"/>
      <w:marBottom w:val="0"/>
      <w:divBdr>
        <w:top w:val="none" w:sz="0" w:space="0" w:color="auto"/>
        <w:left w:val="none" w:sz="0" w:space="0" w:color="auto"/>
        <w:bottom w:val="none" w:sz="0" w:space="0" w:color="auto"/>
        <w:right w:val="none" w:sz="0" w:space="0" w:color="auto"/>
      </w:divBdr>
    </w:div>
    <w:div w:id="1237478320">
      <w:bodyDiv w:val="1"/>
      <w:marLeft w:val="0"/>
      <w:marRight w:val="0"/>
      <w:marTop w:val="0"/>
      <w:marBottom w:val="0"/>
      <w:divBdr>
        <w:top w:val="none" w:sz="0" w:space="0" w:color="auto"/>
        <w:left w:val="none" w:sz="0" w:space="0" w:color="auto"/>
        <w:bottom w:val="none" w:sz="0" w:space="0" w:color="auto"/>
        <w:right w:val="none" w:sz="0" w:space="0" w:color="auto"/>
      </w:divBdr>
    </w:div>
    <w:div w:id="1243642359">
      <w:bodyDiv w:val="1"/>
      <w:marLeft w:val="0"/>
      <w:marRight w:val="0"/>
      <w:marTop w:val="0"/>
      <w:marBottom w:val="0"/>
      <w:divBdr>
        <w:top w:val="none" w:sz="0" w:space="0" w:color="auto"/>
        <w:left w:val="none" w:sz="0" w:space="0" w:color="auto"/>
        <w:bottom w:val="none" w:sz="0" w:space="0" w:color="auto"/>
        <w:right w:val="none" w:sz="0" w:space="0" w:color="auto"/>
      </w:divBdr>
    </w:div>
    <w:div w:id="1245455179">
      <w:bodyDiv w:val="1"/>
      <w:marLeft w:val="0"/>
      <w:marRight w:val="0"/>
      <w:marTop w:val="0"/>
      <w:marBottom w:val="0"/>
      <w:divBdr>
        <w:top w:val="none" w:sz="0" w:space="0" w:color="auto"/>
        <w:left w:val="none" w:sz="0" w:space="0" w:color="auto"/>
        <w:bottom w:val="none" w:sz="0" w:space="0" w:color="auto"/>
        <w:right w:val="none" w:sz="0" w:space="0" w:color="auto"/>
      </w:divBdr>
    </w:div>
    <w:div w:id="1246381136">
      <w:bodyDiv w:val="1"/>
      <w:marLeft w:val="0"/>
      <w:marRight w:val="0"/>
      <w:marTop w:val="0"/>
      <w:marBottom w:val="0"/>
      <w:divBdr>
        <w:top w:val="none" w:sz="0" w:space="0" w:color="auto"/>
        <w:left w:val="none" w:sz="0" w:space="0" w:color="auto"/>
        <w:bottom w:val="none" w:sz="0" w:space="0" w:color="auto"/>
        <w:right w:val="none" w:sz="0" w:space="0" w:color="auto"/>
      </w:divBdr>
    </w:div>
    <w:div w:id="1248881888">
      <w:bodyDiv w:val="1"/>
      <w:marLeft w:val="0"/>
      <w:marRight w:val="0"/>
      <w:marTop w:val="0"/>
      <w:marBottom w:val="0"/>
      <w:divBdr>
        <w:top w:val="none" w:sz="0" w:space="0" w:color="auto"/>
        <w:left w:val="none" w:sz="0" w:space="0" w:color="auto"/>
        <w:bottom w:val="none" w:sz="0" w:space="0" w:color="auto"/>
        <w:right w:val="none" w:sz="0" w:space="0" w:color="auto"/>
      </w:divBdr>
    </w:div>
    <w:div w:id="1252545927">
      <w:bodyDiv w:val="1"/>
      <w:marLeft w:val="0"/>
      <w:marRight w:val="0"/>
      <w:marTop w:val="0"/>
      <w:marBottom w:val="0"/>
      <w:divBdr>
        <w:top w:val="none" w:sz="0" w:space="0" w:color="auto"/>
        <w:left w:val="none" w:sz="0" w:space="0" w:color="auto"/>
        <w:bottom w:val="none" w:sz="0" w:space="0" w:color="auto"/>
        <w:right w:val="none" w:sz="0" w:space="0" w:color="auto"/>
      </w:divBdr>
    </w:div>
    <w:div w:id="1252549131">
      <w:bodyDiv w:val="1"/>
      <w:marLeft w:val="0"/>
      <w:marRight w:val="0"/>
      <w:marTop w:val="0"/>
      <w:marBottom w:val="0"/>
      <w:divBdr>
        <w:top w:val="none" w:sz="0" w:space="0" w:color="auto"/>
        <w:left w:val="none" w:sz="0" w:space="0" w:color="auto"/>
        <w:bottom w:val="none" w:sz="0" w:space="0" w:color="auto"/>
        <w:right w:val="none" w:sz="0" w:space="0" w:color="auto"/>
      </w:divBdr>
    </w:div>
    <w:div w:id="1252857091">
      <w:bodyDiv w:val="1"/>
      <w:marLeft w:val="0"/>
      <w:marRight w:val="0"/>
      <w:marTop w:val="0"/>
      <w:marBottom w:val="0"/>
      <w:divBdr>
        <w:top w:val="none" w:sz="0" w:space="0" w:color="auto"/>
        <w:left w:val="none" w:sz="0" w:space="0" w:color="auto"/>
        <w:bottom w:val="none" w:sz="0" w:space="0" w:color="auto"/>
        <w:right w:val="none" w:sz="0" w:space="0" w:color="auto"/>
      </w:divBdr>
      <w:divsChild>
        <w:div w:id="694503995">
          <w:marLeft w:val="0"/>
          <w:marRight w:val="0"/>
          <w:marTop w:val="0"/>
          <w:marBottom w:val="0"/>
          <w:divBdr>
            <w:top w:val="none" w:sz="0" w:space="0" w:color="auto"/>
            <w:left w:val="none" w:sz="0" w:space="0" w:color="auto"/>
            <w:bottom w:val="none" w:sz="0" w:space="0" w:color="auto"/>
            <w:right w:val="none" w:sz="0" w:space="0" w:color="auto"/>
          </w:divBdr>
        </w:div>
        <w:div w:id="701632060">
          <w:marLeft w:val="0"/>
          <w:marRight w:val="0"/>
          <w:marTop w:val="0"/>
          <w:marBottom w:val="0"/>
          <w:divBdr>
            <w:top w:val="none" w:sz="0" w:space="0" w:color="auto"/>
            <w:left w:val="none" w:sz="0" w:space="0" w:color="auto"/>
            <w:bottom w:val="none" w:sz="0" w:space="0" w:color="auto"/>
            <w:right w:val="none" w:sz="0" w:space="0" w:color="auto"/>
          </w:divBdr>
          <w:divsChild>
            <w:div w:id="4248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129862">
      <w:bodyDiv w:val="1"/>
      <w:marLeft w:val="0"/>
      <w:marRight w:val="0"/>
      <w:marTop w:val="0"/>
      <w:marBottom w:val="0"/>
      <w:divBdr>
        <w:top w:val="none" w:sz="0" w:space="0" w:color="auto"/>
        <w:left w:val="none" w:sz="0" w:space="0" w:color="auto"/>
        <w:bottom w:val="none" w:sz="0" w:space="0" w:color="auto"/>
        <w:right w:val="none" w:sz="0" w:space="0" w:color="auto"/>
      </w:divBdr>
    </w:div>
    <w:div w:id="1261984219">
      <w:bodyDiv w:val="1"/>
      <w:marLeft w:val="0"/>
      <w:marRight w:val="0"/>
      <w:marTop w:val="0"/>
      <w:marBottom w:val="0"/>
      <w:divBdr>
        <w:top w:val="none" w:sz="0" w:space="0" w:color="auto"/>
        <w:left w:val="none" w:sz="0" w:space="0" w:color="auto"/>
        <w:bottom w:val="none" w:sz="0" w:space="0" w:color="auto"/>
        <w:right w:val="none" w:sz="0" w:space="0" w:color="auto"/>
      </w:divBdr>
    </w:div>
    <w:div w:id="1265724319">
      <w:bodyDiv w:val="1"/>
      <w:marLeft w:val="0"/>
      <w:marRight w:val="0"/>
      <w:marTop w:val="0"/>
      <w:marBottom w:val="0"/>
      <w:divBdr>
        <w:top w:val="none" w:sz="0" w:space="0" w:color="auto"/>
        <w:left w:val="none" w:sz="0" w:space="0" w:color="auto"/>
        <w:bottom w:val="none" w:sz="0" w:space="0" w:color="auto"/>
        <w:right w:val="none" w:sz="0" w:space="0" w:color="auto"/>
      </w:divBdr>
      <w:divsChild>
        <w:div w:id="898901501">
          <w:marLeft w:val="0"/>
          <w:marRight w:val="0"/>
          <w:marTop w:val="0"/>
          <w:marBottom w:val="0"/>
          <w:divBdr>
            <w:top w:val="none" w:sz="0" w:space="0" w:color="auto"/>
            <w:left w:val="none" w:sz="0" w:space="0" w:color="auto"/>
            <w:bottom w:val="none" w:sz="0" w:space="0" w:color="auto"/>
            <w:right w:val="none" w:sz="0" w:space="0" w:color="auto"/>
          </w:divBdr>
        </w:div>
      </w:divsChild>
    </w:div>
    <w:div w:id="1269198764">
      <w:bodyDiv w:val="1"/>
      <w:marLeft w:val="0"/>
      <w:marRight w:val="0"/>
      <w:marTop w:val="0"/>
      <w:marBottom w:val="0"/>
      <w:divBdr>
        <w:top w:val="none" w:sz="0" w:space="0" w:color="auto"/>
        <w:left w:val="none" w:sz="0" w:space="0" w:color="auto"/>
        <w:bottom w:val="none" w:sz="0" w:space="0" w:color="auto"/>
        <w:right w:val="none" w:sz="0" w:space="0" w:color="auto"/>
      </w:divBdr>
    </w:div>
    <w:div w:id="1269972818">
      <w:bodyDiv w:val="1"/>
      <w:marLeft w:val="0"/>
      <w:marRight w:val="0"/>
      <w:marTop w:val="0"/>
      <w:marBottom w:val="0"/>
      <w:divBdr>
        <w:top w:val="none" w:sz="0" w:space="0" w:color="auto"/>
        <w:left w:val="none" w:sz="0" w:space="0" w:color="auto"/>
        <w:bottom w:val="none" w:sz="0" w:space="0" w:color="auto"/>
        <w:right w:val="none" w:sz="0" w:space="0" w:color="auto"/>
      </w:divBdr>
    </w:div>
    <w:div w:id="1271549027">
      <w:bodyDiv w:val="1"/>
      <w:marLeft w:val="0"/>
      <w:marRight w:val="0"/>
      <w:marTop w:val="0"/>
      <w:marBottom w:val="0"/>
      <w:divBdr>
        <w:top w:val="none" w:sz="0" w:space="0" w:color="auto"/>
        <w:left w:val="none" w:sz="0" w:space="0" w:color="auto"/>
        <w:bottom w:val="none" w:sz="0" w:space="0" w:color="auto"/>
        <w:right w:val="none" w:sz="0" w:space="0" w:color="auto"/>
      </w:divBdr>
    </w:div>
    <w:div w:id="1274366078">
      <w:bodyDiv w:val="1"/>
      <w:marLeft w:val="0"/>
      <w:marRight w:val="0"/>
      <w:marTop w:val="0"/>
      <w:marBottom w:val="0"/>
      <w:divBdr>
        <w:top w:val="none" w:sz="0" w:space="0" w:color="auto"/>
        <w:left w:val="none" w:sz="0" w:space="0" w:color="auto"/>
        <w:bottom w:val="none" w:sz="0" w:space="0" w:color="auto"/>
        <w:right w:val="none" w:sz="0" w:space="0" w:color="auto"/>
      </w:divBdr>
    </w:div>
    <w:div w:id="1274634742">
      <w:bodyDiv w:val="1"/>
      <w:marLeft w:val="0"/>
      <w:marRight w:val="0"/>
      <w:marTop w:val="0"/>
      <w:marBottom w:val="0"/>
      <w:divBdr>
        <w:top w:val="none" w:sz="0" w:space="0" w:color="auto"/>
        <w:left w:val="none" w:sz="0" w:space="0" w:color="auto"/>
        <w:bottom w:val="none" w:sz="0" w:space="0" w:color="auto"/>
        <w:right w:val="none" w:sz="0" w:space="0" w:color="auto"/>
      </w:divBdr>
    </w:div>
    <w:div w:id="1276862157">
      <w:bodyDiv w:val="1"/>
      <w:marLeft w:val="0"/>
      <w:marRight w:val="0"/>
      <w:marTop w:val="0"/>
      <w:marBottom w:val="0"/>
      <w:divBdr>
        <w:top w:val="none" w:sz="0" w:space="0" w:color="auto"/>
        <w:left w:val="none" w:sz="0" w:space="0" w:color="auto"/>
        <w:bottom w:val="none" w:sz="0" w:space="0" w:color="auto"/>
        <w:right w:val="none" w:sz="0" w:space="0" w:color="auto"/>
      </w:divBdr>
    </w:div>
    <w:div w:id="1276905826">
      <w:bodyDiv w:val="1"/>
      <w:marLeft w:val="0"/>
      <w:marRight w:val="0"/>
      <w:marTop w:val="0"/>
      <w:marBottom w:val="0"/>
      <w:divBdr>
        <w:top w:val="none" w:sz="0" w:space="0" w:color="auto"/>
        <w:left w:val="none" w:sz="0" w:space="0" w:color="auto"/>
        <w:bottom w:val="none" w:sz="0" w:space="0" w:color="auto"/>
        <w:right w:val="none" w:sz="0" w:space="0" w:color="auto"/>
      </w:divBdr>
    </w:div>
    <w:div w:id="1281304927">
      <w:bodyDiv w:val="1"/>
      <w:marLeft w:val="0"/>
      <w:marRight w:val="0"/>
      <w:marTop w:val="0"/>
      <w:marBottom w:val="0"/>
      <w:divBdr>
        <w:top w:val="none" w:sz="0" w:space="0" w:color="auto"/>
        <w:left w:val="none" w:sz="0" w:space="0" w:color="auto"/>
        <w:bottom w:val="none" w:sz="0" w:space="0" w:color="auto"/>
        <w:right w:val="none" w:sz="0" w:space="0" w:color="auto"/>
      </w:divBdr>
    </w:div>
    <w:div w:id="1284531876">
      <w:bodyDiv w:val="1"/>
      <w:marLeft w:val="0"/>
      <w:marRight w:val="0"/>
      <w:marTop w:val="0"/>
      <w:marBottom w:val="0"/>
      <w:divBdr>
        <w:top w:val="none" w:sz="0" w:space="0" w:color="auto"/>
        <w:left w:val="none" w:sz="0" w:space="0" w:color="auto"/>
        <w:bottom w:val="none" w:sz="0" w:space="0" w:color="auto"/>
        <w:right w:val="none" w:sz="0" w:space="0" w:color="auto"/>
      </w:divBdr>
    </w:div>
    <w:div w:id="1285693389">
      <w:bodyDiv w:val="1"/>
      <w:marLeft w:val="0"/>
      <w:marRight w:val="0"/>
      <w:marTop w:val="0"/>
      <w:marBottom w:val="0"/>
      <w:divBdr>
        <w:top w:val="none" w:sz="0" w:space="0" w:color="auto"/>
        <w:left w:val="none" w:sz="0" w:space="0" w:color="auto"/>
        <w:bottom w:val="none" w:sz="0" w:space="0" w:color="auto"/>
        <w:right w:val="none" w:sz="0" w:space="0" w:color="auto"/>
      </w:divBdr>
    </w:div>
    <w:div w:id="1287202838">
      <w:bodyDiv w:val="1"/>
      <w:marLeft w:val="0"/>
      <w:marRight w:val="0"/>
      <w:marTop w:val="0"/>
      <w:marBottom w:val="0"/>
      <w:divBdr>
        <w:top w:val="none" w:sz="0" w:space="0" w:color="auto"/>
        <w:left w:val="none" w:sz="0" w:space="0" w:color="auto"/>
        <w:bottom w:val="none" w:sz="0" w:space="0" w:color="auto"/>
        <w:right w:val="none" w:sz="0" w:space="0" w:color="auto"/>
      </w:divBdr>
    </w:div>
    <w:div w:id="1288126440">
      <w:bodyDiv w:val="1"/>
      <w:marLeft w:val="0"/>
      <w:marRight w:val="0"/>
      <w:marTop w:val="0"/>
      <w:marBottom w:val="0"/>
      <w:divBdr>
        <w:top w:val="none" w:sz="0" w:space="0" w:color="auto"/>
        <w:left w:val="none" w:sz="0" w:space="0" w:color="auto"/>
        <w:bottom w:val="none" w:sz="0" w:space="0" w:color="auto"/>
        <w:right w:val="none" w:sz="0" w:space="0" w:color="auto"/>
      </w:divBdr>
    </w:div>
    <w:div w:id="1288321169">
      <w:bodyDiv w:val="1"/>
      <w:marLeft w:val="0"/>
      <w:marRight w:val="0"/>
      <w:marTop w:val="0"/>
      <w:marBottom w:val="0"/>
      <w:divBdr>
        <w:top w:val="none" w:sz="0" w:space="0" w:color="auto"/>
        <w:left w:val="none" w:sz="0" w:space="0" w:color="auto"/>
        <w:bottom w:val="none" w:sz="0" w:space="0" w:color="auto"/>
        <w:right w:val="none" w:sz="0" w:space="0" w:color="auto"/>
      </w:divBdr>
    </w:div>
    <w:div w:id="1289361471">
      <w:bodyDiv w:val="1"/>
      <w:marLeft w:val="0"/>
      <w:marRight w:val="0"/>
      <w:marTop w:val="0"/>
      <w:marBottom w:val="0"/>
      <w:divBdr>
        <w:top w:val="none" w:sz="0" w:space="0" w:color="auto"/>
        <w:left w:val="none" w:sz="0" w:space="0" w:color="auto"/>
        <w:bottom w:val="none" w:sz="0" w:space="0" w:color="auto"/>
        <w:right w:val="none" w:sz="0" w:space="0" w:color="auto"/>
      </w:divBdr>
    </w:div>
    <w:div w:id="1289436830">
      <w:bodyDiv w:val="1"/>
      <w:marLeft w:val="0"/>
      <w:marRight w:val="0"/>
      <w:marTop w:val="0"/>
      <w:marBottom w:val="0"/>
      <w:divBdr>
        <w:top w:val="none" w:sz="0" w:space="0" w:color="auto"/>
        <w:left w:val="none" w:sz="0" w:space="0" w:color="auto"/>
        <w:bottom w:val="none" w:sz="0" w:space="0" w:color="auto"/>
        <w:right w:val="none" w:sz="0" w:space="0" w:color="auto"/>
      </w:divBdr>
      <w:divsChild>
        <w:div w:id="184515089">
          <w:marLeft w:val="0"/>
          <w:marRight w:val="0"/>
          <w:marTop w:val="0"/>
          <w:marBottom w:val="0"/>
          <w:divBdr>
            <w:top w:val="none" w:sz="0" w:space="0" w:color="auto"/>
            <w:left w:val="none" w:sz="0" w:space="0" w:color="auto"/>
            <w:bottom w:val="none" w:sz="0" w:space="0" w:color="auto"/>
            <w:right w:val="none" w:sz="0" w:space="0" w:color="auto"/>
          </w:divBdr>
        </w:div>
      </w:divsChild>
    </w:div>
    <w:div w:id="1289968983">
      <w:bodyDiv w:val="1"/>
      <w:marLeft w:val="0"/>
      <w:marRight w:val="0"/>
      <w:marTop w:val="0"/>
      <w:marBottom w:val="0"/>
      <w:divBdr>
        <w:top w:val="none" w:sz="0" w:space="0" w:color="auto"/>
        <w:left w:val="none" w:sz="0" w:space="0" w:color="auto"/>
        <w:bottom w:val="none" w:sz="0" w:space="0" w:color="auto"/>
        <w:right w:val="none" w:sz="0" w:space="0" w:color="auto"/>
      </w:divBdr>
    </w:div>
    <w:div w:id="1290476762">
      <w:bodyDiv w:val="1"/>
      <w:marLeft w:val="0"/>
      <w:marRight w:val="0"/>
      <w:marTop w:val="0"/>
      <w:marBottom w:val="0"/>
      <w:divBdr>
        <w:top w:val="none" w:sz="0" w:space="0" w:color="auto"/>
        <w:left w:val="none" w:sz="0" w:space="0" w:color="auto"/>
        <w:bottom w:val="none" w:sz="0" w:space="0" w:color="auto"/>
        <w:right w:val="none" w:sz="0" w:space="0" w:color="auto"/>
      </w:divBdr>
      <w:divsChild>
        <w:div w:id="1342119093">
          <w:marLeft w:val="0"/>
          <w:marRight w:val="0"/>
          <w:marTop w:val="0"/>
          <w:marBottom w:val="0"/>
          <w:divBdr>
            <w:top w:val="none" w:sz="0" w:space="0" w:color="auto"/>
            <w:left w:val="none" w:sz="0" w:space="0" w:color="auto"/>
            <w:bottom w:val="none" w:sz="0" w:space="0" w:color="auto"/>
            <w:right w:val="none" w:sz="0" w:space="0" w:color="auto"/>
          </w:divBdr>
        </w:div>
      </w:divsChild>
    </w:div>
    <w:div w:id="1291353116">
      <w:bodyDiv w:val="1"/>
      <w:marLeft w:val="0"/>
      <w:marRight w:val="0"/>
      <w:marTop w:val="0"/>
      <w:marBottom w:val="0"/>
      <w:divBdr>
        <w:top w:val="none" w:sz="0" w:space="0" w:color="auto"/>
        <w:left w:val="none" w:sz="0" w:space="0" w:color="auto"/>
        <w:bottom w:val="none" w:sz="0" w:space="0" w:color="auto"/>
        <w:right w:val="none" w:sz="0" w:space="0" w:color="auto"/>
      </w:divBdr>
    </w:div>
    <w:div w:id="1291738829">
      <w:bodyDiv w:val="1"/>
      <w:marLeft w:val="0"/>
      <w:marRight w:val="0"/>
      <w:marTop w:val="0"/>
      <w:marBottom w:val="0"/>
      <w:divBdr>
        <w:top w:val="none" w:sz="0" w:space="0" w:color="auto"/>
        <w:left w:val="none" w:sz="0" w:space="0" w:color="auto"/>
        <w:bottom w:val="none" w:sz="0" w:space="0" w:color="auto"/>
        <w:right w:val="none" w:sz="0" w:space="0" w:color="auto"/>
      </w:divBdr>
    </w:div>
    <w:div w:id="1294022449">
      <w:bodyDiv w:val="1"/>
      <w:marLeft w:val="0"/>
      <w:marRight w:val="0"/>
      <w:marTop w:val="0"/>
      <w:marBottom w:val="0"/>
      <w:divBdr>
        <w:top w:val="none" w:sz="0" w:space="0" w:color="auto"/>
        <w:left w:val="none" w:sz="0" w:space="0" w:color="auto"/>
        <w:bottom w:val="none" w:sz="0" w:space="0" w:color="auto"/>
        <w:right w:val="none" w:sz="0" w:space="0" w:color="auto"/>
      </w:divBdr>
      <w:divsChild>
        <w:div w:id="88695906">
          <w:marLeft w:val="0"/>
          <w:marRight w:val="0"/>
          <w:marTop w:val="0"/>
          <w:marBottom w:val="0"/>
          <w:divBdr>
            <w:top w:val="none" w:sz="0" w:space="0" w:color="auto"/>
            <w:left w:val="none" w:sz="0" w:space="0" w:color="auto"/>
            <w:bottom w:val="none" w:sz="0" w:space="0" w:color="auto"/>
            <w:right w:val="none" w:sz="0" w:space="0" w:color="auto"/>
          </w:divBdr>
          <w:divsChild>
            <w:div w:id="1759213603">
              <w:marLeft w:val="0"/>
              <w:marRight w:val="0"/>
              <w:marTop w:val="0"/>
              <w:marBottom w:val="0"/>
              <w:divBdr>
                <w:top w:val="none" w:sz="0" w:space="0" w:color="auto"/>
                <w:left w:val="none" w:sz="0" w:space="0" w:color="auto"/>
                <w:bottom w:val="none" w:sz="0" w:space="0" w:color="auto"/>
                <w:right w:val="none" w:sz="0" w:space="0" w:color="auto"/>
              </w:divBdr>
            </w:div>
          </w:divsChild>
        </w:div>
        <w:div w:id="520094342">
          <w:marLeft w:val="0"/>
          <w:marRight w:val="0"/>
          <w:marTop w:val="0"/>
          <w:marBottom w:val="0"/>
          <w:divBdr>
            <w:top w:val="none" w:sz="0" w:space="0" w:color="auto"/>
            <w:left w:val="none" w:sz="0" w:space="0" w:color="auto"/>
            <w:bottom w:val="none" w:sz="0" w:space="0" w:color="auto"/>
            <w:right w:val="none" w:sz="0" w:space="0" w:color="auto"/>
          </w:divBdr>
          <w:divsChild>
            <w:div w:id="40988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47021">
      <w:bodyDiv w:val="1"/>
      <w:marLeft w:val="0"/>
      <w:marRight w:val="0"/>
      <w:marTop w:val="0"/>
      <w:marBottom w:val="0"/>
      <w:divBdr>
        <w:top w:val="none" w:sz="0" w:space="0" w:color="auto"/>
        <w:left w:val="none" w:sz="0" w:space="0" w:color="auto"/>
        <w:bottom w:val="none" w:sz="0" w:space="0" w:color="auto"/>
        <w:right w:val="none" w:sz="0" w:space="0" w:color="auto"/>
      </w:divBdr>
    </w:div>
    <w:div w:id="1295672749">
      <w:bodyDiv w:val="1"/>
      <w:marLeft w:val="0"/>
      <w:marRight w:val="0"/>
      <w:marTop w:val="0"/>
      <w:marBottom w:val="0"/>
      <w:divBdr>
        <w:top w:val="none" w:sz="0" w:space="0" w:color="auto"/>
        <w:left w:val="none" w:sz="0" w:space="0" w:color="auto"/>
        <w:bottom w:val="none" w:sz="0" w:space="0" w:color="auto"/>
        <w:right w:val="none" w:sz="0" w:space="0" w:color="auto"/>
      </w:divBdr>
    </w:div>
    <w:div w:id="1297637653">
      <w:bodyDiv w:val="1"/>
      <w:marLeft w:val="0"/>
      <w:marRight w:val="0"/>
      <w:marTop w:val="0"/>
      <w:marBottom w:val="0"/>
      <w:divBdr>
        <w:top w:val="none" w:sz="0" w:space="0" w:color="auto"/>
        <w:left w:val="none" w:sz="0" w:space="0" w:color="auto"/>
        <w:bottom w:val="none" w:sz="0" w:space="0" w:color="auto"/>
        <w:right w:val="none" w:sz="0" w:space="0" w:color="auto"/>
      </w:divBdr>
    </w:div>
    <w:div w:id="1298758398">
      <w:bodyDiv w:val="1"/>
      <w:marLeft w:val="0"/>
      <w:marRight w:val="0"/>
      <w:marTop w:val="0"/>
      <w:marBottom w:val="0"/>
      <w:divBdr>
        <w:top w:val="none" w:sz="0" w:space="0" w:color="auto"/>
        <w:left w:val="none" w:sz="0" w:space="0" w:color="auto"/>
        <w:bottom w:val="none" w:sz="0" w:space="0" w:color="auto"/>
        <w:right w:val="none" w:sz="0" w:space="0" w:color="auto"/>
      </w:divBdr>
    </w:div>
    <w:div w:id="1299609004">
      <w:bodyDiv w:val="1"/>
      <w:marLeft w:val="0"/>
      <w:marRight w:val="0"/>
      <w:marTop w:val="0"/>
      <w:marBottom w:val="0"/>
      <w:divBdr>
        <w:top w:val="none" w:sz="0" w:space="0" w:color="auto"/>
        <w:left w:val="none" w:sz="0" w:space="0" w:color="auto"/>
        <w:bottom w:val="none" w:sz="0" w:space="0" w:color="auto"/>
        <w:right w:val="none" w:sz="0" w:space="0" w:color="auto"/>
      </w:divBdr>
      <w:divsChild>
        <w:div w:id="1567567220">
          <w:marLeft w:val="0"/>
          <w:marRight w:val="0"/>
          <w:marTop w:val="0"/>
          <w:marBottom w:val="0"/>
          <w:divBdr>
            <w:top w:val="none" w:sz="0" w:space="0" w:color="auto"/>
            <w:left w:val="none" w:sz="0" w:space="0" w:color="auto"/>
            <w:bottom w:val="none" w:sz="0" w:space="0" w:color="auto"/>
            <w:right w:val="none" w:sz="0" w:space="0" w:color="auto"/>
          </w:divBdr>
        </w:div>
      </w:divsChild>
    </w:div>
    <w:div w:id="1301694831">
      <w:bodyDiv w:val="1"/>
      <w:marLeft w:val="0"/>
      <w:marRight w:val="0"/>
      <w:marTop w:val="0"/>
      <w:marBottom w:val="0"/>
      <w:divBdr>
        <w:top w:val="none" w:sz="0" w:space="0" w:color="auto"/>
        <w:left w:val="none" w:sz="0" w:space="0" w:color="auto"/>
        <w:bottom w:val="none" w:sz="0" w:space="0" w:color="auto"/>
        <w:right w:val="none" w:sz="0" w:space="0" w:color="auto"/>
      </w:divBdr>
      <w:divsChild>
        <w:div w:id="217208073">
          <w:marLeft w:val="0"/>
          <w:marRight w:val="0"/>
          <w:marTop w:val="0"/>
          <w:marBottom w:val="0"/>
          <w:divBdr>
            <w:top w:val="none" w:sz="0" w:space="0" w:color="auto"/>
            <w:left w:val="none" w:sz="0" w:space="0" w:color="auto"/>
            <w:bottom w:val="none" w:sz="0" w:space="0" w:color="auto"/>
            <w:right w:val="none" w:sz="0" w:space="0" w:color="auto"/>
          </w:divBdr>
        </w:div>
        <w:div w:id="375928259">
          <w:marLeft w:val="0"/>
          <w:marRight w:val="0"/>
          <w:marTop w:val="0"/>
          <w:marBottom w:val="0"/>
          <w:divBdr>
            <w:top w:val="none" w:sz="0" w:space="0" w:color="auto"/>
            <w:left w:val="none" w:sz="0" w:space="0" w:color="auto"/>
            <w:bottom w:val="none" w:sz="0" w:space="0" w:color="auto"/>
            <w:right w:val="none" w:sz="0" w:space="0" w:color="auto"/>
          </w:divBdr>
        </w:div>
      </w:divsChild>
    </w:div>
    <w:div w:id="1306859264">
      <w:bodyDiv w:val="1"/>
      <w:marLeft w:val="0"/>
      <w:marRight w:val="0"/>
      <w:marTop w:val="0"/>
      <w:marBottom w:val="0"/>
      <w:divBdr>
        <w:top w:val="none" w:sz="0" w:space="0" w:color="auto"/>
        <w:left w:val="none" w:sz="0" w:space="0" w:color="auto"/>
        <w:bottom w:val="none" w:sz="0" w:space="0" w:color="auto"/>
        <w:right w:val="none" w:sz="0" w:space="0" w:color="auto"/>
      </w:divBdr>
      <w:divsChild>
        <w:div w:id="1799371875">
          <w:marLeft w:val="0"/>
          <w:marRight w:val="0"/>
          <w:marTop w:val="0"/>
          <w:marBottom w:val="0"/>
          <w:divBdr>
            <w:top w:val="none" w:sz="0" w:space="0" w:color="auto"/>
            <w:left w:val="none" w:sz="0" w:space="0" w:color="auto"/>
            <w:bottom w:val="none" w:sz="0" w:space="0" w:color="auto"/>
            <w:right w:val="none" w:sz="0" w:space="0" w:color="auto"/>
          </w:divBdr>
        </w:div>
      </w:divsChild>
    </w:div>
    <w:div w:id="1307323038">
      <w:bodyDiv w:val="1"/>
      <w:marLeft w:val="0"/>
      <w:marRight w:val="0"/>
      <w:marTop w:val="0"/>
      <w:marBottom w:val="0"/>
      <w:divBdr>
        <w:top w:val="none" w:sz="0" w:space="0" w:color="auto"/>
        <w:left w:val="none" w:sz="0" w:space="0" w:color="auto"/>
        <w:bottom w:val="none" w:sz="0" w:space="0" w:color="auto"/>
        <w:right w:val="none" w:sz="0" w:space="0" w:color="auto"/>
      </w:divBdr>
    </w:div>
    <w:div w:id="1308052874">
      <w:bodyDiv w:val="1"/>
      <w:marLeft w:val="0"/>
      <w:marRight w:val="0"/>
      <w:marTop w:val="0"/>
      <w:marBottom w:val="0"/>
      <w:divBdr>
        <w:top w:val="none" w:sz="0" w:space="0" w:color="auto"/>
        <w:left w:val="none" w:sz="0" w:space="0" w:color="auto"/>
        <w:bottom w:val="none" w:sz="0" w:space="0" w:color="auto"/>
        <w:right w:val="none" w:sz="0" w:space="0" w:color="auto"/>
      </w:divBdr>
    </w:div>
    <w:div w:id="1312559005">
      <w:bodyDiv w:val="1"/>
      <w:marLeft w:val="0"/>
      <w:marRight w:val="0"/>
      <w:marTop w:val="0"/>
      <w:marBottom w:val="0"/>
      <w:divBdr>
        <w:top w:val="none" w:sz="0" w:space="0" w:color="auto"/>
        <w:left w:val="none" w:sz="0" w:space="0" w:color="auto"/>
        <w:bottom w:val="none" w:sz="0" w:space="0" w:color="auto"/>
        <w:right w:val="none" w:sz="0" w:space="0" w:color="auto"/>
      </w:divBdr>
    </w:div>
    <w:div w:id="1315375617">
      <w:bodyDiv w:val="1"/>
      <w:marLeft w:val="0"/>
      <w:marRight w:val="0"/>
      <w:marTop w:val="0"/>
      <w:marBottom w:val="0"/>
      <w:divBdr>
        <w:top w:val="none" w:sz="0" w:space="0" w:color="auto"/>
        <w:left w:val="none" w:sz="0" w:space="0" w:color="auto"/>
        <w:bottom w:val="none" w:sz="0" w:space="0" w:color="auto"/>
        <w:right w:val="none" w:sz="0" w:space="0" w:color="auto"/>
      </w:divBdr>
    </w:div>
    <w:div w:id="1315572937">
      <w:bodyDiv w:val="1"/>
      <w:marLeft w:val="0"/>
      <w:marRight w:val="0"/>
      <w:marTop w:val="0"/>
      <w:marBottom w:val="0"/>
      <w:divBdr>
        <w:top w:val="none" w:sz="0" w:space="0" w:color="auto"/>
        <w:left w:val="none" w:sz="0" w:space="0" w:color="auto"/>
        <w:bottom w:val="none" w:sz="0" w:space="0" w:color="auto"/>
        <w:right w:val="none" w:sz="0" w:space="0" w:color="auto"/>
      </w:divBdr>
    </w:div>
    <w:div w:id="1316110035">
      <w:bodyDiv w:val="1"/>
      <w:marLeft w:val="0"/>
      <w:marRight w:val="0"/>
      <w:marTop w:val="0"/>
      <w:marBottom w:val="0"/>
      <w:divBdr>
        <w:top w:val="none" w:sz="0" w:space="0" w:color="auto"/>
        <w:left w:val="none" w:sz="0" w:space="0" w:color="auto"/>
        <w:bottom w:val="none" w:sz="0" w:space="0" w:color="auto"/>
        <w:right w:val="none" w:sz="0" w:space="0" w:color="auto"/>
      </w:divBdr>
    </w:div>
    <w:div w:id="1316496767">
      <w:bodyDiv w:val="1"/>
      <w:marLeft w:val="0"/>
      <w:marRight w:val="0"/>
      <w:marTop w:val="0"/>
      <w:marBottom w:val="0"/>
      <w:divBdr>
        <w:top w:val="none" w:sz="0" w:space="0" w:color="auto"/>
        <w:left w:val="none" w:sz="0" w:space="0" w:color="auto"/>
        <w:bottom w:val="none" w:sz="0" w:space="0" w:color="auto"/>
        <w:right w:val="none" w:sz="0" w:space="0" w:color="auto"/>
      </w:divBdr>
      <w:divsChild>
        <w:div w:id="779181218">
          <w:marLeft w:val="0"/>
          <w:marRight w:val="0"/>
          <w:marTop w:val="0"/>
          <w:marBottom w:val="0"/>
          <w:divBdr>
            <w:top w:val="none" w:sz="0" w:space="0" w:color="auto"/>
            <w:left w:val="none" w:sz="0" w:space="0" w:color="auto"/>
            <w:bottom w:val="none" w:sz="0" w:space="0" w:color="auto"/>
            <w:right w:val="none" w:sz="0" w:space="0" w:color="auto"/>
          </w:divBdr>
        </w:div>
        <w:div w:id="1227883316">
          <w:marLeft w:val="0"/>
          <w:marRight w:val="0"/>
          <w:marTop w:val="0"/>
          <w:marBottom w:val="0"/>
          <w:divBdr>
            <w:top w:val="none" w:sz="0" w:space="0" w:color="auto"/>
            <w:left w:val="none" w:sz="0" w:space="0" w:color="auto"/>
            <w:bottom w:val="none" w:sz="0" w:space="0" w:color="auto"/>
            <w:right w:val="none" w:sz="0" w:space="0" w:color="auto"/>
          </w:divBdr>
        </w:div>
        <w:div w:id="1719206685">
          <w:marLeft w:val="0"/>
          <w:marRight w:val="0"/>
          <w:marTop w:val="0"/>
          <w:marBottom w:val="0"/>
          <w:divBdr>
            <w:top w:val="none" w:sz="0" w:space="0" w:color="auto"/>
            <w:left w:val="none" w:sz="0" w:space="0" w:color="auto"/>
            <w:bottom w:val="none" w:sz="0" w:space="0" w:color="auto"/>
            <w:right w:val="none" w:sz="0" w:space="0" w:color="auto"/>
          </w:divBdr>
        </w:div>
        <w:div w:id="1742748781">
          <w:marLeft w:val="0"/>
          <w:marRight w:val="0"/>
          <w:marTop w:val="0"/>
          <w:marBottom w:val="0"/>
          <w:divBdr>
            <w:top w:val="none" w:sz="0" w:space="0" w:color="auto"/>
            <w:left w:val="none" w:sz="0" w:space="0" w:color="auto"/>
            <w:bottom w:val="none" w:sz="0" w:space="0" w:color="auto"/>
            <w:right w:val="none" w:sz="0" w:space="0" w:color="auto"/>
          </w:divBdr>
        </w:div>
        <w:div w:id="1892618386">
          <w:marLeft w:val="0"/>
          <w:marRight w:val="0"/>
          <w:marTop w:val="0"/>
          <w:marBottom w:val="0"/>
          <w:divBdr>
            <w:top w:val="none" w:sz="0" w:space="0" w:color="auto"/>
            <w:left w:val="none" w:sz="0" w:space="0" w:color="auto"/>
            <w:bottom w:val="none" w:sz="0" w:space="0" w:color="auto"/>
            <w:right w:val="none" w:sz="0" w:space="0" w:color="auto"/>
          </w:divBdr>
        </w:div>
        <w:div w:id="1981955689">
          <w:marLeft w:val="0"/>
          <w:marRight w:val="0"/>
          <w:marTop w:val="0"/>
          <w:marBottom w:val="0"/>
          <w:divBdr>
            <w:top w:val="none" w:sz="0" w:space="0" w:color="auto"/>
            <w:left w:val="none" w:sz="0" w:space="0" w:color="auto"/>
            <w:bottom w:val="none" w:sz="0" w:space="0" w:color="auto"/>
            <w:right w:val="none" w:sz="0" w:space="0" w:color="auto"/>
          </w:divBdr>
        </w:div>
        <w:div w:id="2051804822">
          <w:marLeft w:val="0"/>
          <w:marRight w:val="0"/>
          <w:marTop w:val="0"/>
          <w:marBottom w:val="0"/>
          <w:divBdr>
            <w:top w:val="none" w:sz="0" w:space="0" w:color="auto"/>
            <w:left w:val="none" w:sz="0" w:space="0" w:color="auto"/>
            <w:bottom w:val="none" w:sz="0" w:space="0" w:color="auto"/>
            <w:right w:val="none" w:sz="0" w:space="0" w:color="auto"/>
          </w:divBdr>
        </w:div>
      </w:divsChild>
    </w:div>
    <w:div w:id="1318269305">
      <w:bodyDiv w:val="1"/>
      <w:marLeft w:val="0"/>
      <w:marRight w:val="0"/>
      <w:marTop w:val="0"/>
      <w:marBottom w:val="0"/>
      <w:divBdr>
        <w:top w:val="none" w:sz="0" w:space="0" w:color="auto"/>
        <w:left w:val="none" w:sz="0" w:space="0" w:color="auto"/>
        <w:bottom w:val="none" w:sz="0" w:space="0" w:color="auto"/>
        <w:right w:val="none" w:sz="0" w:space="0" w:color="auto"/>
      </w:divBdr>
    </w:div>
    <w:div w:id="1318732052">
      <w:bodyDiv w:val="1"/>
      <w:marLeft w:val="0"/>
      <w:marRight w:val="0"/>
      <w:marTop w:val="0"/>
      <w:marBottom w:val="0"/>
      <w:divBdr>
        <w:top w:val="none" w:sz="0" w:space="0" w:color="auto"/>
        <w:left w:val="none" w:sz="0" w:space="0" w:color="auto"/>
        <w:bottom w:val="none" w:sz="0" w:space="0" w:color="auto"/>
        <w:right w:val="none" w:sz="0" w:space="0" w:color="auto"/>
      </w:divBdr>
    </w:div>
    <w:div w:id="1319381083">
      <w:bodyDiv w:val="1"/>
      <w:marLeft w:val="0"/>
      <w:marRight w:val="0"/>
      <w:marTop w:val="0"/>
      <w:marBottom w:val="0"/>
      <w:divBdr>
        <w:top w:val="none" w:sz="0" w:space="0" w:color="auto"/>
        <w:left w:val="none" w:sz="0" w:space="0" w:color="auto"/>
        <w:bottom w:val="none" w:sz="0" w:space="0" w:color="auto"/>
        <w:right w:val="none" w:sz="0" w:space="0" w:color="auto"/>
      </w:divBdr>
    </w:div>
    <w:div w:id="1319993065">
      <w:bodyDiv w:val="1"/>
      <w:marLeft w:val="0"/>
      <w:marRight w:val="0"/>
      <w:marTop w:val="0"/>
      <w:marBottom w:val="0"/>
      <w:divBdr>
        <w:top w:val="none" w:sz="0" w:space="0" w:color="auto"/>
        <w:left w:val="none" w:sz="0" w:space="0" w:color="auto"/>
        <w:bottom w:val="none" w:sz="0" w:space="0" w:color="auto"/>
        <w:right w:val="none" w:sz="0" w:space="0" w:color="auto"/>
      </w:divBdr>
    </w:div>
    <w:div w:id="1320763884">
      <w:bodyDiv w:val="1"/>
      <w:marLeft w:val="0"/>
      <w:marRight w:val="0"/>
      <w:marTop w:val="0"/>
      <w:marBottom w:val="0"/>
      <w:divBdr>
        <w:top w:val="none" w:sz="0" w:space="0" w:color="auto"/>
        <w:left w:val="none" w:sz="0" w:space="0" w:color="auto"/>
        <w:bottom w:val="none" w:sz="0" w:space="0" w:color="auto"/>
        <w:right w:val="none" w:sz="0" w:space="0" w:color="auto"/>
      </w:divBdr>
      <w:divsChild>
        <w:div w:id="1030572386">
          <w:marLeft w:val="0"/>
          <w:marRight w:val="0"/>
          <w:marTop w:val="0"/>
          <w:marBottom w:val="0"/>
          <w:divBdr>
            <w:top w:val="none" w:sz="0" w:space="0" w:color="auto"/>
            <w:left w:val="none" w:sz="0" w:space="0" w:color="auto"/>
            <w:bottom w:val="none" w:sz="0" w:space="0" w:color="auto"/>
            <w:right w:val="none" w:sz="0" w:space="0" w:color="auto"/>
          </w:divBdr>
        </w:div>
        <w:div w:id="2086341441">
          <w:marLeft w:val="0"/>
          <w:marRight w:val="0"/>
          <w:marTop w:val="0"/>
          <w:marBottom w:val="0"/>
          <w:divBdr>
            <w:top w:val="none" w:sz="0" w:space="0" w:color="auto"/>
            <w:left w:val="none" w:sz="0" w:space="0" w:color="auto"/>
            <w:bottom w:val="none" w:sz="0" w:space="0" w:color="auto"/>
            <w:right w:val="none" w:sz="0" w:space="0" w:color="auto"/>
          </w:divBdr>
        </w:div>
      </w:divsChild>
    </w:div>
    <w:div w:id="1320764874">
      <w:bodyDiv w:val="1"/>
      <w:marLeft w:val="0"/>
      <w:marRight w:val="0"/>
      <w:marTop w:val="0"/>
      <w:marBottom w:val="0"/>
      <w:divBdr>
        <w:top w:val="none" w:sz="0" w:space="0" w:color="auto"/>
        <w:left w:val="none" w:sz="0" w:space="0" w:color="auto"/>
        <w:bottom w:val="none" w:sz="0" w:space="0" w:color="auto"/>
        <w:right w:val="none" w:sz="0" w:space="0" w:color="auto"/>
      </w:divBdr>
    </w:div>
    <w:div w:id="1321618657">
      <w:bodyDiv w:val="1"/>
      <w:marLeft w:val="0"/>
      <w:marRight w:val="0"/>
      <w:marTop w:val="0"/>
      <w:marBottom w:val="0"/>
      <w:divBdr>
        <w:top w:val="none" w:sz="0" w:space="0" w:color="auto"/>
        <w:left w:val="none" w:sz="0" w:space="0" w:color="auto"/>
        <w:bottom w:val="none" w:sz="0" w:space="0" w:color="auto"/>
        <w:right w:val="none" w:sz="0" w:space="0" w:color="auto"/>
      </w:divBdr>
    </w:div>
    <w:div w:id="1323584485">
      <w:bodyDiv w:val="1"/>
      <w:marLeft w:val="0"/>
      <w:marRight w:val="0"/>
      <w:marTop w:val="0"/>
      <w:marBottom w:val="0"/>
      <w:divBdr>
        <w:top w:val="none" w:sz="0" w:space="0" w:color="auto"/>
        <w:left w:val="none" w:sz="0" w:space="0" w:color="auto"/>
        <w:bottom w:val="none" w:sz="0" w:space="0" w:color="auto"/>
        <w:right w:val="none" w:sz="0" w:space="0" w:color="auto"/>
      </w:divBdr>
    </w:div>
    <w:div w:id="1324044930">
      <w:bodyDiv w:val="1"/>
      <w:marLeft w:val="0"/>
      <w:marRight w:val="0"/>
      <w:marTop w:val="0"/>
      <w:marBottom w:val="0"/>
      <w:divBdr>
        <w:top w:val="none" w:sz="0" w:space="0" w:color="auto"/>
        <w:left w:val="none" w:sz="0" w:space="0" w:color="auto"/>
        <w:bottom w:val="none" w:sz="0" w:space="0" w:color="auto"/>
        <w:right w:val="none" w:sz="0" w:space="0" w:color="auto"/>
      </w:divBdr>
      <w:divsChild>
        <w:div w:id="840780031">
          <w:marLeft w:val="0"/>
          <w:marRight w:val="0"/>
          <w:marTop w:val="0"/>
          <w:marBottom w:val="0"/>
          <w:divBdr>
            <w:top w:val="none" w:sz="0" w:space="0" w:color="auto"/>
            <w:left w:val="none" w:sz="0" w:space="0" w:color="auto"/>
            <w:bottom w:val="none" w:sz="0" w:space="0" w:color="auto"/>
            <w:right w:val="none" w:sz="0" w:space="0" w:color="auto"/>
          </w:divBdr>
        </w:div>
      </w:divsChild>
    </w:div>
    <w:div w:id="1325819512">
      <w:bodyDiv w:val="1"/>
      <w:marLeft w:val="0"/>
      <w:marRight w:val="0"/>
      <w:marTop w:val="0"/>
      <w:marBottom w:val="0"/>
      <w:divBdr>
        <w:top w:val="none" w:sz="0" w:space="0" w:color="auto"/>
        <w:left w:val="none" w:sz="0" w:space="0" w:color="auto"/>
        <w:bottom w:val="none" w:sz="0" w:space="0" w:color="auto"/>
        <w:right w:val="none" w:sz="0" w:space="0" w:color="auto"/>
      </w:divBdr>
    </w:div>
    <w:div w:id="1326474131">
      <w:bodyDiv w:val="1"/>
      <w:marLeft w:val="0"/>
      <w:marRight w:val="0"/>
      <w:marTop w:val="0"/>
      <w:marBottom w:val="0"/>
      <w:divBdr>
        <w:top w:val="none" w:sz="0" w:space="0" w:color="auto"/>
        <w:left w:val="none" w:sz="0" w:space="0" w:color="auto"/>
        <w:bottom w:val="none" w:sz="0" w:space="0" w:color="auto"/>
        <w:right w:val="none" w:sz="0" w:space="0" w:color="auto"/>
      </w:divBdr>
    </w:div>
    <w:div w:id="1326595662">
      <w:bodyDiv w:val="1"/>
      <w:marLeft w:val="0"/>
      <w:marRight w:val="0"/>
      <w:marTop w:val="0"/>
      <w:marBottom w:val="0"/>
      <w:divBdr>
        <w:top w:val="none" w:sz="0" w:space="0" w:color="auto"/>
        <w:left w:val="none" w:sz="0" w:space="0" w:color="auto"/>
        <w:bottom w:val="none" w:sz="0" w:space="0" w:color="auto"/>
        <w:right w:val="none" w:sz="0" w:space="0" w:color="auto"/>
      </w:divBdr>
    </w:div>
    <w:div w:id="1326743222">
      <w:bodyDiv w:val="1"/>
      <w:marLeft w:val="0"/>
      <w:marRight w:val="0"/>
      <w:marTop w:val="0"/>
      <w:marBottom w:val="0"/>
      <w:divBdr>
        <w:top w:val="none" w:sz="0" w:space="0" w:color="auto"/>
        <w:left w:val="none" w:sz="0" w:space="0" w:color="auto"/>
        <w:bottom w:val="none" w:sz="0" w:space="0" w:color="auto"/>
        <w:right w:val="none" w:sz="0" w:space="0" w:color="auto"/>
      </w:divBdr>
    </w:div>
    <w:div w:id="1330597069">
      <w:bodyDiv w:val="1"/>
      <w:marLeft w:val="0"/>
      <w:marRight w:val="0"/>
      <w:marTop w:val="0"/>
      <w:marBottom w:val="0"/>
      <w:divBdr>
        <w:top w:val="none" w:sz="0" w:space="0" w:color="auto"/>
        <w:left w:val="none" w:sz="0" w:space="0" w:color="auto"/>
        <w:bottom w:val="none" w:sz="0" w:space="0" w:color="auto"/>
        <w:right w:val="none" w:sz="0" w:space="0" w:color="auto"/>
      </w:divBdr>
    </w:div>
    <w:div w:id="1331909963">
      <w:bodyDiv w:val="1"/>
      <w:marLeft w:val="0"/>
      <w:marRight w:val="0"/>
      <w:marTop w:val="0"/>
      <w:marBottom w:val="0"/>
      <w:divBdr>
        <w:top w:val="none" w:sz="0" w:space="0" w:color="auto"/>
        <w:left w:val="none" w:sz="0" w:space="0" w:color="auto"/>
        <w:bottom w:val="none" w:sz="0" w:space="0" w:color="auto"/>
        <w:right w:val="none" w:sz="0" w:space="0" w:color="auto"/>
      </w:divBdr>
    </w:div>
    <w:div w:id="1334720571">
      <w:bodyDiv w:val="1"/>
      <w:marLeft w:val="0"/>
      <w:marRight w:val="0"/>
      <w:marTop w:val="0"/>
      <w:marBottom w:val="0"/>
      <w:divBdr>
        <w:top w:val="none" w:sz="0" w:space="0" w:color="auto"/>
        <w:left w:val="none" w:sz="0" w:space="0" w:color="auto"/>
        <w:bottom w:val="none" w:sz="0" w:space="0" w:color="auto"/>
        <w:right w:val="none" w:sz="0" w:space="0" w:color="auto"/>
      </w:divBdr>
    </w:div>
    <w:div w:id="1334838434">
      <w:bodyDiv w:val="1"/>
      <w:marLeft w:val="0"/>
      <w:marRight w:val="0"/>
      <w:marTop w:val="0"/>
      <w:marBottom w:val="0"/>
      <w:divBdr>
        <w:top w:val="none" w:sz="0" w:space="0" w:color="auto"/>
        <w:left w:val="none" w:sz="0" w:space="0" w:color="auto"/>
        <w:bottom w:val="none" w:sz="0" w:space="0" w:color="auto"/>
        <w:right w:val="none" w:sz="0" w:space="0" w:color="auto"/>
      </w:divBdr>
    </w:div>
    <w:div w:id="1337422344">
      <w:bodyDiv w:val="1"/>
      <w:marLeft w:val="0"/>
      <w:marRight w:val="0"/>
      <w:marTop w:val="0"/>
      <w:marBottom w:val="0"/>
      <w:divBdr>
        <w:top w:val="none" w:sz="0" w:space="0" w:color="auto"/>
        <w:left w:val="none" w:sz="0" w:space="0" w:color="auto"/>
        <w:bottom w:val="none" w:sz="0" w:space="0" w:color="auto"/>
        <w:right w:val="none" w:sz="0" w:space="0" w:color="auto"/>
      </w:divBdr>
    </w:div>
    <w:div w:id="1337612519">
      <w:bodyDiv w:val="1"/>
      <w:marLeft w:val="0"/>
      <w:marRight w:val="0"/>
      <w:marTop w:val="0"/>
      <w:marBottom w:val="0"/>
      <w:divBdr>
        <w:top w:val="none" w:sz="0" w:space="0" w:color="auto"/>
        <w:left w:val="none" w:sz="0" w:space="0" w:color="auto"/>
        <w:bottom w:val="none" w:sz="0" w:space="0" w:color="auto"/>
        <w:right w:val="none" w:sz="0" w:space="0" w:color="auto"/>
      </w:divBdr>
    </w:div>
    <w:div w:id="1347177669">
      <w:bodyDiv w:val="1"/>
      <w:marLeft w:val="0"/>
      <w:marRight w:val="0"/>
      <w:marTop w:val="0"/>
      <w:marBottom w:val="0"/>
      <w:divBdr>
        <w:top w:val="none" w:sz="0" w:space="0" w:color="auto"/>
        <w:left w:val="none" w:sz="0" w:space="0" w:color="auto"/>
        <w:bottom w:val="none" w:sz="0" w:space="0" w:color="auto"/>
        <w:right w:val="none" w:sz="0" w:space="0" w:color="auto"/>
      </w:divBdr>
    </w:div>
    <w:div w:id="1347905596">
      <w:bodyDiv w:val="1"/>
      <w:marLeft w:val="0"/>
      <w:marRight w:val="0"/>
      <w:marTop w:val="0"/>
      <w:marBottom w:val="0"/>
      <w:divBdr>
        <w:top w:val="none" w:sz="0" w:space="0" w:color="auto"/>
        <w:left w:val="none" w:sz="0" w:space="0" w:color="auto"/>
        <w:bottom w:val="none" w:sz="0" w:space="0" w:color="auto"/>
        <w:right w:val="none" w:sz="0" w:space="0" w:color="auto"/>
      </w:divBdr>
    </w:div>
    <w:div w:id="1347975288">
      <w:bodyDiv w:val="1"/>
      <w:marLeft w:val="0"/>
      <w:marRight w:val="0"/>
      <w:marTop w:val="0"/>
      <w:marBottom w:val="0"/>
      <w:divBdr>
        <w:top w:val="none" w:sz="0" w:space="0" w:color="auto"/>
        <w:left w:val="none" w:sz="0" w:space="0" w:color="auto"/>
        <w:bottom w:val="none" w:sz="0" w:space="0" w:color="auto"/>
        <w:right w:val="none" w:sz="0" w:space="0" w:color="auto"/>
      </w:divBdr>
    </w:div>
    <w:div w:id="1350570734">
      <w:bodyDiv w:val="1"/>
      <w:marLeft w:val="0"/>
      <w:marRight w:val="0"/>
      <w:marTop w:val="0"/>
      <w:marBottom w:val="0"/>
      <w:divBdr>
        <w:top w:val="none" w:sz="0" w:space="0" w:color="auto"/>
        <w:left w:val="none" w:sz="0" w:space="0" w:color="auto"/>
        <w:bottom w:val="none" w:sz="0" w:space="0" w:color="auto"/>
        <w:right w:val="none" w:sz="0" w:space="0" w:color="auto"/>
      </w:divBdr>
    </w:div>
    <w:div w:id="1351838714">
      <w:bodyDiv w:val="1"/>
      <w:marLeft w:val="0"/>
      <w:marRight w:val="0"/>
      <w:marTop w:val="0"/>
      <w:marBottom w:val="0"/>
      <w:divBdr>
        <w:top w:val="none" w:sz="0" w:space="0" w:color="auto"/>
        <w:left w:val="none" w:sz="0" w:space="0" w:color="auto"/>
        <w:bottom w:val="none" w:sz="0" w:space="0" w:color="auto"/>
        <w:right w:val="none" w:sz="0" w:space="0" w:color="auto"/>
      </w:divBdr>
      <w:divsChild>
        <w:div w:id="574780910">
          <w:marLeft w:val="0"/>
          <w:marRight w:val="0"/>
          <w:marTop w:val="0"/>
          <w:marBottom w:val="0"/>
          <w:divBdr>
            <w:top w:val="none" w:sz="0" w:space="0" w:color="auto"/>
            <w:left w:val="none" w:sz="0" w:space="0" w:color="auto"/>
            <w:bottom w:val="none" w:sz="0" w:space="0" w:color="auto"/>
            <w:right w:val="none" w:sz="0" w:space="0" w:color="auto"/>
          </w:divBdr>
        </w:div>
      </w:divsChild>
    </w:div>
    <w:div w:id="1353797800">
      <w:bodyDiv w:val="1"/>
      <w:marLeft w:val="0"/>
      <w:marRight w:val="0"/>
      <w:marTop w:val="0"/>
      <w:marBottom w:val="0"/>
      <w:divBdr>
        <w:top w:val="none" w:sz="0" w:space="0" w:color="auto"/>
        <w:left w:val="none" w:sz="0" w:space="0" w:color="auto"/>
        <w:bottom w:val="none" w:sz="0" w:space="0" w:color="auto"/>
        <w:right w:val="none" w:sz="0" w:space="0" w:color="auto"/>
      </w:divBdr>
    </w:div>
    <w:div w:id="1354768087">
      <w:bodyDiv w:val="1"/>
      <w:marLeft w:val="0"/>
      <w:marRight w:val="0"/>
      <w:marTop w:val="0"/>
      <w:marBottom w:val="0"/>
      <w:divBdr>
        <w:top w:val="none" w:sz="0" w:space="0" w:color="auto"/>
        <w:left w:val="none" w:sz="0" w:space="0" w:color="auto"/>
        <w:bottom w:val="none" w:sz="0" w:space="0" w:color="auto"/>
        <w:right w:val="none" w:sz="0" w:space="0" w:color="auto"/>
      </w:divBdr>
    </w:div>
    <w:div w:id="1355305407">
      <w:bodyDiv w:val="1"/>
      <w:marLeft w:val="0"/>
      <w:marRight w:val="0"/>
      <w:marTop w:val="0"/>
      <w:marBottom w:val="0"/>
      <w:divBdr>
        <w:top w:val="none" w:sz="0" w:space="0" w:color="auto"/>
        <w:left w:val="none" w:sz="0" w:space="0" w:color="auto"/>
        <w:bottom w:val="none" w:sz="0" w:space="0" w:color="auto"/>
        <w:right w:val="none" w:sz="0" w:space="0" w:color="auto"/>
      </w:divBdr>
    </w:div>
    <w:div w:id="1356539982">
      <w:bodyDiv w:val="1"/>
      <w:marLeft w:val="0"/>
      <w:marRight w:val="0"/>
      <w:marTop w:val="0"/>
      <w:marBottom w:val="0"/>
      <w:divBdr>
        <w:top w:val="none" w:sz="0" w:space="0" w:color="auto"/>
        <w:left w:val="none" w:sz="0" w:space="0" w:color="auto"/>
        <w:bottom w:val="none" w:sz="0" w:space="0" w:color="auto"/>
        <w:right w:val="none" w:sz="0" w:space="0" w:color="auto"/>
      </w:divBdr>
    </w:div>
    <w:div w:id="1357805962">
      <w:bodyDiv w:val="1"/>
      <w:marLeft w:val="0"/>
      <w:marRight w:val="0"/>
      <w:marTop w:val="0"/>
      <w:marBottom w:val="0"/>
      <w:divBdr>
        <w:top w:val="none" w:sz="0" w:space="0" w:color="auto"/>
        <w:left w:val="none" w:sz="0" w:space="0" w:color="auto"/>
        <w:bottom w:val="none" w:sz="0" w:space="0" w:color="auto"/>
        <w:right w:val="none" w:sz="0" w:space="0" w:color="auto"/>
      </w:divBdr>
    </w:div>
    <w:div w:id="1359891510">
      <w:bodyDiv w:val="1"/>
      <w:marLeft w:val="0"/>
      <w:marRight w:val="0"/>
      <w:marTop w:val="0"/>
      <w:marBottom w:val="0"/>
      <w:divBdr>
        <w:top w:val="none" w:sz="0" w:space="0" w:color="auto"/>
        <w:left w:val="none" w:sz="0" w:space="0" w:color="auto"/>
        <w:bottom w:val="none" w:sz="0" w:space="0" w:color="auto"/>
        <w:right w:val="none" w:sz="0" w:space="0" w:color="auto"/>
      </w:divBdr>
      <w:divsChild>
        <w:div w:id="448822476">
          <w:marLeft w:val="0"/>
          <w:marRight w:val="0"/>
          <w:marTop w:val="0"/>
          <w:marBottom w:val="0"/>
          <w:divBdr>
            <w:top w:val="none" w:sz="0" w:space="0" w:color="auto"/>
            <w:left w:val="none" w:sz="0" w:space="0" w:color="auto"/>
            <w:bottom w:val="none" w:sz="0" w:space="0" w:color="auto"/>
            <w:right w:val="none" w:sz="0" w:space="0" w:color="auto"/>
          </w:divBdr>
        </w:div>
      </w:divsChild>
    </w:div>
    <w:div w:id="1360931894">
      <w:bodyDiv w:val="1"/>
      <w:marLeft w:val="0"/>
      <w:marRight w:val="0"/>
      <w:marTop w:val="0"/>
      <w:marBottom w:val="0"/>
      <w:divBdr>
        <w:top w:val="none" w:sz="0" w:space="0" w:color="auto"/>
        <w:left w:val="none" w:sz="0" w:space="0" w:color="auto"/>
        <w:bottom w:val="none" w:sz="0" w:space="0" w:color="auto"/>
        <w:right w:val="none" w:sz="0" w:space="0" w:color="auto"/>
      </w:divBdr>
    </w:div>
    <w:div w:id="1361324043">
      <w:bodyDiv w:val="1"/>
      <w:marLeft w:val="0"/>
      <w:marRight w:val="0"/>
      <w:marTop w:val="0"/>
      <w:marBottom w:val="0"/>
      <w:divBdr>
        <w:top w:val="none" w:sz="0" w:space="0" w:color="auto"/>
        <w:left w:val="none" w:sz="0" w:space="0" w:color="auto"/>
        <w:bottom w:val="none" w:sz="0" w:space="0" w:color="auto"/>
        <w:right w:val="none" w:sz="0" w:space="0" w:color="auto"/>
      </w:divBdr>
    </w:div>
    <w:div w:id="1362432590">
      <w:bodyDiv w:val="1"/>
      <w:marLeft w:val="0"/>
      <w:marRight w:val="0"/>
      <w:marTop w:val="0"/>
      <w:marBottom w:val="0"/>
      <w:divBdr>
        <w:top w:val="none" w:sz="0" w:space="0" w:color="auto"/>
        <w:left w:val="none" w:sz="0" w:space="0" w:color="auto"/>
        <w:bottom w:val="none" w:sz="0" w:space="0" w:color="auto"/>
        <w:right w:val="none" w:sz="0" w:space="0" w:color="auto"/>
      </w:divBdr>
    </w:div>
    <w:div w:id="1364403018">
      <w:bodyDiv w:val="1"/>
      <w:marLeft w:val="0"/>
      <w:marRight w:val="0"/>
      <w:marTop w:val="0"/>
      <w:marBottom w:val="0"/>
      <w:divBdr>
        <w:top w:val="none" w:sz="0" w:space="0" w:color="auto"/>
        <w:left w:val="none" w:sz="0" w:space="0" w:color="auto"/>
        <w:bottom w:val="none" w:sz="0" w:space="0" w:color="auto"/>
        <w:right w:val="none" w:sz="0" w:space="0" w:color="auto"/>
      </w:divBdr>
    </w:div>
    <w:div w:id="1366827017">
      <w:bodyDiv w:val="1"/>
      <w:marLeft w:val="0"/>
      <w:marRight w:val="0"/>
      <w:marTop w:val="0"/>
      <w:marBottom w:val="0"/>
      <w:divBdr>
        <w:top w:val="none" w:sz="0" w:space="0" w:color="auto"/>
        <w:left w:val="none" w:sz="0" w:space="0" w:color="auto"/>
        <w:bottom w:val="none" w:sz="0" w:space="0" w:color="auto"/>
        <w:right w:val="none" w:sz="0" w:space="0" w:color="auto"/>
      </w:divBdr>
    </w:div>
    <w:div w:id="1367368116">
      <w:bodyDiv w:val="1"/>
      <w:marLeft w:val="0"/>
      <w:marRight w:val="0"/>
      <w:marTop w:val="0"/>
      <w:marBottom w:val="0"/>
      <w:divBdr>
        <w:top w:val="none" w:sz="0" w:space="0" w:color="auto"/>
        <w:left w:val="none" w:sz="0" w:space="0" w:color="auto"/>
        <w:bottom w:val="none" w:sz="0" w:space="0" w:color="auto"/>
        <w:right w:val="none" w:sz="0" w:space="0" w:color="auto"/>
      </w:divBdr>
    </w:div>
    <w:div w:id="1369449121">
      <w:bodyDiv w:val="1"/>
      <w:marLeft w:val="0"/>
      <w:marRight w:val="0"/>
      <w:marTop w:val="0"/>
      <w:marBottom w:val="0"/>
      <w:divBdr>
        <w:top w:val="none" w:sz="0" w:space="0" w:color="auto"/>
        <w:left w:val="none" w:sz="0" w:space="0" w:color="auto"/>
        <w:bottom w:val="none" w:sz="0" w:space="0" w:color="auto"/>
        <w:right w:val="none" w:sz="0" w:space="0" w:color="auto"/>
      </w:divBdr>
    </w:div>
    <w:div w:id="1373994631">
      <w:bodyDiv w:val="1"/>
      <w:marLeft w:val="0"/>
      <w:marRight w:val="0"/>
      <w:marTop w:val="0"/>
      <w:marBottom w:val="0"/>
      <w:divBdr>
        <w:top w:val="none" w:sz="0" w:space="0" w:color="auto"/>
        <w:left w:val="none" w:sz="0" w:space="0" w:color="auto"/>
        <w:bottom w:val="none" w:sz="0" w:space="0" w:color="auto"/>
        <w:right w:val="none" w:sz="0" w:space="0" w:color="auto"/>
      </w:divBdr>
    </w:div>
    <w:div w:id="1374036947">
      <w:bodyDiv w:val="1"/>
      <w:marLeft w:val="0"/>
      <w:marRight w:val="0"/>
      <w:marTop w:val="0"/>
      <w:marBottom w:val="0"/>
      <w:divBdr>
        <w:top w:val="none" w:sz="0" w:space="0" w:color="auto"/>
        <w:left w:val="none" w:sz="0" w:space="0" w:color="auto"/>
        <w:bottom w:val="none" w:sz="0" w:space="0" w:color="auto"/>
        <w:right w:val="none" w:sz="0" w:space="0" w:color="auto"/>
      </w:divBdr>
    </w:div>
    <w:div w:id="1375546203">
      <w:bodyDiv w:val="1"/>
      <w:marLeft w:val="0"/>
      <w:marRight w:val="0"/>
      <w:marTop w:val="0"/>
      <w:marBottom w:val="0"/>
      <w:divBdr>
        <w:top w:val="none" w:sz="0" w:space="0" w:color="auto"/>
        <w:left w:val="none" w:sz="0" w:space="0" w:color="auto"/>
        <w:bottom w:val="none" w:sz="0" w:space="0" w:color="auto"/>
        <w:right w:val="none" w:sz="0" w:space="0" w:color="auto"/>
      </w:divBdr>
      <w:divsChild>
        <w:div w:id="1408650495">
          <w:marLeft w:val="0"/>
          <w:marRight w:val="0"/>
          <w:marTop w:val="0"/>
          <w:marBottom w:val="0"/>
          <w:divBdr>
            <w:top w:val="none" w:sz="0" w:space="0" w:color="auto"/>
            <w:left w:val="none" w:sz="0" w:space="0" w:color="auto"/>
            <w:bottom w:val="none" w:sz="0" w:space="0" w:color="auto"/>
            <w:right w:val="none" w:sz="0" w:space="0" w:color="auto"/>
          </w:divBdr>
        </w:div>
      </w:divsChild>
    </w:div>
    <w:div w:id="1376615103">
      <w:bodyDiv w:val="1"/>
      <w:marLeft w:val="0"/>
      <w:marRight w:val="0"/>
      <w:marTop w:val="0"/>
      <w:marBottom w:val="0"/>
      <w:divBdr>
        <w:top w:val="none" w:sz="0" w:space="0" w:color="auto"/>
        <w:left w:val="none" w:sz="0" w:space="0" w:color="auto"/>
        <w:bottom w:val="none" w:sz="0" w:space="0" w:color="auto"/>
        <w:right w:val="none" w:sz="0" w:space="0" w:color="auto"/>
      </w:divBdr>
    </w:div>
    <w:div w:id="1377729890">
      <w:bodyDiv w:val="1"/>
      <w:marLeft w:val="0"/>
      <w:marRight w:val="0"/>
      <w:marTop w:val="0"/>
      <w:marBottom w:val="0"/>
      <w:divBdr>
        <w:top w:val="none" w:sz="0" w:space="0" w:color="auto"/>
        <w:left w:val="none" w:sz="0" w:space="0" w:color="auto"/>
        <w:bottom w:val="none" w:sz="0" w:space="0" w:color="auto"/>
        <w:right w:val="none" w:sz="0" w:space="0" w:color="auto"/>
      </w:divBdr>
    </w:div>
    <w:div w:id="1383137772">
      <w:bodyDiv w:val="1"/>
      <w:marLeft w:val="0"/>
      <w:marRight w:val="0"/>
      <w:marTop w:val="0"/>
      <w:marBottom w:val="0"/>
      <w:divBdr>
        <w:top w:val="none" w:sz="0" w:space="0" w:color="auto"/>
        <w:left w:val="none" w:sz="0" w:space="0" w:color="auto"/>
        <w:bottom w:val="none" w:sz="0" w:space="0" w:color="auto"/>
        <w:right w:val="none" w:sz="0" w:space="0" w:color="auto"/>
      </w:divBdr>
    </w:div>
    <w:div w:id="1385181913">
      <w:bodyDiv w:val="1"/>
      <w:marLeft w:val="0"/>
      <w:marRight w:val="0"/>
      <w:marTop w:val="0"/>
      <w:marBottom w:val="0"/>
      <w:divBdr>
        <w:top w:val="none" w:sz="0" w:space="0" w:color="auto"/>
        <w:left w:val="none" w:sz="0" w:space="0" w:color="auto"/>
        <w:bottom w:val="none" w:sz="0" w:space="0" w:color="auto"/>
        <w:right w:val="none" w:sz="0" w:space="0" w:color="auto"/>
      </w:divBdr>
    </w:div>
    <w:div w:id="1387684138">
      <w:bodyDiv w:val="1"/>
      <w:marLeft w:val="0"/>
      <w:marRight w:val="0"/>
      <w:marTop w:val="0"/>
      <w:marBottom w:val="0"/>
      <w:divBdr>
        <w:top w:val="none" w:sz="0" w:space="0" w:color="auto"/>
        <w:left w:val="none" w:sz="0" w:space="0" w:color="auto"/>
        <w:bottom w:val="none" w:sz="0" w:space="0" w:color="auto"/>
        <w:right w:val="none" w:sz="0" w:space="0" w:color="auto"/>
      </w:divBdr>
    </w:div>
    <w:div w:id="1387945459">
      <w:bodyDiv w:val="1"/>
      <w:marLeft w:val="0"/>
      <w:marRight w:val="0"/>
      <w:marTop w:val="0"/>
      <w:marBottom w:val="0"/>
      <w:divBdr>
        <w:top w:val="none" w:sz="0" w:space="0" w:color="auto"/>
        <w:left w:val="none" w:sz="0" w:space="0" w:color="auto"/>
        <w:bottom w:val="none" w:sz="0" w:space="0" w:color="auto"/>
        <w:right w:val="none" w:sz="0" w:space="0" w:color="auto"/>
      </w:divBdr>
    </w:div>
    <w:div w:id="1391225834">
      <w:bodyDiv w:val="1"/>
      <w:marLeft w:val="0"/>
      <w:marRight w:val="0"/>
      <w:marTop w:val="0"/>
      <w:marBottom w:val="0"/>
      <w:divBdr>
        <w:top w:val="none" w:sz="0" w:space="0" w:color="auto"/>
        <w:left w:val="none" w:sz="0" w:space="0" w:color="auto"/>
        <w:bottom w:val="none" w:sz="0" w:space="0" w:color="auto"/>
        <w:right w:val="none" w:sz="0" w:space="0" w:color="auto"/>
      </w:divBdr>
    </w:div>
    <w:div w:id="1392999480">
      <w:bodyDiv w:val="1"/>
      <w:marLeft w:val="0"/>
      <w:marRight w:val="0"/>
      <w:marTop w:val="0"/>
      <w:marBottom w:val="0"/>
      <w:divBdr>
        <w:top w:val="none" w:sz="0" w:space="0" w:color="auto"/>
        <w:left w:val="none" w:sz="0" w:space="0" w:color="auto"/>
        <w:bottom w:val="none" w:sz="0" w:space="0" w:color="auto"/>
        <w:right w:val="none" w:sz="0" w:space="0" w:color="auto"/>
      </w:divBdr>
    </w:div>
    <w:div w:id="1393118488">
      <w:bodyDiv w:val="1"/>
      <w:marLeft w:val="0"/>
      <w:marRight w:val="0"/>
      <w:marTop w:val="0"/>
      <w:marBottom w:val="0"/>
      <w:divBdr>
        <w:top w:val="none" w:sz="0" w:space="0" w:color="auto"/>
        <w:left w:val="none" w:sz="0" w:space="0" w:color="auto"/>
        <w:bottom w:val="none" w:sz="0" w:space="0" w:color="auto"/>
        <w:right w:val="none" w:sz="0" w:space="0" w:color="auto"/>
      </w:divBdr>
    </w:div>
    <w:div w:id="1393775956">
      <w:bodyDiv w:val="1"/>
      <w:marLeft w:val="0"/>
      <w:marRight w:val="0"/>
      <w:marTop w:val="0"/>
      <w:marBottom w:val="0"/>
      <w:divBdr>
        <w:top w:val="none" w:sz="0" w:space="0" w:color="auto"/>
        <w:left w:val="none" w:sz="0" w:space="0" w:color="auto"/>
        <w:bottom w:val="none" w:sz="0" w:space="0" w:color="auto"/>
        <w:right w:val="none" w:sz="0" w:space="0" w:color="auto"/>
      </w:divBdr>
    </w:div>
    <w:div w:id="1395355581">
      <w:bodyDiv w:val="1"/>
      <w:marLeft w:val="0"/>
      <w:marRight w:val="0"/>
      <w:marTop w:val="0"/>
      <w:marBottom w:val="0"/>
      <w:divBdr>
        <w:top w:val="none" w:sz="0" w:space="0" w:color="auto"/>
        <w:left w:val="none" w:sz="0" w:space="0" w:color="auto"/>
        <w:bottom w:val="none" w:sz="0" w:space="0" w:color="auto"/>
        <w:right w:val="none" w:sz="0" w:space="0" w:color="auto"/>
      </w:divBdr>
    </w:div>
    <w:div w:id="1398359361">
      <w:bodyDiv w:val="1"/>
      <w:marLeft w:val="0"/>
      <w:marRight w:val="0"/>
      <w:marTop w:val="0"/>
      <w:marBottom w:val="0"/>
      <w:divBdr>
        <w:top w:val="none" w:sz="0" w:space="0" w:color="auto"/>
        <w:left w:val="none" w:sz="0" w:space="0" w:color="auto"/>
        <w:bottom w:val="none" w:sz="0" w:space="0" w:color="auto"/>
        <w:right w:val="none" w:sz="0" w:space="0" w:color="auto"/>
      </w:divBdr>
    </w:div>
    <w:div w:id="1401440817">
      <w:bodyDiv w:val="1"/>
      <w:marLeft w:val="0"/>
      <w:marRight w:val="0"/>
      <w:marTop w:val="0"/>
      <w:marBottom w:val="0"/>
      <w:divBdr>
        <w:top w:val="none" w:sz="0" w:space="0" w:color="auto"/>
        <w:left w:val="none" w:sz="0" w:space="0" w:color="auto"/>
        <w:bottom w:val="none" w:sz="0" w:space="0" w:color="auto"/>
        <w:right w:val="none" w:sz="0" w:space="0" w:color="auto"/>
      </w:divBdr>
    </w:div>
    <w:div w:id="1401749576">
      <w:bodyDiv w:val="1"/>
      <w:marLeft w:val="0"/>
      <w:marRight w:val="0"/>
      <w:marTop w:val="0"/>
      <w:marBottom w:val="0"/>
      <w:divBdr>
        <w:top w:val="none" w:sz="0" w:space="0" w:color="auto"/>
        <w:left w:val="none" w:sz="0" w:space="0" w:color="auto"/>
        <w:bottom w:val="none" w:sz="0" w:space="0" w:color="auto"/>
        <w:right w:val="none" w:sz="0" w:space="0" w:color="auto"/>
      </w:divBdr>
    </w:div>
    <w:div w:id="1404447473">
      <w:bodyDiv w:val="1"/>
      <w:marLeft w:val="0"/>
      <w:marRight w:val="0"/>
      <w:marTop w:val="0"/>
      <w:marBottom w:val="0"/>
      <w:divBdr>
        <w:top w:val="none" w:sz="0" w:space="0" w:color="auto"/>
        <w:left w:val="none" w:sz="0" w:space="0" w:color="auto"/>
        <w:bottom w:val="none" w:sz="0" w:space="0" w:color="auto"/>
        <w:right w:val="none" w:sz="0" w:space="0" w:color="auto"/>
      </w:divBdr>
    </w:div>
    <w:div w:id="1406144385">
      <w:bodyDiv w:val="1"/>
      <w:marLeft w:val="0"/>
      <w:marRight w:val="0"/>
      <w:marTop w:val="0"/>
      <w:marBottom w:val="0"/>
      <w:divBdr>
        <w:top w:val="none" w:sz="0" w:space="0" w:color="auto"/>
        <w:left w:val="none" w:sz="0" w:space="0" w:color="auto"/>
        <w:bottom w:val="none" w:sz="0" w:space="0" w:color="auto"/>
        <w:right w:val="none" w:sz="0" w:space="0" w:color="auto"/>
      </w:divBdr>
      <w:divsChild>
        <w:div w:id="247037947">
          <w:marLeft w:val="0"/>
          <w:marRight w:val="0"/>
          <w:marTop w:val="0"/>
          <w:marBottom w:val="0"/>
          <w:divBdr>
            <w:top w:val="none" w:sz="0" w:space="0" w:color="auto"/>
            <w:left w:val="none" w:sz="0" w:space="0" w:color="auto"/>
            <w:bottom w:val="none" w:sz="0" w:space="0" w:color="auto"/>
            <w:right w:val="none" w:sz="0" w:space="0" w:color="auto"/>
          </w:divBdr>
        </w:div>
      </w:divsChild>
    </w:div>
    <w:div w:id="1407874434">
      <w:bodyDiv w:val="1"/>
      <w:marLeft w:val="0"/>
      <w:marRight w:val="0"/>
      <w:marTop w:val="0"/>
      <w:marBottom w:val="0"/>
      <w:divBdr>
        <w:top w:val="none" w:sz="0" w:space="0" w:color="auto"/>
        <w:left w:val="none" w:sz="0" w:space="0" w:color="auto"/>
        <w:bottom w:val="none" w:sz="0" w:space="0" w:color="auto"/>
        <w:right w:val="none" w:sz="0" w:space="0" w:color="auto"/>
      </w:divBdr>
    </w:div>
    <w:div w:id="1409616093">
      <w:bodyDiv w:val="1"/>
      <w:marLeft w:val="0"/>
      <w:marRight w:val="0"/>
      <w:marTop w:val="0"/>
      <w:marBottom w:val="0"/>
      <w:divBdr>
        <w:top w:val="none" w:sz="0" w:space="0" w:color="auto"/>
        <w:left w:val="none" w:sz="0" w:space="0" w:color="auto"/>
        <w:bottom w:val="none" w:sz="0" w:space="0" w:color="auto"/>
        <w:right w:val="none" w:sz="0" w:space="0" w:color="auto"/>
      </w:divBdr>
      <w:divsChild>
        <w:div w:id="1233464383">
          <w:marLeft w:val="0"/>
          <w:marRight w:val="0"/>
          <w:marTop w:val="0"/>
          <w:marBottom w:val="0"/>
          <w:divBdr>
            <w:top w:val="none" w:sz="0" w:space="0" w:color="auto"/>
            <w:left w:val="none" w:sz="0" w:space="0" w:color="auto"/>
            <w:bottom w:val="none" w:sz="0" w:space="0" w:color="auto"/>
            <w:right w:val="none" w:sz="0" w:space="0" w:color="auto"/>
          </w:divBdr>
        </w:div>
      </w:divsChild>
    </w:div>
    <w:div w:id="1410349186">
      <w:bodyDiv w:val="1"/>
      <w:marLeft w:val="0"/>
      <w:marRight w:val="0"/>
      <w:marTop w:val="0"/>
      <w:marBottom w:val="0"/>
      <w:divBdr>
        <w:top w:val="none" w:sz="0" w:space="0" w:color="auto"/>
        <w:left w:val="none" w:sz="0" w:space="0" w:color="auto"/>
        <w:bottom w:val="none" w:sz="0" w:space="0" w:color="auto"/>
        <w:right w:val="none" w:sz="0" w:space="0" w:color="auto"/>
      </w:divBdr>
      <w:divsChild>
        <w:div w:id="1228422262">
          <w:marLeft w:val="0"/>
          <w:marRight w:val="0"/>
          <w:marTop w:val="0"/>
          <w:marBottom w:val="0"/>
          <w:divBdr>
            <w:top w:val="none" w:sz="0" w:space="0" w:color="auto"/>
            <w:left w:val="none" w:sz="0" w:space="0" w:color="auto"/>
            <w:bottom w:val="none" w:sz="0" w:space="0" w:color="auto"/>
            <w:right w:val="none" w:sz="0" w:space="0" w:color="auto"/>
          </w:divBdr>
        </w:div>
      </w:divsChild>
    </w:div>
    <w:div w:id="1411153886">
      <w:bodyDiv w:val="1"/>
      <w:marLeft w:val="0"/>
      <w:marRight w:val="0"/>
      <w:marTop w:val="0"/>
      <w:marBottom w:val="0"/>
      <w:divBdr>
        <w:top w:val="none" w:sz="0" w:space="0" w:color="auto"/>
        <w:left w:val="none" w:sz="0" w:space="0" w:color="auto"/>
        <w:bottom w:val="none" w:sz="0" w:space="0" w:color="auto"/>
        <w:right w:val="none" w:sz="0" w:space="0" w:color="auto"/>
      </w:divBdr>
    </w:div>
    <w:div w:id="1411192542">
      <w:bodyDiv w:val="1"/>
      <w:marLeft w:val="0"/>
      <w:marRight w:val="0"/>
      <w:marTop w:val="0"/>
      <w:marBottom w:val="0"/>
      <w:divBdr>
        <w:top w:val="none" w:sz="0" w:space="0" w:color="auto"/>
        <w:left w:val="none" w:sz="0" w:space="0" w:color="auto"/>
        <w:bottom w:val="none" w:sz="0" w:space="0" w:color="auto"/>
        <w:right w:val="none" w:sz="0" w:space="0" w:color="auto"/>
      </w:divBdr>
    </w:div>
    <w:div w:id="1411274082">
      <w:bodyDiv w:val="1"/>
      <w:marLeft w:val="0"/>
      <w:marRight w:val="0"/>
      <w:marTop w:val="0"/>
      <w:marBottom w:val="0"/>
      <w:divBdr>
        <w:top w:val="none" w:sz="0" w:space="0" w:color="auto"/>
        <w:left w:val="none" w:sz="0" w:space="0" w:color="auto"/>
        <w:bottom w:val="none" w:sz="0" w:space="0" w:color="auto"/>
        <w:right w:val="none" w:sz="0" w:space="0" w:color="auto"/>
      </w:divBdr>
      <w:divsChild>
        <w:div w:id="1195846530">
          <w:marLeft w:val="0"/>
          <w:marRight w:val="0"/>
          <w:marTop w:val="0"/>
          <w:marBottom w:val="0"/>
          <w:divBdr>
            <w:top w:val="none" w:sz="0" w:space="0" w:color="auto"/>
            <w:left w:val="none" w:sz="0" w:space="0" w:color="auto"/>
            <w:bottom w:val="none" w:sz="0" w:space="0" w:color="auto"/>
            <w:right w:val="none" w:sz="0" w:space="0" w:color="auto"/>
          </w:divBdr>
        </w:div>
        <w:div w:id="1375082960">
          <w:marLeft w:val="0"/>
          <w:marRight w:val="0"/>
          <w:marTop w:val="0"/>
          <w:marBottom w:val="0"/>
          <w:divBdr>
            <w:top w:val="none" w:sz="0" w:space="0" w:color="auto"/>
            <w:left w:val="none" w:sz="0" w:space="0" w:color="auto"/>
            <w:bottom w:val="none" w:sz="0" w:space="0" w:color="auto"/>
            <w:right w:val="none" w:sz="0" w:space="0" w:color="auto"/>
          </w:divBdr>
          <w:divsChild>
            <w:div w:id="171981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13343">
      <w:bodyDiv w:val="1"/>
      <w:marLeft w:val="0"/>
      <w:marRight w:val="0"/>
      <w:marTop w:val="0"/>
      <w:marBottom w:val="0"/>
      <w:divBdr>
        <w:top w:val="none" w:sz="0" w:space="0" w:color="auto"/>
        <w:left w:val="none" w:sz="0" w:space="0" w:color="auto"/>
        <w:bottom w:val="none" w:sz="0" w:space="0" w:color="auto"/>
        <w:right w:val="none" w:sz="0" w:space="0" w:color="auto"/>
      </w:divBdr>
    </w:div>
    <w:div w:id="1416049086">
      <w:bodyDiv w:val="1"/>
      <w:marLeft w:val="0"/>
      <w:marRight w:val="0"/>
      <w:marTop w:val="0"/>
      <w:marBottom w:val="0"/>
      <w:divBdr>
        <w:top w:val="none" w:sz="0" w:space="0" w:color="auto"/>
        <w:left w:val="none" w:sz="0" w:space="0" w:color="auto"/>
        <w:bottom w:val="none" w:sz="0" w:space="0" w:color="auto"/>
        <w:right w:val="none" w:sz="0" w:space="0" w:color="auto"/>
      </w:divBdr>
    </w:div>
    <w:div w:id="1419326429">
      <w:bodyDiv w:val="1"/>
      <w:marLeft w:val="0"/>
      <w:marRight w:val="0"/>
      <w:marTop w:val="0"/>
      <w:marBottom w:val="0"/>
      <w:divBdr>
        <w:top w:val="none" w:sz="0" w:space="0" w:color="auto"/>
        <w:left w:val="none" w:sz="0" w:space="0" w:color="auto"/>
        <w:bottom w:val="none" w:sz="0" w:space="0" w:color="auto"/>
        <w:right w:val="none" w:sz="0" w:space="0" w:color="auto"/>
      </w:divBdr>
    </w:div>
    <w:div w:id="1422993426">
      <w:bodyDiv w:val="1"/>
      <w:marLeft w:val="0"/>
      <w:marRight w:val="0"/>
      <w:marTop w:val="0"/>
      <w:marBottom w:val="0"/>
      <w:divBdr>
        <w:top w:val="none" w:sz="0" w:space="0" w:color="auto"/>
        <w:left w:val="none" w:sz="0" w:space="0" w:color="auto"/>
        <w:bottom w:val="none" w:sz="0" w:space="0" w:color="auto"/>
        <w:right w:val="none" w:sz="0" w:space="0" w:color="auto"/>
      </w:divBdr>
    </w:div>
    <w:div w:id="1427994071">
      <w:bodyDiv w:val="1"/>
      <w:marLeft w:val="0"/>
      <w:marRight w:val="0"/>
      <w:marTop w:val="0"/>
      <w:marBottom w:val="0"/>
      <w:divBdr>
        <w:top w:val="none" w:sz="0" w:space="0" w:color="auto"/>
        <w:left w:val="none" w:sz="0" w:space="0" w:color="auto"/>
        <w:bottom w:val="none" w:sz="0" w:space="0" w:color="auto"/>
        <w:right w:val="none" w:sz="0" w:space="0" w:color="auto"/>
      </w:divBdr>
    </w:div>
    <w:div w:id="1429691130">
      <w:bodyDiv w:val="1"/>
      <w:marLeft w:val="0"/>
      <w:marRight w:val="0"/>
      <w:marTop w:val="0"/>
      <w:marBottom w:val="0"/>
      <w:divBdr>
        <w:top w:val="none" w:sz="0" w:space="0" w:color="auto"/>
        <w:left w:val="none" w:sz="0" w:space="0" w:color="auto"/>
        <w:bottom w:val="none" w:sz="0" w:space="0" w:color="auto"/>
        <w:right w:val="none" w:sz="0" w:space="0" w:color="auto"/>
      </w:divBdr>
    </w:div>
    <w:div w:id="1431583550">
      <w:bodyDiv w:val="1"/>
      <w:marLeft w:val="0"/>
      <w:marRight w:val="0"/>
      <w:marTop w:val="0"/>
      <w:marBottom w:val="0"/>
      <w:divBdr>
        <w:top w:val="none" w:sz="0" w:space="0" w:color="auto"/>
        <w:left w:val="none" w:sz="0" w:space="0" w:color="auto"/>
        <w:bottom w:val="none" w:sz="0" w:space="0" w:color="auto"/>
        <w:right w:val="none" w:sz="0" w:space="0" w:color="auto"/>
      </w:divBdr>
    </w:div>
    <w:div w:id="1432975271">
      <w:bodyDiv w:val="1"/>
      <w:marLeft w:val="0"/>
      <w:marRight w:val="0"/>
      <w:marTop w:val="0"/>
      <w:marBottom w:val="0"/>
      <w:divBdr>
        <w:top w:val="none" w:sz="0" w:space="0" w:color="auto"/>
        <w:left w:val="none" w:sz="0" w:space="0" w:color="auto"/>
        <w:bottom w:val="none" w:sz="0" w:space="0" w:color="auto"/>
        <w:right w:val="none" w:sz="0" w:space="0" w:color="auto"/>
      </w:divBdr>
    </w:div>
    <w:div w:id="1433091238">
      <w:bodyDiv w:val="1"/>
      <w:marLeft w:val="0"/>
      <w:marRight w:val="0"/>
      <w:marTop w:val="0"/>
      <w:marBottom w:val="0"/>
      <w:divBdr>
        <w:top w:val="none" w:sz="0" w:space="0" w:color="auto"/>
        <w:left w:val="none" w:sz="0" w:space="0" w:color="auto"/>
        <w:bottom w:val="none" w:sz="0" w:space="0" w:color="auto"/>
        <w:right w:val="none" w:sz="0" w:space="0" w:color="auto"/>
      </w:divBdr>
      <w:divsChild>
        <w:div w:id="953094998">
          <w:marLeft w:val="0"/>
          <w:marRight w:val="0"/>
          <w:marTop w:val="0"/>
          <w:marBottom w:val="0"/>
          <w:divBdr>
            <w:top w:val="none" w:sz="0" w:space="0" w:color="auto"/>
            <w:left w:val="none" w:sz="0" w:space="0" w:color="auto"/>
            <w:bottom w:val="none" w:sz="0" w:space="0" w:color="auto"/>
            <w:right w:val="none" w:sz="0" w:space="0" w:color="auto"/>
          </w:divBdr>
          <w:divsChild>
            <w:div w:id="1219973050">
              <w:marLeft w:val="0"/>
              <w:marRight w:val="0"/>
              <w:marTop w:val="0"/>
              <w:marBottom w:val="0"/>
              <w:divBdr>
                <w:top w:val="none" w:sz="0" w:space="0" w:color="auto"/>
                <w:left w:val="none" w:sz="0" w:space="0" w:color="auto"/>
                <w:bottom w:val="none" w:sz="0" w:space="0" w:color="auto"/>
                <w:right w:val="none" w:sz="0" w:space="0" w:color="auto"/>
              </w:divBdr>
            </w:div>
          </w:divsChild>
        </w:div>
        <w:div w:id="1711344148">
          <w:marLeft w:val="0"/>
          <w:marRight w:val="0"/>
          <w:marTop w:val="0"/>
          <w:marBottom w:val="0"/>
          <w:divBdr>
            <w:top w:val="none" w:sz="0" w:space="0" w:color="auto"/>
            <w:left w:val="none" w:sz="0" w:space="0" w:color="auto"/>
            <w:bottom w:val="none" w:sz="0" w:space="0" w:color="auto"/>
            <w:right w:val="none" w:sz="0" w:space="0" w:color="auto"/>
          </w:divBdr>
        </w:div>
      </w:divsChild>
    </w:div>
    <w:div w:id="1433939578">
      <w:bodyDiv w:val="1"/>
      <w:marLeft w:val="0"/>
      <w:marRight w:val="0"/>
      <w:marTop w:val="0"/>
      <w:marBottom w:val="0"/>
      <w:divBdr>
        <w:top w:val="none" w:sz="0" w:space="0" w:color="auto"/>
        <w:left w:val="none" w:sz="0" w:space="0" w:color="auto"/>
        <w:bottom w:val="none" w:sz="0" w:space="0" w:color="auto"/>
        <w:right w:val="none" w:sz="0" w:space="0" w:color="auto"/>
      </w:divBdr>
    </w:div>
    <w:div w:id="1434284140">
      <w:bodyDiv w:val="1"/>
      <w:marLeft w:val="0"/>
      <w:marRight w:val="0"/>
      <w:marTop w:val="0"/>
      <w:marBottom w:val="0"/>
      <w:divBdr>
        <w:top w:val="none" w:sz="0" w:space="0" w:color="auto"/>
        <w:left w:val="none" w:sz="0" w:space="0" w:color="auto"/>
        <w:bottom w:val="none" w:sz="0" w:space="0" w:color="auto"/>
        <w:right w:val="none" w:sz="0" w:space="0" w:color="auto"/>
      </w:divBdr>
      <w:divsChild>
        <w:div w:id="966743341">
          <w:marLeft w:val="0"/>
          <w:marRight w:val="0"/>
          <w:marTop w:val="0"/>
          <w:marBottom w:val="0"/>
          <w:divBdr>
            <w:top w:val="none" w:sz="0" w:space="0" w:color="auto"/>
            <w:left w:val="none" w:sz="0" w:space="0" w:color="auto"/>
            <w:bottom w:val="none" w:sz="0" w:space="0" w:color="auto"/>
            <w:right w:val="none" w:sz="0" w:space="0" w:color="auto"/>
          </w:divBdr>
        </w:div>
      </w:divsChild>
    </w:div>
    <w:div w:id="1434471438">
      <w:bodyDiv w:val="1"/>
      <w:marLeft w:val="0"/>
      <w:marRight w:val="0"/>
      <w:marTop w:val="0"/>
      <w:marBottom w:val="0"/>
      <w:divBdr>
        <w:top w:val="none" w:sz="0" w:space="0" w:color="auto"/>
        <w:left w:val="none" w:sz="0" w:space="0" w:color="auto"/>
        <w:bottom w:val="none" w:sz="0" w:space="0" w:color="auto"/>
        <w:right w:val="none" w:sz="0" w:space="0" w:color="auto"/>
      </w:divBdr>
    </w:div>
    <w:div w:id="1436054831">
      <w:bodyDiv w:val="1"/>
      <w:marLeft w:val="0"/>
      <w:marRight w:val="0"/>
      <w:marTop w:val="0"/>
      <w:marBottom w:val="0"/>
      <w:divBdr>
        <w:top w:val="none" w:sz="0" w:space="0" w:color="auto"/>
        <w:left w:val="none" w:sz="0" w:space="0" w:color="auto"/>
        <w:bottom w:val="none" w:sz="0" w:space="0" w:color="auto"/>
        <w:right w:val="none" w:sz="0" w:space="0" w:color="auto"/>
      </w:divBdr>
    </w:div>
    <w:div w:id="1437561899">
      <w:bodyDiv w:val="1"/>
      <w:marLeft w:val="0"/>
      <w:marRight w:val="0"/>
      <w:marTop w:val="0"/>
      <w:marBottom w:val="0"/>
      <w:divBdr>
        <w:top w:val="none" w:sz="0" w:space="0" w:color="auto"/>
        <w:left w:val="none" w:sz="0" w:space="0" w:color="auto"/>
        <w:bottom w:val="none" w:sz="0" w:space="0" w:color="auto"/>
        <w:right w:val="none" w:sz="0" w:space="0" w:color="auto"/>
      </w:divBdr>
    </w:div>
    <w:div w:id="1437748533">
      <w:bodyDiv w:val="1"/>
      <w:marLeft w:val="0"/>
      <w:marRight w:val="0"/>
      <w:marTop w:val="0"/>
      <w:marBottom w:val="0"/>
      <w:divBdr>
        <w:top w:val="none" w:sz="0" w:space="0" w:color="auto"/>
        <w:left w:val="none" w:sz="0" w:space="0" w:color="auto"/>
        <w:bottom w:val="none" w:sz="0" w:space="0" w:color="auto"/>
        <w:right w:val="none" w:sz="0" w:space="0" w:color="auto"/>
      </w:divBdr>
      <w:divsChild>
        <w:div w:id="443311230">
          <w:marLeft w:val="0"/>
          <w:marRight w:val="0"/>
          <w:marTop w:val="0"/>
          <w:marBottom w:val="0"/>
          <w:divBdr>
            <w:top w:val="none" w:sz="0" w:space="0" w:color="auto"/>
            <w:left w:val="none" w:sz="0" w:space="0" w:color="auto"/>
            <w:bottom w:val="none" w:sz="0" w:space="0" w:color="auto"/>
            <w:right w:val="none" w:sz="0" w:space="0" w:color="auto"/>
          </w:divBdr>
        </w:div>
      </w:divsChild>
    </w:div>
    <w:div w:id="1438791819">
      <w:bodyDiv w:val="1"/>
      <w:marLeft w:val="0"/>
      <w:marRight w:val="0"/>
      <w:marTop w:val="0"/>
      <w:marBottom w:val="0"/>
      <w:divBdr>
        <w:top w:val="none" w:sz="0" w:space="0" w:color="auto"/>
        <w:left w:val="none" w:sz="0" w:space="0" w:color="auto"/>
        <w:bottom w:val="none" w:sz="0" w:space="0" w:color="auto"/>
        <w:right w:val="none" w:sz="0" w:space="0" w:color="auto"/>
      </w:divBdr>
      <w:divsChild>
        <w:div w:id="1303541478">
          <w:marLeft w:val="0"/>
          <w:marRight w:val="0"/>
          <w:marTop w:val="0"/>
          <w:marBottom w:val="0"/>
          <w:divBdr>
            <w:top w:val="none" w:sz="0" w:space="0" w:color="auto"/>
            <w:left w:val="none" w:sz="0" w:space="0" w:color="auto"/>
            <w:bottom w:val="none" w:sz="0" w:space="0" w:color="auto"/>
            <w:right w:val="none" w:sz="0" w:space="0" w:color="auto"/>
          </w:divBdr>
        </w:div>
      </w:divsChild>
    </w:div>
    <w:div w:id="1441337540">
      <w:bodyDiv w:val="1"/>
      <w:marLeft w:val="0"/>
      <w:marRight w:val="0"/>
      <w:marTop w:val="0"/>
      <w:marBottom w:val="0"/>
      <w:divBdr>
        <w:top w:val="none" w:sz="0" w:space="0" w:color="auto"/>
        <w:left w:val="none" w:sz="0" w:space="0" w:color="auto"/>
        <w:bottom w:val="none" w:sz="0" w:space="0" w:color="auto"/>
        <w:right w:val="none" w:sz="0" w:space="0" w:color="auto"/>
      </w:divBdr>
    </w:div>
    <w:div w:id="1444811519">
      <w:bodyDiv w:val="1"/>
      <w:marLeft w:val="0"/>
      <w:marRight w:val="0"/>
      <w:marTop w:val="0"/>
      <w:marBottom w:val="0"/>
      <w:divBdr>
        <w:top w:val="none" w:sz="0" w:space="0" w:color="auto"/>
        <w:left w:val="none" w:sz="0" w:space="0" w:color="auto"/>
        <w:bottom w:val="none" w:sz="0" w:space="0" w:color="auto"/>
        <w:right w:val="none" w:sz="0" w:space="0" w:color="auto"/>
      </w:divBdr>
    </w:div>
    <w:div w:id="1446386948">
      <w:bodyDiv w:val="1"/>
      <w:marLeft w:val="0"/>
      <w:marRight w:val="0"/>
      <w:marTop w:val="0"/>
      <w:marBottom w:val="0"/>
      <w:divBdr>
        <w:top w:val="none" w:sz="0" w:space="0" w:color="auto"/>
        <w:left w:val="none" w:sz="0" w:space="0" w:color="auto"/>
        <w:bottom w:val="none" w:sz="0" w:space="0" w:color="auto"/>
        <w:right w:val="none" w:sz="0" w:space="0" w:color="auto"/>
      </w:divBdr>
      <w:divsChild>
        <w:div w:id="770707662">
          <w:marLeft w:val="0"/>
          <w:marRight w:val="0"/>
          <w:marTop w:val="0"/>
          <w:marBottom w:val="0"/>
          <w:divBdr>
            <w:top w:val="none" w:sz="0" w:space="0" w:color="auto"/>
            <w:left w:val="none" w:sz="0" w:space="0" w:color="auto"/>
            <w:bottom w:val="none" w:sz="0" w:space="0" w:color="auto"/>
            <w:right w:val="none" w:sz="0" w:space="0" w:color="auto"/>
          </w:divBdr>
        </w:div>
      </w:divsChild>
    </w:div>
    <w:div w:id="1448620950">
      <w:bodyDiv w:val="1"/>
      <w:marLeft w:val="0"/>
      <w:marRight w:val="0"/>
      <w:marTop w:val="0"/>
      <w:marBottom w:val="0"/>
      <w:divBdr>
        <w:top w:val="none" w:sz="0" w:space="0" w:color="auto"/>
        <w:left w:val="none" w:sz="0" w:space="0" w:color="auto"/>
        <w:bottom w:val="none" w:sz="0" w:space="0" w:color="auto"/>
        <w:right w:val="none" w:sz="0" w:space="0" w:color="auto"/>
      </w:divBdr>
    </w:div>
    <w:div w:id="1450777328">
      <w:bodyDiv w:val="1"/>
      <w:marLeft w:val="0"/>
      <w:marRight w:val="0"/>
      <w:marTop w:val="0"/>
      <w:marBottom w:val="0"/>
      <w:divBdr>
        <w:top w:val="none" w:sz="0" w:space="0" w:color="auto"/>
        <w:left w:val="none" w:sz="0" w:space="0" w:color="auto"/>
        <w:bottom w:val="none" w:sz="0" w:space="0" w:color="auto"/>
        <w:right w:val="none" w:sz="0" w:space="0" w:color="auto"/>
      </w:divBdr>
    </w:div>
    <w:div w:id="1451976551">
      <w:bodyDiv w:val="1"/>
      <w:marLeft w:val="0"/>
      <w:marRight w:val="0"/>
      <w:marTop w:val="0"/>
      <w:marBottom w:val="0"/>
      <w:divBdr>
        <w:top w:val="none" w:sz="0" w:space="0" w:color="auto"/>
        <w:left w:val="none" w:sz="0" w:space="0" w:color="auto"/>
        <w:bottom w:val="none" w:sz="0" w:space="0" w:color="auto"/>
        <w:right w:val="none" w:sz="0" w:space="0" w:color="auto"/>
      </w:divBdr>
    </w:div>
    <w:div w:id="1453283214">
      <w:bodyDiv w:val="1"/>
      <w:marLeft w:val="0"/>
      <w:marRight w:val="0"/>
      <w:marTop w:val="0"/>
      <w:marBottom w:val="0"/>
      <w:divBdr>
        <w:top w:val="none" w:sz="0" w:space="0" w:color="auto"/>
        <w:left w:val="none" w:sz="0" w:space="0" w:color="auto"/>
        <w:bottom w:val="none" w:sz="0" w:space="0" w:color="auto"/>
        <w:right w:val="none" w:sz="0" w:space="0" w:color="auto"/>
      </w:divBdr>
    </w:div>
    <w:div w:id="1456025970">
      <w:bodyDiv w:val="1"/>
      <w:marLeft w:val="0"/>
      <w:marRight w:val="0"/>
      <w:marTop w:val="0"/>
      <w:marBottom w:val="0"/>
      <w:divBdr>
        <w:top w:val="none" w:sz="0" w:space="0" w:color="auto"/>
        <w:left w:val="none" w:sz="0" w:space="0" w:color="auto"/>
        <w:bottom w:val="none" w:sz="0" w:space="0" w:color="auto"/>
        <w:right w:val="none" w:sz="0" w:space="0" w:color="auto"/>
      </w:divBdr>
    </w:div>
    <w:div w:id="1456562971">
      <w:bodyDiv w:val="1"/>
      <w:marLeft w:val="0"/>
      <w:marRight w:val="0"/>
      <w:marTop w:val="0"/>
      <w:marBottom w:val="0"/>
      <w:divBdr>
        <w:top w:val="none" w:sz="0" w:space="0" w:color="auto"/>
        <w:left w:val="none" w:sz="0" w:space="0" w:color="auto"/>
        <w:bottom w:val="none" w:sz="0" w:space="0" w:color="auto"/>
        <w:right w:val="none" w:sz="0" w:space="0" w:color="auto"/>
      </w:divBdr>
    </w:div>
    <w:div w:id="1461071775">
      <w:bodyDiv w:val="1"/>
      <w:marLeft w:val="0"/>
      <w:marRight w:val="0"/>
      <w:marTop w:val="0"/>
      <w:marBottom w:val="0"/>
      <w:divBdr>
        <w:top w:val="none" w:sz="0" w:space="0" w:color="auto"/>
        <w:left w:val="none" w:sz="0" w:space="0" w:color="auto"/>
        <w:bottom w:val="none" w:sz="0" w:space="0" w:color="auto"/>
        <w:right w:val="none" w:sz="0" w:space="0" w:color="auto"/>
      </w:divBdr>
    </w:div>
    <w:div w:id="1464232643">
      <w:bodyDiv w:val="1"/>
      <w:marLeft w:val="0"/>
      <w:marRight w:val="0"/>
      <w:marTop w:val="0"/>
      <w:marBottom w:val="0"/>
      <w:divBdr>
        <w:top w:val="none" w:sz="0" w:space="0" w:color="auto"/>
        <w:left w:val="none" w:sz="0" w:space="0" w:color="auto"/>
        <w:bottom w:val="none" w:sz="0" w:space="0" w:color="auto"/>
        <w:right w:val="none" w:sz="0" w:space="0" w:color="auto"/>
      </w:divBdr>
    </w:div>
    <w:div w:id="1465385185">
      <w:bodyDiv w:val="1"/>
      <w:marLeft w:val="0"/>
      <w:marRight w:val="0"/>
      <w:marTop w:val="0"/>
      <w:marBottom w:val="0"/>
      <w:divBdr>
        <w:top w:val="none" w:sz="0" w:space="0" w:color="auto"/>
        <w:left w:val="none" w:sz="0" w:space="0" w:color="auto"/>
        <w:bottom w:val="none" w:sz="0" w:space="0" w:color="auto"/>
        <w:right w:val="none" w:sz="0" w:space="0" w:color="auto"/>
      </w:divBdr>
      <w:divsChild>
        <w:div w:id="1739210945">
          <w:marLeft w:val="0"/>
          <w:marRight w:val="0"/>
          <w:marTop w:val="0"/>
          <w:marBottom w:val="0"/>
          <w:divBdr>
            <w:top w:val="none" w:sz="0" w:space="0" w:color="auto"/>
            <w:left w:val="none" w:sz="0" w:space="0" w:color="auto"/>
            <w:bottom w:val="none" w:sz="0" w:space="0" w:color="auto"/>
            <w:right w:val="none" w:sz="0" w:space="0" w:color="auto"/>
          </w:divBdr>
        </w:div>
      </w:divsChild>
    </w:div>
    <w:div w:id="1466586042">
      <w:bodyDiv w:val="1"/>
      <w:marLeft w:val="0"/>
      <w:marRight w:val="0"/>
      <w:marTop w:val="0"/>
      <w:marBottom w:val="0"/>
      <w:divBdr>
        <w:top w:val="none" w:sz="0" w:space="0" w:color="auto"/>
        <w:left w:val="none" w:sz="0" w:space="0" w:color="auto"/>
        <w:bottom w:val="none" w:sz="0" w:space="0" w:color="auto"/>
        <w:right w:val="none" w:sz="0" w:space="0" w:color="auto"/>
      </w:divBdr>
    </w:div>
    <w:div w:id="1467166092">
      <w:bodyDiv w:val="1"/>
      <w:marLeft w:val="0"/>
      <w:marRight w:val="0"/>
      <w:marTop w:val="0"/>
      <w:marBottom w:val="0"/>
      <w:divBdr>
        <w:top w:val="none" w:sz="0" w:space="0" w:color="auto"/>
        <w:left w:val="none" w:sz="0" w:space="0" w:color="auto"/>
        <w:bottom w:val="none" w:sz="0" w:space="0" w:color="auto"/>
        <w:right w:val="none" w:sz="0" w:space="0" w:color="auto"/>
      </w:divBdr>
      <w:divsChild>
        <w:div w:id="461311487">
          <w:marLeft w:val="0"/>
          <w:marRight w:val="0"/>
          <w:marTop w:val="0"/>
          <w:marBottom w:val="0"/>
          <w:divBdr>
            <w:top w:val="none" w:sz="0" w:space="0" w:color="auto"/>
            <w:left w:val="none" w:sz="0" w:space="0" w:color="auto"/>
            <w:bottom w:val="none" w:sz="0" w:space="0" w:color="auto"/>
            <w:right w:val="none" w:sz="0" w:space="0" w:color="auto"/>
          </w:divBdr>
        </w:div>
      </w:divsChild>
    </w:div>
    <w:div w:id="1469661425">
      <w:bodyDiv w:val="1"/>
      <w:marLeft w:val="0"/>
      <w:marRight w:val="0"/>
      <w:marTop w:val="0"/>
      <w:marBottom w:val="0"/>
      <w:divBdr>
        <w:top w:val="none" w:sz="0" w:space="0" w:color="auto"/>
        <w:left w:val="none" w:sz="0" w:space="0" w:color="auto"/>
        <w:bottom w:val="none" w:sz="0" w:space="0" w:color="auto"/>
        <w:right w:val="none" w:sz="0" w:space="0" w:color="auto"/>
      </w:divBdr>
    </w:div>
    <w:div w:id="1471050041">
      <w:bodyDiv w:val="1"/>
      <w:marLeft w:val="0"/>
      <w:marRight w:val="0"/>
      <w:marTop w:val="0"/>
      <w:marBottom w:val="0"/>
      <w:divBdr>
        <w:top w:val="none" w:sz="0" w:space="0" w:color="auto"/>
        <w:left w:val="none" w:sz="0" w:space="0" w:color="auto"/>
        <w:bottom w:val="none" w:sz="0" w:space="0" w:color="auto"/>
        <w:right w:val="none" w:sz="0" w:space="0" w:color="auto"/>
      </w:divBdr>
    </w:div>
    <w:div w:id="1473401560">
      <w:bodyDiv w:val="1"/>
      <w:marLeft w:val="0"/>
      <w:marRight w:val="0"/>
      <w:marTop w:val="0"/>
      <w:marBottom w:val="0"/>
      <w:divBdr>
        <w:top w:val="none" w:sz="0" w:space="0" w:color="auto"/>
        <w:left w:val="none" w:sz="0" w:space="0" w:color="auto"/>
        <w:bottom w:val="none" w:sz="0" w:space="0" w:color="auto"/>
        <w:right w:val="none" w:sz="0" w:space="0" w:color="auto"/>
      </w:divBdr>
    </w:div>
    <w:div w:id="1474905576">
      <w:bodyDiv w:val="1"/>
      <w:marLeft w:val="0"/>
      <w:marRight w:val="0"/>
      <w:marTop w:val="0"/>
      <w:marBottom w:val="0"/>
      <w:divBdr>
        <w:top w:val="none" w:sz="0" w:space="0" w:color="auto"/>
        <w:left w:val="none" w:sz="0" w:space="0" w:color="auto"/>
        <w:bottom w:val="none" w:sz="0" w:space="0" w:color="auto"/>
        <w:right w:val="none" w:sz="0" w:space="0" w:color="auto"/>
      </w:divBdr>
    </w:div>
    <w:div w:id="1476488995">
      <w:bodyDiv w:val="1"/>
      <w:marLeft w:val="0"/>
      <w:marRight w:val="0"/>
      <w:marTop w:val="0"/>
      <w:marBottom w:val="0"/>
      <w:divBdr>
        <w:top w:val="none" w:sz="0" w:space="0" w:color="auto"/>
        <w:left w:val="none" w:sz="0" w:space="0" w:color="auto"/>
        <w:bottom w:val="none" w:sz="0" w:space="0" w:color="auto"/>
        <w:right w:val="none" w:sz="0" w:space="0" w:color="auto"/>
      </w:divBdr>
    </w:div>
    <w:div w:id="1478187922">
      <w:bodyDiv w:val="1"/>
      <w:marLeft w:val="0"/>
      <w:marRight w:val="0"/>
      <w:marTop w:val="0"/>
      <w:marBottom w:val="0"/>
      <w:divBdr>
        <w:top w:val="none" w:sz="0" w:space="0" w:color="auto"/>
        <w:left w:val="none" w:sz="0" w:space="0" w:color="auto"/>
        <w:bottom w:val="none" w:sz="0" w:space="0" w:color="auto"/>
        <w:right w:val="none" w:sz="0" w:space="0" w:color="auto"/>
      </w:divBdr>
    </w:div>
    <w:div w:id="1478261838">
      <w:bodyDiv w:val="1"/>
      <w:marLeft w:val="0"/>
      <w:marRight w:val="0"/>
      <w:marTop w:val="0"/>
      <w:marBottom w:val="0"/>
      <w:divBdr>
        <w:top w:val="none" w:sz="0" w:space="0" w:color="auto"/>
        <w:left w:val="none" w:sz="0" w:space="0" w:color="auto"/>
        <w:bottom w:val="none" w:sz="0" w:space="0" w:color="auto"/>
        <w:right w:val="none" w:sz="0" w:space="0" w:color="auto"/>
      </w:divBdr>
    </w:div>
    <w:div w:id="1479689208">
      <w:bodyDiv w:val="1"/>
      <w:marLeft w:val="0"/>
      <w:marRight w:val="0"/>
      <w:marTop w:val="0"/>
      <w:marBottom w:val="0"/>
      <w:divBdr>
        <w:top w:val="none" w:sz="0" w:space="0" w:color="auto"/>
        <w:left w:val="none" w:sz="0" w:space="0" w:color="auto"/>
        <w:bottom w:val="none" w:sz="0" w:space="0" w:color="auto"/>
        <w:right w:val="none" w:sz="0" w:space="0" w:color="auto"/>
      </w:divBdr>
    </w:div>
    <w:div w:id="1481577354">
      <w:bodyDiv w:val="1"/>
      <w:marLeft w:val="0"/>
      <w:marRight w:val="0"/>
      <w:marTop w:val="0"/>
      <w:marBottom w:val="0"/>
      <w:divBdr>
        <w:top w:val="none" w:sz="0" w:space="0" w:color="auto"/>
        <w:left w:val="none" w:sz="0" w:space="0" w:color="auto"/>
        <w:bottom w:val="none" w:sz="0" w:space="0" w:color="auto"/>
        <w:right w:val="none" w:sz="0" w:space="0" w:color="auto"/>
      </w:divBdr>
    </w:div>
    <w:div w:id="1485731299">
      <w:bodyDiv w:val="1"/>
      <w:marLeft w:val="0"/>
      <w:marRight w:val="0"/>
      <w:marTop w:val="0"/>
      <w:marBottom w:val="0"/>
      <w:divBdr>
        <w:top w:val="none" w:sz="0" w:space="0" w:color="auto"/>
        <w:left w:val="none" w:sz="0" w:space="0" w:color="auto"/>
        <w:bottom w:val="none" w:sz="0" w:space="0" w:color="auto"/>
        <w:right w:val="none" w:sz="0" w:space="0" w:color="auto"/>
      </w:divBdr>
    </w:div>
    <w:div w:id="1486240929">
      <w:bodyDiv w:val="1"/>
      <w:marLeft w:val="0"/>
      <w:marRight w:val="0"/>
      <w:marTop w:val="0"/>
      <w:marBottom w:val="0"/>
      <w:divBdr>
        <w:top w:val="none" w:sz="0" w:space="0" w:color="auto"/>
        <w:left w:val="none" w:sz="0" w:space="0" w:color="auto"/>
        <w:bottom w:val="none" w:sz="0" w:space="0" w:color="auto"/>
        <w:right w:val="none" w:sz="0" w:space="0" w:color="auto"/>
      </w:divBdr>
    </w:div>
    <w:div w:id="1487474298">
      <w:bodyDiv w:val="1"/>
      <w:marLeft w:val="0"/>
      <w:marRight w:val="0"/>
      <w:marTop w:val="0"/>
      <w:marBottom w:val="0"/>
      <w:divBdr>
        <w:top w:val="none" w:sz="0" w:space="0" w:color="auto"/>
        <w:left w:val="none" w:sz="0" w:space="0" w:color="auto"/>
        <w:bottom w:val="none" w:sz="0" w:space="0" w:color="auto"/>
        <w:right w:val="none" w:sz="0" w:space="0" w:color="auto"/>
      </w:divBdr>
      <w:divsChild>
        <w:div w:id="271934921">
          <w:marLeft w:val="0"/>
          <w:marRight w:val="0"/>
          <w:marTop w:val="0"/>
          <w:marBottom w:val="0"/>
          <w:divBdr>
            <w:top w:val="none" w:sz="0" w:space="0" w:color="auto"/>
            <w:left w:val="none" w:sz="0" w:space="0" w:color="auto"/>
            <w:bottom w:val="none" w:sz="0" w:space="0" w:color="auto"/>
            <w:right w:val="none" w:sz="0" w:space="0" w:color="auto"/>
          </w:divBdr>
        </w:div>
      </w:divsChild>
    </w:div>
    <w:div w:id="1487551688">
      <w:bodyDiv w:val="1"/>
      <w:marLeft w:val="0"/>
      <w:marRight w:val="0"/>
      <w:marTop w:val="0"/>
      <w:marBottom w:val="0"/>
      <w:divBdr>
        <w:top w:val="none" w:sz="0" w:space="0" w:color="auto"/>
        <w:left w:val="none" w:sz="0" w:space="0" w:color="auto"/>
        <w:bottom w:val="none" w:sz="0" w:space="0" w:color="auto"/>
        <w:right w:val="none" w:sz="0" w:space="0" w:color="auto"/>
      </w:divBdr>
    </w:div>
    <w:div w:id="1492715311">
      <w:bodyDiv w:val="1"/>
      <w:marLeft w:val="0"/>
      <w:marRight w:val="0"/>
      <w:marTop w:val="0"/>
      <w:marBottom w:val="0"/>
      <w:divBdr>
        <w:top w:val="none" w:sz="0" w:space="0" w:color="auto"/>
        <w:left w:val="none" w:sz="0" w:space="0" w:color="auto"/>
        <w:bottom w:val="none" w:sz="0" w:space="0" w:color="auto"/>
        <w:right w:val="none" w:sz="0" w:space="0" w:color="auto"/>
      </w:divBdr>
    </w:div>
    <w:div w:id="1494106314">
      <w:bodyDiv w:val="1"/>
      <w:marLeft w:val="0"/>
      <w:marRight w:val="0"/>
      <w:marTop w:val="0"/>
      <w:marBottom w:val="0"/>
      <w:divBdr>
        <w:top w:val="none" w:sz="0" w:space="0" w:color="auto"/>
        <w:left w:val="none" w:sz="0" w:space="0" w:color="auto"/>
        <w:bottom w:val="none" w:sz="0" w:space="0" w:color="auto"/>
        <w:right w:val="none" w:sz="0" w:space="0" w:color="auto"/>
      </w:divBdr>
    </w:div>
    <w:div w:id="1497528819">
      <w:bodyDiv w:val="1"/>
      <w:marLeft w:val="0"/>
      <w:marRight w:val="0"/>
      <w:marTop w:val="0"/>
      <w:marBottom w:val="0"/>
      <w:divBdr>
        <w:top w:val="none" w:sz="0" w:space="0" w:color="auto"/>
        <w:left w:val="none" w:sz="0" w:space="0" w:color="auto"/>
        <w:bottom w:val="none" w:sz="0" w:space="0" w:color="auto"/>
        <w:right w:val="none" w:sz="0" w:space="0" w:color="auto"/>
      </w:divBdr>
    </w:div>
    <w:div w:id="1498493656">
      <w:bodyDiv w:val="1"/>
      <w:marLeft w:val="0"/>
      <w:marRight w:val="0"/>
      <w:marTop w:val="0"/>
      <w:marBottom w:val="0"/>
      <w:divBdr>
        <w:top w:val="none" w:sz="0" w:space="0" w:color="auto"/>
        <w:left w:val="none" w:sz="0" w:space="0" w:color="auto"/>
        <w:bottom w:val="none" w:sz="0" w:space="0" w:color="auto"/>
        <w:right w:val="none" w:sz="0" w:space="0" w:color="auto"/>
      </w:divBdr>
      <w:divsChild>
        <w:div w:id="118377361">
          <w:marLeft w:val="0"/>
          <w:marRight w:val="0"/>
          <w:marTop w:val="0"/>
          <w:marBottom w:val="0"/>
          <w:divBdr>
            <w:top w:val="none" w:sz="0" w:space="0" w:color="auto"/>
            <w:left w:val="none" w:sz="0" w:space="0" w:color="auto"/>
            <w:bottom w:val="none" w:sz="0" w:space="0" w:color="auto"/>
            <w:right w:val="none" w:sz="0" w:space="0" w:color="auto"/>
          </w:divBdr>
        </w:div>
      </w:divsChild>
    </w:div>
    <w:div w:id="1499535951">
      <w:bodyDiv w:val="1"/>
      <w:marLeft w:val="0"/>
      <w:marRight w:val="0"/>
      <w:marTop w:val="0"/>
      <w:marBottom w:val="0"/>
      <w:divBdr>
        <w:top w:val="none" w:sz="0" w:space="0" w:color="auto"/>
        <w:left w:val="none" w:sz="0" w:space="0" w:color="auto"/>
        <w:bottom w:val="none" w:sz="0" w:space="0" w:color="auto"/>
        <w:right w:val="none" w:sz="0" w:space="0" w:color="auto"/>
      </w:divBdr>
    </w:div>
    <w:div w:id="1502621871">
      <w:bodyDiv w:val="1"/>
      <w:marLeft w:val="0"/>
      <w:marRight w:val="0"/>
      <w:marTop w:val="0"/>
      <w:marBottom w:val="0"/>
      <w:divBdr>
        <w:top w:val="none" w:sz="0" w:space="0" w:color="auto"/>
        <w:left w:val="none" w:sz="0" w:space="0" w:color="auto"/>
        <w:bottom w:val="none" w:sz="0" w:space="0" w:color="auto"/>
        <w:right w:val="none" w:sz="0" w:space="0" w:color="auto"/>
      </w:divBdr>
      <w:divsChild>
        <w:div w:id="474684121">
          <w:marLeft w:val="0"/>
          <w:marRight w:val="0"/>
          <w:marTop w:val="0"/>
          <w:marBottom w:val="0"/>
          <w:divBdr>
            <w:top w:val="none" w:sz="0" w:space="0" w:color="auto"/>
            <w:left w:val="none" w:sz="0" w:space="0" w:color="auto"/>
            <w:bottom w:val="none" w:sz="0" w:space="0" w:color="auto"/>
            <w:right w:val="none" w:sz="0" w:space="0" w:color="auto"/>
          </w:divBdr>
        </w:div>
      </w:divsChild>
    </w:div>
    <w:div w:id="1504127738">
      <w:bodyDiv w:val="1"/>
      <w:marLeft w:val="0"/>
      <w:marRight w:val="0"/>
      <w:marTop w:val="0"/>
      <w:marBottom w:val="0"/>
      <w:divBdr>
        <w:top w:val="none" w:sz="0" w:space="0" w:color="auto"/>
        <w:left w:val="none" w:sz="0" w:space="0" w:color="auto"/>
        <w:bottom w:val="none" w:sz="0" w:space="0" w:color="auto"/>
        <w:right w:val="none" w:sz="0" w:space="0" w:color="auto"/>
      </w:divBdr>
      <w:divsChild>
        <w:div w:id="1332760120">
          <w:marLeft w:val="0"/>
          <w:marRight w:val="0"/>
          <w:marTop w:val="0"/>
          <w:marBottom w:val="0"/>
          <w:divBdr>
            <w:top w:val="none" w:sz="0" w:space="0" w:color="auto"/>
            <w:left w:val="none" w:sz="0" w:space="0" w:color="auto"/>
            <w:bottom w:val="none" w:sz="0" w:space="0" w:color="auto"/>
            <w:right w:val="none" w:sz="0" w:space="0" w:color="auto"/>
          </w:divBdr>
        </w:div>
      </w:divsChild>
    </w:div>
    <w:div w:id="1511136401">
      <w:bodyDiv w:val="1"/>
      <w:marLeft w:val="0"/>
      <w:marRight w:val="0"/>
      <w:marTop w:val="0"/>
      <w:marBottom w:val="0"/>
      <w:divBdr>
        <w:top w:val="none" w:sz="0" w:space="0" w:color="auto"/>
        <w:left w:val="none" w:sz="0" w:space="0" w:color="auto"/>
        <w:bottom w:val="none" w:sz="0" w:space="0" w:color="auto"/>
        <w:right w:val="none" w:sz="0" w:space="0" w:color="auto"/>
      </w:divBdr>
    </w:div>
    <w:div w:id="1511723307">
      <w:bodyDiv w:val="1"/>
      <w:marLeft w:val="0"/>
      <w:marRight w:val="0"/>
      <w:marTop w:val="0"/>
      <w:marBottom w:val="0"/>
      <w:divBdr>
        <w:top w:val="none" w:sz="0" w:space="0" w:color="auto"/>
        <w:left w:val="none" w:sz="0" w:space="0" w:color="auto"/>
        <w:bottom w:val="none" w:sz="0" w:space="0" w:color="auto"/>
        <w:right w:val="none" w:sz="0" w:space="0" w:color="auto"/>
      </w:divBdr>
    </w:div>
    <w:div w:id="1512139163">
      <w:bodyDiv w:val="1"/>
      <w:marLeft w:val="0"/>
      <w:marRight w:val="0"/>
      <w:marTop w:val="0"/>
      <w:marBottom w:val="0"/>
      <w:divBdr>
        <w:top w:val="none" w:sz="0" w:space="0" w:color="auto"/>
        <w:left w:val="none" w:sz="0" w:space="0" w:color="auto"/>
        <w:bottom w:val="none" w:sz="0" w:space="0" w:color="auto"/>
        <w:right w:val="none" w:sz="0" w:space="0" w:color="auto"/>
      </w:divBdr>
    </w:div>
    <w:div w:id="1512183432">
      <w:bodyDiv w:val="1"/>
      <w:marLeft w:val="0"/>
      <w:marRight w:val="0"/>
      <w:marTop w:val="0"/>
      <w:marBottom w:val="0"/>
      <w:divBdr>
        <w:top w:val="none" w:sz="0" w:space="0" w:color="auto"/>
        <w:left w:val="none" w:sz="0" w:space="0" w:color="auto"/>
        <w:bottom w:val="none" w:sz="0" w:space="0" w:color="auto"/>
        <w:right w:val="none" w:sz="0" w:space="0" w:color="auto"/>
      </w:divBdr>
      <w:divsChild>
        <w:div w:id="319970790">
          <w:marLeft w:val="0"/>
          <w:marRight w:val="0"/>
          <w:marTop w:val="0"/>
          <w:marBottom w:val="0"/>
          <w:divBdr>
            <w:top w:val="none" w:sz="0" w:space="0" w:color="auto"/>
            <w:left w:val="none" w:sz="0" w:space="0" w:color="auto"/>
            <w:bottom w:val="none" w:sz="0" w:space="0" w:color="auto"/>
            <w:right w:val="none" w:sz="0" w:space="0" w:color="auto"/>
          </w:divBdr>
        </w:div>
      </w:divsChild>
    </w:div>
    <w:div w:id="1512451852">
      <w:bodyDiv w:val="1"/>
      <w:marLeft w:val="0"/>
      <w:marRight w:val="0"/>
      <w:marTop w:val="0"/>
      <w:marBottom w:val="0"/>
      <w:divBdr>
        <w:top w:val="none" w:sz="0" w:space="0" w:color="auto"/>
        <w:left w:val="none" w:sz="0" w:space="0" w:color="auto"/>
        <w:bottom w:val="none" w:sz="0" w:space="0" w:color="auto"/>
        <w:right w:val="none" w:sz="0" w:space="0" w:color="auto"/>
      </w:divBdr>
    </w:div>
    <w:div w:id="1512524136">
      <w:bodyDiv w:val="1"/>
      <w:marLeft w:val="0"/>
      <w:marRight w:val="0"/>
      <w:marTop w:val="0"/>
      <w:marBottom w:val="0"/>
      <w:divBdr>
        <w:top w:val="none" w:sz="0" w:space="0" w:color="auto"/>
        <w:left w:val="none" w:sz="0" w:space="0" w:color="auto"/>
        <w:bottom w:val="none" w:sz="0" w:space="0" w:color="auto"/>
        <w:right w:val="none" w:sz="0" w:space="0" w:color="auto"/>
      </w:divBdr>
    </w:div>
    <w:div w:id="1514831669">
      <w:bodyDiv w:val="1"/>
      <w:marLeft w:val="0"/>
      <w:marRight w:val="0"/>
      <w:marTop w:val="0"/>
      <w:marBottom w:val="0"/>
      <w:divBdr>
        <w:top w:val="none" w:sz="0" w:space="0" w:color="auto"/>
        <w:left w:val="none" w:sz="0" w:space="0" w:color="auto"/>
        <w:bottom w:val="none" w:sz="0" w:space="0" w:color="auto"/>
        <w:right w:val="none" w:sz="0" w:space="0" w:color="auto"/>
      </w:divBdr>
    </w:div>
    <w:div w:id="1515194808">
      <w:bodyDiv w:val="1"/>
      <w:marLeft w:val="0"/>
      <w:marRight w:val="0"/>
      <w:marTop w:val="0"/>
      <w:marBottom w:val="0"/>
      <w:divBdr>
        <w:top w:val="none" w:sz="0" w:space="0" w:color="auto"/>
        <w:left w:val="none" w:sz="0" w:space="0" w:color="auto"/>
        <w:bottom w:val="none" w:sz="0" w:space="0" w:color="auto"/>
        <w:right w:val="none" w:sz="0" w:space="0" w:color="auto"/>
      </w:divBdr>
    </w:div>
    <w:div w:id="1515218542">
      <w:bodyDiv w:val="1"/>
      <w:marLeft w:val="0"/>
      <w:marRight w:val="0"/>
      <w:marTop w:val="0"/>
      <w:marBottom w:val="0"/>
      <w:divBdr>
        <w:top w:val="none" w:sz="0" w:space="0" w:color="auto"/>
        <w:left w:val="none" w:sz="0" w:space="0" w:color="auto"/>
        <w:bottom w:val="none" w:sz="0" w:space="0" w:color="auto"/>
        <w:right w:val="none" w:sz="0" w:space="0" w:color="auto"/>
      </w:divBdr>
      <w:divsChild>
        <w:div w:id="1834564796">
          <w:marLeft w:val="0"/>
          <w:marRight w:val="0"/>
          <w:marTop w:val="0"/>
          <w:marBottom w:val="0"/>
          <w:divBdr>
            <w:top w:val="none" w:sz="0" w:space="0" w:color="auto"/>
            <w:left w:val="none" w:sz="0" w:space="0" w:color="auto"/>
            <w:bottom w:val="none" w:sz="0" w:space="0" w:color="auto"/>
            <w:right w:val="none" w:sz="0" w:space="0" w:color="auto"/>
          </w:divBdr>
        </w:div>
      </w:divsChild>
    </w:div>
    <w:div w:id="1515878098">
      <w:bodyDiv w:val="1"/>
      <w:marLeft w:val="0"/>
      <w:marRight w:val="0"/>
      <w:marTop w:val="0"/>
      <w:marBottom w:val="0"/>
      <w:divBdr>
        <w:top w:val="none" w:sz="0" w:space="0" w:color="auto"/>
        <w:left w:val="none" w:sz="0" w:space="0" w:color="auto"/>
        <w:bottom w:val="none" w:sz="0" w:space="0" w:color="auto"/>
        <w:right w:val="none" w:sz="0" w:space="0" w:color="auto"/>
      </w:divBdr>
    </w:div>
    <w:div w:id="1516189665">
      <w:bodyDiv w:val="1"/>
      <w:marLeft w:val="0"/>
      <w:marRight w:val="0"/>
      <w:marTop w:val="0"/>
      <w:marBottom w:val="0"/>
      <w:divBdr>
        <w:top w:val="none" w:sz="0" w:space="0" w:color="auto"/>
        <w:left w:val="none" w:sz="0" w:space="0" w:color="auto"/>
        <w:bottom w:val="none" w:sz="0" w:space="0" w:color="auto"/>
        <w:right w:val="none" w:sz="0" w:space="0" w:color="auto"/>
      </w:divBdr>
    </w:div>
    <w:div w:id="1517231022">
      <w:bodyDiv w:val="1"/>
      <w:marLeft w:val="0"/>
      <w:marRight w:val="0"/>
      <w:marTop w:val="0"/>
      <w:marBottom w:val="0"/>
      <w:divBdr>
        <w:top w:val="none" w:sz="0" w:space="0" w:color="auto"/>
        <w:left w:val="none" w:sz="0" w:space="0" w:color="auto"/>
        <w:bottom w:val="none" w:sz="0" w:space="0" w:color="auto"/>
        <w:right w:val="none" w:sz="0" w:space="0" w:color="auto"/>
      </w:divBdr>
    </w:div>
    <w:div w:id="1520048849">
      <w:bodyDiv w:val="1"/>
      <w:marLeft w:val="0"/>
      <w:marRight w:val="0"/>
      <w:marTop w:val="0"/>
      <w:marBottom w:val="0"/>
      <w:divBdr>
        <w:top w:val="none" w:sz="0" w:space="0" w:color="auto"/>
        <w:left w:val="none" w:sz="0" w:space="0" w:color="auto"/>
        <w:bottom w:val="none" w:sz="0" w:space="0" w:color="auto"/>
        <w:right w:val="none" w:sz="0" w:space="0" w:color="auto"/>
      </w:divBdr>
    </w:div>
    <w:div w:id="1520394363">
      <w:bodyDiv w:val="1"/>
      <w:marLeft w:val="0"/>
      <w:marRight w:val="0"/>
      <w:marTop w:val="0"/>
      <w:marBottom w:val="0"/>
      <w:divBdr>
        <w:top w:val="none" w:sz="0" w:space="0" w:color="auto"/>
        <w:left w:val="none" w:sz="0" w:space="0" w:color="auto"/>
        <w:bottom w:val="none" w:sz="0" w:space="0" w:color="auto"/>
        <w:right w:val="none" w:sz="0" w:space="0" w:color="auto"/>
      </w:divBdr>
    </w:div>
    <w:div w:id="1520705365">
      <w:bodyDiv w:val="1"/>
      <w:marLeft w:val="0"/>
      <w:marRight w:val="0"/>
      <w:marTop w:val="0"/>
      <w:marBottom w:val="0"/>
      <w:divBdr>
        <w:top w:val="none" w:sz="0" w:space="0" w:color="auto"/>
        <w:left w:val="none" w:sz="0" w:space="0" w:color="auto"/>
        <w:bottom w:val="none" w:sz="0" w:space="0" w:color="auto"/>
        <w:right w:val="none" w:sz="0" w:space="0" w:color="auto"/>
      </w:divBdr>
      <w:divsChild>
        <w:div w:id="1094787225">
          <w:marLeft w:val="0"/>
          <w:marRight w:val="0"/>
          <w:marTop w:val="0"/>
          <w:marBottom w:val="0"/>
          <w:divBdr>
            <w:top w:val="none" w:sz="0" w:space="0" w:color="auto"/>
            <w:left w:val="none" w:sz="0" w:space="0" w:color="auto"/>
            <w:bottom w:val="none" w:sz="0" w:space="0" w:color="auto"/>
            <w:right w:val="none" w:sz="0" w:space="0" w:color="auto"/>
          </w:divBdr>
        </w:div>
      </w:divsChild>
    </w:div>
    <w:div w:id="1521122991">
      <w:bodyDiv w:val="1"/>
      <w:marLeft w:val="0"/>
      <w:marRight w:val="0"/>
      <w:marTop w:val="0"/>
      <w:marBottom w:val="0"/>
      <w:divBdr>
        <w:top w:val="none" w:sz="0" w:space="0" w:color="auto"/>
        <w:left w:val="none" w:sz="0" w:space="0" w:color="auto"/>
        <w:bottom w:val="none" w:sz="0" w:space="0" w:color="auto"/>
        <w:right w:val="none" w:sz="0" w:space="0" w:color="auto"/>
      </w:divBdr>
    </w:div>
    <w:div w:id="1521510710">
      <w:bodyDiv w:val="1"/>
      <w:marLeft w:val="0"/>
      <w:marRight w:val="0"/>
      <w:marTop w:val="0"/>
      <w:marBottom w:val="0"/>
      <w:divBdr>
        <w:top w:val="none" w:sz="0" w:space="0" w:color="auto"/>
        <w:left w:val="none" w:sz="0" w:space="0" w:color="auto"/>
        <w:bottom w:val="none" w:sz="0" w:space="0" w:color="auto"/>
        <w:right w:val="none" w:sz="0" w:space="0" w:color="auto"/>
      </w:divBdr>
    </w:div>
    <w:div w:id="1523124628">
      <w:bodyDiv w:val="1"/>
      <w:marLeft w:val="0"/>
      <w:marRight w:val="0"/>
      <w:marTop w:val="0"/>
      <w:marBottom w:val="0"/>
      <w:divBdr>
        <w:top w:val="none" w:sz="0" w:space="0" w:color="auto"/>
        <w:left w:val="none" w:sz="0" w:space="0" w:color="auto"/>
        <w:bottom w:val="none" w:sz="0" w:space="0" w:color="auto"/>
        <w:right w:val="none" w:sz="0" w:space="0" w:color="auto"/>
      </w:divBdr>
    </w:div>
    <w:div w:id="1524434617">
      <w:bodyDiv w:val="1"/>
      <w:marLeft w:val="0"/>
      <w:marRight w:val="0"/>
      <w:marTop w:val="0"/>
      <w:marBottom w:val="0"/>
      <w:divBdr>
        <w:top w:val="none" w:sz="0" w:space="0" w:color="auto"/>
        <w:left w:val="none" w:sz="0" w:space="0" w:color="auto"/>
        <w:bottom w:val="none" w:sz="0" w:space="0" w:color="auto"/>
        <w:right w:val="none" w:sz="0" w:space="0" w:color="auto"/>
      </w:divBdr>
    </w:div>
    <w:div w:id="1526209416">
      <w:bodyDiv w:val="1"/>
      <w:marLeft w:val="0"/>
      <w:marRight w:val="0"/>
      <w:marTop w:val="0"/>
      <w:marBottom w:val="0"/>
      <w:divBdr>
        <w:top w:val="none" w:sz="0" w:space="0" w:color="auto"/>
        <w:left w:val="none" w:sz="0" w:space="0" w:color="auto"/>
        <w:bottom w:val="none" w:sz="0" w:space="0" w:color="auto"/>
        <w:right w:val="none" w:sz="0" w:space="0" w:color="auto"/>
      </w:divBdr>
    </w:div>
    <w:div w:id="1526862808">
      <w:bodyDiv w:val="1"/>
      <w:marLeft w:val="0"/>
      <w:marRight w:val="0"/>
      <w:marTop w:val="0"/>
      <w:marBottom w:val="0"/>
      <w:divBdr>
        <w:top w:val="none" w:sz="0" w:space="0" w:color="auto"/>
        <w:left w:val="none" w:sz="0" w:space="0" w:color="auto"/>
        <w:bottom w:val="none" w:sz="0" w:space="0" w:color="auto"/>
        <w:right w:val="none" w:sz="0" w:space="0" w:color="auto"/>
      </w:divBdr>
      <w:divsChild>
        <w:div w:id="1133525451">
          <w:marLeft w:val="0"/>
          <w:marRight w:val="0"/>
          <w:marTop w:val="0"/>
          <w:marBottom w:val="0"/>
          <w:divBdr>
            <w:top w:val="none" w:sz="0" w:space="0" w:color="auto"/>
            <w:left w:val="none" w:sz="0" w:space="0" w:color="auto"/>
            <w:bottom w:val="none" w:sz="0" w:space="0" w:color="auto"/>
            <w:right w:val="none" w:sz="0" w:space="0" w:color="auto"/>
          </w:divBdr>
        </w:div>
      </w:divsChild>
    </w:div>
    <w:div w:id="1531795575">
      <w:bodyDiv w:val="1"/>
      <w:marLeft w:val="0"/>
      <w:marRight w:val="0"/>
      <w:marTop w:val="0"/>
      <w:marBottom w:val="0"/>
      <w:divBdr>
        <w:top w:val="none" w:sz="0" w:space="0" w:color="auto"/>
        <w:left w:val="none" w:sz="0" w:space="0" w:color="auto"/>
        <w:bottom w:val="none" w:sz="0" w:space="0" w:color="auto"/>
        <w:right w:val="none" w:sz="0" w:space="0" w:color="auto"/>
      </w:divBdr>
    </w:div>
    <w:div w:id="1532186483">
      <w:bodyDiv w:val="1"/>
      <w:marLeft w:val="0"/>
      <w:marRight w:val="0"/>
      <w:marTop w:val="0"/>
      <w:marBottom w:val="0"/>
      <w:divBdr>
        <w:top w:val="none" w:sz="0" w:space="0" w:color="auto"/>
        <w:left w:val="none" w:sz="0" w:space="0" w:color="auto"/>
        <w:bottom w:val="none" w:sz="0" w:space="0" w:color="auto"/>
        <w:right w:val="none" w:sz="0" w:space="0" w:color="auto"/>
      </w:divBdr>
    </w:div>
    <w:div w:id="1534924131">
      <w:bodyDiv w:val="1"/>
      <w:marLeft w:val="0"/>
      <w:marRight w:val="0"/>
      <w:marTop w:val="0"/>
      <w:marBottom w:val="0"/>
      <w:divBdr>
        <w:top w:val="none" w:sz="0" w:space="0" w:color="auto"/>
        <w:left w:val="none" w:sz="0" w:space="0" w:color="auto"/>
        <w:bottom w:val="none" w:sz="0" w:space="0" w:color="auto"/>
        <w:right w:val="none" w:sz="0" w:space="0" w:color="auto"/>
      </w:divBdr>
    </w:div>
    <w:div w:id="1536429203">
      <w:bodyDiv w:val="1"/>
      <w:marLeft w:val="0"/>
      <w:marRight w:val="0"/>
      <w:marTop w:val="0"/>
      <w:marBottom w:val="0"/>
      <w:divBdr>
        <w:top w:val="none" w:sz="0" w:space="0" w:color="auto"/>
        <w:left w:val="none" w:sz="0" w:space="0" w:color="auto"/>
        <w:bottom w:val="none" w:sz="0" w:space="0" w:color="auto"/>
        <w:right w:val="none" w:sz="0" w:space="0" w:color="auto"/>
      </w:divBdr>
    </w:div>
    <w:div w:id="1536458441">
      <w:bodyDiv w:val="1"/>
      <w:marLeft w:val="0"/>
      <w:marRight w:val="0"/>
      <w:marTop w:val="0"/>
      <w:marBottom w:val="0"/>
      <w:divBdr>
        <w:top w:val="none" w:sz="0" w:space="0" w:color="auto"/>
        <w:left w:val="none" w:sz="0" w:space="0" w:color="auto"/>
        <w:bottom w:val="none" w:sz="0" w:space="0" w:color="auto"/>
        <w:right w:val="none" w:sz="0" w:space="0" w:color="auto"/>
      </w:divBdr>
    </w:div>
    <w:div w:id="1542666379">
      <w:bodyDiv w:val="1"/>
      <w:marLeft w:val="0"/>
      <w:marRight w:val="0"/>
      <w:marTop w:val="0"/>
      <w:marBottom w:val="0"/>
      <w:divBdr>
        <w:top w:val="none" w:sz="0" w:space="0" w:color="auto"/>
        <w:left w:val="none" w:sz="0" w:space="0" w:color="auto"/>
        <w:bottom w:val="none" w:sz="0" w:space="0" w:color="auto"/>
        <w:right w:val="none" w:sz="0" w:space="0" w:color="auto"/>
      </w:divBdr>
    </w:div>
    <w:div w:id="1547831842">
      <w:bodyDiv w:val="1"/>
      <w:marLeft w:val="0"/>
      <w:marRight w:val="0"/>
      <w:marTop w:val="0"/>
      <w:marBottom w:val="0"/>
      <w:divBdr>
        <w:top w:val="none" w:sz="0" w:space="0" w:color="auto"/>
        <w:left w:val="none" w:sz="0" w:space="0" w:color="auto"/>
        <w:bottom w:val="none" w:sz="0" w:space="0" w:color="auto"/>
        <w:right w:val="none" w:sz="0" w:space="0" w:color="auto"/>
      </w:divBdr>
    </w:div>
    <w:div w:id="1548226252">
      <w:bodyDiv w:val="1"/>
      <w:marLeft w:val="0"/>
      <w:marRight w:val="0"/>
      <w:marTop w:val="0"/>
      <w:marBottom w:val="0"/>
      <w:divBdr>
        <w:top w:val="none" w:sz="0" w:space="0" w:color="auto"/>
        <w:left w:val="none" w:sz="0" w:space="0" w:color="auto"/>
        <w:bottom w:val="none" w:sz="0" w:space="0" w:color="auto"/>
        <w:right w:val="none" w:sz="0" w:space="0" w:color="auto"/>
      </w:divBdr>
    </w:div>
    <w:div w:id="1550149122">
      <w:bodyDiv w:val="1"/>
      <w:marLeft w:val="0"/>
      <w:marRight w:val="0"/>
      <w:marTop w:val="0"/>
      <w:marBottom w:val="0"/>
      <w:divBdr>
        <w:top w:val="none" w:sz="0" w:space="0" w:color="auto"/>
        <w:left w:val="none" w:sz="0" w:space="0" w:color="auto"/>
        <w:bottom w:val="none" w:sz="0" w:space="0" w:color="auto"/>
        <w:right w:val="none" w:sz="0" w:space="0" w:color="auto"/>
      </w:divBdr>
    </w:div>
    <w:div w:id="1550648453">
      <w:bodyDiv w:val="1"/>
      <w:marLeft w:val="0"/>
      <w:marRight w:val="0"/>
      <w:marTop w:val="0"/>
      <w:marBottom w:val="0"/>
      <w:divBdr>
        <w:top w:val="none" w:sz="0" w:space="0" w:color="auto"/>
        <w:left w:val="none" w:sz="0" w:space="0" w:color="auto"/>
        <w:bottom w:val="none" w:sz="0" w:space="0" w:color="auto"/>
        <w:right w:val="none" w:sz="0" w:space="0" w:color="auto"/>
      </w:divBdr>
    </w:div>
    <w:div w:id="1551264518">
      <w:bodyDiv w:val="1"/>
      <w:marLeft w:val="0"/>
      <w:marRight w:val="0"/>
      <w:marTop w:val="0"/>
      <w:marBottom w:val="0"/>
      <w:divBdr>
        <w:top w:val="none" w:sz="0" w:space="0" w:color="auto"/>
        <w:left w:val="none" w:sz="0" w:space="0" w:color="auto"/>
        <w:bottom w:val="none" w:sz="0" w:space="0" w:color="auto"/>
        <w:right w:val="none" w:sz="0" w:space="0" w:color="auto"/>
      </w:divBdr>
    </w:div>
    <w:div w:id="1552224977">
      <w:bodyDiv w:val="1"/>
      <w:marLeft w:val="0"/>
      <w:marRight w:val="0"/>
      <w:marTop w:val="0"/>
      <w:marBottom w:val="0"/>
      <w:divBdr>
        <w:top w:val="none" w:sz="0" w:space="0" w:color="auto"/>
        <w:left w:val="none" w:sz="0" w:space="0" w:color="auto"/>
        <w:bottom w:val="none" w:sz="0" w:space="0" w:color="auto"/>
        <w:right w:val="none" w:sz="0" w:space="0" w:color="auto"/>
      </w:divBdr>
    </w:div>
    <w:div w:id="1555118264">
      <w:bodyDiv w:val="1"/>
      <w:marLeft w:val="0"/>
      <w:marRight w:val="0"/>
      <w:marTop w:val="0"/>
      <w:marBottom w:val="0"/>
      <w:divBdr>
        <w:top w:val="none" w:sz="0" w:space="0" w:color="auto"/>
        <w:left w:val="none" w:sz="0" w:space="0" w:color="auto"/>
        <w:bottom w:val="none" w:sz="0" w:space="0" w:color="auto"/>
        <w:right w:val="none" w:sz="0" w:space="0" w:color="auto"/>
      </w:divBdr>
    </w:div>
    <w:div w:id="1555965478">
      <w:bodyDiv w:val="1"/>
      <w:marLeft w:val="0"/>
      <w:marRight w:val="0"/>
      <w:marTop w:val="0"/>
      <w:marBottom w:val="0"/>
      <w:divBdr>
        <w:top w:val="none" w:sz="0" w:space="0" w:color="auto"/>
        <w:left w:val="none" w:sz="0" w:space="0" w:color="auto"/>
        <w:bottom w:val="none" w:sz="0" w:space="0" w:color="auto"/>
        <w:right w:val="none" w:sz="0" w:space="0" w:color="auto"/>
      </w:divBdr>
    </w:div>
    <w:div w:id="1557352927">
      <w:bodyDiv w:val="1"/>
      <w:marLeft w:val="0"/>
      <w:marRight w:val="0"/>
      <w:marTop w:val="0"/>
      <w:marBottom w:val="0"/>
      <w:divBdr>
        <w:top w:val="none" w:sz="0" w:space="0" w:color="auto"/>
        <w:left w:val="none" w:sz="0" w:space="0" w:color="auto"/>
        <w:bottom w:val="none" w:sz="0" w:space="0" w:color="auto"/>
        <w:right w:val="none" w:sz="0" w:space="0" w:color="auto"/>
      </w:divBdr>
    </w:div>
    <w:div w:id="1561208924">
      <w:bodyDiv w:val="1"/>
      <w:marLeft w:val="0"/>
      <w:marRight w:val="0"/>
      <w:marTop w:val="0"/>
      <w:marBottom w:val="0"/>
      <w:divBdr>
        <w:top w:val="none" w:sz="0" w:space="0" w:color="auto"/>
        <w:left w:val="none" w:sz="0" w:space="0" w:color="auto"/>
        <w:bottom w:val="none" w:sz="0" w:space="0" w:color="auto"/>
        <w:right w:val="none" w:sz="0" w:space="0" w:color="auto"/>
      </w:divBdr>
    </w:div>
    <w:div w:id="1564027671">
      <w:bodyDiv w:val="1"/>
      <w:marLeft w:val="0"/>
      <w:marRight w:val="0"/>
      <w:marTop w:val="0"/>
      <w:marBottom w:val="0"/>
      <w:divBdr>
        <w:top w:val="none" w:sz="0" w:space="0" w:color="auto"/>
        <w:left w:val="none" w:sz="0" w:space="0" w:color="auto"/>
        <w:bottom w:val="none" w:sz="0" w:space="0" w:color="auto"/>
        <w:right w:val="none" w:sz="0" w:space="0" w:color="auto"/>
      </w:divBdr>
      <w:divsChild>
        <w:div w:id="2082826725">
          <w:marLeft w:val="0"/>
          <w:marRight w:val="0"/>
          <w:marTop w:val="0"/>
          <w:marBottom w:val="0"/>
          <w:divBdr>
            <w:top w:val="none" w:sz="0" w:space="0" w:color="auto"/>
            <w:left w:val="none" w:sz="0" w:space="0" w:color="auto"/>
            <w:bottom w:val="none" w:sz="0" w:space="0" w:color="auto"/>
            <w:right w:val="none" w:sz="0" w:space="0" w:color="auto"/>
          </w:divBdr>
        </w:div>
      </w:divsChild>
    </w:div>
    <w:div w:id="1564099690">
      <w:bodyDiv w:val="1"/>
      <w:marLeft w:val="0"/>
      <w:marRight w:val="0"/>
      <w:marTop w:val="0"/>
      <w:marBottom w:val="0"/>
      <w:divBdr>
        <w:top w:val="none" w:sz="0" w:space="0" w:color="auto"/>
        <w:left w:val="none" w:sz="0" w:space="0" w:color="auto"/>
        <w:bottom w:val="none" w:sz="0" w:space="0" w:color="auto"/>
        <w:right w:val="none" w:sz="0" w:space="0" w:color="auto"/>
      </w:divBdr>
    </w:div>
    <w:div w:id="1564953103">
      <w:bodyDiv w:val="1"/>
      <w:marLeft w:val="0"/>
      <w:marRight w:val="0"/>
      <w:marTop w:val="0"/>
      <w:marBottom w:val="0"/>
      <w:divBdr>
        <w:top w:val="none" w:sz="0" w:space="0" w:color="auto"/>
        <w:left w:val="none" w:sz="0" w:space="0" w:color="auto"/>
        <w:bottom w:val="none" w:sz="0" w:space="0" w:color="auto"/>
        <w:right w:val="none" w:sz="0" w:space="0" w:color="auto"/>
      </w:divBdr>
      <w:divsChild>
        <w:div w:id="758409127">
          <w:marLeft w:val="0"/>
          <w:marRight w:val="0"/>
          <w:marTop w:val="0"/>
          <w:marBottom w:val="0"/>
          <w:divBdr>
            <w:top w:val="none" w:sz="0" w:space="0" w:color="auto"/>
            <w:left w:val="none" w:sz="0" w:space="0" w:color="auto"/>
            <w:bottom w:val="none" w:sz="0" w:space="0" w:color="auto"/>
            <w:right w:val="none" w:sz="0" w:space="0" w:color="auto"/>
          </w:divBdr>
        </w:div>
      </w:divsChild>
    </w:div>
    <w:div w:id="1565021733">
      <w:bodyDiv w:val="1"/>
      <w:marLeft w:val="0"/>
      <w:marRight w:val="0"/>
      <w:marTop w:val="0"/>
      <w:marBottom w:val="0"/>
      <w:divBdr>
        <w:top w:val="none" w:sz="0" w:space="0" w:color="auto"/>
        <w:left w:val="none" w:sz="0" w:space="0" w:color="auto"/>
        <w:bottom w:val="none" w:sz="0" w:space="0" w:color="auto"/>
        <w:right w:val="none" w:sz="0" w:space="0" w:color="auto"/>
      </w:divBdr>
    </w:div>
    <w:div w:id="1567031983">
      <w:bodyDiv w:val="1"/>
      <w:marLeft w:val="0"/>
      <w:marRight w:val="0"/>
      <w:marTop w:val="0"/>
      <w:marBottom w:val="0"/>
      <w:divBdr>
        <w:top w:val="none" w:sz="0" w:space="0" w:color="auto"/>
        <w:left w:val="none" w:sz="0" w:space="0" w:color="auto"/>
        <w:bottom w:val="none" w:sz="0" w:space="0" w:color="auto"/>
        <w:right w:val="none" w:sz="0" w:space="0" w:color="auto"/>
      </w:divBdr>
    </w:div>
    <w:div w:id="1567908907">
      <w:bodyDiv w:val="1"/>
      <w:marLeft w:val="0"/>
      <w:marRight w:val="0"/>
      <w:marTop w:val="0"/>
      <w:marBottom w:val="0"/>
      <w:divBdr>
        <w:top w:val="none" w:sz="0" w:space="0" w:color="auto"/>
        <w:left w:val="none" w:sz="0" w:space="0" w:color="auto"/>
        <w:bottom w:val="none" w:sz="0" w:space="0" w:color="auto"/>
        <w:right w:val="none" w:sz="0" w:space="0" w:color="auto"/>
      </w:divBdr>
    </w:div>
    <w:div w:id="1568296527">
      <w:bodyDiv w:val="1"/>
      <w:marLeft w:val="0"/>
      <w:marRight w:val="0"/>
      <w:marTop w:val="0"/>
      <w:marBottom w:val="0"/>
      <w:divBdr>
        <w:top w:val="none" w:sz="0" w:space="0" w:color="auto"/>
        <w:left w:val="none" w:sz="0" w:space="0" w:color="auto"/>
        <w:bottom w:val="none" w:sz="0" w:space="0" w:color="auto"/>
        <w:right w:val="none" w:sz="0" w:space="0" w:color="auto"/>
      </w:divBdr>
    </w:div>
    <w:div w:id="1570992709">
      <w:bodyDiv w:val="1"/>
      <w:marLeft w:val="0"/>
      <w:marRight w:val="0"/>
      <w:marTop w:val="0"/>
      <w:marBottom w:val="0"/>
      <w:divBdr>
        <w:top w:val="none" w:sz="0" w:space="0" w:color="auto"/>
        <w:left w:val="none" w:sz="0" w:space="0" w:color="auto"/>
        <w:bottom w:val="none" w:sz="0" w:space="0" w:color="auto"/>
        <w:right w:val="none" w:sz="0" w:space="0" w:color="auto"/>
      </w:divBdr>
    </w:div>
    <w:div w:id="1571424499">
      <w:bodyDiv w:val="1"/>
      <w:marLeft w:val="0"/>
      <w:marRight w:val="0"/>
      <w:marTop w:val="0"/>
      <w:marBottom w:val="0"/>
      <w:divBdr>
        <w:top w:val="none" w:sz="0" w:space="0" w:color="auto"/>
        <w:left w:val="none" w:sz="0" w:space="0" w:color="auto"/>
        <w:bottom w:val="none" w:sz="0" w:space="0" w:color="auto"/>
        <w:right w:val="none" w:sz="0" w:space="0" w:color="auto"/>
      </w:divBdr>
    </w:div>
    <w:div w:id="1572736305">
      <w:bodyDiv w:val="1"/>
      <w:marLeft w:val="0"/>
      <w:marRight w:val="0"/>
      <w:marTop w:val="0"/>
      <w:marBottom w:val="0"/>
      <w:divBdr>
        <w:top w:val="none" w:sz="0" w:space="0" w:color="auto"/>
        <w:left w:val="none" w:sz="0" w:space="0" w:color="auto"/>
        <w:bottom w:val="none" w:sz="0" w:space="0" w:color="auto"/>
        <w:right w:val="none" w:sz="0" w:space="0" w:color="auto"/>
      </w:divBdr>
    </w:div>
    <w:div w:id="1574971107">
      <w:bodyDiv w:val="1"/>
      <w:marLeft w:val="0"/>
      <w:marRight w:val="0"/>
      <w:marTop w:val="0"/>
      <w:marBottom w:val="0"/>
      <w:divBdr>
        <w:top w:val="none" w:sz="0" w:space="0" w:color="auto"/>
        <w:left w:val="none" w:sz="0" w:space="0" w:color="auto"/>
        <w:bottom w:val="none" w:sz="0" w:space="0" w:color="auto"/>
        <w:right w:val="none" w:sz="0" w:space="0" w:color="auto"/>
      </w:divBdr>
      <w:divsChild>
        <w:div w:id="1968928211">
          <w:marLeft w:val="0"/>
          <w:marRight w:val="0"/>
          <w:marTop w:val="0"/>
          <w:marBottom w:val="0"/>
          <w:divBdr>
            <w:top w:val="none" w:sz="0" w:space="0" w:color="auto"/>
            <w:left w:val="none" w:sz="0" w:space="0" w:color="auto"/>
            <w:bottom w:val="none" w:sz="0" w:space="0" w:color="auto"/>
            <w:right w:val="none" w:sz="0" w:space="0" w:color="auto"/>
          </w:divBdr>
        </w:div>
      </w:divsChild>
    </w:div>
    <w:div w:id="1575356718">
      <w:bodyDiv w:val="1"/>
      <w:marLeft w:val="0"/>
      <w:marRight w:val="0"/>
      <w:marTop w:val="0"/>
      <w:marBottom w:val="0"/>
      <w:divBdr>
        <w:top w:val="none" w:sz="0" w:space="0" w:color="auto"/>
        <w:left w:val="none" w:sz="0" w:space="0" w:color="auto"/>
        <w:bottom w:val="none" w:sz="0" w:space="0" w:color="auto"/>
        <w:right w:val="none" w:sz="0" w:space="0" w:color="auto"/>
      </w:divBdr>
    </w:div>
    <w:div w:id="1576352471">
      <w:bodyDiv w:val="1"/>
      <w:marLeft w:val="0"/>
      <w:marRight w:val="0"/>
      <w:marTop w:val="0"/>
      <w:marBottom w:val="0"/>
      <w:divBdr>
        <w:top w:val="none" w:sz="0" w:space="0" w:color="auto"/>
        <w:left w:val="none" w:sz="0" w:space="0" w:color="auto"/>
        <w:bottom w:val="none" w:sz="0" w:space="0" w:color="auto"/>
        <w:right w:val="none" w:sz="0" w:space="0" w:color="auto"/>
      </w:divBdr>
    </w:div>
    <w:div w:id="1577284796">
      <w:bodyDiv w:val="1"/>
      <w:marLeft w:val="0"/>
      <w:marRight w:val="0"/>
      <w:marTop w:val="0"/>
      <w:marBottom w:val="0"/>
      <w:divBdr>
        <w:top w:val="none" w:sz="0" w:space="0" w:color="auto"/>
        <w:left w:val="none" w:sz="0" w:space="0" w:color="auto"/>
        <w:bottom w:val="none" w:sz="0" w:space="0" w:color="auto"/>
        <w:right w:val="none" w:sz="0" w:space="0" w:color="auto"/>
      </w:divBdr>
    </w:div>
    <w:div w:id="1578788310">
      <w:bodyDiv w:val="1"/>
      <w:marLeft w:val="0"/>
      <w:marRight w:val="0"/>
      <w:marTop w:val="0"/>
      <w:marBottom w:val="0"/>
      <w:divBdr>
        <w:top w:val="none" w:sz="0" w:space="0" w:color="auto"/>
        <w:left w:val="none" w:sz="0" w:space="0" w:color="auto"/>
        <w:bottom w:val="none" w:sz="0" w:space="0" w:color="auto"/>
        <w:right w:val="none" w:sz="0" w:space="0" w:color="auto"/>
      </w:divBdr>
    </w:div>
    <w:div w:id="1579634663">
      <w:bodyDiv w:val="1"/>
      <w:marLeft w:val="0"/>
      <w:marRight w:val="0"/>
      <w:marTop w:val="0"/>
      <w:marBottom w:val="0"/>
      <w:divBdr>
        <w:top w:val="none" w:sz="0" w:space="0" w:color="auto"/>
        <w:left w:val="none" w:sz="0" w:space="0" w:color="auto"/>
        <w:bottom w:val="none" w:sz="0" w:space="0" w:color="auto"/>
        <w:right w:val="none" w:sz="0" w:space="0" w:color="auto"/>
      </w:divBdr>
    </w:div>
    <w:div w:id="1579972358">
      <w:bodyDiv w:val="1"/>
      <w:marLeft w:val="0"/>
      <w:marRight w:val="0"/>
      <w:marTop w:val="0"/>
      <w:marBottom w:val="0"/>
      <w:divBdr>
        <w:top w:val="none" w:sz="0" w:space="0" w:color="auto"/>
        <w:left w:val="none" w:sz="0" w:space="0" w:color="auto"/>
        <w:bottom w:val="none" w:sz="0" w:space="0" w:color="auto"/>
        <w:right w:val="none" w:sz="0" w:space="0" w:color="auto"/>
      </w:divBdr>
    </w:div>
    <w:div w:id="1580601214">
      <w:bodyDiv w:val="1"/>
      <w:marLeft w:val="0"/>
      <w:marRight w:val="0"/>
      <w:marTop w:val="0"/>
      <w:marBottom w:val="0"/>
      <w:divBdr>
        <w:top w:val="none" w:sz="0" w:space="0" w:color="auto"/>
        <w:left w:val="none" w:sz="0" w:space="0" w:color="auto"/>
        <w:bottom w:val="none" w:sz="0" w:space="0" w:color="auto"/>
        <w:right w:val="none" w:sz="0" w:space="0" w:color="auto"/>
      </w:divBdr>
    </w:div>
    <w:div w:id="1585412027">
      <w:bodyDiv w:val="1"/>
      <w:marLeft w:val="0"/>
      <w:marRight w:val="0"/>
      <w:marTop w:val="0"/>
      <w:marBottom w:val="0"/>
      <w:divBdr>
        <w:top w:val="none" w:sz="0" w:space="0" w:color="auto"/>
        <w:left w:val="none" w:sz="0" w:space="0" w:color="auto"/>
        <w:bottom w:val="none" w:sz="0" w:space="0" w:color="auto"/>
        <w:right w:val="none" w:sz="0" w:space="0" w:color="auto"/>
      </w:divBdr>
    </w:div>
    <w:div w:id="1588536357">
      <w:bodyDiv w:val="1"/>
      <w:marLeft w:val="0"/>
      <w:marRight w:val="0"/>
      <w:marTop w:val="0"/>
      <w:marBottom w:val="0"/>
      <w:divBdr>
        <w:top w:val="none" w:sz="0" w:space="0" w:color="auto"/>
        <w:left w:val="none" w:sz="0" w:space="0" w:color="auto"/>
        <w:bottom w:val="none" w:sz="0" w:space="0" w:color="auto"/>
        <w:right w:val="none" w:sz="0" w:space="0" w:color="auto"/>
      </w:divBdr>
    </w:div>
    <w:div w:id="1588732455">
      <w:bodyDiv w:val="1"/>
      <w:marLeft w:val="0"/>
      <w:marRight w:val="0"/>
      <w:marTop w:val="0"/>
      <w:marBottom w:val="0"/>
      <w:divBdr>
        <w:top w:val="none" w:sz="0" w:space="0" w:color="auto"/>
        <w:left w:val="none" w:sz="0" w:space="0" w:color="auto"/>
        <w:bottom w:val="none" w:sz="0" w:space="0" w:color="auto"/>
        <w:right w:val="none" w:sz="0" w:space="0" w:color="auto"/>
      </w:divBdr>
    </w:div>
    <w:div w:id="1592160875">
      <w:bodyDiv w:val="1"/>
      <w:marLeft w:val="0"/>
      <w:marRight w:val="0"/>
      <w:marTop w:val="0"/>
      <w:marBottom w:val="0"/>
      <w:divBdr>
        <w:top w:val="none" w:sz="0" w:space="0" w:color="auto"/>
        <w:left w:val="none" w:sz="0" w:space="0" w:color="auto"/>
        <w:bottom w:val="none" w:sz="0" w:space="0" w:color="auto"/>
        <w:right w:val="none" w:sz="0" w:space="0" w:color="auto"/>
      </w:divBdr>
    </w:div>
    <w:div w:id="1596396988">
      <w:bodyDiv w:val="1"/>
      <w:marLeft w:val="0"/>
      <w:marRight w:val="0"/>
      <w:marTop w:val="0"/>
      <w:marBottom w:val="0"/>
      <w:divBdr>
        <w:top w:val="none" w:sz="0" w:space="0" w:color="auto"/>
        <w:left w:val="none" w:sz="0" w:space="0" w:color="auto"/>
        <w:bottom w:val="none" w:sz="0" w:space="0" w:color="auto"/>
        <w:right w:val="none" w:sz="0" w:space="0" w:color="auto"/>
      </w:divBdr>
    </w:div>
    <w:div w:id="1597208684">
      <w:bodyDiv w:val="1"/>
      <w:marLeft w:val="0"/>
      <w:marRight w:val="0"/>
      <w:marTop w:val="0"/>
      <w:marBottom w:val="0"/>
      <w:divBdr>
        <w:top w:val="none" w:sz="0" w:space="0" w:color="auto"/>
        <w:left w:val="none" w:sz="0" w:space="0" w:color="auto"/>
        <w:bottom w:val="none" w:sz="0" w:space="0" w:color="auto"/>
        <w:right w:val="none" w:sz="0" w:space="0" w:color="auto"/>
      </w:divBdr>
    </w:div>
    <w:div w:id="1597597533">
      <w:bodyDiv w:val="1"/>
      <w:marLeft w:val="0"/>
      <w:marRight w:val="0"/>
      <w:marTop w:val="0"/>
      <w:marBottom w:val="0"/>
      <w:divBdr>
        <w:top w:val="none" w:sz="0" w:space="0" w:color="auto"/>
        <w:left w:val="none" w:sz="0" w:space="0" w:color="auto"/>
        <w:bottom w:val="none" w:sz="0" w:space="0" w:color="auto"/>
        <w:right w:val="none" w:sz="0" w:space="0" w:color="auto"/>
      </w:divBdr>
    </w:div>
    <w:div w:id="1599018193">
      <w:bodyDiv w:val="1"/>
      <w:marLeft w:val="0"/>
      <w:marRight w:val="0"/>
      <w:marTop w:val="0"/>
      <w:marBottom w:val="0"/>
      <w:divBdr>
        <w:top w:val="none" w:sz="0" w:space="0" w:color="auto"/>
        <w:left w:val="none" w:sz="0" w:space="0" w:color="auto"/>
        <w:bottom w:val="none" w:sz="0" w:space="0" w:color="auto"/>
        <w:right w:val="none" w:sz="0" w:space="0" w:color="auto"/>
      </w:divBdr>
    </w:div>
    <w:div w:id="1599555516">
      <w:bodyDiv w:val="1"/>
      <w:marLeft w:val="0"/>
      <w:marRight w:val="0"/>
      <w:marTop w:val="0"/>
      <w:marBottom w:val="0"/>
      <w:divBdr>
        <w:top w:val="none" w:sz="0" w:space="0" w:color="auto"/>
        <w:left w:val="none" w:sz="0" w:space="0" w:color="auto"/>
        <w:bottom w:val="none" w:sz="0" w:space="0" w:color="auto"/>
        <w:right w:val="none" w:sz="0" w:space="0" w:color="auto"/>
      </w:divBdr>
    </w:div>
    <w:div w:id="1600410613">
      <w:bodyDiv w:val="1"/>
      <w:marLeft w:val="0"/>
      <w:marRight w:val="0"/>
      <w:marTop w:val="0"/>
      <w:marBottom w:val="0"/>
      <w:divBdr>
        <w:top w:val="none" w:sz="0" w:space="0" w:color="auto"/>
        <w:left w:val="none" w:sz="0" w:space="0" w:color="auto"/>
        <w:bottom w:val="none" w:sz="0" w:space="0" w:color="auto"/>
        <w:right w:val="none" w:sz="0" w:space="0" w:color="auto"/>
      </w:divBdr>
    </w:div>
    <w:div w:id="1601335433">
      <w:bodyDiv w:val="1"/>
      <w:marLeft w:val="0"/>
      <w:marRight w:val="0"/>
      <w:marTop w:val="0"/>
      <w:marBottom w:val="0"/>
      <w:divBdr>
        <w:top w:val="none" w:sz="0" w:space="0" w:color="auto"/>
        <w:left w:val="none" w:sz="0" w:space="0" w:color="auto"/>
        <w:bottom w:val="none" w:sz="0" w:space="0" w:color="auto"/>
        <w:right w:val="none" w:sz="0" w:space="0" w:color="auto"/>
      </w:divBdr>
    </w:div>
    <w:div w:id="1601715000">
      <w:bodyDiv w:val="1"/>
      <w:marLeft w:val="0"/>
      <w:marRight w:val="0"/>
      <w:marTop w:val="0"/>
      <w:marBottom w:val="0"/>
      <w:divBdr>
        <w:top w:val="none" w:sz="0" w:space="0" w:color="auto"/>
        <w:left w:val="none" w:sz="0" w:space="0" w:color="auto"/>
        <w:bottom w:val="none" w:sz="0" w:space="0" w:color="auto"/>
        <w:right w:val="none" w:sz="0" w:space="0" w:color="auto"/>
      </w:divBdr>
    </w:div>
    <w:div w:id="1602836772">
      <w:bodyDiv w:val="1"/>
      <w:marLeft w:val="0"/>
      <w:marRight w:val="0"/>
      <w:marTop w:val="0"/>
      <w:marBottom w:val="0"/>
      <w:divBdr>
        <w:top w:val="none" w:sz="0" w:space="0" w:color="auto"/>
        <w:left w:val="none" w:sz="0" w:space="0" w:color="auto"/>
        <w:bottom w:val="none" w:sz="0" w:space="0" w:color="auto"/>
        <w:right w:val="none" w:sz="0" w:space="0" w:color="auto"/>
      </w:divBdr>
    </w:div>
    <w:div w:id="1604147215">
      <w:bodyDiv w:val="1"/>
      <w:marLeft w:val="0"/>
      <w:marRight w:val="0"/>
      <w:marTop w:val="0"/>
      <w:marBottom w:val="0"/>
      <w:divBdr>
        <w:top w:val="none" w:sz="0" w:space="0" w:color="auto"/>
        <w:left w:val="none" w:sz="0" w:space="0" w:color="auto"/>
        <w:bottom w:val="none" w:sz="0" w:space="0" w:color="auto"/>
        <w:right w:val="none" w:sz="0" w:space="0" w:color="auto"/>
      </w:divBdr>
    </w:div>
    <w:div w:id="1608076728">
      <w:bodyDiv w:val="1"/>
      <w:marLeft w:val="0"/>
      <w:marRight w:val="0"/>
      <w:marTop w:val="0"/>
      <w:marBottom w:val="0"/>
      <w:divBdr>
        <w:top w:val="none" w:sz="0" w:space="0" w:color="auto"/>
        <w:left w:val="none" w:sz="0" w:space="0" w:color="auto"/>
        <w:bottom w:val="none" w:sz="0" w:space="0" w:color="auto"/>
        <w:right w:val="none" w:sz="0" w:space="0" w:color="auto"/>
      </w:divBdr>
    </w:div>
    <w:div w:id="1609241572">
      <w:bodyDiv w:val="1"/>
      <w:marLeft w:val="0"/>
      <w:marRight w:val="0"/>
      <w:marTop w:val="0"/>
      <w:marBottom w:val="0"/>
      <w:divBdr>
        <w:top w:val="none" w:sz="0" w:space="0" w:color="auto"/>
        <w:left w:val="none" w:sz="0" w:space="0" w:color="auto"/>
        <w:bottom w:val="none" w:sz="0" w:space="0" w:color="auto"/>
        <w:right w:val="none" w:sz="0" w:space="0" w:color="auto"/>
      </w:divBdr>
    </w:div>
    <w:div w:id="1612127894">
      <w:bodyDiv w:val="1"/>
      <w:marLeft w:val="0"/>
      <w:marRight w:val="0"/>
      <w:marTop w:val="0"/>
      <w:marBottom w:val="0"/>
      <w:divBdr>
        <w:top w:val="none" w:sz="0" w:space="0" w:color="auto"/>
        <w:left w:val="none" w:sz="0" w:space="0" w:color="auto"/>
        <w:bottom w:val="none" w:sz="0" w:space="0" w:color="auto"/>
        <w:right w:val="none" w:sz="0" w:space="0" w:color="auto"/>
      </w:divBdr>
    </w:div>
    <w:div w:id="1612275276">
      <w:bodyDiv w:val="1"/>
      <w:marLeft w:val="0"/>
      <w:marRight w:val="0"/>
      <w:marTop w:val="0"/>
      <w:marBottom w:val="0"/>
      <w:divBdr>
        <w:top w:val="none" w:sz="0" w:space="0" w:color="auto"/>
        <w:left w:val="none" w:sz="0" w:space="0" w:color="auto"/>
        <w:bottom w:val="none" w:sz="0" w:space="0" w:color="auto"/>
        <w:right w:val="none" w:sz="0" w:space="0" w:color="auto"/>
      </w:divBdr>
    </w:div>
    <w:div w:id="1612471503">
      <w:bodyDiv w:val="1"/>
      <w:marLeft w:val="0"/>
      <w:marRight w:val="0"/>
      <w:marTop w:val="0"/>
      <w:marBottom w:val="0"/>
      <w:divBdr>
        <w:top w:val="none" w:sz="0" w:space="0" w:color="auto"/>
        <w:left w:val="none" w:sz="0" w:space="0" w:color="auto"/>
        <w:bottom w:val="none" w:sz="0" w:space="0" w:color="auto"/>
        <w:right w:val="none" w:sz="0" w:space="0" w:color="auto"/>
      </w:divBdr>
    </w:div>
    <w:div w:id="1614898627">
      <w:bodyDiv w:val="1"/>
      <w:marLeft w:val="0"/>
      <w:marRight w:val="0"/>
      <w:marTop w:val="0"/>
      <w:marBottom w:val="0"/>
      <w:divBdr>
        <w:top w:val="none" w:sz="0" w:space="0" w:color="auto"/>
        <w:left w:val="none" w:sz="0" w:space="0" w:color="auto"/>
        <w:bottom w:val="none" w:sz="0" w:space="0" w:color="auto"/>
        <w:right w:val="none" w:sz="0" w:space="0" w:color="auto"/>
      </w:divBdr>
    </w:div>
    <w:div w:id="1615482369">
      <w:bodyDiv w:val="1"/>
      <w:marLeft w:val="0"/>
      <w:marRight w:val="0"/>
      <w:marTop w:val="0"/>
      <w:marBottom w:val="0"/>
      <w:divBdr>
        <w:top w:val="none" w:sz="0" w:space="0" w:color="auto"/>
        <w:left w:val="none" w:sz="0" w:space="0" w:color="auto"/>
        <w:bottom w:val="none" w:sz="0" w:space="0" w:color="auto"/>
        <w:right w:val="none" w:sz="0" w:space="0" w:color="auto"/>
      </w:divBdr>
    </w:div>
    <w:div w:id="1621060712">
      <w:bodyDiv w:val="1"/>
      <w:marLeft w:val="0"/>
      <w:marRight w:val="0"/>
      <w:marTop w:val="0"/>
      <w:marBottom w:val="0"/>
      <w:divBdr>
        <w:top w:val="none" w:sz="0" w:space="0" w:color="auto"/>
        <w:left w:val="none" w:sz="0" w:space="0" w:color="auto"/>
        <w:bottom w:val="none" w:sz="0" w:space="0" w:color="auto"/>
        <w:right w:val="none" w:sz="0" w:space="0" w:color="auto"/>
      </w:divBdr>
    </w:div>
    <w:div w:id="1621842792">
      <w:bodyDiv w:val="1"/>
      <w:marLeft w:val="0"/>
      <w:marRight w:val="0"/>
      <w:marTop w:val="0"/>
      <w:marBottom w:val="0"/>
      <w:divBdr>
        <w:top w:val="none" w:sz="0" w:space="0" w:color="auto"/>
        <w:left w:val="none" w:sz="0" w:space="0" w:color="auto"/>
        <w:bottom w:val="none" w:sz="0" w:space="0" w:color="auto"/>
        <w:right w:val="none" w:sz="0" w:space="0" w:color="auto"/>
      </w:divBdr>
      <w:divsChild>
        <w:div w:id="251816208">
          <w:marLeft w:val="0"/>
          <w:marRight w:val="0"/>
          <w:marTop w:val="0"/>
          <w:marBottom w:val="0"/>
          <w:divBdr>
            <w:top w:val="none" w:sz="0" w:space="0" w:color="auto"/>
            <w:left w:val="none" w:sz="0" w:space="0" w:color="auto"/>
            <w:bottom w:val="none" w:sz="0" w:space="0" w:color="auto"/>
            <w:right w:val="none" w:sz="0" w:space="0" w:color="auto"/>
          </w:divBdr>
        </w:div>
      </w:divsChild>
    </w:div>
    <w:div w:id="162280270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15">
          <w:marLeft w:val="0"/>
          <w:marRight w:val="0"/>
          <w:marTop w:val="0"/>
          <w:marBottom w:val="0"/>
          <w:divBdr>
            <w:top w:val="none" w:sz="0" w:space="0" w:color="auto"/>
            <w:left w:val="none" w:sz="0" w:space="0" w:color="auto"/>
            <w:bottom w:val="none" w:sz="0" w:space="0" w:color="auto"/>
            <w:right w:val="none" w:sz="0" w:space="0" w:color="auto"/>
          </w:divBdr>
        </w:div>
      </w:divsChild>
    </w:div>
    <w:div w:id="1623069930">
      <w:bodyDiv w:val="1"/>
      <w:marLeft w:val="0"/>
      <w:marRight w:val="0"/>
      <w:marTop w:val="0"/>
      <w:marBottom w:val="0"/>
      <w:divBdr>
        <w:top w:val="none" w:sz="0" w:space="0" w:color="auto"/>
        <w:left w:val="none" w:sz="0" w:space="0" w:color="auto"/>
        <w:bottom w:val="none" w:sz="0" w:space="0" w:color="auto"/>
        <w:right w:val="none" w:sz="0" w:space="0" w:color="auto"/>
      </w:divBdr>
      <w:divsChild>
        <w:div w:id="692809154">
          <w:marLeft w:val="0"/>
          <w:marRight w:val="0"/>
          <w:marTop w:val="0"/>
          <w:marBottom w:val="0"/>
          <w:divBdr>
            <w:top w:val="none" w:sz="0" w:space="0" w:color="auto"/>
            <w:left w:val="none" w:sz="0" w:space="0" w:color="auto"/>
            <w:bottom w:val="none" w:sz="0" w:space="0" w:color="auto"/>
            <w:right w:val="none" w:sz="0" w:space="0" w:color="auto"/>
          </w:divBdr>
        </w:div>
      </w:divsChild>
    </w:div>
    <w:div w:id="1624729935">
      <w:bodyDiv w:val="1"/>
      <w:marLeft w:val="0"/>
      <w:marRight w:val="0"/>
      <w:marTop w:val="0"/>
      <w:marBottom w:val="0"/>
      <w:divBdr>
        <w:top w:val="none" w:sz="0" w:space="0" w:color="auto"/>
        <w:left w:val="none" w:sz="0" w:space="0" w:color="auto"/>
        <w:bottom w:val="none" w:sz="0" w:space="0" w:color="auto"/>
        <w:right w:val="none" w:sz="0" w:space="0" w:color="auto"/>
      </w:divBdr>
    </w:div>
    <w:div w:id="1625190202">
      <w:bodyDiv w:val="1"/>
      <w:marLeft w:val="0"/>
      <w:marRight w:val="0"/>
      <w:marTop w:val="0"/>
      <w:marBottom w:val="0"/>
      <w:divBdr>
        <w:top w:val="none" w:sz="0" w:space="0" w:color="auto"/>
        <w:left w:val="none" w:sz="0" w:space="0" w:color="auto"/>
        <w:bottom w:val="none" w:sz="0" w:space="0" w:color="auto"/>
        <w:right w:val="none" w:sz="0" w:space="0" w:color="auto"/>
      </w:divBdr>
    </w:div>
    <w:div w:id="1628975647">
      <w:bodyDiv w:val="1"/>
      <w:marLeft w:val="0"/>
      <w:marRight w:val="0"/>
      <w:marTop w:val="0"/>
      <w:marBottom w:val="0"/>
      <w:divBdr>
        <w:top w:val="none" w:sz="0" w:space="0" w:color="auto"/>
        <w:left w:val="none" w:sz="0" w:space="0" w:color="auto"/>
        <w:bottom w:val="none" w:sz="0" w:space="0" w:color="auto"/>
        <w:right w:val="none" w:sz="0" w:space="0" w:color="auto"/>
      </w:divBdr>
    </w:div>
    <w:div w:id="1631352709">
      <w:bodyDiv w:val="1"/>
      <w:marLeft w:val="0"/>
      <w:marRight w:val="0"/>
      <w:marTop w:val="0"/>
      <w:marBottom w:val="0"/>
      <w:divBdr>
        <w:top w:val="none" w:sz="0" w:space="0" w:color="auto"/>
        <w:left w:val="none" w:sz="0" w:space="0" w:color="auto"/>
        <w:bottom w:val="none" w:sz="0" w:space="0" w:color="auto"/>
        <w:right w:val="none" w:sz="0" w:space="0" w:color="auto"/>
      </w:divBdr>
      <w:divsChild>
        <w:div w:id="197087469">
          <w:marLeft w:val="0"/>
          <w:marRight w:val="0"/>
          <w:marTop w:val="0"/>
          <w:marBottom w:val="0"/>
          <w:divBdr>
            <w:top w:val="none" w:sz="0" w:space="0" w:color="auto"/>
            <w:left w:val="none" w:sz="0" w:space="0" w:color="auto"/>
            <w:bottom w:val="none" w:sz="0" w:space="0" w:color="auto"/>
            <w:right w:val="none" w:sz="0" w:space="0" w:color="auto"/>
          </w:divBdr>
        </w:div>
      </w:divsChild>
    </w:div>
    <w:div w:id="1631668366">
      <w:bodyDiv w:val="1"/>
      <w:marLeft w:val="0"/>
      <w:marRight w:val="0"/>
      <w:marTop w:val="0"/>
      <w:marBottom w:val="0"/>
      <w:divBdr>
        <w:top w:val="none" w:sz="0" w:space="0" w:color="auto"/>
        <w:left w:val="none" w:sz="0" w:space="0" w:color="auto"/>
        <w:bottom w:val="none" w:sz="0" w:space="0" w:color="auto"/>
        <w:right w:val="none" w:sz="0" w:space="0" w:color="auto"/>
      </w:divBdr>
    </w:div>
    <w:div w:id="1632246647">
      <w:bodyDiv w:val="1"/>
      <w:marLeft w:val="0"/>
      <w:marRight w:val="0"/>
      <w:marTop w:val="0"/>
      <w:marBottom w:val="0"/>
      <w:divBdr>
        <w:top w:val="none" w:sz="0" w:space="0" w:color="auto"/>
        <w:left w:val="none" w:sz="0" w:space="0" w:color="auto"/>
        <w:bottom w:val="none" w:sz="0" w:space="0" w:color="auto"/>
        <w:right w:val="none" w:sz="0" w:space="0" w:color="auto"/>
      </w:divBdr>
      <w:divsChild>
        <w:div w:id="356153490">
          <w:marLeft w:val="0"/>
          <w:marRight w:val="0"/>
          <w:marTop w:val="0"/>
          <w:marBottom w:val="0"/>
          <w:divBdr>
            <w:top w:val="none" w:sz="0" w:space="0" w:color="auto"/>
            <w:left w:val="none" w:sz="0" w:space="0" w:color="auto"/>
            <w:bottom w:val="none" w:sz="0" w:space="0" w:color="auto"/>
            <w:right w:val="none" w:sz="0" w:space="0" w:color="auto"/>
          </w:divBdr>
        </w:div>
      </w:divsChild>
    </w:div>
    <w:div w:id="1632250887">
      <w:bodyDiv w:val="1"/>
      <w:marLeft w:val="0"/>
      <w:marRight w:val="0"/>
      <w:marTop w:val="0"/>
      <w:marBottom w:val="0"/>
      <w:divBdr>
        <w:top w:val="none" w:sz="0" w:space="0" w:color="auto"/>
        <w:left w:val="none" w:sz="0" w:space="0" w:color="auto"/>
        <w:bottom w:val="none" w:sz="0" w:space="0" w:color="auto"/>
        <w:right w:val="none" w:sz="0" w:space="0" w:color="auto"/>
      </w:divBdr>
    </w:div>
    <w:div w:id="1632514098">
      <w:bodyDiv w:val="1"/>
      <w:marLeft w:val="0"/>
      <w:marRight w:val="0"/>
      <w:marTop w:val="0"/>
      <w:marBottom w:val="0"/>
      <w:divBdr>
        <w:top w:val="none" w:sz="0" w:space="0" w:color="auto"/>
        <w:left w:val="none" w:sz="0" w:space="0" w:color="auto"/>
        <w:bottom w:val="none" w:sz="0" w:space="0" w:color="auto"/>
        <w:right w:val="none" w:sz="0" w:space="0" w:color="auto"/>
      </w:divBdr>
    </w:div>
    <w:div w:id="1632975108">
      <w:bodyDiv w:val="1"/>
      <w:marLeft w:val="0"/>
      <w:marRight w:val="0"/>
      <w:marTop w:val="0"/>
      <w:marBottom w:val="0"/>
      <w:divBdr>
        <w:top w:val="none" w:sz="0" w:space="0" w:color="auto"/>
        <w:left w:val="none" w:sz="0" w:space="0" w:color="auto"/>
        <w:bottom w:val="none" w:sz="0" w:space="0" w:color="auto"/>
        <w:right w:val="none" w:sz="0" w:space="0" w:color="auto"/>
      </w:divBdr>
    </w:div>
    <w:div w:id="1634168206">
      <w:bodyDiv w:val="1"/>
      <w:marLeft w:val="0"/>
      <w:marRight w:val="0"/>
      <w:marTop w:val="0"/>
      <w:marBottom w:val="0"/>
      <w:divBdr>
        <w:top w:val="none" w:sz="0" w:space="0" w:color="auto"/>
        <w:left w:val="none" w:sz="0" w:space="0" w:color="auto"/>
        <w:bottom w:val="none" w:sz="0" w:space="0" w:color="auto"/>
        <w:right w:val="none" w:sz="0" w:space="0" w:color="auto"/>
      </w:divBdr>
    </w:div>
    <w:div w:id="1635790737">
      <w:bodyDiv w:val="1"/>
      <w:marLeft w:val="0"/>
      <w:marRight w:val="0"/>
      <w:marTop w:val="0"/>
      <w:marBottom w:val="0"/>
      <w:divBdr>
        <w:top w:val="none" w:sz="0" w:space="0" w:color="auto"/>
        <w:left w:val="none" w:sz="0" w:space="0" w:color="auto"/>
        <w:bottom w:val="none" w:sz="0" w:space="0" w:color="auto"/>
        <w:right w:val="none" w:sz="0" w:space="0" w:color="auto"/>
      </w:divBdr>
    </w:div>
    <w:div w:id="1637951304">
      <w:bodyDiv w:val="1"/>
      <w:marLeft w:val="0"/>
      <w:marRight w:val="0"/>
      <w:marTop w:val="0"/>
      <w:marBottom w:val="0"/>
      <w:divBdr>
        <w:top w:val="none" w:sz="0" w:space="0" w:color="auto"/>
        <w:left w:val="none" w:sz="0" w:space="0" w:color="auto"/>
        <w:bottom w:val="none" w:sz="0" w:space="0" w:color="auto"/>
        <w:right w:val="none" w:sz="0" w:space="0" w:color="auto"/>
      </w:divBdr>
      <w:divsChild>
        <w:div w:id="400757611">
          <w:marLeft w:val="0"/>
          <w:marRight w:val="0"/>
          <w:marTop w:val="0"/>
          <w:marBottom w:val="0"/>
          <w:divBdr>
            <w:top w:val="none" w:sz="0" w:space="0" w:color="auto"/>
            <w:left w:val="none" w:sz="0" w:space="0" w:color="auto"/>
            <w:bottom w:val="none" w:sz="0" w:space="0" w:color="auto"/>
            <w:right w:val="none" w:sz="0" w:space="0" w:color="auto"/>
          </w:divBdr>
        </w:div>
      </w:divsChild>
    </w:div>
    <w:div w:id="1639335238">
      <w:bodyDiv w:val="1"/>
      <w:marLeft w:val="0"/>
      <w:marRight w:val="0"/>
      <w:marTop w:val="0"/>
      <w:marBottom w:val="0"/>
      <w:divBdr>
        <w:top w:val="none" w:sz="0" w:space="0" w:color="auto"/>
        <w:left w:val="none" w:sz="0" w:space="0" w:color="auto"/>
        <w:bottom w:val="none" w:sz="0" w:space="0" w:color="auto"/>
        <w:right w:val="none" w:sz="0" w:space="0" w:color="auto"/>
      </w:divBdr>
    </w:div>
    <w:div w:id="1641110717">
      <w:bodyDiv w:val="1"/>
      <w:marLeft w:val="0"/>
      <w:marRight w:val="0"/>
      <w:marTop w:val="0"/>
      <w:marBottom w:val="0"/>
      <w:divBdr>
        <w:top w:val="none" w:sz="0" w:space="0" w:color="auto"/>
        <w:left w:val="none" w:sz="0" w:space="0" w:color="auto"/>
        <w:bottom w:val="none" w:sz="0" w:space="0" w:color="auto"/>
        <w:right w:val="none" w:sz="0" w:space="0" w:color="auto"/>
      </w:divBdr>
    </w:div>
    <w:div w:id="1641495680">
      <w:bodyDiv w:val="1"/>
      <w:marLeft w:val="0"/>
      <w:marRight w:val="0"/>
      <w:marTop w:val="0"/>
      <w:marBottom w:val="0"/>
      <w:divBdr>
        <w:top w:val="none" w:sz="0" w:space="0" w:color="auto"/>
        <w:left w:val="none" w:sz="0" w:space="0" w:color="auto"/>
        <w:bottom w:val="none" w:sz="0" w:space="0" w:color="auto"/>
        <w:right w:val="none" w:sz="0" w:space="0" w:color="auto"/>
      </w:divBdr>
    </w:div>
    <w:div w:id="1643382635">
      <w:bodyDiv w:val="1"/>
      <w:marLeft w:val="0"/>
      <w:marRight w:val="0"/>
      <w:marTop w:val="0"/>
      <w:marBottom w:val="0"/>
      <w:divBdr>
        <w:top w:val="none" w:sz="0" w:space="0" w:color="auto"/>
        <w:left w:val="none" w:sz="0" w:space="0" w:color="auto"/>
        <w:bottom w:val="none" w:sz="0" w:space="0" w:color="auto"/>
        <w:right w:val="none" w:sz="0" w:space="0" w:color="auto"/>
      </w:divBdr>
    </w:div>
    <w:div w:id="1644774031">
      <w:bodyDiv w:val="1"/>
      <w:marLeft w:val="0"/>
      <w:marRight w:val="0"/>
      <w:marTop w:val="0"/>
      <w:marBottom w:val="0"/>
      <w:divBdr>
        <w:top w:val="none" w:sz="0" w:space="0" w:color="auto"/>
        <w:left w:val="none" w:sz="0" w:space="0" w:color="auto"/>
        <w:bottom w:val="none" w:sz="0" w:space="0" w:color="auto"/>
        <w:right w:val="none" w:sz="0" w:space="0" w:color="auto"/>
      </w:divBdr>
    </w:div>
    <w:div w:id="1645963425">
      <w:bodyDiv w:val="1"/>
      <w:marLeft w:val="0"/>
      <w:marRight w:val="0"/>
      <w:marTop w:val="0"/>
      <w:marBottom w:val="0"/>
      <w:divBdr>
        <w:top w:val="none" w:sz="0" w:space="0" w:color="auto"/>
        <w:left w:val="none" w:sz="0" w:space="0" w:color="auto"/>
        <w:bottom w:val="none" w:sz="0" w:space="0" w:color="auto"/>
        <w:right w:val="none" w:sz="0" w:space="0" w:color="auto"/>
      </w:divBdr>
    </w:div>
    <w:div w:id="1646356807">
      <w:bodyDiv w:val="1"/>
      <w:marLeft w:val="0"/>
      <w:marRight w:val="0"/>
      <w:marTop w:val="0"/>
      <w:marBottom w:val="0"/>
      <w:divBdr>
        <w:top w:val="none" w:sz="0" w:space="0" w:color="auto"/>
        <w:left w:val="none" w:sz="0" w:space="0" w:color="auto"/>
        <w:bottom w:val="none" w:sz="0" w:space="0" w:color="auto"/>
        <w:right w:val="none" w:sz="0" w:space="0" w:color="auto"/>
      </w:divBdr>
    </w:div>
    <w:div w:id="1647199666">
      <w:bodyDiv w:val="1"/>
      <w:marLeft w:val="0"/>
      <w:marRight w:val="0"/>
      <w:marTop w:val="0"/>
      <w:marBottom w:val="0"/>
      <w:divBdr>
        <w:top w:val="none" w:sz="0" w:space="0" w:color="auto"/>
        <w:left w:val="none" w:sz="0" w:space="0" w:color="auto"/>
        <w:bottom w:val="none" w:sz="0" w:space="0" w:color="auto"/>
        <w:right w:val="none" w:sz="0" w:space="0" w:color="auto"/>
      </w:divBdr>
    </w:div>
    <w:div w:id="1648584055">
      <w:bodyDiv w:val="1"/>
      <w:marLeft w:val="0"/>
      <w:marRight w:val="0"/>
      <w:marTop w:val="0"/>
      <w:marBottom w:val="0"/>
      <w:divBdr>
        <w:top w:val="none" w:sz="0" w:space="0" w:color="auto"/>
        <w:left w:val="none" w:sz="0" w:space="0" w:color="auto"/>
        <w:bottom w:val="none" w:sz="0" w:space="0" w:color="auto"/>
        <w:right w:val="none" w:sz="0" w:space="0" w:color="auto"/>
      </w:divBdr>
    </w:div>
    <w:div w:id="1649163741">
      <w:bodyDiv w:val="1"/>
      <w:marLeft w:val="0"/>
      <w:marRight w:val="0"/>
      <w:marTop w:val="0"/>
      <w:marBottom w:val="0"/>
      <w:divBdr>
        <w:top w:val="none" w:sz="0" w:space="0" w:color="auto"/>
        <w:left w:val="none" w:sz="0" w:space="0" w:color="auto"/>
        <w:bottom w:val="none" w:sz="0" w:space="0" w:color="auto"/>
        <w:right w:val="none" w:sz="0" w:space="0" w:color="auto"/>
      </w:divBdr>
    </w:div>
    <w:div w:id="1649744110">
      <w:bodyDiv w:val="1"/>
      <w:marLeft w:val="0"/>
      <w:marRight w:val="0"/>
      <w:marTop w:val="0"/>
      <w:marBottom w:val="0"/>
      <w:divBdr>
        <w:top w:val="none" w:sz="0" w:space="0" w:color="auto"/>
        <w:left w:val="none" w:sz="0" w:space="0" w:color="auto"/>
        <w:bottom w:val="none" w:sz="0" w:space="0" w:color="auto"/>
        <w:right w:val="none" w:sz="0" w:space="0" w:color="auto"/>
      </w:divBdr>
      <w:divsChild>
        <w:div w:id="948049619">
          <w:marLeft w:val="0"/>
          <w:marRight w:val="0"/>
          <w:marTop w:val="0"/>
          <w:marBottom w:val="0"/>
          <w:divBdr>
            <w:top w:val="none" w:sz="0" w:space="0" w:color="auto"/>
            <w:left w:val="none" w:sz="0" w:space="0" w:color="auto"/>
            <w:bottom w:val="none" w:sz="0" w:space="0" w:color="auto"/>
            <w:right w:val="none" w:sz="0" w:space="0" w:color="auto"/>
          </w:divBdr>
        </w:div>
      </w:divsChild>
    </w:div>
    <w:div w:id="1649824896">
      <w:bodyDiv w:val="1"/>
      <w:marLeft w:val="0"/>
      <w:marRight w:val="0"/>
      <w:marTop w:val="0"/>
      <w:marBottom w:val="0"/>
      <w:divBdr>
        <w:top w:val="none" w:sz="0" w:space="0" w:color="auto"/>
        <w:left w:val="none" w:sz="0" w:space="0" w:color="auto"/>
        <w:bottom w:val="none" w:sz="0" w:space="0" w:color="auto"/>
        <w:right w:val="none" w:sz="0" w:space="0" w:color="auto"/>
      </w:divBdr>
    </w:div>
    <w:div w:id="1650937284">
      <w:bodyDiv w:val="1"/>
      <w:marLeft w:val="0"/>
      <w:marRight w:val="0"/>
      <w:marTop w:val="0"/>
      <w:marBottom w:val="0"/>
      <w:divBdr>
        <w:top w:val="none" w:sz="0" w:space="0" w:color="auto"/>
        <w:left w:val="none" w:sz="0" w:space="0" w:color="auto"/>
        <w:bottom w:val="none" w:sz="0" w:space="0" w:color="auto"/>
        <w:right w:val="none" w:sz="0" w:space="0" w:color="auto"/>
      </w:divBdr>
    </w:div>
    <w:div w:id="1652442053">
      <w:bodyDiv w:val="1"/>
      <w:marLeft w:val="0"/>
      <w:marRight w:val="0"/>
      <w:marTop w:val="0"/>
      <w:marBottom w:val="0"/>
      <w:divBdr>
        <w:top w:val="none" w:sz="0" w:space="0" w:color="auto"/>
        <w:left w:val="none" w:sz="0" w:space="0" w:color="auto"/>
        <w:bottom w:val="none" w:sz="0" w:space="0" w:color="auto"/>
        <w:right w:val="none" w:sz="0" w:space="0" w:color="auto"/>
      </w:divBdr>
    </w:div>
    <w:div w:id="1652557364">
      <w:bodyDiv w:val="1"/>
      <w:marLeft w:val="0"/>
      <w:marRight w:val="0"/>
      <w:marTop w:val="0"/>
      <w:marBottom w:val="0"/>
      <w:divBdr>
        <w:top w:val="none" w:sz="0" w:space="0" w:color="auto"/>
        <w:left w:val="none" w:sz="0" w:space="0" w:color="auto"/>
        <w:bottom w:val="none" w:sz="0" w:space="0" w:color="auto"/>
        <w:right w:val="none" w:sz="0" w:space="0" w:color="auto"/>
      </w:divBdr>
    </w:div>
    <w:div w:id="1652902106">
      <w:bodyDiv w:val="1"/>
      <w:marLeft w:val="0"/>
      <w:marRight w:val="0"/>
      <w:marTop w:val="0"/>
      <w:marBottom w:val="0"/>
      <w:divBdr>
        <w:top w:val="none" w:sz="0" w:space="0" w:color="auto"/>
        <w:left w:val="none" w:sz="0" w:space="0" w:color="auto"/>
        <w:bottom w:val="none" w:sz="0" w:space="0" w:color="auto"/>
        <w:right w:val="none" w:sz="0" w:space="0" w:color="auto"/>
      </w:divBdr>
    </w:div>
    <w:div w:id="1653172920">
      <w:bodyDiv w:val="1"/>
      <w:marLeft w:val="0"/>
      <w:marRight w:val="0"/>
      <w:marTop w:val="0"/>
      <w:marBottom w:val="0"/>
      <w:divBdr>
        <w:top w:val="none" w:sz="0" w:space="0" w:color="auto"/>
        <w:left w:val="none" w:sz="0" w:space="0" w:color="auto"/>
        <w:bottom w:val="none" w:sz="0" w:space="0" w:color="auto"/>
        <w:right w:val="none" w:sz="0" w:space="0" w:color="auto"/>
      </w:divBdr>
    </w:div>
    <w:div w:id="1654600523">
      <w:bodyDiv w:val="1"/>
      <w:marLeft w:val="0"/>
      <w:marRight w:val="0"/>
      <w:marTop w:val="0"/>
      <w:marBottom w:val="0"/>
      <w:divBdr>
        <w:top w:val="none" w:sz="0" w:space="0" w:color="auto"/>
        <w:left w:val="none" w:sz="0" w:space="0" w:color="auto"/>
        <w:bottom w:val="none" w:sz="0" w:space="0" w:color="auto"/>
        <w:right w:val="none" w:sz="0" w:space="0" w:color="auto"/>
      </w:divBdr>
    </w:div>
    <w:div w:id="1655643151">
      <w:bodyDiv w:val="1"/>
      <w:marLeft w:val="0"/>
      <w:marRight w:val="0"/>
      <w:marTop w:val="0"/>
      <w:marBottom w:val="0"/>
      <w:divBdr>
        <w:top w:val="none" w:sz="0" w:space="0" w:color="auto"/>
        <w:left w:val="none" w:sz="0" w:space="0" w:color="auto"/>
        <w:bottom w:val="none" w:sz="0" w:space="0" w:color="auto"/>
        <w:right w:val="none" w:sz="0" w:space="0" w:color="auto"/>
      </w:divBdr>
    </w:div>
    <w:div w:id="1656568209">
      <w:bodyDiv w:val="1"/>
      <w:marLeft w:val="0"/>
      <w:marRight w:val="0"/>
      <w:marTop w:val="0"/>
      <w:marBottom w:val="0"/>
      <w:divBdr>
        <w:top w:val="none" w:sz="0" w:space="0" w:color="auto"/>
        <w:left w:val="none" w:sz="0" w:space="0" w:color="auto"/>
        <w:bottom w:val="none" w:sz="0" w:space="0" w:color="auto"/>
        <w:right w:val="none" w:sz="0" w:space="0" w:color="auto"/>
      </w:divBdr>
      <w:divsChild>
        <w:div w:id="370613524">
          <w:marLeft w:val="0"/>
          <w:marRight w:val="0"/>
          <w:marTop w:val="0"/>
          <w:marBottom w:val="0"/>
          <w:divBdr>
            <w:top w:val="none" w:sz="0" w:space="0" w:color="auto"/>
            <w:left w:val="none" w:sz="0" w:space="0" w:color="auto"/>
            <w:bottom w:val="none" w:sz="0" w:space="0" w:color="auto"/>
            <w:right w:val="none" w:sz="0" w:space="0" w:color="auto"/>
          </w:divBdr>
        </w:div>
      </w:divsChild>
    </w:div>
    <w:div w:id="1657756612">
      <w:bodyDiv w:val="1"/>
      <w:marLeft w:val="0"/>
      <w:marRight w:val="0"/>
      <w:marTop w:val="0"/>
      <w:marBottom w:val="0"/>
      <w:divBdr>
        <w:top w:val="none" w:sz="0" w:space="0" w:color="auto"/>
        <w:left w:val="none" w:sz="0" w:space="0" w:color="auto"/>
        <w:bottom w:val="none" w:sz="0" w:space="0" w:color="auto"/>
        <w:right w:val="none" w:sz="0" w:space="0" w:color="auto"/>
      </w:divBdr>
    </w:div>
    <w:div w:id="1657803982">
      <w:bodyDiv w:val="1"/>
      <w:marLeft w:val="0"/>
      <w:marRight w:val="0"/>
      <w:marTop w:val="0"/>
      <w:marBottom w:val="0"/>
      <w:divBdr>
        <w:top w:val="none" w:sz="0" w:space="0" w:color="auto"/>
        <w:left w:val="none" w:sz="0" w:space="0" w:color="auto"/>
        <w:bottom w:val="none" w:sz="0" w:space="0" w:color="auto"/>
        <w:right w:val="none" w:sz="0" w:space="0" w:color="auto"/>
      </w:divBdr>
    </w:div>
    <w:div w:id="1660815360">
      <w:bodyDiv w:val="1"/>
      <w:marLeft w:val="0"/>
      <w:marRight w:val="0"/>
      <w:marTop w:val="0"/>
      <w:marBottom w:val="0"/>
      <w:divBdr>
        <w:top w:val="none" w:sz="0" w:space="0" w:color="auto"/>
        <w:left w:val="none" w:sz="0" w:space="0" w:color="auto"/>
        <w:bottom w:val="none" w:sz="0" w:space="0" w:color="auto"/>
        <w:right w:val="none" w:sz="0" w:space="0" w:color="auto"/>
      </w:divBdr>
    </w:div>
    <w:div w:id="1663699386">
      <w:bodyDiv w:val="1"/>
      <w:marLeft w:val="0"/>
      <w:marRight w:val="0"/>
      <w:marTop w:val="0"/>
      <w:marBottom w:val="0"/>
      <w:divBdr>
        <w:top w:val="none" w:sz="0" w:space="0" w:color="auto"/>
        <w:left w:val="none" w:sz="0" w:space="0" w:color="auto"/>
        <w:bottom w:val="none" w:sz="0" w:space="0" w:color="auto"/>
        <w:right w:val="none" w:sz="0" w:space="0" w:color="auto"/>
      </w:divBdr>
    </w:div>
    <w:div w:id="1663772310">
      <w:bodyDiv w:val="1"/>
      <w:marLeft w:val="0"/>
      <w:marRight w:val="0"/>
      <w:marTop w:val="0"/>
      <w:marBottom w:val="0"/>
      <w:divBdr>
        <w:top w:val="none" w:sz="0" w:space="0" w:color="auto"/>
        <w:left w:val="none" w:sz="0" w:space="0" w:color="auto"/>
        <w:bottom w:val="none" w:sz="0" w:space="0" w:color="auto"/>
        <w:right w:val="none" w:sz="0" w:space="0" w:color="auto"/>
      </w:divBdr>
    </w:div>
    <w:div w:id="1665275291">
      <w:bodyDiv w:val="1"/>
      <w:marLeft w:val="0"/>
      <w:marRight w:val="0"/>
      <w:marTop w:val="0"/>
      <w:marBottom w:val="0"/>
      <w:divBdr>
        <w:top w:val="none" w:sz="0" w:space="0" w:color="auto"/>
        <w:left w:val="none" w:sz="0" w:space="0" w:color="auto"/>
        <w:bottom w:val="none" w:sz="0" w:space="0" w:color="auto"/>
        <w:right w:val="none" w:sz="0" w:space="0" w:color="auto"/>
      </w:divBdr>
    </w:div>
    <w:div w:id="1665401534">
      <w:bodyDiv w:val="1"/>
      <w:marLeft w:val="0"/>
      <w:marRight w:val="0"/>
      <w:marTop w:val="0"/>
      <w:marBottom w:val="0"/>
      <w:divBdr>
        <w:top w:val="none" w:sz="0" w:space="0" w:color="auto"/>
        <w:left w:val="none" w:sz="0" w:space="0" w:color="auto"/>
        <w:bottom w:val="none" w:sz="0" w:space="0" w:color="auto"/>
        <w:right w:val="none" w:sz="0" w:space="0" w:color="auto"/>
      </w:divBdr>
    </w:div>
    <w:div w:id="1666083419">
      <w:bodyDiv w:val="1"/>
      <w:marLeft w:val="0"/>
      <w:marRight w:val="0"/>
      <w:marTop w:val="0"/>
      <w:marBottom w:val="0"/>
      <w:divBdr>
        <w:top w:val="none" w:sz="0" w:space="0" w:color="auto"/>
        <w:left w:val="none" w:sz="0" w:space="0" w:color="auto"/>
        <w:bottom w:val="none" w:sz="0" w:space="0" w:color="auto"/>
        <w:right w:val="none" w:sz="0" w:space="0" w:color="auto"/>
      </w:divBdr>
    </w:div>
    <w:div w:id="1666975589">
      <w:bodyDiv w:val="1"/>
      <w:marLeft w:val="0"/>
      <w:marRight w:val="0"/>
      <w:marTop w:val="0"/>
      <w:marBottom w:val="0"/>
      <w:divBdr>
        <w:top w:val="none" w:sz="0" w:space="0" w:color="auto"/>
        <w:left w:val="none" w:sz="0" w:space="0" w:color="auto"/>
        <w:bottom w:val="none" w:sz="0" w:space="0" w:color="auto"/>
        <w:right w:val="none" w:sz="0" w:space="0" w:color="auto"/>
      </w:divBdr>
    </w:div>
    <w:div w:id="1667316490">
      <w:bodyDiv w:val="1"/>
      <w:marLeft w:val="0"/>
      <w:marRight w:val="0"/>
      <w:marTop w:val="0"/>
      <w:marBottom w:val="0"/>
      <w:divBdr>
        <w:top w:val="none" w:sz="0" w:space="0" w:color="auto"/>
        <w:left w:val="none" w:sz="0" w:space="0" w:color="auto"/>
        <w:bottom w:val="none" w:sz="0" w:space="0" w:color="auto"/>
        <w:right w:val="none" w:sz="0" w:space="0" w:color="auto"/>
      </w:divBdr>
    </w:div>
    <w:div w:id="1668710231">
      <w:bodyDiv w:val="1"/>
      <w:marLeft w:val="0"/>
      <w:marRight w:val="0"/>
      <w:marTop w:val="0"/>
      <w:marBottom w:val="0"/>
      <w:divBdr>
        <w:top w:val="none" w:sz="0" w:space="0" w:color="auto"/>
        <w:left w:val="none" w:sz="0" w:space="0" w:color="auto"/>
        <w:bottom w:val="none" w:sz="0" w:space="0" w:color="auto"/>
        <w:right w:val="none" w:sz="0" w:space="0" w:color="auto"/>
      </w:divBdr>
      <w:divsChild>
        <w:div w:id="103501952">
          <w:marLeft w:val="0"/>
          <w:marRight w:val="0"/>
          <w:marTop w:val="0"/>
          <w:marBottom w:val="0"/>
          <w:divBdr>
            <w:top w:val="none" w:sz="0" w:space="0" w:color="auto"/>
            <w:left w:val="none" w:sz="0" w:space="0" w:color="auto"/>
            <w:bottom w:val="none" w:sz="0" w:space="0" w:color="auto"/>
            <w:right w:val="none" w:sz="0" w:space="0" w:color="auto"/>
          </w:divBdr>
        </w:div>
      </w:divsChild>
    </w:div>
    <w:div w:id="1670016042">
      <w:bodyDiv w:val="1"/>
      <w:marLeft w:val="0"/>
      <w:marRight w:val="0"/>
      <w:marTop w:val="0"/>
      <w:marBottom w:val="0"/>
      <w:divBdr>
        <w:top w:val="none" w:sz="0" w:space="0" w:color="auto"/>
        <w:left w:val="none" w:sz="0" w:space="0" w:color="auto"/>
        <w:bottom w:val="none" w:sz="0" w:space="0" w:color="auto"/>
        <w:right w:val="none" w:sz="0" w:space="0" w:color="auto"/>
      </w:divBdr>
      <w:divsChild>
        <w:div w:id="2014525375">
          <w:marLeft w:val="0"/>
          <w:marRight w:val="0"/>
          <w:marTop w:val="0"/>
          <w:marBottom w:val="0"/>
          <w:divBdr>
            <w:top w:val="none" w:sz="0" w:space="0" w:color="auto"/>
            <w:left w:val="none" w:sz="0" w:space="0" w:color="auto"/>
            <w:bottom w:val="none" w:sz="0" w:space="0" w:color="auto"/>
            <w:right w:val="none" w:sz="0" w:space="0" w:color="auto"/>
          </w:divBdr>
        </w:div>
      </w:divsChild>
    </w:div>
    <w:div w:id="1671641225">
      <w:bodyDiv w:val="1"/>
      <w:marLeft w:val="0"/>
      <w:marRight w:val="0"/>
      <w:marTop w:val="0"/>
      <w:marBottom w:val="0"/>
      <w:divBdr>
        <w:top w:val="none" w:sz="0" w:space="0" w:color="auto"/>
        <w:left w:val="none" w:sz="0" w:space="0" w:color="auto"/>
        <w:bottom w:val="none" w:sz="0" w:space="0" w:color="auto"/>
        <w:right w:val="none" w:sz="0" w:space="0" w:color="auto"/>
      </w:divBdr>
    </w:div>
    <w:div w:id="1671717996">
      <w:bodyDiv w:val="1"/>
      <w:marLeft w:val="0"/>
      <w:marRight w:val="0"/>
      <w:marTop w:val="0"/>
      <w:marBottom w:val="0"/>
      <w:divBdr>
        <w:top w:val="none" w:sz="0" w:space="0" w:color="auto"/>
        <w:left w:val="none" w:sz="0" w:space="0" w:color="auto"/>
        <w:bottom w:val="none" w:sz="0" w:space="0" w:color="auto"/>
        <w:right w:val="none" w:sz="0" w:space="0" w:color="auto"/>
      </w:divBdr>
    </w:div>
    <w:div w:id="1672174179">
      <w:bodyDiv w:val="1"/>
      <w:marLeft w:val="0"/>
      <w:marRight w:val="0"/>
      <w:marTop w:val="0"/>
      <w:marBottom w:val="0"/>
      <w:divBdr>
        <w:top w:val="none" w:sz="0" w:space="0" w:color="auto"/>
        <w:left w:val="none" w:sz="0" w:space="0" w:color="auto"/>
        <w:bottom w:val="none" w:sz="0" w:space="0" w:color="auto"/>
        <w:right w:val="none" w:sz="0" w:space="0" w:color="auto"/>
      </w:divBdr>
    </w:div>
    <w:div w:id="1672299141">
      <w:bodyDiv w:val="1"/>
      <w:marLeft w:val="0"/>
      <w:marRight w:val="0"/>
      <w:marTop w:val="0"/>
      <w:marBottom w:val="0"/>
      <w:divBdr>
        <w:top w:val="none" w:sz="0" w:space="0" w:color="auto"/>
        <w:left w:val="none" w:sz="0" w:space="0" w:color="auto"/>
        <w:bottom w:val="none" w:sz="0" w:space="0" w:color="auto"/>
        <w:right w:val="none" w:sz="0" w:space="0" w:color="auto"/>
      </w:divBdr>
    </w:div>
    <w:div w:id="1677077325">
      <w:bodyDiv w:val="1"/>
      <w:marLeft w:val="0"/>
      <w:marRight w:val="0"/>
      <w:marTop w:val="0"/>
      <w:marBottom w:val="0"/>
      <w:divBdr>
        <w:top w:val="none" w:sz="0" w:space="0" w:color="auto"/>
        <w:left w:val="none" w:sz="0" w:space="0" w:color="auto"/>
        <w:bottom w:val="none" w:sz="0" w:space="0" w:color="auto"/>
        <w:right w:val="none" w:sz="0" w:space="0" w:color="auto"/>
      </w:divBdr>
    </w:div>
    <w:div w:id="1679110965">
      <w:bodyDiv w:val="1"/>
      <w:marLeft w:val="0"/>
      <w:marRight w:val="0"/>
      <w:marTop w:val="0"/>
      <w:marBottom w:val="0"/>
      <w:divBdr>
        <w:top w:val="none" w:sz="0" w:space="0" w:color="auto"/>
        <w:left w:val="none" w:sz="0" w:space="0" w:color="auto"/>
        <w:bottom w:val="none" w:sz="0" w:space="0" w:color="auto"/>
        <w:right w:val="none" w:sz="0" w:space="0" w:color="auto"/>
      </w:divBdr>
    </w:div>
    <w:div w:id="1679230213">
      <w:bodyDiv w:val="1"/>
      <w:marLeft w:val="0"/>
      <w:marRight w:val="0"/>
      <w:marTop w:val="0"/>
      <w:marBottom w:val="0"/>
      <w:divBdr>
        <w:top w:val="none" w:sz="0" w:space="0" w:color="auto"/>
        <w:left w:val="none" w:sz="0" w:space="0" w:color="auto"/>
        <w:bottom w:val="none" w:sz="0" w:space="0" w:color="auto"/>
        <w:right w:val="none" w:sz="0" w:space="0" w:color="auto"/>
      </w:divBdr>
      <w:divsChild>
        <w:div w:id="1738629239">
          <w:marLeft w:val="0"/>
          <w:marRight w:val="0"/>
          <w:marTop w:val="0"/>
          <w:marBottom w:val="0"/>
          <w:divBdr>
            <w:top w:val="none" w:sz="0" w:space="0" w:color="auto"/>
            <w:left w:val="none" w:sz="0" w:space="0" w:color="auto"/>
            <w:bottom w:val="none" w:sz="0" w:space="0" w:color="auto"/>
            <w:right w:val="none" w:sz="0" w:space="0" w:color="auto"/>
          </w:divBdr>
        </w:div>
      </w:divsChild>
    </w:div>
    <w:div w:id="1682390202">
      <w:bodyDiv w:val="1"/>
      <w:marLeft w:val="0"/>
      <w:marRight w:val="0"/>
      <w:marTop w:val="0"/>
      <w:marBottom w:val="0"/>
      <w:divBdr>
        <w:top w:val="none" w:sz="0" w:space="0" w:color="auto"/>
        <w:left w:val="none" w:sz="0" w:space="0" w:color="auto"/>
        <w:bottom w:val="none" w:sz="0" w:space="0" w:color="auto"/>
        <w:right w:val="none" w:sz="0" w:space="0" w:color="auto"/>
      </w:divBdr>
    </w:div>
    <w:div w:id="1683241392">
      <w:bodyDiv w:val="1"/>
      <w:marLeft w:val="0"/>
      <w:marRight w:val="0"/>
      <w:marTop w:val="0"/>
      <w:marBottom w:val="0"/>
      <w:divBdr>
        <w:top w:val="none" w:sz="0" w:space="0" w:color="auto"/>
        <w:left w:val="none" w:sz="0" w:space="0" w:color="auto"/>
        <w:bottom w:val="none" w:sz="0" w:space="0" w:color="auto"/>
        <w:right w:val="none" w:sz="0" w:space="0" w:color="auto"/>
      </w:divBdr>
    </w:div>
    <w:div w:id="1684941557">
      <w:bodyDiv w:val="1"/>
      <w:marLeft w:val="0"/>
      <w:marRight w:val="0"/>
      <w:marTop w:val="0"/>
      <w:marBottom w:val="0"/>
      <w:divBdr>
        <w:top w:val="none" w:sz="0" w:space="0" w:color="auto"/>
        <w:left w:val="none" w:sz="0" w:space="0" w:color="auto"/>
        <w:bottom w:val="none" w:sz="0" w:space="0" w:color="auto"/>
        <w:right w:val="none" w:sz="0" w:space="0" w:color="auto"/>
      </w:divBdr>
    </w:div>
    <w:div w:id="1686320765">
      <w:bodyDiv w:val="1"/>
      <w:marLeft w:val="0"/>
      <w:marRight w:val="0"/>
      <w:marTop w:val="0"/>
      <w:marBottom w:val="0"/>
      <w:divBdr>
        <w:top w:val="none" w:sz="0" w:space="0" w:color="auto"/>
        <w:left w:val="none" w:sz="0" w:space="0" w:color="auto"/>
        <w:bottom w:val="none" w:sz="0" w:space="0" w:color="auto"/>
        <w:right w:val="none" w:sz="0" w:space="0" w:color="auto"/>
      </w:divBdr>
    </w:div>
    <w:div w:id="1686470132">
      <w:bodyDiv w:val="1"/>
      <w:marLeft w:val="0"/>
      <w:marRight w:val="0"/>
      <w:marTop w:val="0"/>
      <w:marBottom w:val="0"/>
      <w:divBdr>
        <w:top w:val="none" w:sz="0" w:space="0" w:color="auto"/>
        <w:left w:val="none" w:sz="0" w:space="0" w:color="auto"/>
        <w:bottom w:val="none" w:sz="0" w:space="0" w:color="auto"/>
        <w:right w:val="none" w:sz="0" w:space="0" w:color="auto"/>
      </w:divBdr>
    </w:div>
    <w:div w:id="1689259754">
      <w:bodyDiv w:val="1"/>
      <w:marLeft w:val="0"/>
      <w:marRight w:val="0"/>
      <w:marTop w:val="0"/>
      <w:marBottom w:val="0"/>
      <w:divBdr>
        <w:top w:val="none" w:sz="0" w:space="0" w:color="auto"/>
        <w:left w:val="none" w:sz="0" w:space="0" w:color="auto"/>
        <w:bottom w:val="none" w:sz="0" w:space="0" w:color="auto"/>
        <w:right w:val="none" w:sz="0" w:space="0" w:color="auto"/>
      </w:divBdr>
    </w:div>
    <w:div w:id="1691180144">
      <w:bodyDiv w:val="1"/>
      <w:marLeft w:val="0"/>
      <w:marRight w:val="0"/>
      <w:marTop w:val="0"/>
      <w:marBottom w:val="0"/>
      <w:divBdr>
        <w:top w:val="none" w:sz="0" w:space="0" w:color="auto"/>
        <w:left w:val="none" w:sz="0" w:space="0" w:color="auto"/>
        <w:bottom w:val="none" w:sz="0" w:space="0" w:color="auto"/>
        <w:right w:val="none" w:sz="0" w:space="0" w:color="auto"/>
      </w:divBdr>
    </w:div>
    <w:div w:id="1691292760">
      <w:bodyDiv w:val="1"/>
      <w:marLeft w:val="0"/>
      <w:marRight w:val="0"/>
      <w:marTop w:val="0"/>
      <w:marBottom w:val="0"/>
      <w:divBdr>
        <w:top w:val="none" w:sz="0" w:space="0" w:color="auto"/>
        <w:left w:val="none" w:sz="0" w:space="0" w:color="auto"/>
        <w:bottom w:val="none" w:sz="0" w:space="0" w:color="auto"/>
        <w:right w:val="none" w:sz="0" w:space="0" w:color="auto"/>
      </w:divBdr>
    </w:div>
    <w:div w:id="1691443822">
      <w:bodyDiv w:val="1"/>
      <w:marLeft w:val="0"/>
      <w:marRight w:val="0"/>
      <w:marTop w:val="0"/>
      <w:marBottom w:val="0"/>
      <w:divBdr>
        <w:top w:val="none" w:sz="0" w:space="0" w:color="auto"/>
        <w:left w:val="none" w:sz="0" w:space="0" w:color="auto"/>
        <w:bottom w:val="none" w:sz="0" w:space="0" w:color="auto"/>
        <w:right w:val="none" w:sz="0" w:space="0" w:color="auto"/>
      </w:divBdr>
    </w:div>
    <w:div w:id="1693609406">
      <w:bodyDiv w:val="1"/>
      <w:marLeft w:val="0"/>
      <w:marRight w:val="0"/>
      <w:marTop w:val="0"/>
      <w:marBottom w:val="0"/>
      <w:divBdr>
        <w:top w:val="none" w:sz="0" w:space="0" w:color="auto"/>
        <w:left w:val="none" w:sz="0" w:space="0" w:color="auto"/>
        <w:bottom w:val="none" w:sz="0" w:space="0" w:color="auto"/>
        <w:right w:val="none" w:sz="0" w:space="0" w:color="auto"/>
      </w:divBdr>
      <w:divsChild>
        <w:div w:id="783229721">
          <w:marLeft w:val="0"/>
          <w:marRight w:val="0"/>
          <w:marTop w:val="0"/>
          <w:marBottom w:val="0"/>
          <w:divBdr>
            <w:top w:val="none" w:sz="0" w:space="0" w:color="auto"/>
            <w:left w:val="none" w:sz="0" w:space="0" w:color="auto"/>
            <w:bottom w:val="none" w:sz="0" w:space="0" w:color="auto"/>
            <w:right w:val="none" w:sz="0" w:space="0" w:color="auto"/>
          </w:divBdr>
        </w:div>
      </w:divsChild>
    </w:div>
    <w:div w:id="1693650100">
      <w:bodyDiv w:val="1"/>
      <w:marLeft w:val="0"/>
      <w:marRight w:val="0"/>
      <w:marTop w:val="0"/>
      <w:marBottom w:val="0"/>
      <w:divBdr>
        <w:top w:val="none" w:sz="0" w:space="0" w:color="auto"/>
        <w:left w:val="none" w:sz="0" w:space="0" w:color="auto"/>
        <w:bottom w:val="none" w:sz="0" w:space="0" w:color="auto"/>
        <w:right w:val="none" w:sz="0" w:space="0" w:color="auto"/>
      </w:divBdr>
    </w:div>
    <w:div w:id="1693846336">
      <w:bodyDiv w:val="1"/>
      <w:marLeft w:val="0"/>
      <w:marRight w:val="0"/>
      <w:marTop w:val="0"/>
      <w:marBottom w:val="0"/>
      <w:divBdr>
        <w:top w:val="none" w:sz="0" w:space="0" w:color="auto"/>
        <w:left w:val="none" w:sz="0" w:space="0" w:color="auto"/>
        <w:bottom w:val="none" w:sz="0" w:space="0" w:color="auto"/>
        <w:right w:val="none" w:sz="0" w:space="0" w:color="auto"/>
      </w:divBdr>
    </w:div>
    <w:div w:id="1694575088">
      <w:bodyDiv w:val="1"/>
      <w:marLeft w:val="0"/>
      <w:marRight w:val="0"/>
      <w:marTop w:val="0"/>
      <w:marBottom w:val="0"/>
      <w:divBdr>
        <w:top w:val="none" w:sz="0" w:space="0" w:color="auto"/>
        <w:left w:val="none" w:sz="0" w:space="0" w:color="auto"/>
        <w:bottom w:val="none" w:sz="0" w:space="0" w:color="auto"/>
        <w:right w:val="none" w:sz="0" w:space="0" w:color="auto"/>
      </w:divBdr>
    </w:div>
    <w:div w:id="1695572585">
      <w:bodyDiv w:val="1"/>
      <w:marLeft w:val="0"/>
      <w:marRight w:val="0"/>
      <w:marTop w:val="0"/>
      <w:marBottom w:val="0"/>
      <w:divBdr>
        <w:top w:val="none" w:sz="0" w:space="0" w:color="auto"/>
        <w:left w:val="none" w:sz="0" w:space="0" w:color="auto"/>
        <w:bottom w:val="none" w:sz="0" w:space="0" w:color="auto"/>
        <w:right w:val="none" w:sz="0" w:space="0" w:color="auto"/>
      </w:divBdr>
    </w:div>
    <w:div w:id="1698240713">
      <w:bodyDiv w:val="1"/>
      <w:marLeft w:val="0"/>
      <w:marRight w:val="0"/>
      <w:marTop w:val="0"/>
      <w:marBottom w:val="0"/>
      <w:divBdr>
        <w:top w:val="none" w:sz="0" w:space="0" w:color="auto"/>
        <w:left w:val="none" w:sz="0" w:space="0" w:color="auto"/>
        <w:bottom w:val="none" w:sz="0" w:space="0" w:color="auto"/>
        <w:right w:val="none" w:sz="0" w:space="0" w:color="auto"/>
      </w:divBdr>
    </w:div>
    <w:div w:id="1699699651">
      <w:bodyDiv w:val="1"/>
      <w:marLeft w:val="0"/>
      <w:marRight w:val="0"/>
      <w:marTop w:val="0"/>
      <w:marBottom w:val="0"/>
      <w:divBdr>
        <w:top w:val="none" w:sz="0" w:space="0" w:color="auto"/>
        <w:left w:val="none" w:sz="0" w:space="0" w:color="auto"/>
        <w:bottom w:val="none" w:sz="0" w:space="0" w:color="auto"/>
        <w:right w:val="none" w:sz="0" w:space="0" w:color="auto"/>
      </w:divBdr>
    </w:div>
    <w:div w:id="1700280036">
      <w:bodyDiv w:val="1"/>
      <w:marLeft w:val="0"/>
      <w:marRight w:val="0"/>
      <w:marTop w:val="0"/>
      <w:marBottom w:val="0"/>
      <w:divBdr>
        <w:top w:val="none" w:sz="0" w:space="0" w:color="auto"/>
        <w:left w:val="none" w:sz="0" w:space="0" w:color="auto"/>
        <w:bottom w:val="none" w:sz="0" w:space="0" w:color="auto"/>
        <w:right w:val="none" w:sz="0" w:space="0" w:color="auto"/>
      </w:divBdr>
    </w:div>
    <w:div w:id="1700929135">
      <w:bodyDiv w:val="1"/>
      <w:marLeft w:val="0"/>
      <w:marRight w:val="0"/>
      <w:marTop w:val="0"/>
      <w:marBottom w:val="0"/>
      <w:divBdr>
        <w:top w:val="none" w:sz="0" w:space="0" w:color="auto"/>
        <w:left w:val="none" w:sz="0" w:space="0" w:color="auto"/>
        <w:bottom w:val="none" w:sz="0" w:space="0" w:color="auto"/>
        <w:right w:val="none" w:sz="0" w:space="0" w:color="auto"/>
      </w:divBdr>
    </w:div>
    <w:div w:id="1702437126">
      <w:bodyDiv w:val="1"/>
      <w:marLeft w:val="0"/>
      <w:marRight w:val="0"/>
      <w:marTop w:val="0"/>
      <w:marBottom w:val="0"/>
      <w:divBdr>
        <w:top w:val="none" w:sz="0" w:space="0" w:color="auto"/>
        <w:left w:val="none" w:sz="0" w:space="0" w:color="auto"/>
        <w:bottom w:val="none" w:sz="0" w:space="0" w:color="auto"/>
        <w:right w:val="none" w:sz="0" w:space="0" w:color="auto"/>
      </w:divBdr>
    </w:div>
    <w:div w:id="1704011055">
      <w:bodyDiv w:val="1"/>
      <w:marLeft w:val="0"/>
      <w:marRight w:val="0"/>
      <w:marTop w:val="0"/>
      <w:marBottom w:val="0"/>
      <w:divBdr>
        <w:top w:val="none" w:sz="0" w:space="0" w:color="auto"/>
        <w:left w:val="none" w:sz="0" w:space="0" w:color="auto"/>
        <w:bottom w:val="none" w:sz="0" w:space="0" w:color="auto"/>
        <w:right w:val="none" w:sz="0" w:space="0" w:color="auto"/>
      </w:divBdr>
    </w:div>
    <w:div w:id="1705902737">
      <w:bodyDiv w:val="1"/>
      <w:marLeft w:val="0"/>
      <w:marRight w:val="0"/>
      <w:marTop w:val="0"/>
      <w:marBottom w:val="0"/>
      <w:divBdr>
        <w:top w:val="none" w:sz="0" w:space="0" w:color="auto"/>
        <w:left w:val="none" w:sz="0" w:space="0" w:color="auto"/>
        <w:bottom w:val="none" w:sz="0" w:space="0" w:color="auto"/>
        <w:right w:val="none" w:sz="0" w:space="0" w:color="auto"/>
      </w:divBdr>
    </w:div>
    <w:div w:id="1706785636">
      <w:bodyDiv w:val="1"/>
      <w:marLeft w:val="0"/>
      <w:marRight w:val="0"/>
      <w:marTop w:val="0"/>
      <w:marBottom w:val="0"/>
      <w:divBdr>
        <w:top w:val="none" w:sz="0" w:space="0" w:color="auto"/>
        <w:left w:val="none" w:sz="0" w:space="0" w:color="auto"/>
        <w:bottom w:val="none" w:sz="0" w:space="0" w:color="auto"/>
        <w:right w:val="none" w:sz="0" w:space="0" w:color="auto"/>
      </w:divBdr>
    </w:div>
    <w:div w:id="1707369025">
      <w:bodyDiv w:val="1"/>
      <w:marLeft w:val="0"/>
      <w:marRight w:val="0"/>
      <w:marTop w:val="0"/>
      <w:marBottom w:val="0"/>
      <w:divBdr>
        <w:top w:val="none" w:sz="0" w:space="0" w:color="auto"/>
        <w:left w:val="none" w:sz="0" w:space="0" w:color="auto"/>
        <w:bottom w:val="none" w:sz="0" w:space="0" w:color="auto"/>
        <w:right w:val="none" w:sz="0" w:space="0" w:color="auto"/>
      </w:divBdr>
      <w:divsChild>
        <w:div w:id="1897860836">
          <w:marLeft w:val="0"/>
          <w:marRight w:val="0"/>
          <w:marTop w:val="0"/>
          <w:marBottom w:val="0"/>
          <w:divBdr>
            <w:top w:val="none" w:sz="0" w:space="0" w:color="auto"/>
            <w:left w:val="none" w:sz="0" w:space="0" w:color="auto"/>
            <w:bottom w:val="none" w:sz="0" w:space="0" w:color="auto"/>
            <w:right w:val="none" w:sz="0" w:space="0" w:color="auto"/>
          </w:divBdr>
        </w:div>
      </w:divsChild>
    </w:div>
    <w:div w:id="1708025170">
      <w:bodyDiv w:val="1"/>
      <w:marLeft w:val="0"/>
      <w:marRight w:val="0"/>
      <w:marTop w:val="0"/>
      <w:marBottom w:val="0"/>
      <w:divBdr>
        <w:top w:val="none" w:sz="0" w:space="0" w:color="auto"/>
        <w:left w:val="none" w:sz="0" w:space="0" w:color="auto"/>
        <w:bottom w:val="none" w:sz="0" w:space="0" w:color="auto"/>
        <w:right w:val="none" w:sz="0" w:space="0" w:color="auto"/>
      </w:divBdr>
    </w:div>
    <w:div w:id="1712151587">
      <w:bodyDiv w:val="1"/>
      <w:marLeft w:val="0"/>
      <w:marRight w:val="0"/>
      <w:marTop w:val="0"/>
      <w:marBottom w:val="0"/>
      <w:divBdr>
        <w:top w:val="none" w:sz="0" w:space="0" w:color="auto"/>
        <w:left w:val="none" w:sz="0" w:space="0" w:color="auto"/>
        <w:bottom w:val="none" w:sz="0" w:space="0" w:color="auto"/>
        <w:right w:val="none" w:sz="0" w:space="0" w:color="auto"/>
      </w:divBdr>
    </w:div>
    <w:div w:id="1715884373">
      <w:bodyDiv w:val="1"/>
      <w:marLeft w:val="0"/>
      <w:marRight w:val="0"/>
      <w:marTop w:val="0"/>
      <w:marBottom w:val="0"/>
      <w:divBdr>
        <w:top w:val="none" w:sz="0" w:space="0" w:color="auto"/>
        <w:left w:val="none" w:sz="0" w:space="0" w:color="auto"/>
        <w:bottom w:val="none" w:sz="0" w:space="0" w:color="auto"/>
        <w:right w:val="none" w:sz="0" w:space="0" w:color="auto"/>
      </w:divBdr>
    </w:div>
    <w:div w:id="1720855458">
      <w:bodyDiv w:val="1"/>
      <w:marLeft w:val="0"/>
      <w:marRight w:val="0"/>
      <w:marTop w:val="0"/>
      <w:marBottom w:val="0"/>
      <w:divBdr>
        <w:top w:val="none" w:sz="0" w:space="0" w:color="auto"/>
        <w:left w:val="none" w:sz="0" w:space="0" w:color="auto"/>
        <w:bottom w:val="none" w:sz="0" w:space="0" w:color="auto"/>
        <w:right w:val="none" w:sz="0" w:space="0" w:color="auto"/>
      </w:divBdr>
    </w:div>
    <w:div w:id="1721592826">
      <w:bodyDiv w:val="1"/>
      <w:marLeft w:val="0"/>
      <w:marRight w:val="0"/>
      <w:marTop w:val="0"/>
      <w:marBottom w:val="0"/>
      <w:divBdr>
        <w:top w:val="none" w:sz="0" w:space="0" w:color="auto"/>
        <w:left w:val="none" w:sz="0" w:space="0" w:color="auto"/>
        <w:bottom w:val="none" w:sz="0" w:space="0" w:color="auto"/>
        <w:right w:val="none" w:sz="0" w:space="0" w:color="auto"/>
      </w:divBdr>
    </w:div>
    <w:div w:id="1726028433">
      <w:bodyDiv w:val="1"/>
      <w:marLeft w:val="0"/>
      <w:marRight w:val="0"/>
      <w:marTop w:val="0"/>
      <w:marBottom w:val="0"/>
      <w:divBdr>
        <w:top w:val="none" w:sz="0" w:space="0" w:color="auto"/>
        <w:left w:val="none" w:sz="0" w:space="0" w:color="auto"/>
        <w:bottom w:val="none" w:sz="0" w:space="0" w:color="auto"/>
        <w:right w:val="none" w:sz="0" w:space="0" w:color="auto"/>
      </w:divBdr>
    </w:div>
    <w:div w:id="1729693896">
      <w:bodyDiv w:val="1"/>
      <w:marLeft w:val="0"/>
      <w:marRight w:val="0"/>
      <w:marTop w:val="0"/>
      <w:marBottom w:val="0"/>
      <w:divBdr>
        <w:top w:val="none" w:sz="0" w:space="0" w:color="auto"/>
        <w:left w:val="none" w:sz="0" w:space="0" w:color="auto"/>
        <w:bottom w:val="none" w:sz="0" w:space="0" w:color="auto"/>
        <w:right w:val="none" w:sz="0" w:space="0" w:color="auto"/>
      </w:divBdr>
      <w:divsChild>
        <w:div w:id="37556017">
          <w:marLeft w:val="0"/>
          <w:marRight w:val="0"/>
          <w:marTop w:val="0"/>
          <w:marBottom w:val="0"/>
          <w:divBdr>
            <w:top w:val="none" w:sz="0" w:space="0" w:color="auto"/>
            <w:left w:val="none" w:sz="0" w:space="0" w:color="auto"/>
            <w:bottom w:val="none" w:sz="0" w:space="0" w:color="auto"/>
            <w:right w:val="none" w:sz="0" w:space="0" w:color="auto"/>
          </w:divBdr>
        </w:div>
        <w:div w:id="43024222">
          <w:marLeft w:val="0"/>
          <w:marRight w:val="0"/>
          <w:marTop w:val="0"/>
          <w:marBottom w:val="0"/>
          <w:divBdr>
            <w:top w:val="none" w:sz="0" w:space="0" w:color="auto"/>
            <w:left w:val="none" w:sz="0" w:space="0" w:color="auto"/>
            <w:bottom w:val="none" w:sz="0" w:space="0" w:color="auto"/>
            <w:right w:val="none" w:sz="0" w:space="0" w:color="auto"/>
          </w:divBdr>
        </w:div>
        <w:div w:id="175652042">
          <w:marLeft w:val="0"/>
          <w:marRight w:val="0"/>
          <w:marTop w:val="0"/>
          <w:marBottom w:val="0"/>
          <w:divBdr>
            <w:top w:val="none" w:sz="0" w:space="0" w:color="auto"/>
            <w:left w:val="none" w:sz="0" w:space="0" w:color="auto"/>
            <w:bottom w:val="none" w:sz="0" w:space="0" w:color="auto"/>
            <w:right w:val="none" w:sz="0" w:space="0" w:color="auto"/>
          </w:divBdr>
        </w:div>
        <w:div w:id="184254409">
          <w:marLeft w:val="0"/>
          <w:marRight w:val="0"/>
          <w:marTop w:val="0"/>
          <w:marBottom w:val="0"/>
          <w:divBdr>
            <w:top w:val="none" w:sz="0" w:space="0" w:color="auto"/>
            <w:left w:val="none" w:sz="0" w:space="0" w:color="auto"/>
            <w:bottom w:val="none" w:sz="0" w:space="0" w:color="auto"/>
            <w:right w:val="none" w:sz="0" w:space="0" w:color="auto"/>
          </w:divBdr>
        </w:div>
        <w:div w:id="294020645">
          <w:marLeft w:val="0"/>
          <w:marRight w:val="0"/>
          <w:marTop w:val="0"/>
          <w:marBottom w:val="0"/>
          <w:divBdr>
            <w:top w:val="none" w:sz="0" w:space="0" w:color="auto"/>
            <w:left w:val="none" w:sz="0" w:space="0" w:color="auto"/>
            <w:bottom w:val="none" w:sz="0" w:space="0" w:color="auto"/>
            <w:right w:val="none" w:sz="0" w:space="0" w:color="auto"/>
          </w:divBdr>
        </w:div>
        <w:div w:id="382945546">
          <w:marLeft w:val="0"/>
          <w:marRight w:val="0"/>
          <w:marTop w:val="0"/>
          <w:marBottom w:val="0"/>
          <w:divBdr>
            <w:top w:val="none" w:sz="0" w:space="0" w:color="auto"/>
            <w:left w:val="none" w:sz="0" w:space="0" w:color="auto"/>
            <w:bottom w:val="none" w:sz="0" w:space="0" w:color="auto"/>
            <w:right w:val="none" w:sz="0" w:space="0" w:color="auto"/>
          </w:divBdr>
        </w:div>
        <w:div w:id="402025663">
          <w:marLeft w:val="0"/>
          <w:marRight w:val="0"/>
          <w:marTop w:val="0"/>
          <w:marBottom w:val="0"/>
          <w:divBdr>
            <w:top w:val="none" w:sz="0" w:space="0" w:color="auto"/>
            <w:left w:val="none" w:sz="0" w:space="0" w:color="auto"/>
            <w:bottom w:val="none" w:sz="0" w:space="0" w:color="auto"/>
            <w:right w:val="none" w:sz="0" w:space="0" w:color="auto"/>
          </w:divBdr>
        </w:div>
        <w:div w:id="612515167">
          <w:marLeft w:val="0"/>
          <w:marRight w:val="0"/>
          <w:marTop w:val="0"/>
          <w:marBottom w:val="0"/>
          <w:divBdr>
            <w:top w:val="none" w:sz="0" w:space="0" w:color="auto"/>
            <w:left w:val="none" w:sz="0" w:space="0" w:color="auto"/>
            <w:bottom w:val="none" w:sz="0" w:space="0" w:color="auto"/>
            <w:right w:val="none" w:sz="0" w:space="0" w:color="auto"/>
          </w:divBdr>
        </w:div>
        <w:div w:id="679432676">
          <w:marLeft w:val="0"/>
          <w:marRight w:val="0"/>
          <w:marTop w:val="0"/>
          <w:marBottom w:val="0"/>
          <w:divBdr>
            <w:top w:val="none" w:sz="0" w:space="0" w:color="auto"/>
            <w:left w:val="none" w:sz="0" w:space="0" w:color="auto"/>
            <w:bottom w:val="none" w:sz="0" w:space="0" w:color="auto"/>
            <w:right w:val="none" w:sz="0" w:space="0" w:color="auto"/>
          </w:divBdr>
        </w:div>
        <w:div w:id="690955949">
          <w:marLeft w:val="0"/>
          <w:marRight w:val="0"/>
          <w:marTop w:val="0"/>
          <w:marBottom w:val="0"/>
          <w:divBdr>
            <w:top w:val="none" w:sz="0" w:space="0" w:color="auto"/>
            <w:left w:val="none" w:sz="0" w:space="0" w:color="auto"/>
            <w:bottom w:val="none" w:sz="0" w:space="0" w:color="auto"/>
            <w:right w:val="none" w:sz="0" w:space="0" w:color="auto"/>
          </w:divBdr>
        </w:div>
        <w:div w:id="698512405">
          <w:marLeft w:val="0"/>
          <w:marRight w:val="0"/>
          <w:marTop w:val="0"/>
          <w:marBottom w:val="0"/>
          <w:divBdr>
            <w:top w:val="none" w:sz="0" w:space="0" w:color="auto"/>
            <w:left w:val="none" w:sz="0" w:space="0" w:color="auto"/>
            <w:bottom w:val="none" w:sz="0" w:space="0" w:color="auto"/>
            <w:right w:val="none" w:sz="0" w:space="0" w:color="auto"/>
          </w:divBdr>
        </w:div>
        <w:div w:id="724764347">
          <w:marLeft w:val="0"/>
          <w:marRight w:val="0"/>
          <w:marTop w:val="0"/>
          <w:marBottom w:val="0"/>
          <w:divBdr>
            <w:top w:val="none" w:sz="0" w:space="0" w:color="auto"/>
            <w:left w:val="none" w:sz="0" w:space="0" w:color="auto"/>
            <w:bottom w:val="none" w:sz="0" w:space="0" w:color="auto"/>
            <w:right w:val="none" w:sz="0" w:space="0" w:color="auto"/>
          </w:divBdr>
        </w:div>
        <w:div w:id="1069697133">
          <w:marLeft w:val="0"/>
          <w:marRight w:val="0"/>
          <w:marTop w:val="0"/>
          <w:marBottom w:val="0"/>
          <w:divBdr>
            <w:top w:val="none" w:sz="0" w:space="0" w:color="auto"/>
            <w:left w:val="none" w:sz="0" w:space="0" w:color="auto"/>
            <w:bottom w:val="none" w:sz="0" w:space="0" w:color="auto"/>
            <w:right w:val="none" w:sz="0" w:space="0" w:color="auto"/>
          </w:divBdr>
        </w:div>
        <w:div w:id="1138451233">
          <w:marLeft w:val="0"/>
          <w:marRight w:val="0"/>
          <w:marTop w:val="0"/>
          <w:marBottom w:val="0"/>
          <w:divBdr>
            <w:top w:val="none" w:sz="0" w:space="0" w:color="auto"/>
            <w:left w:val="none" w:sz="0" w:space="0" w:color="auto"/>
            <w:bottom w:val="none" w:sz="0" w:space="0" w:color="auto"/>
            <w:right w:val="none" w:sz="0" w:space="0" w:color="auto"/>
          </w:divBdr>
        </w:div>
        <w:div w:id="1317492568">
          <w:marLeft w:val="0"/>
          <w:marRight w:val="0"/>
          <w:marTop w:val="0"/>
          <w:marBottom w:val="0"/>
          <w:divBdr>
            <w:top w:val="none" w:sz="0" w:space="0" w:color="auto"/>
            <w:left w:val="none" w:sz="0" w:space="0" w:color="auto"/>
            <w:bottom w:val="none" w:sz="0" w:space="0" w:color="auto"/>
            <w:right w:val="none" w:sz="0" w:space="0" w:color="auto"/>
          </w:divBdr>
        </w:div>
        <w:div w:id="1326058322">
          <w:marLeft w:val="0"/>
          <w:marRight w:val="0"/>
          <w:marTop w:val="0"/>
          <w:marBottom w:val="0"/>
          <w:divBdr>
            <w:top w:val="none" w:sz="0" w:space="0" w:color="auto"/>
            <w:left w:val="none" w:sz="0" w:space="0" w:color="auto"/>
            <w:bottom w:val="none" w:sz="0" w:space="0" w:color="auto"/>
            <w:right w:val="none" w:sz="0" w:space="0" w:color="auto"/>
          </w:divBdr>
        </w:div>
        <w:div w:id="1336884107">
          <w:marLeft w:val="0"/>
          <w:marRight w:val="0"/>
          <w:marTop w:val="0"/>
          <w:marBottom w:val="0"/>
          <w:divBdr>
            <w:top w:val="none" w:sz="0" w:space="0" w:color="auto"/>
            <w:left w:val="none" w:sz="0" w:space="0" w:color="auto"/>
            <w:bottom w:val="none" w:sz="0" w:space="0" w:color="auto"/>
            <w:right w:val="none" w:sz="0" w:space="0" w:color="auto"/>
          </w:divBdr>
        </w:div>
        <w:div w:id="1348753813">
          <w:marLeft w:val="0"/>
          <w:marRight w:val="0"/>
          <w:marTop w:val="0"/>
          <w:marBottom w:val="0"/>
          <w:divBdr>
            <w:top w:val="none" w:sz="0" w:space="0" w:color="auto"/>
            <w:left w:val="none" w:sz="0" w:space="0" w:color="auto"/>
            <w:bottom w:val="none" w:sz="0" w:space="0" w:color="auto"/>
            <w:right w:val="none" w:sz="0" w:space="0" w:color="auto"/>
          </w:divBdr>
        </w:div>
        <w:div w:id="1362248822">
          <w:marLeft w:val="0"/>
          <w:marRight w:val="0"/>
          <w:marTop w:val="0"/>
          <w:marBottom w:val="0"/>
          <w:divBdr>
            <w:top w:val="none" w:sz="0" w:space="0" w:color="auto"/>
            <w:left w:val="none" w:sz="0" w:space="0" w:color="auto"/>
            <w:bottom w:val="none" w:sz="0" w:space="0" w:color="auto"/>
            <w:right w:val="none" w:sz="0" w:space="0" w:color="auto"/>
          </w:divBdr>
        </w:div>
        <w:div w:id="1362366831">
          <w:marLeft w:val="0"/>
          <w:marRight w:val="0"/>
          <w:marTop w:val="0"/>
          <w:marBottom w:val="0"/>
          <w:divBdr>
            <w:top w:val="none" w:sz="0" w:space="0" w:color="auto"/>
            <w:left w:val="none" w:sz="0" w:space="0" w:color="auto"/>
            <w:bottom w:val="none" w:sz="0" w:space="0" w:color="auto"/>
            <w:right w:val="none" w:sz="0" w:space="0" w:color="auto"/>
          </w:divBdr>
        </w:div>
        <w:div w:id="1389112732">
          <w:marLeft w:val="0"/>
          <w:marRight w:val="0"/>
          <w:marTop w:val="0"/>
          <w:marBottom w:val="0"/>
          <w:divBdr>
            <w:top w:val="none" w:sz="0" w:space="0" w:color="auto"/>
            <w:left w:val="none" w:sz="0" w:space="0" w:color="auto"/>
            <w:bottom w:val="none" w:sz="0" w:space="0" w:color="auto"/>
            <w:right w:val="none" w:sz="0" w:space="0" w:color="auto"/>
          </w:divBdr>
        </w:div>
        <w:div w:id="1462072421">
          <w:marLeft w:val="0"/>
          <w:marRight w:val="0"/>
          <w:marTop w:val="0"/>
          <w:marBottom w:val="0"/>
          <w:divBdr>
            <w:top w:val="none" w:sz="0" w:space="0" w:color="auto"/>
            <w:left w:val="none" w:sz="0" w:space="0" w:color="auto"/>
            <w:bottom w:val="none" w:sz="0" w:space="0" w:color="auto"/>
            <w:right w:val="none" w:sz="0" w:space="0" w:color="auto"/>
          </w:divBdr>
        </w:div>
        <w:div w:id="1721589936">
          <w:marLeft w:val="0"/>
          <w:marRight w:val="0"/>
          <w:marTop w:val="0"/>
          <w:marBottom w:val="0"/>
          <w:divBdr>
            <w:top w:val="none" w:sz="0" w:space="0" w:color="auto"/>
            <w:left w:val="none" w:sz="0" w:space="0" w:color="auto"/>
            <w:bottom w:val="none" w:sz="0" w:space="0" w:color="auto"/>
            <w:right w:val="none" w:sz="0" w:space="0" w:color="auto"/>
          </w:divBdr>
        </w:div>
        <w:div w:id="1769883147">
          <w:marLeft w:val="0"/>
          <w:marRight w:val="0"/>
          <w:marTop w:val="0"/>
          <w:marBottom w:val="0"/>
          <w:divBdr>
            <w:top w:val="none" w:sz="0" w:space="0" w:color="auto"/>
            <w:left w:val="none" w:sz="0" w:space="0" w:color="auto"/>
            <w:bottom w:val="none" w:sz="0" w:space="0" w:color="auto"/>
            <w:right w:val="none" w:sz="0" w:space="0" w:color="auto"/>
          </w:divBdr>
        </w:div>
        <w:div w:id="1807963816">
          <w:marLeft w:val="0"/>
          <w:marRight w:val="0"/>
          <w:marTop w:val="0"/>
          <w:marBottom w:val="0"/>
          <w:divBdr>
            <w:top w:val="none" w:sz="0" w:space="0" w:color="auto"/>
            <w:left w:val="none" w:sz="0" w:space="0" w:color="auto"/>
            <w:bottom w:val="none" w:sz="0" w:space="0" w:color="auto"/>
            <w:right w:val="none" w:sz="0" w:space="0" w:color="auto"/>
          </w:divBdr>
        </w:div>
        <w:div w:id="1861778915">
          <w:marLeft w:val="0"/>
          <w:marRight w:val="0"/>
          <w:marTop w:val="0"/>
          <w:marBottom w:val="0"/>
          <w:divBdr>
            <w:top w:val="none" w:sz="0" w:space="0" w:color="auto"/>
            <w:left w:val="none" w:sz="0" w:space="0" w:color="auto"/>
            <w:bottom w:val="none" w:sz="0" w:space="0" w:color="auto"/>
            <w:right w:val="none" w:sz="0" w:space="0" w:color="auto"/>
          </w:divBdr>
        </w:div>
        <w:div w:id="1961841246">
          <w:marLeft w:val="0"/>
          <w:marRight w:val="0"/>
          <w:marTop w:val="0"/>
          <w:marBottom w:val="0"/>
          <w:divBdr>
            <w:top w:val="none" w:sz="0" w:space="0" w:color="auto"/>
            <w:left w:val="none" w:sz="0" w:space="0" w:color="auto"/>
            <w:bottom w:val="none" w:sz="0" w:space="0" w:color="auto"/>
            <w:right w:val="none" w:sz="0" w:space="0" w:color="auto"/>
          </w:divBdr>
        </w:div>
        <w:div w:id="2088380225">
          <w:marLeft w:val="0"/>
          <w:marRight w:val="0"/>
          <w:marTop w:val="0"/>
          <w:marBottom w:val="0"/>
          <w:divBdr>
            <w:top w:val="none" w:sz="0" w:space="0" w:color="auto"/>
            <w:left w:val="none" w:sz="0" w:space="0" w:color="auto"/>
            <w:bottom w:val="none" w:sz="0" w:space="0" w:color="auto"/>
            <w:right w:val="none" w:sz="0" w:space="0" w:color="auto"/>
          </w:divBdr>
        </w:div>
        <w:div w:id="2144417495">
          <w:marLeft w:val="0"/>
          <w:marRight w:val="0"/>
          <w:marTop w:val="0"/>
          <w:marBottom w:val="0"/>
          <w:divBdr>
            <w:top w:val="none" w:sz="0" w:space="0" w:color="auto"/>
            <w:left w:val="none" w:sz="0" w:space="0" w:color="auto"/>
            <w:bottom w:val="none" w:sz="0" w:space="0" w:color="auto"/>
            <w:right w:val="none" w:sz="0" w:space="0" w:color="auto"/>
          </w:divBdr>
        </w:div>
      </w:divsChild>
    </w:div>
    <w:div w:id="1731614426">
      <w:bodyDiv w:val="1"/>
      <w:marLeft w:val="0"/>
      <w:marRight w:val="0"/>
      <w:marTop w:val="0"/>
      <w:marBottom w:val="0"/>
      <w:divBdr>
        <w:top w:val="none" w:sz="0" w:space="0" w:color="auto"/>
        <w:left w:val="none" w:sz="0" w:space="0" w:color="auto"/>
        <w:bottom w:val="none" w:sz="0" w:space="0" w:color="auto"/>
        <w:right w:val="none" w:sz="0" w:space="0" w:color="auto"/>
      </w:divBdr>
    </w:div>
    <w:div w:id="1733114908">
      <w:bodyDiv w:val="1"/>
      <w:marLeft w:val="0"/>
      <w:marRight w:val="0"/>
      <w:marTop w:val="0"/>
      <w:marBottom w:val="0"/>
      <w:divBdr>
        <w:top w:val="none" w:sz="0" w:space="0" w:color="auto"/>
        <w:left w:val="none" w:sz="0" w:space="0" w:color="auto"/>
        <w:bottom w:val="none" w:sz="0" w:space="0" w:color="auto"/>
        <w:right w:val="none" w:sz="0" w:space="0" w:color="auto"/>
      </w:divBdr>
    </w:div>
    <w:div w:id="1733190285">
      <w:bodyDiv w:val="1"/>
      <w:marLeft w:val="0"/>
      <w:marRight w:val="0"/>
      <w:marTop w:val="0"/>
      <w:marBottom w:val="0"/>
      <w:divBdr>
        <w:top w:val="none" w:sz="0" w:space="0" w:color="auto"/>
        <w:left w:val="none" w:sz="0" w:space="0" w:color="auto"/>
        <w:bottom w:val="none" w:sz="0" w:space="0" w:color="auto"/>
        <w:right w:val="none" w:sz="0" w:space="0" w:color="auto"/>
      </w:divBdr>
    </w:div>
    <w:div w:id="1734506314">
      <w:bodyDiv w:val="1"/>
      <w:marLeft w:val="0"/>
      <w:marRight w:val="0"/>
      <w:marTop w:val="0"/>
      <w:marBottom w:val="0"/>
      <w:divBdr>
        <w:top w:val="none" w:sz="0" w:space="0" w:color="auto"/>
        <w:left w:val="none" w:sz="0" w:space="0" w:color="auto"/>
        <w:bottom w:val="none" w:sz="0" w:space="0" w:color="auto"/>
        <w:right w:val="none" w:sz="0" w:space="0" w:color="auto"/>
      </w:divBdr>
    </w:div>
    <w:div w:id="1734767652">
      <w:bodyDiv w:val="1"/>
      <w:marLeft w:val="0"/>
      <w:marRight w:val="0"/>
      <w:marTop w:val="0"/>
      <w:marBottom w:val="0"/>
      <w:divBdr>
        <w:top w:val="none" w:sz="0" w:space="0" w:color="auto"/>
        <w:left w:val="none" w:sz="0" w:space="0" w:color="auto"/>
        <w:bottom w:val="none" w:sz="0" w:space="0" w:color="auto"/>
        <w:right w:val="none" w:sz="0" w:space="0" w:color="auto"/>
      </w:divBdr>
    </w:div>
    <w:div w:id="1739401359">
      <w:bodyDiv w:val="1"/>
      <w:marLeft w:val="0"/>
      <w:marRight w:val="0"/>
      <w:marTop w:val="0"/>
      <w:marBottom w:val="0"/>
      <w:divBdr>
        <w:top w:val="none" w:sz="0" w:space="0" w:color="auto"/>
        <w:left w:val="none" w:sz="0" w:space="0" w:color="auto"/>
        <w:bottom w:val="none" w:sz="0" w:space="0" w:color="auto"/>
        <w:right w:val="none" w:sz="0" w:space="0" w:color="auto"/>
      </w:divBdr>
      <w:divsChild>
        <w:div w:id="1292398457">
          <w:marLeft w:val="0"/>
          <w:marRight w:val="0"/>
          <w:marTop w:val="0"/>
          <w:marBottom w:val="0"/>
          <w:divBdr>
            <w:top w:val="none" w:sz="0" w:space="0" w:color="auto"/>
            <w:left w:val="none" w:sz="0" w:space="0" w:color="auto"/>
            <w:bottom w:val="none" w:sz="0" w:space="0" w:color="auto"/>
            <w:right w:val="none" w:sz="0" w:space="0" w:color="auto"/>
          </w:divBdr>
        </w:div>
      </w:divsChild>
    </w:div>
    <w:div w:id="1739590274">
      <w:bodyDiv w:val="1"/>
      <w:marLeft w:val="0"/>
      <w:marRight w:val="0"/>
      <w:marTop w:val="0"/>
      <w:marBottom w:val="0"/>
      <w:divBdr>
        <w:top w:val="none" w:sz="0" w:space="0" w:color="auto"/>
        <w:left w:val="none" w:sz="0" w:space="0" w:color="auto"/>
        <w:bottom w:val="none" w:sz="0" w:space="0" w:color="auto"/>
        <w:right w:val="none" w:sz="0" w:space="0" w:color="auto"/>
      </w:divBdr>
      <w:divsChild>
        <w:div w:id="1162547081">
          <w:marLeft w:val="0"/>
          <w:marRight w:val="0"/>
          <w:marTop w:val="0"/>
          <w:marBottom w:val="0"/>
          <w:divBdr>
            <w:top w:val="none" w:sz="0" w:space="0" w:color="auto"/>
            <w:left w:val="none" w:sz="0" w:space="0" w:color="auto"/>
            <w:bottom w:val="none" w:sz="0" w:space="0" w:color="auto"/>
            <w:right w:val="none" w:sz="0" w:space="0" w:color="auto"/>
          </w:divBdr>
        </w:div>
      </w:divsChild>
    </w:div>
    <w:div w:id="1739743505">
      <w:bodyDiv w:val="1"/>
      <w:marLeft w:val="0"/>
      <w:marRight w:val="0"/>
      <w:marTop w:val="0"/>
      <w:marBottom w:val="0"/>
      <w:divBdr>
        <w:top w:val="none" w:sz="0" w:space="0" w:color="auto"/>
        <w:left w:val="none" w:sz="0" w:space="0" w:color="auto"/>
        <w:bottom w:val="none" w:sz="0" w:space="0" w:color="auto"/>
        <w:right w:val="none" w:sz="0" w:space="0" w:color="auto"/>
      </w:divBdr>
    </w:div>
    <w:div w:id="1740636516">
      <w:bodyDiv w:val="1"/>
      <w:marLeft w:val="0"/>
      <w:marRight w:val="0"/>
      <w:marTop w:val="0"/>
      <w:marBottom w:val="0"/>
      <w:divBdr>
        <w:top w:val="none" w:sz="0" w:space="0" w:color="auto"/>
        <w:left w:val="none" w:sz="0" w:space="0" w:color="auto"/>
        <w:bottom w:val="none" w:sz="0" w:space="0" w:color="auto"/>
        <w:right w:val="none" w:sz="0" w:space="0" w:color="auto"/>
      </w:divBdr>
    </w:div>
    <w:div w:id="1740982694">
      <w:bodyDiv w:val="1"/>
      <w:marLeft w:val="0"/>
      <w:marRight w:val="0"/>
      <w:marTop w:val="0"/>
      <w:marBottom w:val="0"/>
      <w:divBdr>
        <w:top w:val="none" w:sz="0" w:space="0" w:color="auto"/>
        <w:left w:val="none" w:sz="0" w:space="0" w:color="auto"/>
        <w:bottom w:val="none" w:sz="0" w:space="0" w:color="auto"/>
        <w:right w:val="none" w:sz="0" w:space="0" w:color="auto"/>
      </w:divBdr>
    </w:div>
    <w:div w:id="1741782863">
      <w:bodyDiv w:val="1"/>
      <w:marLeft w:val="0"/>
      <w:marRight w:val="0"/>
      <w:marTop w:val="0"/>
      <w:marBottom w:val="0"/>
      <w:divBdr>
        <w:top w:val="none" w:sz="0" w:space="0" w:color="auto"/>
        <w:left w:val="none" w:sz="0" w:space="0" w:color="auto"/>
        <w:bottom w:val="none" w:sz="0" w:space="0" w:color="auto"/>
        <w:right w:val="none" w:sz="0" w:space="0" w:color="auto"/>
      </w:divBdr>
    </w:div>
    <w:div w:id="1742210146">
      <w:bodyDiv w:val="1"/>
      <w:marLeft w:val="0"/>
      <w:marRight w:val="0"/>
      <w:marTop w:val="0"/>
      <w:marBottom w:val="0"/>
      <w:divBdr>
        <w:top w:val="none" w:sz="0" w:space="0" w:color="auto"/>
        <w:left w:val="none" w:sz="0" w:space="0" w:color="auto"/>
        <w:bottom w:val="none" w:sz="0" w:space="0" w:color="auto"/>
        <w:right w:val="none" w:sz="0" w:space="0" w:color="auto"/>
      </w:divBdr>
    </w:div>
    <w:div w:id="1743334630">
      <w:bodyDiv w:val="1"/>
      <w:marLeft w:val="0"/>
      <w:marRight w:val="0"/>
      <w:marTop w:val="0"/>
      <w:marBottom w:val="0"/>
      <w:divBdr>
        <w:top w:val="none" w:sz="0" w:space="0" w:color="auto"/>
        <w:left w:val="none" w:sz="0" w:space="0" w:color="auto"/>
        <w:bottom w:val="none" w:sz="0" w:space="0" w:color="auto"/>
        <w:right w:val="none" w:sz="0" w:space="0" w:color="auto"/>
      </w:divBdr>
    </w:div>
    <w:div w:id="1743983152">
      <w:bodyDiv w:val="1"/>
      <w:marLeft w:val="0"/>
      <w:marRight w:val="0"/>
      <w:marTop w:val="0"/>
      <w:marBottom w:val="0"/>
      <w:divBdr>
        <w:top w:val="none" w:sz="0" w:space="0" w:color="auto"/>
        <w:left w:val="none" w:sz="0" w:space="0" w:color="auto"/>
        <w:bottom w:val="none" w:sz="0" w:space="0" w:color="auto"/>
        <w:right w:val="none" w:sz="0" w:space="0" w:color="auto"/>
      </w:divBdr>
    </w:div>
    <w:div w:id="1745253624">
      <w:bodyDiv w:val="1"/>
      <w:marLeft w:val="0"/>
      <w:marRight w:val="0"/>
      <w:marTop w:val="0"/>
      <w:marBottom w:val="0"/>
      <w:divBdr>
        <w:top w:val="none" w:sz="0" w:space="0" w:color="auto"/>
        <w:left w:val="none" w:sz="0" w:space="0" w:color="auto"/>
        <w:bottom w:val="none" w:sz="0" w:space="0" w:color="auto"/>
        <w:right w:val="none" w:sz="0" w:space="0" w:color="auto"/>
      </w:divBdr>
    </w:div>
    <w:div w:id="1745911308">
      <w:bodyDiv w:val="1"/>
      <w:marLeft w:val="0"/>
      <w:marRight w:val="0"/>
      <w:marTop w:val="0"/>
      <w:marBottom w:val="0"/>
      <w:divBdr>
        <w:top w:val="none" w:sz="0" w:space="0" w:color="auto"/>
        <w:left w:val="none" w:sz="0" w:space="0" w:color="auto"/>
        <w:bottom w:val="none" w:sz="0" w:space="0" w:color="auto"/>
        <w:right w:val="none" w:sz="0" w:space="0" w:color="auto"/>
      </w:divBdr>
    </w:div>
    <w:div w:id="1747260876">
      <w:bodyDiv w:val="1"/>
      <w:marLeft w:val="0"/>
      <w:marRight w:val="0"/>
      <w:marTop w:val="0"/>
      <w:marBottom w:val="0"/>
      <w:divBdr>
        <w:top w:val="none" w:sz="0" w:space="0" w:color="auto"/>
        <w:left w:val="none" w:sz="0" w:space="0" w:color="auto"/>
        <w:bottom w:val="none" w:sz="0" w:space="0" w:color="auto"/>
        <w:right w:val="none" w:sz="0" w:space="0" w:color="auto"/>
      </w:divBdr>
    </w:div>
    <w:div w:id="1748113221">
      <w:bodyDiv w:val="1"/>
      <w:marLeft w:val="0"/>
      <w:marRight w:val="0"/>
      <w:marTop w:val="0"/>
      <w:marBottom w:val="0"/>
      <w:divBdr>
        <w:top w:val="none" w:sz="0" w:space="0" w:color="auto"/>
        <w:left w:val="none" w:sz="0" w:space="0" w:color="auto"/>
        <w:bottom w:val="none" w:sz="0" w:space="0" w:color="auto"/>
        <w:right w:val="none" w:sz="0" w:space="0" w:color="auto"/>
      </w:divBdr>
    </w:div>
    <w:div w:id="1748916247">
      <w:bodyDiv w:val="1"/>
      <w:marLeft w:val="0"/>
      <w:marRight w:val="0"/>
      <w:marTop w:val="0"/>
      <w:marBottom w:val="0"/>
      <w:divBdr>
        <w:top w:val="none" w:sz="0" w:space="0" w:color="auto"/>
        <w:left w:val="none" w:sz="0" w:space="0" w:color="auto"/>
        <w:bottom w:val="none" w:sz="0" w:space="0" w:color="auto"/>
        <w:right w:val="none" w:sz="0" w:space="0" w:color="auto"/>
      </w:divBdr>
    </w:div>
    <w:div w:id="1750617688">
      <w:bodyDiv w:val="1"/>
      <w:marLeft w:val="0"/>
      <w:marRight w:val="0"/>
      <w:marTop w:val="0"/>
      <w:marBottom w:val="0"/>
      <w:divBdr>
        <w:top w:val="none" w:sz="0" w:space="0" w:color="auto"/>
        <w:left w:val="none" w:sz="0" w:space="0" w:color="auto"/>
        <w:bottom w:val="none" w:sz="0" w:space="0" w:color="auto"/>
        <w:right w:val="none" w:sz="0" w:space="0" w:color="auto"/>
      </w:divBdr>
    </w:div>
    <w:div w:id="1750999944">
      <w:bodyDiv w:val="1"/>
      <w:marLeft w:val="0"/>
      <w:marRight w:val="0"/>
      <w:marTop w:val="0"/>
      <w:marBottom w:val="0"/>
      <w:divBdr>
        <w:top w:val="none" w:sz="0" w:space="0" w:color="auto"/>
        <w:left w:val="none" w:sz="0" w:space="0" w:color="auto"/>
        <w:bottom w:val="none" w:sz="0" w:space="0" w:color="auto"/>
        <w:right w:val="none" w:sz="0" w:space="0" w:color="auto"/>
      </w:divBdr>
      <w:divsChild>
        <w:div w:id="181207621">
          <w:marLeft w:val="0"/>
          <w:marRight w:val="0"/>
          <w:marTop w:val="0"/>
          <w:marBottom w:val="0"/>
          <w:divBdr>
            <w:top w:val="none" w:sz="0" w:space="0" w:color="auto"/>
            <w:left w:val="none" w:sz="0" w:space="0" w:color="auto"/>
            <w:bottom w:val="none" w:sz="0" w:space="0" w:color="auto"/>
            <w:right w:val="none" w:sz="0" w:space="0" w:color="auto"/>
          </w:divBdr>
        </w:div>
      </w:divsChild>
    </w:div>
    <w:div w:id="1752240537">
      <w:bodyDiv w:val="1"/>
      <w:marLeft w:val="0"/>
      <w:marRight w:val="0"/>
      <w:marTop w:val="0"/>
      <w:marBottom w:val="0"/>
      <w:divBdr>
        <w:top w:val="none" w:sz="0" w:space="0" w:color="auto"/>
        <w:left w:val="none" w:sz="0" w:space="0" w:color="auto"/>
        <w:bottom w:val="none" w:sz="0" w:space="0" w:color="auto"/>
        <w:right w:val="none" w:sz="0" w:space="0" w:color="auto"/>
      </w:divBdr>
    </w:div>
    <w:div w:id="1753238049">
      <w:bodyDiv w:val="1"/>
      <w:marLeft w:val="0"/>
      <w:marRight w:val="0"/>
      <w:marTop w:val="0"/>
      <w:marBottom w:val="0"/>
      <w:divBdr>
        <w:top w:val="none" w:sz="0" w:space="0" w:color="auto"/>
        <w:left w:val="none" w:sz="0" w:space="0" w:color="auto"/>
        <w:bottom w:val="none" w:sz="0" w:space="0" w:color="auto"/>
        <w:right w:val="none" w:sz="0" w:space="0" w:color="auto"/>
      </w:divBdr>
    </w:div>
    <w:div w:id="1760443742">
      <w:bodyDiv w:val="1"/>
      <w:marLeft w:val="0"/>
      <w:marRight w:val="0"/>
      <w:marTop w:val="0"/>
      <w:marBottom w:val="0"/>
      <w:divBdr>
        <w:top w:val="none" w:sz="0" w:space="0" w:color="auto"/>
        <w:left w:val="none" w:sz="0" w:space="0" w:color="auto"/>
        <w:bottom w:val="none" w:sz="0" w:space="0" w:color="auto"/>
        <w:right w:val="none" w:sz="0" w:space="0" w:color="auto"/>
      </w:divBdr>
    </w:div>
    <w:div w:id="1761683913">
      <w:bodyDiv w:val="1"/>
      <w:marLeft w:val="0"/>
      <w:marRight w:val="0"/>
      <w:marTop w:val="0"/>
      <w:marBottom w:val="0"/>
      <w:divBdr>
        <w:top w:val="none" w:sz="0" w:space="0" w:color="auto"/>
        <w:left w:val="none" w:sz="0" w:space="0" w:color="auto"/>
        <w:bottom w:val="none" w:sz="0" w:space="0" w:color="auto"/>
        <w:right w:val="none" w:sz="0" w:space="0" w:color="auto"/>
      </w:divBdr>
    </w:div>
    <w:div w:id="1762531976">
      <w:bodyDiv w:val="1"/>
      <w:marLeft w:val="0"/>
      <w:marRight w:val="0"/>
      <w:marTop w:val="0"/>
      <w:marBottom w:val="0"/>
      <w:divBdr>
        <w:top w:val="none" w:sz="0" w:space="0" w:color="auto"/>
        <w:left w:val="none" w:sz="0" w:space="0" w:color="auto"/>
        <w:bottom w:val="none" w:sz="0" w:space="0" w:color="auto"/>
        <w:right w:val="none" w:sz="0" w:space="0" w:color="auto"/>
      </w:divBdr>
    </w:div>
    <w:div w:id="1763455242">
      <w:bodyDiv w:val="1"/>
      <w:marLeft w:val="0"/>
      <w:marRight w:val="0"/>
      <w:marTop w:val="0"/>
      <w:marBottom w:val="0"/>
      <w:divBdr>
        <w:top w:val="none" w:sz="0" w:space="0" w:color="auto"/>
        <w:left w:val="none" w:sz="0" w:space="0" w:color="auto"/>
        <w:bottom w:val="none" w:sz="0" w:space="0" w:color="auto"/>
        <w:right w:val="none" w:sz="0" w:space="0" w:color="auto"/>
      </w:divBdr>
    </w:div>
    <w:div w:id="1769883698">
      <w:bodyDiv w:val="1"/>
      <w:marLeft w:val="0"/>
      <w:marRight w:val="0"/>
      <w:marTop w:val="0"/>
      <w:marBottom w:val="0"/>
      <w:divBdr>
        <w:top w:val="none" w:sz="0" w:space="0" w:color="auto"/>
        <w:left w:val="none" w:sz="0" w:space="0" w:color="auto"/>
        <w:bottom w:val="none" w:sz="0" w:space="0" w:color="auto"/>
        <w:right w:val="none" w:sz="0" w:space="0" w:color="auto"/>
      </w:divBdr>
    </w:div>
    <w:div w:id="1770269635">
      <w:bodyDiv w:val="1"/>
      <w:marLeft w:val="0"/>
      <w:marRight w:val="0"/>
      <w:marTop w:val="0"/>
      <w:marBottom w:val="0"/>
      <w:divBdr>
        <w:top w:val="none" w:sz="0" w:space="0" w:color="auto"/>
        <w:left w:val="none" w:sz="0" w:space="0" w:color="auto"/>
        <w:bottom w:val="none" w:sz="0" w:space="0" w:color="auto"/>
        <w:right w:val="none" w:sz="0" w:space="0" w:color="auto"/>
      </w:divBdr>
    </w:div>
    <w:div w:id="1770543766">
      <w:bodyDiv w:val="1"/>
      <w:marLeft w:val="0"/>
      <w:marRight w:val="0"/>
      <w:marTop w:val="0"/>
      <w:marBottom w:val="0"/>
      <w:divBdr>
        <w:top w:val="none" w:sz="0" w:space="0" w:color="auto"/>
        <w:left w:val="none" w:sz="0" w:space="0" w:color="auto"/>
        <w:bottom w:val="none" w:sz="0" w:space="0" w:color="auto"/>
        <w:right w:val="none" w:sz="0" w:space="0" w:color="auto"/>
      </w:divBdr>
    </w:div>
    <w:div w:id="1771313702">
      <w:bodyDiv w:val="1"/>
      <w:marLeft w:val="0"/>
      <w:marRight w:val="0"/>
      <w:marTop w:val="0"/>
      <w:marBottom w:val="0"/>
      <w:divBdr>
        <w:top w:val="none" w:sz="0" w:space="0" w:color="auto"/>
        <w:left w:val="none" w:sz="0" w:space="0" w:color="auto"/>
        <w:bottom w:val="none" w:sz="0" w:space="0" w:color="auto"/>
        <w:right w:val="none" w:sz="0" w:space="0" w:color="auto"/>
      </w:divBdr>
    </w:div>
    <w:div w:id="1772240734">
      <w:bodyDiv w:val="1"/>
      <w:marLeft w:val="0"/>
      <w:marRight w:val="0"/>
      <w:marTop w:val="0"/>
      <w:marBottom w:val="0"/>
      <w:divBdr>
        <w:top w:val="none" w:sz="0" w:space="0" w:color="auto"/>
        <w:left w:val="none" w:sz="0" w:space="0" w:color="auto"/>
        <w:bottom w:val="none" w:sz="0" w:space="0" w:color="auto"/>
        <w:right w:val="none" w:sz="0" w:space="0" w:color="auto"/>
      </w:divBdr>
    </w:div>
    <w:div w:id="1773552447">
      <w:bodyDiv w:val="1"/>
      <w:marLeft w:val="0"/>
      <w:marRight w:val="0"/>
      <w:marTop w:val="0"/>
      <w:marBottom w:val="0"/>
      <w:divBdr>
        <w:top w:val="none" w:sz="0" w:space="0" w:color="auto"/>
        <w:left w:val="none" w:sz="0" w:space="0" w:color="auto"/>
        <w:bottom w:val="none" w:sz="0" w:space="0" w:color="auto"/>
        <w:right w:val="none" w:sz="0" w:space="0" w:color="auto"/>
      </w:divBdr>
    </w:div>
    <w:div w:id="1776747120">
      <w:bodyDiv w:val="1"/>
      <w:marLeft w:val="0"/>
      <w:marRight w:val="0"/>
      <w:marTop w:val="0"/>
      <w:marBottom w:val="0"/>
      <w:divBdr>
        <w:top w:val="none" w:sz="0" w:space="0" w:color="auto"/>
        <w:left w:val="none" w:sz="0" w:space="0" w:color="auto"/>
        <w:bottom w:val="none" w:sz="0" w:space="0" w:color="auto"/>
        <w:right w:val="none" w:sz="0" w:space="0" w:color="auto"/>
      </w:divBdr>
    </w:div>
    <w:div w:id="1779447447">
      <w:bodyDiv w:val="1"/>
      <w:marLeft w:val="0"/>
      <w:marRight w:val="0"/>
      <w:marTop w:val="0"/>
      <w:marBottom w:val="0"/>
      <w:divBdr>
        <w:top w:val="none" w:sz="0" w:space="0" w:color="auto"/>
        <w:left w:val="none" w:sz="0" w:space="0" w:color="auto"/>
        <w:bottom w:val="none" w:sz="0" w:space="0" w:color="auto"/>
        <w:right w:val="none" w:sz="0" w:space="0" w:color="auto"/>
      </w:divBdr>
      <w:divsChild>
        <w:div w:id="1188907801">
          <w:marLeft w:val="0"/>
          <w:marRight w:val="0"/>
          <w:marTop w:val="0"/>
          <w:marBottom w:val="0"/>
          <w:divBdr>
            <w:top w:val="none" w:sz="0" w:space="0" w:color="auto"/>
            <w:left w:val="none" w:sz="0" w:space="0" w:color="auto"/>
            <w:bottom w:val="none" w:sz="0" w:space="0" w:color="auto"/>
            <w:right w:val="none" w:sz="0" w:space="0" w:color="auto"/>
          </w:divBdr>
        </w:div>
      </w:divsChild>
    </w:div>
    <w:div w:id="1782411544">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sChild>
        <w:div w:id="82068172">
          <w:marLeft w:val="0"/>
          <w:marRight w:val="0"/>
          <w:marTop w:val="0"/>
          <w:marBottom w:val="0"/>
          <w:divBdr>
            <w:top w:val="none" w:sz="0" w:space="0" w:color="auto"/>
            <w:left w:val="none" w:sz="0" w:space="0" w:color="auto"/>
            <w:bottom w:val="none" w:sz="0" w:space="0" w:color="auto"/>
            <w:right w:val="none" w:sz="0" w:space="0" w:color="auto"/>
          </w:divBdr>
          <w:divsChild>
            <w:div w:id="1935278734">
              <w:marLeft w:val="0"/>
              <w:marRight w:val="0"/>
              <w:marTop w:val="0"/>
              <w:marBottom w:val="0"/>
              <w:divBdr>
                <w:top w:val="none" w:sz="0" w:space="0" w:color="auto"/>
                <w:left w:val="none" w:sz="0" w:space="0" w:color="auto"/>
                <w:bottom w:val="none" w:sz="0" w:space="0" w:color="auto"/>
                <w:right w:val="none" w:sz="0" w:space="0" w:color="auto"/>
              </w:divBdr>
              <w:divsChild>
                <w:div w:id="222259686">
                  <w:marLeft w:val="0"/>
                  <w:marRight w:val="30"/>
                  <w:marTop w:val="0"/>
                  <w:marBottom w:val="0"/>
                  <w:divBdr>
                    <w:top w:val="none" w:sz="0" w:space="0" w:color="auto"/>
                    <w:left w:val="none" w:sz="0" w:space="0" w:color="auto"/>
                    <w:bottom w:val="none" w:sz="0" w:space="0" w:color="auto"/>
                    <w:right w:val="none" w:sz="0" w:space="0" w:color="auto"/>
                  </w:divBdr>
                  <w:divsChild>
                    <w:div w:id="37319501">
                      <w:marLeft w:val="0"/>
                      <w:marRight w:val="0"/>
                      <w:marTop w:val="0"/>
                      <w:marBottom w:val="0"/>
                      <w:divBdr>
                        <w:top w:val="none" w:sz="0" w:space="0" w:color="auto"/>
                        <w:left w:val="none" w:sz="0" w:space="0" w:color="auto"/>
                        <w:bottom w:val="none" w:sz="0" w:space="0" w:color="auto"/>
                        <w:right w:val="none" w:sz="0" w:space="0" w:color="auto"/>
                      </w:divBdr>
                    </w:div>
                  </w:divsChild>
                </w:div>
                <w:div w:id="98108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82523">
          <w:marLeft w:val="0"/>
          <w:marRight w:val="0"/>
          <w:marTop w:val="0"/>
          <w:marBottom w:val="0"/>
          <w:divBdr>
            <w:top w:val="none" w:sz="0" w:space="0" w:color="auto"/>
            <w:left w:val="none" w:sz="0" w:space="0" w:color="auto"/>
            <w:bottom w:val="none" w:sz="0" w:space="0" w:color="auto"/>
            <w:right w:val="none" w:sz="0" w:space="0" w:color="auto"/>
          </w:divBdr>
          <w:divsChild>
            <w:div w:id="146165062">
              <w:marLeft w:val="0"/>
              <w:marRight w:val="0"/>
              <w:marTop w:val="0"/>
              <w:marBottom w:val="0"/>
              <w:divBdr>
                <w:top w:val="none" w:sz="0" w:space="0" w:color="auto"/>
                <w:left w:val="none" w:sz="0" w:space="0" w:color="auto"/>
                <w:bottom w:val="none" w:sz="0" w:space="0" w:color="auto"/>
                <w:right w:val="none" w:sz="0" w:space="0" w:color="auto"/>
              </w:divBdr>
              <w:divsChild>
                <w:div w:id="1461528875">
                  <w:marLeft w:val="0"/>
                  <w:marRight w:val="30"/>
                  <w:marTop w:val="0"/>
                  <w:marBottom w:val="0"/>
                  <w:divBdr>
                    <w:top w:val="none" w:sz="0" w:space="0" w:color="auto"/>
                    <w:left w:val="none" w:sz="0" w:space="0" w:color="auto"/>
                    <w:bottom w:val="none" w:sz="0" w:space="0" w:color="auto"/>
                    <w:right w:val="none" w:sz="0" w:space="0" w:color="auto"/>
                  </w:divBdr>
                  <w:divsChild>
                    <w:div w:id="1858304671">
                      <w:marLeft w:val="0"/>
                      <w:marRight w:val="0"/>
                      <w:marTop w:val="0"/>
                      <w:marBottom w:val="0"/>
                      <w:divBdr>
                        <w:top w:val="none" w:sz="0" w:space="0" w:color="auto"/>
                        <w:left w:val="none" w:sz="0" w:space="0" w:color="auto"/>
                        <w:bottom w:val="none" w:sz="0" w:space="0" w:color="auto"/>
                        <w:right w:val="none" w:sz="0" w:space="0" w:color="auto"/>
                      </w:divBdr>
                    </w:div>
                  </w:divsChild>
                </w:div>
                <w:div w:id="17203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438019">
          <w:marLeft w:val="0"/>
          <w:marRight w:val="0"/>
          <w:marTop w:val="0"/>
          <w:marBottom w:val="0"/>
          <w:divBdr>
            <w:top w:val="none" w:sz="0" w:space="0" w:color="auto"/>
            <w:left w:val="none" w:sz="0" w:space="0" w:color="auto"/>
            <w:bottom w:val="none" w:sz="0" w:space="0" w:color="auto"/>
            <w:right w:val="none" w:sz="0" w:space="0" w:color="auto"/>
          </w:divBdr>
        </w:div>
        <w:div w:id="520047303">
          <w:marLeft w:val="0"/>
          <w:marRight w:val="0"/>
          <w:marTop w:val="0"/>
          <w:marBottom w:val="0"/>
          <w:divBdr>
            <w:top w:val="none" w:sz="0" w:space="0" w:color="auto"/>
            <w:left w:val="none" w:sz="0" w:space="0" w:color="auto"/>
            <w:bottom w:val="none" w:sz="0" w:space="0" w:color="auto"/>
            <w:right w:val="none" w:sz="0" w:space="0" w:color="auto"/>
          </w:divBdr>
        </w:div>
        <w:div w:id="527761728">
          <w:marLeft w:val="0"/>
          <w:marRight w:val="0"/>
          <w:marTop w:val="0"/>
          <w:marBottom w:val="0"/>
          <w:divBdr>
            <w:top w:val="none" w:sz="0" w:space="0" w:color="auto"/>
            <w:left w:val="none" w:sz="0" w:space="0" w:color="auto"/>
            <w:bottom w:val="none" w:sz="0" w:space="0" w:color="auto"/>
            <w:right w:val="none" w:sz="0" w:space="0" w:color="auto"/>
          </w:divBdr>
        </w:div>
        <w:div w:id="590743915">
          <w:marLeft w:val="0"/>
          <w:marRight w:val="0"/>
          <w:marTop w:val="0"/>
          <w:marBottom w:val="0"/>
          <w:divBdr>
            <w:top w:val="none" w:sz="0" w:space="0" w:color="auto"/>
            <w:left w:val="none" w:sz="0" w:space="0" w:color="auto"/>
            <w:bottom w:val="none" w:sz="0" w:space="0" w:color="auto"/>
            <w:right w:val="none" w:sz="0" w:space="0" w:color="auto"/>
          </w:divBdr>
        </w:div>
        <w:div w:id="627392492">
          <w:marLeft w:val="0"/>
          <w:marRight w:val="0"/>
          <w:marTop w:val="0"/>
          <w:marBottom w:val="0"/>
          <w:divBdr>
            <w:top w:val="none" w:sz="0" w:space="0" w:color="auto"/>
            <w:left w:val="none" w:sz="0" w:space="0" w:color="auto"/>
            <w:bottom w:val="none" w:sz="0" w:space="0" w:color="auto"/>
            <w:right w:val="none" w:sz="0" w:space="0" w:color="auto"/>
          </w:divBdr>
        </w:div>
        <w:div w:id="657853207">
          <w:marLeft w:val="0"/>
          <w:marRight w:val="0"/>
          <w:marTop w:val="0"/>
          <w:marBottom w:val="0"/>
          <w:divBdr>
            <w:top w:val="none" w:sz="0" w:space="0" w:color="auto"/>
            <w:left w:val="none" w:sz="0" w:space="0" w:color="auto"/>
            <w:bottom w:val="none" w:sz="0" w:space="0" w:color="auto"/>
            <w:right w:val="none" w:sz="0" w:space="0" w:color="auto"/>
          </w:divBdr>
        </w:div>
        <w:div w:id="681278287">
          <w:marLeft w:val="0"/>
          <w:marRight w:val="0"/>
          <w:marTop w:val="0"/>
          <w:marBottom w:val="0"/>
          <w:divBdr>
            <w:top w:val="none" w:sz="0" w:space="0" w:color="auto"/>
            <w:left w:val="none" w:sz="0" w:space="0" w:color="auto"/>
            <w:bottom w:val="none" w:sz="0" w:space="0" w:color="auto"/>
            <w:right w:val="none" w:sz="0" w:space="0" w:color="auto"/>
          </w:divBdr>
        </w:div>
        <w:div w:id="692461873">
          <w:marLeft w:val="0"/>
          <w:marRight w:val="0"/>
          <w:marTop w:val="0"/>
          <w:marBottom w:val="0"/>
          <w:divBdr>
            <w:top w:val="none" w:sz="0" w:space="0" w:color="auto"/>
            <w:left w:val="none" w:sz="0" w:space="0" w:color="auto"/>
            <w:bottom w:val="none" w:sz="0" w:space="0" w:color="auto"/>
            <w:right w:val="none" w:sz="0" w:space="0" w:color="auto"/>
          </w:divBdr>
        </w:div>
        <w:div w:id="759835091">
          <w:marLeft w:val="0"/>
          <w:marRight w:val="0"/>
          <w:marTop w:val="0"/>
          <w:marBottom w:val="0"/>
          <w:divBdr>
            <w:top w:val="none" w:sz="0" w:space="0" w:color="auto"/>
            <w:left w:val="none" w:sz="0" w:space="0" w:color="auto"/>
            <w:bottom w:val="none" w:sz="0" w:space="0" w:color="auto"/>
            <w:right w:val="none" w:sz="0" w:space="0" w:color="auto"/>
          </w:divBdr>
        </w:div>
        <w:div w:id="959922237">
          <w:marLeft w:val="0"/>
          <w:marRight w:val="0"/>
          <w:marTop w:val="0"/>
          <w:marBottom w:val="0"/>
          <w:divBdr>
            <w:top w:val="none" w:sz="0" w:space="0" w:color="auto"/>
            <w:left w:val="none" w:sz="0" w:space="0" w:color="auto"/>
            <w:bottom w:val="none" w:sz="0" w:space="0" w:color="auto"/>
            <w:right w:val="none" w:sz="0" w:space="0" w:color="auto"/>
          </w:divBdr>
        </w:div>
        <w:div w:id="1028793830">
          <w:marLeft w:val="0"/>
          <w:marRight w:val="0"/>
          <w:marTop w:val="0"/>
          <w:marBottom w:val="0"/>
          <w:divBdr>
            <w:top w:val="none" w:sz="0" w:space="0" w:color="auto"/>
            <w:left w:val="none" w:sz="0" w:space="0" w:color="auto"/>
            <w:bottom w:val="none" w:sz="0" w:space="0" w:color="auto"/>
            <w:right w:val="none" w:sz="0" w:space="0" w:color="auto"/>
          </w:divBdr>
        </w:div>
        <w:div w:id="1222256951">
          <w:marLeft w:val="0"/>
          <w:marRight w:val="0"/>
          <w:marTop w:val="0"/>
          <w:marBottom w:val="0"/>
          <w:divBdr>
            <w:top w:val="none" w:sz="0" w:space="0" w:color="auto"/>
            <w:left w:val="none" w:sz="0" w:space="0" w:color="auto"/>
            <w:bottom w:val="none" w:sz="0" w:space="0" w:color="auto"/>
            <w:right w:val="none" w:sz="0" w:space="0" w:color="auto"/>
          </w:divBdr>
        </w:div>
        <w:div w:id="1264151080">
          <w:marLeft w:val="0"/>
          <w:marRight w:val="0"/>
          <w:marTop w:val="0"/>
          <w:marBottom w:val="0"/>
          <w:divBdr>
            <w:top w:val="none" w:sz="0" w:space="0" w:color="auto"/>
            <w:left w:val="none" w:sz="0" w:space="0" w:color="auto"/>
            <w:bottom w:val="none" w:sz="0" w:space="0" w:color="auto"/>
            <w:right w:val="none" w:sz="0" w:space="0" w:color="auto"/>
          </w:divBdr>
        </w:div>
        <w:div w:id="1276331631">
          <w:marLeft w:val="0"/>
          <w:marRight w:val="0"/>
          <w:marTop w:val="0"/>
          <w:marBottom w:val="0"/>
          <w:divBdr>
            <w:top w:val="none" w:sz="0" w:space="0" w:color="auto"/>
            <w:left w:val="none" w:sz="0" w:space="0" w:color="auto"/>
            <w:bottom w:val="none" w:sz="0" w:space="0" w:color="auto"/>
            <w:right w:val="none" w:sz="0" w:space="0" w:color="auto"/>
          </w:divBdr>
        </w:div>
        <w:div w:id="1472288019">
          <w:marLeft w:val="0"/>
          <w:marRight w:val="0"/>
          <w:marTop w:val="0"/>
          <w:marBottom w:val="0"/>
          <w:divBdr>
            <w:top w:val="none" w:sz="0" w:space="0" w:color="auto"/>
            <w:left w:val="none" w:sz="0" w:space="0" w:color="auto"/>
            <w:bottom w:val="none" w:sz="0" w:space="0" w:color="auto"/>
            <w:right w:val="none" w:sz="0" w:space="0" w:color="auto"/>
          </w:divBdr>
        </w:div>
        <w:div w:id="1514610323">
          <w:marLeft w:val="0"/>
          <w:marRight w:val="0"/>
          <w:marTop w:val="0"/>
          <w:marBottom w:val="0"/>
          <w:divBdr>
            <w:top w:val="none" w:sz="0" w:space="0" w:color="auto"/>
            <w:left w:val="none" w:sz="0" w:space="0" w:color="auto"/>
            <w:bottom w:val="none" w:sz="0" w:space="0" w:color="auto"/>
            <w:right w:val="none" w:sz="0" w:space="0" w:color="auto"/>
          </w:divBdr>
        </w:div>
        <w:div w:id="1556046864">
          <w:marLeft w:val="0"/>
          <w:marRight w:val="0"/>
          <w:marTop w:val="0"/>
          <w:marBottom w:val="0"/>
          <w:divBdr>
            <w:top w:val="none" w:sz="0" w:space="0" w:color="auto"/>
            <w:left w:val="none" w:sz="0" w:space="0" w:color="auto"/>
            <w:bottom w:val="none" w:sz="0" w:space="0" w:color="auto"/>
            <w:right w:val="none" w:sz="0" w:space="0" w:color="auto"/>
          </w:divBdr>
        </w:div>
        <w:div w:id="1674912242">
          <w:marLeft w:val="0"/>
          <w:marRight w:val="0"/>
          <w:marTop w:val="0"/>
          <w:marBottom w:val="0"/>
          <w:divBdr>
            <w:top w:val="none" w:sz="0" w:space="0" w:color="auto"/>
            <w:left w:val="none" w:sz="0" w:space="0" w:color="auto"/>
            <w:bottom w:val="none" w:sz="0" w:space="0" w:color="auto"/>
            <w:right w:val="none" w:sz="0" w:space="0" w:color="auto"/>
          </w:divBdr>
        </w:div>
        <w:div w:id="1675955266">
          <w:marLeft w:val="0"/>
          <w:marRight w:val="0"/>
          <w:marTop w:val="0"/>
          <w:marBottom w:val="0"/>
          <w:divBdr>
            <w:top w:val="none" w:sz="0" w:space="0" w:color="auto"/>
            <w:left w:val="none" w:sz="0" w:space="0" w:color="auto"/>
            <w:bottom w:val="none" w:sz="0" w:space="0" w:color="auto"/>
            <w:right w:val="none" w:sz="0" w:space="0" w:color="auto"/>
          </w:divBdr>
        </w:div>
        <w:div w:id="1735079795">
          <w:marLeft w:val="0"/>
          <w:marRight w:val="0"/>
          <w:marTop w:val="0"/>
          <w:marBottom w:val="0"/>
          <w:divBdr>
            <w:top w:val="none" w:sz="0" w:space="0" w:color="auto"/>
            <w:left w:val="none" w:sz="0" w:space="0" w:color="auto"/>
            <w:bottom w:val="none" w:sz="0" w:space="0" w:color="auto"/>
            <w:right w:val="none" w:sz="0" w:space="0" w:color="auto"/>
          </w:divBdr>
        </w:div>
        <w:div w:id="1780029636">
          <w:marLeft w:val="0"/>
          <w:marRight w:val="0"/>
          <w:marTop w:val="0"/>
          <w:marBottom w:val="0"/>
          <w:divBdr>
            <w:top w:val="none" w:sz="0" w:space="0" w:color="auto"/>
            <w:left w:val="none" w:sz="0" w:space="0" w:color="auto"/>
            <w:bottom w:val="none" w:sz="0" w:space="0" w:color="auto"/>
            <w:right w:val="none" w:sz="0" w:space="0" w:color="auto"/>
          </w:divBdr>
        </w:div>
        <w:div w:id="1784883154">
          <w:marLeft w:val="0"/>
          <w:marRight w:val="0"/>
          <w:marTop w:val="0"/>
          <w:marBottom w:val="0"/>
          <w:divBdr>
            <w:top w:val="none" w:sz="0" w:space="0" w:color="auto"/>
            <w:left w:val="none" w:sz="0" w:space="0" w:color="auto"/>
            <w:bottom w:val="none" w:sz="0" w:space="0" w:color="auto"/>
            <w:right w:val="none" w:sz="0" w:space="0" w:color="auto"/>
          </w:divBdr>
        </w:div>
        <w:div w:id="1817844188">
          <w:marLeft w:val="0"/>
          <w:marRight w:val="0"/>
          <w:marTop w:val="0"/>
          <w:marBottom w:val="0"/>
          <w:divBdr>
            <w:top w:val="none" w:sz="0" w:space="0" w:color="auto"/>
            <w:left w:val="none" w:sz="0" w:space="0" w:color="auto"/>
            <w:bottom w:val="none" w:sz="0" w:space="0" w:color="auto"/>
            <w:right w:val="none" w:sz="0" w:space="0" w:color="auto"/>
          </w:divBdr>
          <w:divsChild>
            <w:div w:id="1389111532">
              <w:marLeft w:val="0"/>
              <w:marRight w:val="0"/>
              <w:marTop w:val="0"/>
              <w:marBottom w:val="0"/>
              <w:divBdr>
                <w:top w:val="none" w:sz="0" w:space="0" w:color="auto"/>
                <w:left w:val="none" w:sz="0" w:space="0" w:color="auto"/>
                <w:bottom w:val="none" w:sz="0" w:space="0" w:color="auto"/>
                <w:right w:val="none" w:sz="0" w:space="0" w:color="auto"/>
              </w:divBdr>
              <w:divsChild>
                <w:div w:id="1235432126">
                  <w:marLeft w:val="0"/>
                  <w:marRight w:val="30"/>
                  <w:marTop w:val="0"/>
                  <w:marBottom w:val="0"/>
                  <w:divBdr>
                    <w:top w:val="none" w:sz="0" w:space="0" w:color="auto"/>
                    <w:left w:val="none" w:sz="0" w:space="0" w:color="auto"/>
                    <w:bottom w:val="none" w:sz="0" w:space="0" w:color="auto"/>
                    <w:right w:val="none" w:sz="0" w:space="0" w:color="auto"/>
                  </w:divBdr>
                  <w:divsChild>
                    <w:div w:id="708722601">
                      <w:marLeft w:val="0"/>
                      <w:marRight w:val="0"/>
                      <w:marTop w:val="0"/>
                      <w:marBottom w:val="0"/>
                      <w:divBdr>
                        <w:top w:val="none" w:sz="0" w:space="0" w:color="auto"/>
                        <w:left w:val="none" w:sz="0" w:space="0" w:color="auto"/>
                        <w:bottom w:val="none" w:sz="0" w:space="0" w:color="auto"/>
                        <w:right w:val="none" w:sz="0" w:space="0" w:color="auto"/>
                      </w:divBdr>
                    </w:div>
                  </w:divsChild>
                </w:div>
                <w:div w:id="124499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3533">
          <w:marLeft w:val="0"/>
          <w:marRight w:val="0"/>
          <w:marTop w:val="0"/>
          <w:marBottom w:val="0"/>
          <w:divBdr>
            <w:top w:val="none" w:sz="0" w:space="0" w:color="auto"/>
            <w:left w:val="none" w:sz="0" w:space="0" w:color="auto"/>
            <w:bottom w:val="none" w:sz="0" w:space="0" w:color="auto"/>
            <w:right w:val="none" w:sz="0" w:space="0" w:color="auto"/>
          </w:divBdr>
        </w:div>
        <w:div w:id="1952130346">
          <w:marLeft w:val="0"/>
          <w:marRight w:val="0"/>
          <w:marTop w:val="0"/>
          <w:marBottom w:val="0"/>
          <w:divBdr>
            <w:top w:val="none" w:sz="0" w:space="0" w:color="auto"/>
            <w:left w:val="none" w:sz="0" w:space="0" w:color="auto"/>
            <w:bottom w:val="none" w:sz="0" w:space="0" w:color="auto"/>
            <w:right w:val="none" w:sz="0" w:space="0" w:color="auto"/>
          </w:divBdr>
        </w:div>
        <w:div w:id="2006860861">
          <w:marLeft w:val="0"/>
          <w:marRight w:val="0"/>
          <w:marTop w:val="0"/>
          <w:marBottom w:val="0"/>
          <w:divBdr>
            <w:top w:val="none" w:sz="0" w:space="0" w:color="auto"/>
            <w:left w:val="none" w:sz="0" w:space="0" w:color="auto"/>
            <w:bottom w:val="none" w:sz="0" w:space="0" w:color="auto"/>
            <w:right w:val="none" w:sz="0" w:space="0" w:color="auto"/>
          </w:divBdr>
          <w:divsChild>
            <w:div w:id="1510291987">
              <w:marLeft w:val="0"/>
              <w:marRight w:val="0"/>
              <w:marTop w:val="0"/>
              <w:marBottom w:val="0"/>
              <w:divBdr>
                <w:top w:val="none" w:sz="0" w:space="0" w:color="auto"/>
                <w:left w:val="none" w:sz="0" w:space="0" w:color="auto"/>
                <w:bottom w:val="none" w:sz="0" w:space="0" w:color="auto"/>
                <w:right w:val="none" w:sz="0" w:space="0" w:color="auto"/>
              </w:divBdr>
              <w:divsChild>
                <w:div w:id="1393962133">
                  <w:marLeft w:val="0"/>
                  <w:marRight w:val="0"/>
                  <w:marTop w:val="0"/>
                  <w:marBottom w:val="0"/>
                  <w:divBdr>
                    <w:top w:val="none" w:sz="0" w:space="0" w:color="auto"/>
                    <w:left w:val="none" w:sz="0" w:space="0" w:color="auto"/>
                    <w:bottom w:val="none" w:sz="0" w:space="0" w:color="auto"/>
                    <w:right w:val="none" w:sz="0" w:space="0" w:color="auto"/>
                  </w:divBdr>
                </w:div>
                <w:div w:id="1932734559">
                  <w:marLeft w:val="0"/>
                  <w:marRight w:val="30"/>
                  <w:marTop w:val="0"/>
                  <w:marBottom w:val="0"/>
                  <w:divBdr>
                    <w:top w:val="none" w:sz="0" w:space="0" w:color="auto"/>
                    <w:left w:val="none" w:sz="0" w:space="0" w:color="auto"/>
                    <w:bottom w:val="none" w:sz="0" w:space="0" w:color="auto"/>
                    <w:right w:val="none" w:sz="0" w:space="0" w:color="auto"/>
                  </w:divBdr>
                  <w:divsChild>
                    <w:div w:id="209913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371763">
          <w:marLeft w:val="0"/>
          <w:marRight w:val="0"/>
          <w:marTop w:val="0"/>
          <w:marBottom w:val="0"/>
          <w:divBdr>
            <w:top w:val="none" w:sz="0" w:space="0" w:color="auto"/>
            <w:left w:val="none" w:sz="0" w:space="0" w:color="auto"/>
            <w:bottom w:val="none" w:sz="0" w:space="0" w:color="auto"/>
            <w:right w:val="none" w:sz="0" w:space="0" w:color="auto"/>
          </w:divBdr>
        </w:div>
      </w:divsChild>
    </w:div>
    <w:div w:id="1783761626">
      <w:bodyDiv w:val="1"/>
      <w:marLeft w:val="0"/>
      <w:marRight w:val="0"/>
      <w:marTop w:val="0"/>
      <w:marBottom w:val="0"/>
      <w:divBdr>
        <w:top w:val="none" w:sz="0" w:space="0" w:color="auto"/>
        <w:left w:val="none" w:sz="0" w:space="0" w:color="auto"/>
        <w:bottom w:val="none" w:sz="0" w:space="0" w:color="auto"/>
        <w:right w:val="none" w:sz="0" w:space="0" w:color="auto"/>
      </w:divBdr>
    </w:div>
    <w:div w:id="1784500385">
      <w:bodyDiv w:val="1"/>
      <w:marLeft w:val="0"/>
      <w:marRight w:val="0"/>
      <w:marTop w:val="0"/>
      <w:marBottom w:val="0"/>
      <w:divBdr>
        <w:top w:val="none" w:sz="0" w:space="0" w:color="auto"/>
        <w:left w:val="none" w:sz="0" w:space="0" w:color="auto"/>
        <w:bottom w:val="none" w:sz="0" w:space="0" w:color="auto"/>
        <w:right w:val="none" w:sz="0" w:space="0" w:color="auto"/>
      </w:divBdr>
    </w:div>
    <w:div w:id="1785031901">
      <w:bodyDiv w:val="1"/>
      <w:marLeft w:val="0"/>
      <w:marRight w:val="0"/>
      <w:marTop w:val="0"/>
      <w:marBottom w:val="0"/>
      <w:divBdr>
        <w:top w:val="none" w:sz="0" w:space="0" w:color="auto"/>
        <w:left w:val="none" w:sz="0" w:space="0" w:color="auto"/>
        <w:bottom w:val="none" w:sz="0" w:space="0" w:color="auto"/>
        <w:right w:val="none" w:sz="0" w:space="0" w:color="auto"/>
      </w:divBdr>
    </w:div>
    <w:div w:id="1785802794">
      <w:bodyDiv w:val="1"/>
      <w:marLeft w:val="0"/>
      <w:marRight w:val="0"/>
      <w:marTop w:val="0"/>
      <w:marBottom w:val="0"/>
      <w:divBdr>
        <w:top w:val="none" w:sz="0" w:space="0" w:color="auto"/>
        <w:left w:val="none" w:sz="0" w:space="0" w:color="auto"/>
        <w:bottom w:val="none" w:sz="0" w:space="0" w:color="auto"/>
        <w:right w:val="none" w:sz="0" w:space="0" w:color="auto"/>
      </w:divBdr>
    </w:div>
    <w:div w:id="1785809046">
      <w:bodyDiv w:val="1"/>
      <w:marLeft w:val="0"/>
      <w:marRight w:val="0"/>
      <w:marTop w:val="0"/>
      <w:marBottom w:val="0"/>
      <w:divBdr>
        <w:top w:val="none" w:sz="0" w:space="0" w:color="auto"/>
        <w:left w:val="none" w:sz="0" w:space="0" w:color="auto"/>
        <w:bottom w:val="none" w:sz="0" w:space="0" w:color="auto"/>
        <w:right w:val="none" w:sz="0" w:space="0" w:color="auto"/>
      </w:divBdr>
    </w:div>
    <w:div w:id="1786847139">
      <w:bodyDiv w:val="1"/>
      <w:marLeft w:val="0"/>
      <w:marRight w:val="0"/>
      <w:marTop w:val="0"/>
      <w:marBottom w:val="0"/>
      <w:divBdr>
        <w:top w:val="none" w:sz="0" w:space="0" w:color="auto"/>
        <w:left w:val="none" w:sz="0" w:space="0" w:color="auto"/>
        <w:bottom w:val="none" w:sz="0" w:space="0" w:color="auto"/>
        <w:right w:val="none" w:sz="0" w:space="0" w:color="auto"/>
      </w:divBdr>
    </w:div>
    <w:div w:id="1787577075">
      <w:bodyDiv w:val="1"/>
      <w:marLeft w:val="0"/>
      <w:marRight w:val="0"/>
      <w:marTop w:val="0"/>
      <w:marBottom w:val="0"/>
      <w:divBdr>
        <w:top w:val="none" w:sz="0" w:space="0" w:color="auto"/>
        <w:left w:val="none" w:sz="0" w:space="0" w:color="auto"/>
        <w:bottom w:val="none" w:sz="0" w:space="0" w:color="auto"/>
        <w:right w:val="none" w:sz="0" w:space="0" w:color="auto"/>
      </w:divBdr>
    </w:div>
    <w:div w:id="1787701404">
      <w:bodyDiv w:val="1"/>
      <w:marLeft w:val="0"/>
      <w:marRight w:val="0"/>
      <w:marTop w:val="0"/>
      <w:marBottom w:val="0"/>
      <w:divBdr>
        <w:top w:val="none" w:sz="0" w:space="0" w:color="auto"/>
        <w:left w:val="none" w:sz="0" w:space="0" w:color="auto"/>
        <w:bottom w:val="none" w:sz="0" w:space="0" w:color="auto"/>
        <w:right w:val="none" w:sz="0" w:space="0" w:color="auto"/>
      </w:divBdr>
    </w:div>
    <w:div w:id="1790203388">
      <w:bodyDiv w:val="1"/>
      <w:marLeft w:val="0"/>
      <w:marRight w:val="0"/>
      <w:marTop w:val="0"/>
      <w:marBottom w:val="0"/>
      <w:divBdr>
        <w:top w:val="none" w:sz="0" w:space="0" w:color="auto"/>
        <w:left w:val="none" w:sz="0" w:space="0" w:color="auto"/>
        <w:bottom w:val="none" w:sz="0" w:space="0" w:color="auto"/>
        <w:right w:val="none" w:sz="0" w:space="0" w:color="auto"/>
      </w:divBdr>
    </w:div>
    <w:div w:id="1793861060">
      <w:bodyDiv w:val="1"/>
      <w:marLeft w:val="0"/>
      <w:marRight w:val="0"/>
      <w:marTop w:val="0"/>
      <w:marBottom w:val="0"/>
      <w:divBdr>
        <w:top w:val="none" w:sz="0" w:space="0" w:color="auto"/>
        <w:left w:val="none" w:sz="0" w:space="0" w:color="auto"/>
        <w:bottom w:val="none" w:sz="0" w:space="0" w:color="auto"/>
        <w:right w:val="none" w:sz="0" w:space="0" w:color="auto"/>
      </w:divBdr>
    </w:div>
    <w:div w:id="1794597535">
      <w:bodyDiv w:val="1"/>
      <w:marLeft w:val="0"/>
      <w:marRight w:val="0"/>
      <w:marTop w:val="0"/>
      <w:marBottom w:val="0"/>
      <w:divBdr>
        <w:top w:val="none" w:sz="0" w:space="0" w:color="auto"/>
        <w:left w:val="none" w:sz="0" w:space="0" w:color="auto"/>
        <w:bottom w:val="none" w:sz="0" w:space="0" w:color="auto"/>
        <w:right w:val="none" w:sz="0" w:space="0" w:color="auto"/>
      </w:divBdr>
    </w:div>
    <w:div w:id="1796827991">
      <w:bodyDiv w:val="1"/>
      <w:marLeft w:val="0"/>
      <w:marRight w:val="0"/>
      <w:marTop w:val="0"/>
      <w:marBottom w:val="0"/>
      <w:divBdr>
        <w:top w:val="none" w:sz="0" w:space="0" w:color="auto"/>
        <w:left w:val="none" w:sz="0" w:space="0" w:color="auto"/>
        <w:bottom w:val="none" w:sz="0" w:space="0" w:color="auto"/>
        <w:right w:val="none" w:sz="0" w:space="0" w:color="auto"/>
      </w:divBdr>
    </w:div>
    <w:div w:id="1797138809">
      <w:bodyDiv w:val="1"/>
      <w:marLeft w:val="0"/>
      <w:marRight w:val="0"/>
      <w:marTop w:val="0"/>
      <w:marBottom w:val="0"/>
      <w:divBdr>
        <w:top w:val="none" w:sz="0" w:space="0" w:color="auto"/>
        <w:left w:val="none" w:sz="0" w:space="0" w:color="auto"/>
        <w:bottom w:val="none" w:sz="0" w:space="0" w:color="auto"/>
        <w:right w:val="none" w:sz="0" w:space="0" w:color="auto"/>
      </w:divBdr>
    </w:div>
    <w:div w:id="1797943175">
      <w:bodyDiv w:val="1"/>
      <w:marLeft w:val="0"/>
      <w:marRight w:val="0"/>
      <w:marTop w:val="0"/>
      <w:marBottom w:val="0"/>
      <w:divBdr>
        <w:top w:val="none" w:sz="0" w:space="0" w:color="auto"/>
        <w:left w:val="none" w:sz="0" w:space="0" w:color="auto"/>
        <w:bottom w:val="none" w:sz="0" w:space="0" w:color="auto"/>
        <w:right w:val="none" w:sz="0" w:space="0" w:color="auto"/>
      </w:divBdr>
    </w:div>
    <w:div w:id="1798451072">
      <w:bodyDiv w:val="1"/>
      <w:marLeft w:val="0"/>
      <w:marRight w:val="0"/>
      <w:marTop w:val="0"/>
      <w:marBottom w:val="0"/>
      <w:divBdr>
        <w:top w:val="none" w:sz="0" w:space="0" w:color="auto"/>
        <w:left w:val="none" w:sz="0" w:space="0" w:color="auto"/>
        <w:bottom w:val="none" w:sz="0" w:space="0" w:color="auto"/>
        <w:right w:val="none" w:sz="0" w:space="0" w:color="auto"/>
      </w:divBdr>
    </w:div>
    <w:div w:id="1800343658">
      <w:bodyDiv w:val="1"/>
      <w:marLeft w:val="0"/>
      <w:marRight w:val="0"/>
      <w:marTop w:val="0"/>
      <w:marBottom w:val="0"/>
      <w:divBdr>
        <w:top w:val="none" w:sz="0" w:space="0" w:color="auto"/>
        <w:left w:val="none" w:sz="0" w:space="0" w:color="auto"/>
        <w:bottom w:val="none" w:sz="0" w:space="0" w:color="auto"/>
        <w:right w:val="none" w:sz="0" w:space="0" w:color="auto"/>
      </w:divBdr>
    </w:div>
    <w:div w:id="1801416774">
      <w:bodyDiv w:val="1"/>
      <w:marLeft w:val="0"/>
      <w:marRight w:val="0"/>
      <w:marTop w:val="0"/>
      <w:marBottom w:val="0"/>
      <w:divBdr>
        <w:top w:val="none" w:sz="0" w:space="0" w:color="auto"/>
        <w:left w:val="none" w:sz="0" w:space="0" w:color="auto"/>
        <w:bottom w:val="none" w:sz="0" w:space="0" w:color="auto"/>
        <w:right w:val="none" w:sz="0" w:space="0" w:color="auto"/>
      </w:divBdr>
    </w:div>
    <w:div w:id="1801537816">
      <w:bodyDiv w:val="1"/>
      <w:marLeft w:val="0"/>
      <w:marRight w:val="0"/>
      <w:marTop w:val="0"/>
      <w:marBottom w:val="0"/>
      <w:divBdr>
        <w:top w:val="none" w:sz="0" w:space="0" w:color="auto"/>
        <w:left w:val="none" w:sz="0" w:space="0" w:color="auto"/>
        <w:bottom w:val="none" w:sz="0" w:space="0" w:color="auto"/>
        <w:right w:val="none" w:sz="0" w:space="0" w:color="auto"/>
      </w:divBdr>
    </w:div>
    <w:div w:id="1801611855">
      <w:bodyDiv w:val="1"/>
      <w:marLeft w:val="0"/>
      <w:marRight w:val="0"/>
      <w:marTop w:val="0"/>
      <w:marBottom w:val="0"/>
      <w:divBdr>
        <w:top w:val="none" w:sz="0" w:space="0" w:color="auto"/>
        <w:left w:val="none" w:sz="0" w:space="0" w:color="auto"/>
        <w:bottom w:val="none" w:sz="0" w:space="0" w:color="auto"/>
        <w:right w:val="none" w:sz="0" w:space="0" w:color="auto"/>
      </w:divBdr>
      <w:divsChild>
        <w:div w:id="10105123">
          <w:marLeft w:val="0"/>
          <w:marRight w:val="0"/>
          <w:marTop w:val="0"/>
          <w:marBottom w:val="0"/>
          <w:divBdr>
            <w:top w:val="none" w:sz="0" w:space="0" w:color="auto"/>
            <w:left w:val="none" w:sz="0" w:space="0" w:color="auto"/>
            <w:bottom w:val="none" w:sz="0" w:space="0" w:color="auto"/>
            <w:right w:val="none" w:sz="0" w:space="0" w:color="auto"/>
          </w:divBdr>
        </w:div>
        <w:div w:id="83384585">
          <w:marLeft w:val="0"/>
          <w:marRight w:val="0"/>
          <w:marTop w:val="0"/>
          <w:marBottom w:val="0"/>
          <w:divBdr>
            <w:top w:val="none" w:sz="0" w:space="0" w:color="auto"/>
            <w:left w:val="none" w:sz="0" w:space="0" w:color="auto"/>
            <w:bottom w:val="none" w:sz="0" w:space="0" w:color="auto"/>
            <w:right w:val="none" w:sz="0" w:space="0" w:color="auto"/>
          </w:divBdr>
        </w:div>
        <w:div w:id="89863216">
          <w:marLeft w:val="0"/>
          <w:marRight w:val="0"/>
          <w:marTop w:val="0"/>
          <w:marBottom w:val="0"/>
          <w:divBdr>
            <w:top w:val="none" w:sz="0" w:space="0" w:color="auto"/>
            <w:left w:val="none" w:sz="0" w:space="0" w:color="auto"/>
            <w:bottom w:val="none" w:sz="0" w:space="0" w:color="auto"/>
            <w:right w:val="none" w:sz="0" w:space="0" w:color="auto"/>
          </w:divBdr>
        </w:div>
        <w:div w:id="210265442">
          <w:marLeft w:val="0"/>
          <w:marRight w:val="0"/>
          <w:marTop w:val="0"/>
          <w:marBottom w:val="0"/>
          <w:divBdr>
            <w:top w:val="none" w:sz="0" w:space="0" w:color="auto"/>
            <w:left w:val="none" w:sz="0" w:space="0" w:color="auto"/>
            <w:bottom w:val="none" w:sz="0" w:space="0" w:color="auto"/>
            <w:right w:val="none" w:sz="0" w:space="0" w:color="auto"/>
          </w:divBdr>
        </w:div>
        <w:div w:id="261845360">
          <w:marLeft w:val="0"/>
          <w:marRight w:val="0"/>
          <w:marTop w:val="0"/>
          <w:marBottom w:val="0"/>
          <w:divBdr>
            <w:top w:val="none" w:sz="0" w:space="0" w:color="auto"/>
            <w:left w:val="none" w:sz="0" w:space="0" w:color="auto"/>
            <w:bottom w:val="none" w:sz="0" w:space="0" w:color="auto"/>
            <w:right w:val="none" w:sz="0" w:space="0" w:color="auto"/>
          </w:divBdr>
        </w:div>
        <w:div w:id="391201276">
          <w:marLeft w:val="0"/>
          <w:marRight w:val="0"/>
          <w:marTop w:val="0"/>
          <w:marBottom w:val="0"/>
          <w:divBdr>
            <w:top w:val="none" w:sz="0" w:space="0" w:color="auto"/>
            <w:left w:val="none" w:sz="0" w:space="0" w:color="auto"/>
            <w:bottom w:val="none" w:sz="0" w:space="0" w:color="auto"/>
            <w:right w:val="none" w:sz="0" w:space="0" w:color="auto"/>
          </w:divBdr>
        </w:div>
        <w:div w:id="516577093">
          <w:marLeft w:val="0"/>
          <w:marRight w:val="0"/>
          <w:marTop w:val="0"/>
          <w:marBottom w:val="0"/>
          <w:divBdr>
            <w:top w:val="none" w:sz="0" w:space="0" w:color="auto"/>
            <w:left w:val="none" w:sz="0" w:space="0" w:color="auto"/>
            <w:bottom w:val="none" w:sz="0" w:space="0" w:color="auto"/>
            <w:right w:val="none" w:sz="0" w:space="0" w:color="auto"/>
          </w:divBdr>
        </w:div>
        <w:div w:id="526916147">
          <w:marLeft w:val="0"/>
          <w:marRight w:val="0"/>
          <w:marTop w:val="0"/>
          <w:marBottom w:val="0"/>
          <w:divBdr>
            <w:top w:val="none" w:sz="0" w:space="0" w:color="auto"/>
            <w:left w:val="none" w:sz="0" w:space="0" w:color="auto"/>
            <w:bottom w:val="none" w:sz="0" w:space="0" w:color="auto"/>
            <w:right w:val="none" w:sz="0" w:space="0" w:color="auto"/>
          </w:divBdr>
        </w:div>
        <w:div w:id="591861109">
          <w:marLeft w:val="0"/>
          <w:marRight w:val="0"/>
          <w:marTop w:val="0"/>
          <w:marBottom w:val="0"/>
          <w:divBdr>
            <w:top w:val="none" w:sz="0" w:space="0" w:color="auto"/>
            <w:left w:val="none" w:sz="0" w:space="0" w:color="auto"/>
            <w:bottom w:val="none" w:sz="0" w:space="0" w:color="auto"/>
            <w:right w:val="none" w:sz="0" w:space="0" w:color="auto"/>
          </w:divBdr>
        </w:div>
        <w:div w:id="607616961">
          <w:marLeft w:val="0"/>
          <w:marRight w:val="0"/>
          <w:marTop w:val="0"/>
          <w:marBottom w:val="0"/>
          <w:divBdr>
            <w:top w:val="none" w:sz="0" w:space="0" w:color="auto"/>
            <w:left w:val="none" w:sz="0" w:space="0" w:color="auto"/>
            <w:bottom w:val="none" w:sz="0" w:space="0" w:color="auto"/>
            <w:right w:val="none" w:sz="0" w:space="0" w:color="auto"/>
          </w:divBdr>
        </w:div>
        <w:div w:id="723793674">
          <w:marLeft w:val="0"/>
          <w:marRight w:val="0"/>
          <w:marTop w:val="0"/>
          <w:marBottom w:val="0"/>
          <w:divBdr>
            <w:top w:val="none" w:sz="0" w:space="0" w:color="auto"/>
            <w:left w:val="none" w:sz="0" w:space="0" w:color="auto"/>
            <w:bottom w:val="none" w:sz="0" w:space="0" w:color="auto"/>
            <w:right w:val="none" w:sz="0" w:space="0" w:color="auto"/>
          </w:divBdr>
        </w:div>
        <w:div w:id="786853883">
          <w:marLeft w:val="0"/>
          <w:marRight w:val="0"/>
          <w:marTop w:val="0"/>
          <w:marBottom w:val="0"/>
          <w:divBdr>
            <w:top w:val="none" w:sz="0" w:space="0" w:color="auto"/>
            <w:left w:val="none" w:sz="0" w:space="0" w:color="auto"/>
            <w:bottom w:val="none" w:sz="0" w:space="0" w:color="auto"/>
            <w:right w:val="none" w:sz="0" w:space="0" w:color="auto"/>
          </w:divBdr>
        </w:div>
        <w:div w:id="790243851">
          <w:marLeft w:val="0"/>
          <w:marRight w:val="0"/>
          <w:marTop w:val="0"/>
          <w:marBottom w:val="0"/>
          <w:divBdr>
            <w:top w:val="none" w:sz="0" w:space="0" w:color="auto"/>
            <w:left w:val="none" w:sz="0" w:space="0" w:color="auto"/>
            <w:bottom w:val="none" w:sz="0" w:space="0" w:color="auto"/>
            <w:right w:val="none" w:sz="0" w:space="0" w:color="auto"/>
          </w:divBdr>
        </w:div>
        <w:div w:id="1165970134">
          <w:marLeft w:val="0"/>
          <w:marRight w:val="0"/>
          <w:marTop w:val="0"/>
          <w:marBottom w:val="0"/>
          <w:divBdr>
            <w:top w:val="none" w:sz="0" w:space="0" w:color="auto"/>
            <w:left w:val="none" w:sz="0" w:space="0" w:color="auto"/>
            <w:bottom w:val="none" w:sz="0" w:space="0" w:color="auto"/>
            <w:right w:val="none" w:sz="0" w:space="0" w:color="auto"/>
          </w:divBdr>
        </w:div>
        <w:div w:id="1178421504">
          <w:marLeft w:val="0"/>
          <w:marRight w:val="0"/>
          <w:marTop w:val="0"/>
          <w:marBottom w:val="0"/>
          <w:divBdr>
            <w:top w:val="none" w:sz="0" w:space="0" w:color="auto"/>
            <w:left w:val="none" w:sz="0" w:space="0" w:color="auto"/>
            <w:bottom w:val="none" w:sz="0" w:space="0" w:color="auto"/>
            <w:right w:val="none" w:sz="0" w:space="0" w:color="auto"/>
          </w:divBdr>
        </w:div>
        <w:div w:id="1463888813">
          <w:marLeft w:val="0"/>
          <w:marRight w:val="0"/>
          <w:marTop w:val="0"/>
          <w:marBottom w:val="0"/>
          <w:divBdr>
            <w:top w:val="none" w:sz="0" w:space="0" w:color="auto"/>
            <w:left w:val="none" w:sz="0" w:space="0" w:color="auto"/>
            <w:bottom w:val="none" w:sz="0" w:space="0" w:color="auto"/>
            <w:right w:val="none" w:sz="0" w:space="0" w:color="auto"/>
          </w:divBdr>
        </w:div>
        <w:div w:id="1651329356">
          <w:marLeft w:val="0"/>
          <w:marRight w:val="0"/>
          <w:marTop w:val="0"/>
          <w:marBottom w:val="0"/>
          <w:divBdr>
            <w:top w:val="none" w:sz="0" w:space="0" w:color="auto"/>
            <w:left w:val="none" w:sz="0" w:space="0" w:color="auto"/>
            <w:bottom w:val="none" w:sz="0" w:space="0" w:color="auto"/>
            <w:right w:val="none" w:sz="0" w:space="0" w:color="auto"/>
          </w:divBdr>
        </w:div>
        <w:div w:id="1852064549">
          <w:marLeft w:val="0"/>
          <w:marRight w:val="0"/>
          <w:marTop w:val="0"/>
          <w:marBottom w:val="0"/>
          <w:divBdr>
            <w:top w:val="none" w:sz="0" w:space="0" w:color="auto"/>
            <w:left w:val="none" w:sz="0" w:space="0" w:color="auto"/>
            <w:bottom w:val="none" w:sz="0" w:space="0" w:color="auto"/>
            <w:right w:val="none" w:sz="0" w:space="0" w:color="auto"/>
          </w:divBdr>
        </w:div>
        <w:div w:id="1921254834">
          <w:marLeft w:val="0"/>
          <w:marRight w:val="0"/>
          <w:marTop w:val="0"/>
          <w:marBottom w:val="0"/>
          <w:divBdr>
            <w:top w:val="none" w:sz="0" w:space="0" w:color="auto"/>
            <w:left w:val="none" w:sz="0" w:space="0" w:color="auto"/>
            <w:bottom w:val="none" w:sz="0" w:space="0" w:color="auto"/>
            <w:right w:val="none" w:sz="0" w:space="0" w:color="auto"/>
          </w:divBdr>
        </w:div>
        <w:div w:id="1970743906">
          <w:marLeft w:val="0"/>
          <w:marRight w:val="0"/>
          <w:marTop w:val="0"/>
          <w:marBottom w:val="0"/>
          <w:divBdr>
            <w:top w:val="none" w:sz="0" w:space="0" w:color="auto"/>
            <w:left w:val="none" w:sz="0" w:space="0" w:color="auto"/>
            <w:bottom w:val="none" w:sz="0" w:space="0" w:color="auto"/>
            <w:right w:val="none" w:sz="0" w:space="0" w:color="auto"/>
          </w:divBdr>
        </w:div>
        <w:div w:id="2018801556">
          <w:marLeft w:val="0"/>
          <w:marRight w:val="0"/>
          <w:marTop w:val="0"/>
          <w:marBottom w:val="0"/>
          <w:divBdr>
            <w:top w:val="none" w:sz="0" w:space="0" w:color="auto"/>
            <w:left w:val="none" w:sz="0" w:space="0" w:color="auto"/>
            <w:bottom w:val="none" w:sz="0" w:space="0" w:color="auto"/>
            <w:right w:val="none" w:sz="0" w:space="0" w:color="auto"/>
          </w:divBdr>
        </w:div>
        <w:div w:id="2039306229">
          <w:marLeft w:val="0"/>
          <w:marRight w:val="0"/>
          <w:marTop w:val="0"/>
          <w:marBottom w:val="0"/>
          <w:divBdr>
            <w:top w:val="none" w:sz="0" w:space="0" w:color="auto"/>
            <w:left w:val="none" w:sz="0" w:space="0" w:color="auto"/>
            <w:bottom w:val="none" w:sz="0" w:space="0" w:color="auto"/>
            <w:right w:val="none" w:sz="0" w:space="0" w:color="auto"/>
          </w:divBdr>
        </w:div>
      </w:divsChild>
    </w:div>
    <w:div w:id="1807701585">
      <w:bodyDiv w:val="1"/>
      <w:marLeft w:val="0"/>
      <w:marRight w:val="0"/>
      <w:marTop w:val="0"/>
      <w:marBottom w:val="0"/>
      <w:divBdr>
        <w:top w:val="none" w:sz="0" w:space="0" w:color="auto"/>
        <w:left w:val="none" w:sz="0" w:space="0" w:color="auto"/>
        <w:bottom w:val="none" w:sz="0" w:space="0" w:color="auto"/>
        <w:right w:val="none" w:sz="0" w:space="0" w:color="auto"/>
      </w:divBdr>
    </w:div>
    <w:div w:id="1812550107">
      <w:bodyDiv w:val="1"/>
      <w:marLeft w:val="0"/>
      <w:marRight w:val="0"/>
      <w:marTop w:val="0"/>
      <w:marBottom w:val="0"/>
      <w:divBdr>
        <w:top w:val="none" w:sz="0" w:space="0" w:color="auto"/>
        <w:left w:val="none" w:sz="0" w:space="0" w:color="auto"/>
        <w:bottom w:val="none" w:sz="0" w:space="0" w:color="auto"/>
        <w:right w:val="none" w:sz="0" w:space="0" w:color="auto"/>
      </w:divBdr>
    </w:div>
    <w:div w:id="1812625661">
      <w:bodyDiv w:val="1"/>
      <w:marLeft w:val="0"/>
      <w:marRight w:val="0"/>
      <w:marTop w:val="0"/>
      <w:marBottom w:val="0"/>
      <w:divBdr>
        <w:top w:val="none" w:sz="0" w:space="0" w:color="auto"/>
        <w:left w:val="none" w:sz="0" w:space="0" w:color="auto"/>
        <w:bottom w:val="none" w:sz="0" w:space="0" w:color="auto"/>
        <w:right w:val="none" w:sz="0" w:space="0" w:color="auto"/>
      </w:divBdr>
    </w:div>
    <w:div w:id="1816022653">
      <w:bodyDiv w:val="1"/>
      <w:marLeft w:val="0"/>
      <w:marRight w:val="0"/>
      <w:marTop w:val="0"/>
      <w:marBottom w:val="0"/>
      <w:divBdr>
        <w:top w:val="none" w:sz="0" w:space="0" w:color="auto"/>
        <w:left w:val="none" w:sz="0" w:space="0" w:color="auto"/>
        <w:bottom w:val="none" w:sz="0" w:space="0" w:color="auto"/>
        <w:right w:val="none" w:sz="0" w:space="0" w:color="auto"/>
      </w:divBdr>
      <w:divsChild>
        <w:div w:id="978850857">
          <w:marLeft w:val="0"/>
          <w:marRight w:val="0"/>
          <w:marTop w:val="0"/>
          <w:marBottom w:val="0"/>
          <w:divBdr>
            <w:top w:val="none" w:sz="0" w:space="0" w:color="auto"/>
            <w:left w:val="none" w:sz="0" w:space="0" w:color="auto"/>
            <w:bottom w:val="none" w:sz="0" w:space="0" w:color="auto"/>
            <w:right w:val="none" w:sz="0" w:space="0" w:color="auto"/>
          </w:divBdr>
        </w:div>
      </w:divsChild>
    </w:div>
    <w:div w:id="1816557938">
      <w:bodyDiv w:val="1"/>
      <w:marLeft w:val="0"/>
      <w:marRight w:val="0"/>
      <w:marTop w:val="0"/>
      <w:marBottom w:val="0"/>
      <w:divBdr>
        <w:top w:val="none" w:sz="0" w:space="0" w:color="auto"/>
        <w:left w:val="none" w:sz="0" w:space="0" w:color="auto"/>
        <w:bottom w:val="none" w:sz="0" w:space="0" w:color="auto"/>
        <w:right w:val="none" w:sz="0" w:space="0" w:color="auto"/>
      </w:divBdr>
    </w:div>
    <w:div w:id="1816798907">
      <w:bodyDiv w:val="1"/>
      <w:marLeft w:val="0"/>
      <w:marRight w:val="0"/>
      <w:marTop w:val="0"/>
      <w:marBottom w:val="0"/>
      <w:divBdr>
        <w:top w:val="none" w:sz="0" w:space="0" w:color="auto"/>
        <w:left w:val="none" w:sz="0" w:space="0" w:color="auto"/>
        <w:bottom w:val="none" w:sz="0" w:space="0" w:color="auto"/>
        <w:right w:val="none" w:sz="0" w:space="0" w:color="auto"/>
      </w:divBdr>
    </w:div>
    <w:div w:id="1818761395">
      <w:bodyDiv w:val="1"/>
      <w:marLeft w:val="0"/>
      <w:marRight w:val="0"/>
      <w:marTop w:val="0"/>
      <w:marBottom w:val="0"/>
      <w:divBdr>
        <w:top w:val="none" w:sz="0" w:space="0" w:color="auto"/>
        <w:left w:val="none" w:sz="0" w:space="0" w:color="auto"/>
        <w:bottom w:val="none" w:sz="0" w:space="0" w:color="auto"/>
        <w:right w:val="none" w:sz="0" w:space="0" w:color="auto"/>
      </w:divBdr>
    </w:div>
    <w:div w:id="1819835775">
      <w:bodyDiv w:val="1"/>
      <w:marLeft w:val="0"/>
      <w:marRight w:val="0"/>
      <w:marTop w:val="0"/>
      <w:marBottom w:val="0"/>
      <w:divBdr>
        <w:top w:val="none" w:sz="0" w:space="0" w:color="auto"/>
        <w:left w:val="none" w:sz="0" w:space="0" w:color="auto"/>
        <w:bottom w:val="none" w:sz="0" w:space="0" w:color="auto"/>
        <w:right w:val="none" w:sz="0" w:space="0" w:color="auto"/>
      </w:divBdr>
    </w:div>
    <w:div w:id="1821341194">
      <w:bodyDiv w:val="1"/>
      <w:marLeft w:val="0"/>
      <w:marRight w:val="0"/>
      <w:marTop w:val="0"/>
      <w:marBottom w:val="0"/>
      <w:divBdr>
        <w:top w:val="none" w:sz="0" w:space="0" w:color="auto"/>
        <w:left w:val="none" w:sz="0" w:space="0" w:color="auto"/>
        <w:bottom w:val="none" w:sz="0" w:space="0" w:color="auto"/>
        <w:right w:val="none" w:sz="0" w:space="0" w:color="auto"/>
      </w:divBdr>
    </w:div>
    <w:div w:id="1822043483">
      <w:bodyDiv w:val="1"/>
      <w:marLeft w:val="0"/>
      <w:marRight w:val="0"/>
      <w:marTop w:val="0"/>
      <w:marBottom w:val="0"/>
      <w:divBdr>
        <w:top w:val="none" w:sz="0" w:space="0" w:color="auto"/>
        <w:left w:val="none" w:sz="0" w:space="0" w:color="auto"/>
        <w:bottom w:val="none" w:sz="0" w:space="0" w:color="auto"/>
        <w:right w:val="none" w:sz="0" w:space="0" w:color="auto"/>
      </w:divBdr>
      <w:divsChild>
        <w:div w:id="1433550270">
          <w:marLeft w:val="0"/>
          <w:marRight w:val="0"/>
          <w:marTop w:val="0"/>
          <w:marBottom w:val="0"/>
          <w:divBdr>
            <w:top w:val="none" w:sz="0" w:space="0" w:color="auto"/>
            <w:left w:val="none" w:sz="0" w:space="0" w:color="auto"/>
            <w:bottom w:val="none" w:sz="0" w:space="0" w:color="auto"/>
            <w:right w:val="none" w:sz="0" w:space="0" w:color="auto"/>
          </w:divBdr>
        </w:div>
        <w:div w:id="1643390310">
          <w:marLeft w:val="0"/>
          <w:marRight w:val="0"/>
          <w:marTop w:val="0"/>
          <w:marBottom w:val="0"/>
          <w:divBdr>
            <w:top w:val="none" w:sz="0" w:space="0" w:color="auto"/>
            <w:left w:val="none" w:sz="0" w:space="0" w:color="auto"/>
            <w:bottom w:val="none" w:sz="0" w:space="0" w:color="auto"/>
            <w:right w:val="none" w:sz="0" w:space="0" w:color="auto"/>
          </w:divBdr>
          <w:divsChild>
            <w:div w:id="5353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87813">
      <w:bodyDiv w:val="1"/>
      <w:marLeft w:val="0"/>
      <w:marRight w:val="0"/>
      <w:marTop w:val="0"/>
      <w:marBottom w:val="0"/>
      <w:divBdr>
        <w:top w:val="none" w:sz="0" w:space="0" w:color="auto"/>
        <w:left w:val="none" w:sz="0" w:space="0" w:color="auto"/>
        <w:bottom w:val="none" w:sz="0" w:space="0" w:color="auto"/>
        <w:right w:val="none" w:sz="0" w:space="0" w:color="auto"/>
      </w:divBdr>
      <w:divsChild>
        <w:div w:id="1164778301">
          <w:marLeft w:val="0"/>
          <w:marRight w:val="0"/>
          <w:marTop w:val="0"/>
          <w:marBottom w:val="0"/>
          <w:divBdr>
            <w:top w:val="none" w:sz="0" w:space="0" w:color="auto"/>
            <w:left w:val="none" w:sz="0" w:space="0" w:color="auto"/>
            <w:bottom w:val="none" w:sz="0" w:space="0" w:color="auto"/>
            <w:right w:val="none" w:sz="0" w:space="0" w:color="auto"/>
          </w:divBdr>
        </w:div>
      </w:divsChild>
    </w:div>
    <w:div w:id="1822388167">
      <w:bodyDiv w:val="1"/>
      <w:marLeft w:val="0"/>
      <w:marRight w:val="0"/>
      <w:marTop w:val="0"/>
      <w:marBottom w:val="0"/>
      <w:divBdr>
        <w:top w:val="none" w:sz="0" w:space="0" w:color="auto"/>
        <w:left w:val="none" w:sz="0" w:space="0" w:color="auto"/>
        <w:bottom w:val="none" w:sz="0" w:space="0" w:color="auto"/>
        <w:right w:val="none" w:sz="0" w:space="0" w:color="auto"/>
      </w:divBdr>
    </w:div>
    <w:div w:id="1825507897">
      <w:bodyDiv w:val="1"/>
      <w:marLeft w:val="0"/>
      <w:marRight w:val="0"/>
      <w:marTop w:val="0"/>
      <w:marBottom w:val="0"/>
      <w:divBdr>
        <w:top w:val="none" w:sz="0" w:space="0" w:color="auto"/>
        <w:left w:val="none" w:sz="0" w:space="0" w:color="auto"/>
        <w:bottom w:val="none" w:sz="0" w:space="0" w:color="auto"/>
        <w:right w:val="none" w:sz="0" w:space="0" w:color="auto"/>
      </w:divBdr>
    </w:div>
    <w:div w:id="1825580260">
      <w:bodyDiv w:val="1"/>
      <w:marLeft w:val="0"/>
      <w:marRight w:val="0"/>
      <w:marTop w:val="0"/>
      <w:marBottom w:val="0"/>
      <w:divBdr>
        <w:top w:val="none" w:sz="0" w:space="0" w:color="auto"/>
        <w:left w:val="none" w:sz="0" w:space="0" w:color="auto"/>
        <w:bottom w:val="none" w:sz="0" w:space="0" w:color="auto"/>
        <w:right w:val="none" w:sz="0" w:space="0" w:color="auto"/>
      </w:divBdr>
    </w:div>
    <w:div w:id="1828545737">
      <w:bodyDiv w:val="1"/>
      <w:marLeft w:val="0"/>
      <w:marRight w:val="0"/>
      <w:marTop w:val="0"/>
      <w:marBottom w:val="0"/>
      <w:divBdr>
        <w:top w:val="none" w:sz="0" w:space="0" w:color="auto"/>
        <w:left w:val="none" w:sz="0" w:space="0" w:color="auto"/>
        <w:bottom w:val="none" w:sz="0" w:space="0" w:color="auto"/>
        <w:right w:val="none" w:sz="0" w:space="0" w:color="auto"/>
      </w:divBdr>
    </w:div>
    <w:div w:id="1828664211">
      <w:bodyDiv w:val="1"/>
      <w:marLeft w:val="0"/>
      <w:marRight w:val="0"/>
      <w:marTop w:val="0"/>
      <w:marBottom w:val="0"/>
      <w:divBdr>
        <w:top w:val="none" w:sz="0" w:space="0" w:color="auto"/>
        <w:left w:val="none" w:sz="0" w:space="0" w:color="auto"/>
        <w:bottom w:val="none" w:sz="0" w:space="0" w:color="auto"/>
        <w:right w:val="none" w:sz="0" w:space="0" w:color="auto"/>
      </w:divBdr>
    </w:div>
    <w:div w:id="1830517173">
      <w:bodyDiv w:val="1"/>
      <w:marLeft w:val="0"/>
      <w:marRight w:val="0"/>
      <w:marTop w:val="0"/>
      <w:marBottom w:val="0"/>
      <w:divBdr>
        <w:top w:val="none" w:sz="0" w:space="0" w:color="auto"/>
        <w:left w:val="none" w:sz="0" w:space="0" w:color="auto"/>
        <w:bottom w:val="none" w:sz="0" w:space="0" w:color="auto"/>
        <w:right w:val="none" w:sz="0" w:space="0" w:color="auto"/>
      </w:divBdr>
      <w:divsChild>
        <w:div w:id="599603165">
          <w:marLeft w:val="0"/>
          <w:marRight w:val="0"/>
          <w:marTop w:val="0"/>
          <w:marBottom w:val="0"/>
          <w:divBdr>
            <w:top w:val="none" w:sz="0" w:space="0" w:color="auto"/>
            <w:left w:val="none" w:sz="0" w:space="0" w:color="auto"/>
            <w:bottom w:val="none" w:sz="0" w:space="0" w:color="auto"/>
            <w:right w:val="none" w:sz="0" w:space="0" w:color="auto"/>
          </w:divBdr>
        </w:div>
      </w:divsChild>
    </w:div>
    <w:div w:id="1834418366">
      <w:bodyDiv w:val="1"/>
      <w:marLeft w:val="0"/>
      <w:marRight w:val="0"/>
      <w:marTop w:val="0"/>
      <w:marBottom w:val="0"/>
      <w:divBdr>
        <w:top w:val="none" w:sz="0" w:space="0" w:color="auto"/>
        <w:left w:val="none" w:sz="0" w:space="0" w:color="auto"/>
        <w:bottom w:val="none" w:sz="0" w:space="0" w:color="auto"/>
        <w:right w:val="none" w:sz="0" w:space="0" w:color="auto"/>
      </w:divBdr>
    </w:div>
    <w:div w:id="1834881068">
      <w:bodyDiv w:val="1"/>
      <w:marLeft w:val="0"/>
      <w:marRight w:val="0"/>
      <w:marTop w:val="0"/>
      <w:marBottom w:val="0"/>
      <w:divBdr>
        <w:top w:val="none" w:sz="0" w:space="0" w:color="auto"/>
        <w:left w:val="none" w:sz="0" w:space="0" w:color="auto"/>
        <w:bottom w:val="none" w:sz="0" w:space="0" w:color="auto"/>
        <w:right w:val="none" w:sz="0" w:space="0" w:color="auto"/>
      </w:divBdr>
    </w:div>
    <w:div w:id="1834907388">
      <w:bodyDiv w:val="1"/>
      <w:marLeft w:val="0"/>
      <w:marRight w:val="0"/>
      <w:marTop w:val="0"/>
      <w:marBottom w:val="0"/>
      <w:divBdr>
        <w:top w:val="none" w:sz="0" w:space="0" w:color="auto"/>
        <w:left w:val="none" w:sz="0" w:space="0" w:color="auto"/>
        <w:bottom w:val="none" w:sz="0" w:space="0" w:color="auto"/>
        <w:right w:val="none" w:sz="0" w:space="0" w:color="auto"/>
      </w:divBdr>
    </w:div>
    <w:div w:id="1835293716">
      <w:bodyDiv w:val="1"/>
      <w:marLeft w:val="0"/>
      <w:marRight w:val="0"/>
      <w:marTop w:val="0"/>
      <w:marBottom w:val="0"/>
      <w:divBdr>
        <w:top w:val="none" w:sz="0" w:space="0" w:color="auto"/>
        <w:left w:val="none" w:sz="0" w:space="0" w:color="auto"/>
        <w:bottom w:val="none" w:sz="0" w:space="0" w:color="auto"/>
        <w:right w:val="none" w:sz="0" w:space="0" w:color="auto"/>
      </w:divBdr>
    </w:div>
    <w:div w:id="1837989069">
      <w:bodyDiv w:val="1"/>
      <w:marLeft w:val="0"/>
      <w:marRight w:val="0"/>
      <w:marTop w:val="0"/>
      <w:marBottom w:val="0"/>
      <w:divBdr>
        <w:top w:val="none" w:sz="0" w:space="0" w:color="auto"/>
        <w:left w:val="none" w:sz="0" w:space="0" w:color="auto"/>
        <w:bottom w:val="none" w:sz="0" w:space="0" w:color="auto"/>
        <w:right w:val="none" w:sz="0" w:space="0" w:color="auto"/>
      </w:divBdr>
      <w:divsChild>
        <w:div w:id="2081101637">
          <w:marLeft w:val="0"/>
          <w:marRight w:val="0"/>
          <w:marTop w:val="0"/>
          <w:marBottom w:val="0"/>
          <w:divBdr>
            <w:top w:val="none" w:sz="0" w:space="0" w:color="auto"/>
            <w:left w:val="none" w:sz="0" w:space="0" w:color="auto"/>
            <w:bottom w:val="none" w:sz="0" w:space="0" w:color="auto"/>
            <w:right w:val="none" w:sz="0" w:space="0" w:color="auto"/>
          </w:divBdr>
        </w:div>
      </w:divsChild>
    </w:div>
    <w:div w:id="1838374705">
      <w:bodyDiv w:val="1"/>
      <w:marLeft w:val="0"/>
      <w:marRight w:val="0"/>
      <w:marTop w:val="0"/>
      <w:marBottom w:val="0"/>
      <w:divBdr>
        <w:top w:val="none" w:sz="0" w:space="0" w:color="auto"/>
        <w:left w:val="none" w:sz="0" w:space="0" w:color="auto"/>
        <w:bottom w:val="none" w:sz="0" w:space="0" w:color="auto"/>
        <w:right w:val="none" w:sz="0" w:space="0" w:color="auto"/>
      </w:divBdr>
    </w:div>
    <w:div w:id="1838492815">
      <w:bodyDiv w:val="1"/>
      <w:marLeft w:val="0"/>
      <w:marRight w:val="0"/>
      <w:marTop w:val="0"/>
      <w:marBottom w:val="0"/>
      <w:divBdr>
        <w:top w:val="none" w:sz="0" w:space="0" w:color="auto"/>
        <w:left w:val="none" w:sz="0" w:space="0" w:color="auto"/>
        <w:bottom w:val="none" w:sz="0" w:space="0" w:color="auto"/>
        <w:right w:val="none" w:sz="0" w:space="0" w:color="auto"/>
      </w:divBdr>
    </w:div>
    <w:div w:id="1838569222">
      <w:bodyDiv w:val="1"/>
      <w:marLeft w:val="0"/>
      <w:marRight w:val="0"/>
      <w:marTop w:val="0"/>
      <w:marBottom w:val="0"/>
      <w:divBdr>
        <w:top w:val="none" w:sz="0" w:space="0" w:color="auto"/>
        <w:left w:val="none" w:sz="0" w:space="0" w:color="auto"/>
        <w:bottom w:val="none" w:sz="0" w:space="0" w:color="auto"/>
        <w:right w:val="none" w:sz="0" w:space="0" w:color="auto"/>
      </w:divBdr>
    </w:div>
    <w:div w:id="1841266352">
      <w:bodyDiv w:val="1"/>
      <w:marLeft w:val="0"/>
      <w:marRight w:val="0"/>
      <w:marTop w:val="0"/>
      <w:marBottom w:val="0"/>
      <w:divBdr>
        <w:top w:val="none" w:sz="0" w:space="0" w:color="auto"/>
        <w:left w:val="none" w:sz="0" w:space="0" w:color="auto"/>
        <w:bottom w:val="none" w:sz="0" w:space="0" w:color="auto"/>
        <w:right w:val="none" w:sz="0" w:space="0" w:color="auto"/>
      </w:divBdr>
      <w:divsChild>
        <w:div w:id="649746134">
          <w:marLeft w:val="0"/>
          <w:marRight w:val="0"/>
          <w:marTop w:val="0"/>
          <w:marBottom w:val="0"/>
          <w:divBdr>
            <w:top w:val="none" w:sz="0" w:space="0" w:color="auto"/>
            <w:left w:val="none" w:sz="0" w:space="0" w:color="auto"/>
            <w:bottom w:val="none" w:sz="0" w:space="0" w:color="auto"/>
            <w:right w:val="none" w:sz="0" w:space="0" w:color="auto"/>
          </w:divBdr>
        </w:div>
      </w:divsChild>
    </w:div>
    <w:div w:id="1848252550">
      <w:bodyDiv w:val="1"/>
      <w:marLeft w:val="0"/>
      <w:marRight w:val="0"/>
      <w:marTop w:val="0"/>
      <w:marBottom w:val="0"/>
      <w:divBdr>
        <w:top w:val="none" w:sz="0" w:space="0" w:color="auto"/>
        <w:left w:val="none" w:sz="0" w:space="0" w:color="auto"/>
        <w:bottom w:val="none" w:sz="0" w:space="0" w:color="auto"/>
        <w:right w:val="none" w:sz="0" w:space="0" w:color="auto"/>
      </w:divBdr>
    </w:div>
    <w:div w:id="1856579840">
      <w:bodyDiv w:val="1"/>
      <w:marLeft w:val="0"/>
      <w:marRight w:val="0"/>
      <w:marTop w:val="0"/>
      <w:marBottom w:val="0"/>
      <w:divBdr>
        <w:top w:val="none" w:sz="0" w:space="0" w:color="auto"/>
        <w:left w:val="none" w:sz="0" w:space="0" w:color="auto"/>
        <w:bottom w:val="none" w:sz="0" w:space="0" w:color="auto"/>
        <w:right w:val="none" w:sz="0" w:space="0" w:color="auto"/>
      </w:divBdr>
    </w:div>
    <w:div w:id="1861041340">
      <w:bodyDiv w:val="1"/>
      <w:marLeft w:val="0"/>
      <w:marRight w:val="0"/>
      <w:marTop w:val="0"/>
      <w:marBottom w:val="0"/>
      <w:divBdr>
        <w:top w:val="none" w:sz="0" w:space="0" w:color="auto"/>
        <w:left w:val="none" w:sz="0" w:space="0" w:color="auto"/>
        <w:bottom w:val="none" w:sz="0" w:space="0" w:color="auto"/>
        <w:right w:val="none" w:sz="0" w:space="0" w:color="auto"/>
      </w:divBdr>
    </w:div>
    <w:div w:id="1864006420">
      <w:bodyDiv w:val="1"/>
      <w:marLeft w:val="0"/>
      <w:marRight w:val="0"/>
      <w:marTop w:val="0"/>
      <w:marBottom w:val="0"/>
      <w:divBdr>
        <w:top w:val="none" w:sz="0" w:space="0" w:color="auto"/>
        <w:left w:val="none" w:sz="0" w:space="0" w:color="auto"/>
        <w:bottom w:val="none" w:sz="0" w:space="0" w:color="auto"/>
        <w:right w:val="none" w:sz="0" w:space="0" w:color="auto"/>
      </w:divBdr>
    </w:div>
    <w:div w:id="1864632103">
      <w:bodyDiv w:val="1"/>
      <w:marLeft w:val="0"/>
      <w:marRight w:val="0"/>
      <w:marTop w:val="0"/>
      <w:marBottom w:val="0"/>
      <w:divBdr>
        <w:top w:val="none" w:sz="0" w:space="0" w:color="auto"/>
        <w:left w:val="none" w:sz="0" w:space="0" w:color="auto"/>
        <w:bottom w:val="none" w:sz="0" w:space="0" w:color="auto"/>
        <w:right w:val="none" w:sz="0" w:space="0" w:color="auto"/>
      </w:divBdr>
    </w:div>
    <w:div w:id="1865440887">
      <w:bodyDiv w:val="1"/>
      <w:marLeft w:val="0"/>
      <w:marRight w:val="0"/>
      <w:marTop w:val="0"/>
      <w:marBottom w:val="0"/>
      <w:divBdr>
        <w:top w:val="none" w:sz="0" w:space="0" w:color="auto"/>
        <w:left w:val="none" w:sz="0" w:space="0" w:color="auto"/>
        <w:bottom w:val="none" w:sz="0" w:space="0" w:color="auto"/>
        <w:right w:val="none" w:sz="0" w:space="0" w:color="auto"/>
      </w:divBdr>
    </w:div>
    <w:div w:id="1868760381">
      <w:bodyDiv w:val="1"/>
      <w:marLeft w:val="0"/>
      <w:marRight w:val="0"/>
      <w:marTop w:val="0"/>
      <w:marBottom w:val="0"/>
      <w:divBdr>
        <w:top w:val="none" w:sz="0" w:space="0" w:color="auto"/>
        <w:left w:val="none" w:sz="0" w:space="0" w:color="auto"/>
        <w:bottom w:val="none" w:sz="0" w:space="0" w:color="auto"/>
        <w:right w:val="none" w:sz="0" w:space="0" w:color="auto"/>
      </w:divBdr>
    </w:div>
    <w:div w:id="1869832481">
      <w:bodyDiv w:val="1"/>
      <w:marLeft w:val="0"/>
      <w:marRight w:val="0"/>
      <w:marTop w:val="0"/>
      <w:marBottom w:val="0"/>
      <w:divBdr>
        <w:top w:val="none" w:sz="0" w:space="0" w:color="auto"/>
        <w:left w:val="none" w:sz="0" w:space="0" w:color="auto"/>
        <w:bottom w:val="none" w:sz="0" w:space="0" w:color="auto"/>
        <w:right w:val="none" w:sz="0" w:space="0" w:color="auto"/>
      </w:divBdr>
    </w:div>
    <w:div w:id="1872186158">
      <w:bodyDiv w:val="1"/>
      <w:marLeft w:val="0"/>
      <w:marRight w:val="0"/>
      <w:marTop w:val="0"/>
      <w:marBottom w:val="0"/>
      <w:divBdr>
        <w:top w:val="none" w:sz="0" w:space="0" w:color="auto"/>
        <w:left w:val="none" w:sz="0" w:space="0" w:color="auto"/>
        <w:bottom w:val="none" w:sz="0" w:space="0" w:color="auto"/>
        <w:right w:val="none" w:sz="0" w:space="0" w:color="auto"/>
      </w:divBdr>
    </w:div>
    <w:div w:id="1872259929">
      <w:bodyDiv w:val="1"/>
      <w:marLeft w:val="0"/>
      <w:marRight w:val="0"/>
      <w:marTop w:val="0"/>
      <w:marBottom w:val="0"/>
      <w:divBdr>
        <w:top w:val="none" w:sz="0" w:space="0" w:color="auto"/>
        <w:left w:val="none" w:sz="0" w:space="0" w:color="auto"/>
        <w:bottom w:val="none" w:sz="0" w:space="0" w:color="auto"/>
        <w:right w:val="none" w:sz="0" w:space="0" w:color="auto"/>
      </w:divBdr>
    </w:div>
    <w:div w:id="1872300314">
      <w:bodyDiv w:val="1"/>
      <w:marLeft w:val="0"/>
      <w:marRight w:val="0"/>
      <w:marTop w:val="0"/>
      <w:marBottom w:val="0"/>
      <w:divBdr>
        <w:top w:val="none" w:sz="0" w:space="0" w:color="auto"/>
        <w:left w:val="none" w:sz="0" w:space="0" w:color="auto"/>
        <w:bottom w:val="none" w:sz="0" w:space="0" w:color="auto"/>
        <w:right w:val="none" w:sz="0" w:space="0" w:color="auto"/>
      </w:divBdr>
    </w:div>
    <w:div w:id="1872306098">
      <w:bodyDiv w:val="1"/>
      <w:marLeft w:val="0"/>
      <w:marRight w:val="0"/>
      <w:marTop w:val="0"/>
      <w:marBottom w:val="0"/>
      <w:divBdr>
        <w:top w:val="none" w:sz="0" w:space="0" w:color="auto"/>
        <w:left w:val="none" w:sz="0" w:space="0" w:color="auto"/>
        <w:bottom w:val="none" w:sz="0" w:space="0" w:color="auto"/>
        <w:right w:val="none" w:sz="0" w:space="0" w:color="auto"/>
      </w:divBdr>
      <w:divsChild>
        <w:div w:id="565186915">
          <w:marLeft w:val="0"/>
          <w:marRight w:val="0"/>
          <w:marTop w:val="0"/>
          <w:marBottom w:val="0"/>
          <w:divBdr>
            <w:top w:val="none" w:sz="0" w:space="0" w:color="auto"/>
            <w:left w:val="none" w:sz="0" w:space="0" w:color="auto"/>
            <w:bottom w:val="none" w:sz="0" w:space="0" w:color="auto"/>
            <w:right w:val="none" w:sz="0" w:space="0" w:color="auto"/>
          </w:divBdr>
        </w:div>
      </w:divsChild>
    </w:div>
    <w:div w:id="1875457836">
      <w:bodyDiv w:val="1"/>
      <w:marLeft w:val="0"/>
      <w:marRight w:val="0"/>
      <w:marTop w:val="0"/>
      <w:marBottom w:val="0"/>
      <w:divBdr>
        <w:top w:val="none" w:sz="0" w:space="0" w:color="auto"/>
        <w:left w:val="none" w:sz="0" w:space="0" w:color="auto"/>
        <w:bottom w:val="none" w:sz="0" w:space="0" w:color="auto"/>
        <w:right w:val="none" w:sz="0" w:space="0" w:color="auto"/>
      </w:divBdr>
    </w:div>
    <w:div w:id="1875461947">
      <w:bodyDiv w:val="1"/>
      <w:marLeft w:val="0"/>
      <w:marRight w:val="0"/>
      <w:marTop w:val="0"/>
      <w:marBottom w:val="0"/>
      <w:divBdr>
        <w:top w:val="none" w:sz="0" w:space="0" w:color="auto"/>
        <w:left w:val="none" w:sz="0" w:space="0" w:color="auto"/>
        <w:bottom w:val="none" w:sz="0" w:space="0" w:color="auto"/>
        <w:right w:val="none" w:sz="0" w:space="0" w:color="auto"/>
      </w:divBdr>
      <w:divsChild>
        <w:div w:id="1167404838">
          <w:marLeft w:val="0"/>
          <w:marRight w:val="0"/>
          <w:marTop w:val="0"/>
          <w:marBottom w:val="0"/>
          <w:divBdr>
            <w:top w:val="none" w:sz="0" w:space="0" w:color="auto"/>
            <w:left w:val="none" w:sz="0" w:space="0" w:color="auto"/>
            <w:bottom w:val="none" w:sz="0" w:space="0" w:color="auto"/>
            <w:right w:val="none" w:sz="0" w:space="0" w:color="auto"/>
          </w:divBdr>
        </w:div>
      </w:divsChild>
    </w:div>
    <w:div w:id="1875999186">
      <w:bodyDiv w:val="1"/>
      <w:marLeft w:val="0"/>
      <w:marRight w:val="0"/>
      <w:marTop w:val="0"/>
      <w:marBottom w:val="0"/>
      <w:divBdr>
        <w:top w:val="none" w:sz="0" w:space="0" w:color="auto"/>
        <w:left w:val="none" w:sz="0" w:space="0" w:color="auto"/>
        <w:bottom w:val="none" w:sz="0" w:space="0" w:color="auto"/>
        <w:right w:val="none" w:sz="0" w:space="0" w:color="auto"/>
      </w:divBdr>
      <w:divsChild>
        <w:div w:id="187718701">
          <w:marLeft w:val="0"/>
          <w:marRight w:val="0"/>
          <w:marTop w:val="0"/>
          <w:marBottom w:val="0"/>
          <w:divBdr>
            <w:top w:val="none" w:sz="0" w:space="0" w:color="auto"/>
            <w:left w:val="none" w:sz="0" w:space="0" w:color="auto"/>
            <w:bottom w:val="none" w:sz="0" w:space="0" w:color="auto"/>
            <w:right w:val="none" w:sz="0" w:space="0" w:color="auto"/>
          </w:divBdr>
        </w:div>
      </w:divsChild>
    </w:div>
    <w:div w:id="1878393308">
      <w:bodyDiv w:val="1"/>
      <w:marLeft w:val="0"/>
      <w:marRight w:val="0"/>
      <w:marTop w:val="0"/>
      <w:marBottom w:val="0"/>
      <w:divBdr>
        <w:top w:val="none" w:sz="0" w:space="0" w:color="auto"/>
        <w:left w:val="none" w:sz="0" w:space="0" w:color="auto"/>
        <w:bottom w:val="none" w:sz="0" w:space="0" w:color="auto"/>
        <w:right w:val="none" w:sz="0" w:space="0" w:color="auto"/>
      </w:divBdr>
    </w:div>
    <w:div w:id="1878733268">
      <w:bodyDiv w:val="1"/>
      <w:marLeft w:val="0"/>
      <w:marRight w:val="0"/>
      <w:marTop w:val="0"/>
      <w:marBottom w:val="0"/>
      <w:divBdr>
        <w:top w:val="none" w:sz="0" w:space="0" w:color="auto"/>
        <w:left w:val="none" w:sz="0" w:space="0" w:color="auto"/>
        <w:bottom w:val="none" w:sz="0" w:space="0" w:color="auto"/>
        <w:right w:val="none" w:sz="0" w:space="0" w:color="auto"/>
      </w:divBdr>
    </w:div>
    <w:div w:id="1879582004">
      <w:bodyDiv w:val="1"/>
      <w:marLeft w:val="0"/>
      <w:marRight w:val="0"/>
      <w:marTop w:val="0"/>
      <w:marBottom w:val="0"/>
      <w:divBdr>
        <w:top w:val="none" w:sz="0" w:space="0" w:color="auto"/>
        <w:left w:val="none" w:sz="0" w:space="0" w:color="auto"/>
        <w:bottom w:val="none" w:sz="0" w:space="0" w:color="auto"/>
        <w:right w:val="none" w:sz="0" w:space="0" w:color="auto"/>
      </w:divBdr>
    </w:div>
    <w:div w:id="1881475921">
      <w:bodyDiv w:val="1"/>
      <w:marLeft w:val="0"/>
      <w:marRight w:val="0"/>
      <w:marTop w:val="0"/>
      <w:marBottom w:val="0"/>
      <w:divBdr>
        <w:top w:val="none" w:sz="0" w:space="0" w:color="auto"/>
        <w:left w:val="none" w:sz="0" w:space="0" w:color="auto"/>
        <w:bottom w:val="none" w:sz="0" w:space="0" w:color="auto"/>
        <w:right w:val="none" w:sz="0" w:space="0" w:color="auto"/>
      </w:divBdr>
    </w:div>
    <w:div w:id="1881699257">
      <w:bodyDiv w:val="1"/>
      <w:marLeft w:val="0"/>
      <w:marRight w:val="0"/>
      <w:marTop w:val="0"/>
      <w:marBottom w:val="0"/>
      <w:divBdr>
        <w:top w:val="none" w:sz="0" w:space="0" w:color="auto"/>
        <w:left w:val="none" w:sz="0" w:space="0" w:color="auto"/>
        <w:bottom w:val="none" w:sz="0" w:space="0" w:color="auto"/>
        <w:right w:val="none" w:sz="0" w:space="0" w:color="auto"/>
      </w:divBdr>
    </w:div>
    <w:div w:id="1882091137">
      <w:bodyDiv w:val="1"/>
      <w:marLeft w:val="0"/>
      <w:marRight w:val="0"/>
      <w:marTop w:val="0"/>
      <w:marBottom w:val="0"/>
      <w:divBdr>
        <w:top w:val="none" w:sz="0" w:space="0" w:color="auto"/>
        <w:left w:val="none" w:sz="0" w:space="0" w:color="auto"/>
        <w:bottom w:val="none" w:sz="0" w:space="0" w:color="auto"/>
        <w:right w:val="none" w:sz="0" w:space="0" w:color="auto"/>
      </w:divBdr>
      <w:divsChild>
        <w:div w:id="1509178463">
          <w:marLeft w:val="0"/>
          <w:marRight w:val="0"/>
          <w:marTop w:val="0"/>
          <w:marBottom w:val="0"/>
          <w:divBdr>
            <w:top w:val="none" w:sz="0" w:space="0" w:color="auto"/>
            <w:left w:val="none" w:sz="0" w:space="0" w:color="auto"/>
            <w:bottom w:val="none" w:sz="0" w:space="0" w:color="auto"/>
            <w:right w:val="none" w:sz="0" w:space="0" w:color="auto"/>
          </w:divBdr>
        </w:div>
      </w:divsChild>
    </w:div>
    <w:div w:id="1886288826">
      <w:bodyDiv w:val="1"/>
      <w:marLeft w:val="0"/>
      <w:marRight w:val="0"/>
      <w:marTop w:val="0"/>
      <w:marBottom w:val="0"/>
      <w:divBdr>
        <w:top w:val="none" w:sz="0" w:space="0" w:color="auto"/>
        <w:left w:val="none" w:sz="0" w:space="0" w:color="auto"/>
        <w:bottom w:val="none" w:sz="0" w:space="0" w:color="auto"/>
        <w:right w:val="none" w:sz="0" w:space="0" w:color="auto"/>
      </w:divBdr>
    </w:div>
    <w:div w:id="1886793249">
      <w:bodyDiv w:val="1"/>
      <w:marLeft w:val="0"/>
      <w:marRight w:val="0"/>
      <w:marTop w:val="0"/>
      <w:marBottom w:val="0"/>
      <w:divBdr>
        <w:top w:val="none" w:sz="0" w:space="0" w:color="auto"/>
        <w:left w:val="none" w:sz="0" w:space="0" w:color="auto"/>
        <w:bottom w:val="none" w:sz="0" w:space="0" w:color="auto"/>
        <w:right w:val="none" w:sz="0" w:space="0" w:color="auto"/>
      </w:divBdr>
    </w:div>
    <w:div w:id="1889683046">
      <w:bodyDiv w:val="1"/>
      <w:marLeft w:val="0"/>
      <w:marRight w:val="0"/>
      <w:marTop w:val="0"/>
      <w:marBottom w:val="0"/>
      <w:divBdr>
        <w:top w:val="none" w:sz="0" w:space="0" w:color="auto"/>
        <w:left w:val="none" w:sz="0" w:space="0" w:color="auto"/>
        <w:bottom w:val="none" w:sz="0" w:space="0" w:color="auto"/>
        <w:right w:val="none" w:sz="0" w:space="0" w:color="auto"/>
      </w:divBdr>
    </w:div>
    <w:div w:id="1889760541">
      <w:bodyDiv w:val="1"/>
      <w:marLeft w:val="0"/>
      <w:marRight w:val="0"/>
      <w:marTop w:val="0"/>
      <w:marBottom w:val="0"/>
      <w:divBdr>
        <w:top w:val="none" w:sz="0" w:space="0" w:color="auto"/>
        <w:left w:val="none" w:sz="0" w:space="0" w:color="auto"/>
        <w:bottom w:val="none" w:sz="0" w:space="0" w:color="auto"/>
        <w:right w:val="none" w:sz="0" w:space="0" w:color="auto"/>
      </w:divBdr>
      <w:divsChild>
        <w:div w:id="8070264">
          <w:marLeft w:val="0"/>
          <w:marRight w:val="0"/>
          <w:marTop w:val="0"/>
          <w:marBottom w:val="0"/>
          <w:divBdr>
            <w:top w:val="none" w:sz="0" w:space="0" w:color="auto"/>
            <w:left w:val="none" w:sz="0" w:space="0" w:color="auto"/>
            <w:bottom w:val="none" w:sz="0" w:space="0" w:color="auto"/>
            <w:right w:val="none" w:sz="0" w:space="0" w:color="auto"/>
          </w:divBdr>
        </w:div>
      </w:divsChild>
    </w:div>
    <w:div w:id="1893151650">
      <w:bodyDiv w:val="1"/>
      <w:marLeft w:val="0"/>
      <w:marRight w:val="0"/>
      <w:marTop w:val="0"/>
      <w:marBottom w:val="0"/>
      <w:divBdr>
        <w:top w:val="none" w:sz="0" w:space="0" w:color="auto"/>
        <w:left w:val="none" w:sz="0" w:space="0" w:color="auto"/>
        <w:bottom w:val="none" w:sz="0" w:space="0" w:color="auto"/>
        <w:right w:val="none" w:sz="0" w:space="0" w:color="auto"/>
      </w:divBdr>
    </w:div>
    <w:div w:id="1893810482">
      <w:bodyDiv w:val="1"/>
      <w:marLeft w:val="0"/>
      <w:marRight w:val="0"/>
      <w:marTop w:val="0"/>
      <w:marBottom w:val="0"/>
      <w:divBdr>
        <w:top w:val="none" w:sz="0" w:space="0" w:color="auto"/>
        <w:left w:val="none" w:sz="0" w:space="0" w:color="auto"/>
        <w:bottom w:val="none" w:sz="0" w:space="0" w:color="auto"/>
        <w:right w:val="none" w:sz="0" w:space="0" w:color="auto"/>
      </w:divBdr>
    </w:div>
    <w:div w:id="1895660811">
      <w:bodyDiv w:val="1"/>
      <w:marLeft w:val="0"/>
      <w:marRight w:val="0"/>
      <w:marTop w:val="0"/>
      <w:marBottom w:val="0"/>
      <w:divBdr>
        <w:top w:val="none" w:sz="0" w:space="0" w:color="auto"/>
        <w:left w:val="none" w:sz="0" w:space="0" w:color="auto"/>
        <w:bottom w:val="none" w:sz="0" w:space="0" w:color="auto"/>
        <w:right w:val="none" w:sz="0" w:space="0" w:color="auto"/>
      </w:divBdr>
    </w:div>
    <w:div w:id="1899320163">
      <w:bodyDiv w:val="1"/>
      <w:marLeft w:val="0"/>
      <w:marRight w:val="0"/>
      <w:marTop w:val="0"/>
      <w:marBottom w:val="0"/>
      <w:divBdr>
        <w:top w:val="none" w:sz="0" w:space="0" w:color="auto"/>
        <w:left w:val="none" w:sz="0" w:space="0" w:color="auto"/>
        <w:bottom w:val="none" w:sz="0" w:space="0" w:color="auto"/>
        <w:right w:val="none" w:sz="0" w:space="0" w:color="auto"/>
      </w:divBdr>
    </w:div>
    <w:div w:id="1901092209">
      <w:bodyDiv w:val="1"/>
      <w:marLeft w:val="0"/>
      <w:marRight w:val="0"/>
      <w:marTop w:val="0"/>
      <w:marBottom w:val="0"/>
      <w:divBdr>
        <w:top w:val="none" w:sz="0" w:space="0" w:color="auto"/>
        <w:left w:val="none" w:sz="0" w:space="0" w:color="auto"/>
        <w:bottom w:val="none" w:sz="0" w:space="0" w:color="auto"/>
        <w:right w:val="none" w:sz="0" w:space="0" w:color="auto"/>
      </w:divBdr>
    </w:div>
    <w:div w:id="1902791137">
      <w:bodyDiv w:val="1"/>
      <w:marLeft w:val="0"/>
      <w:marRight w:val="0"/>
      <w:marTop w:val="0"/>
      <w:marBottom w:val="0"/>
      <w:divBdr>
        <w:top w:val="none" w:sz="0" w:space="0" w:color="auto"/>
        <w:left w:val="none" w:sz="0" w:space="0" w:color="auto"/>
        <w:bottom w:val="none" w:sz="0" w:space="0" w:color="auto"/>
        <w:right w:val="none" w:sz="0" w:space="0" w:color="auto"/>
      </w:divBdr>
    </w:div>
    <w:div w:id="1909222615">
      <w:bodyDiv w:val="1"/>
      <w:marLeft w:val="0"/>
      <w:marRight w:val="0"/>
      <w:marTop w:val="0"/>
      <w:marBottom w:val="0"/>
      <w:divBdr>
        <w:top w:val="none" w:sz="0" w:space="0" w:color="auto"/>
        <w:left w:val="none" w:sz="0" w:space="0" w:color="auto"/>
        <w:bottom w:val="none" w:sz="0" w:space="0" w:color="auto"/>
        <w:right w:val="none" w:sz="0" w:space="0" w:color="auto"/>
      </w:divBdr>
    </w:div>
    <w:div w:id="1911621998">
      <w:bodyDiv w:val="1"/>
      <w:marLeft w:val="0"/>
      <w:marRight w:val="0"/>
      <w:marTop w:val="0"/>
      <w:marBottom w:val="0"/>
      <w:divBdr>
        <w:top w:val="none" w:sz="0" w:space="0" w:color="auto"/>
        <w:left w:val="none" w:sz="0" w:space="0" w:color="auto"/>
        <w:bottom w:val="none" w:sz="0" w:space="0" w:color="auto"/>
        <w:right w:val="none" w:sz="0" w:space="0" w:color="auto"/>
      </w:divBdr>
    </w:div>
    <w:div w:id="1914466342">
      <w:bodyDiv w:val="1"/>
      <w:marLeft w:val="0"/>
      <w:marRight w:val="0"/>
      <w:marTop w:val="0"/>
      <w:marBottom w:val="0"/>
      <w:divBdr>
        <w:top w:val="none" w:sz="0" w:space="0" w:color="auto"/>
        <w:left w:val="none" w:sz="0" w:space="0" w:color="auto"/>
        <w:bottom w:val="none" w:sz="0" w:space="0" w:color="auto"/>
        <w:right w:val="none" w:sz="0" w:space="0" w:color="auto"/>
      </w:divBdr>
    </w:div>
    <w:div w:id="1915385948">
      <w:bodyDiv w:val="1"/>
      <w:marLeft w:val="0"/>
      <w:marRight w:val="0"/>
      <w:marTop w:val="0"/>
      <w:marBottom w:val="0"/>
      <w:divBdr>
        <w:top w:val="none" w:sz="0" w:space="0" w:color="auto"/>
        <w:left w:val="none" w:sz="0" w:space="0" w:color="auto"/>
        <w:bottom w:val="none" w:sz="0" w:space="0" w:color="auto"/>
        <w:right w:val="none" w:sz="0" w:space="0" w:color="auto"/>
      </w:divBdr>
      <w:divsChild>
        <w:div w:id="2138406348">
          <w:marLeft w:val="0"/>
          <w:marRight w:val="0"/>
          <w:marTop w:val="0"/>
          <w:marBottom w:val="0"/>
          <w:divBdr>
            <w:top w:val="none" w:sz="0" w:space="0" w:color="auto"/>
            <w:left w:val="none" w:sz="0" w:space="0" w:color="auto"/>
            <w:bottom w:val="none" w:sz="0" w:space="0" w:color="auto"/>
            <w:right w:val="none" w:sz="0" w:space="0" w:color="auto"/>
          </w:divBdr>
        </w:div>
      </w:divsChild>
    </w:div>
    <w:div w:id="1915776056">
      <w:bodyDiv w:val="1"/>
      <w:marLeft w:val="0"/>
      <w:marRight w:val="0"/>
      <w:marTop w:val="0"/>
      <w:marBottom w:val="0"/>
      <w:divBdr>
        <w:top w:val="none" w:sz="0" w:space="0" w:color="auto"/>
        <w:left w:val="none" w:sz="0" w:space="0" w:color="auto"/>
        <w:bottom w:val="none" w:sz="0" w:space="0" w:color="auto"/>
        <w:right w:val="none" w:sz="0" w:space="0" w:color="auto"/>
      </w:divBdr>
    </w:div>
    <w:div w:id="1915814448">
      <w:bodyDiv w:val="1"/>
      <w:marLeft w:val="0"/>
      <w:marRight w:val="0"/>
      <w:marTop w:val="0"/>
      <w:marBottom w:val="0"/>
      <w:divBdr>
        <w:top w:val="none" w:sz="0" w:space="0" w:color="auto"/>
        <w:left w:val="none" w:sz="0" w:space="0" w:color="auto"/>
        <w:bottom w:val="none" w:sz="0" w:space="0" w:color="auto"/>
        <w:right w:val="none" w:sz="0" w:space="0" w:color="auto"/>
      </w:divBdr>
    </w:div>
    <w:div w:id="1919706589">
      <w:bodyDiv w:val="1"/>
      <w:marLeft w:val="0"/>
      <w:marRight w:val="0"/>
      <w:marTop w:val="0"/>
      <w:marBottom w:val="0"/>
      <w:divBdr>
        <w:top w:val="none" w:sz="0" w:space="0" w:color="auto"/>
        <w:left w:val="none" w:sz="0" w:space="0" w:color="auto"/>
        <w:bottom w:val="none" w:sz="0" w:space="0" w:color="auto"/>
        <w:right w:val="none" w:sz="0" w:space="0" w:color="auto"/>
      </w:divBdr>
    </w:div>
    <w:div w:id="1920862864">
      <w:bodyDiv w:val="1"/>
      <w:marLeft w:val="0"/>
      <w:marRight w:val="0"/>
      <w:marTop w:val="0"/>
      <w:marBottom w:val="0"/>
      <w:divBdr>
        <w:top w:val="none" w:sz="0" w:space="0" w:color="auto"/>
        <w:left w:val="none" w:sz="0" w:space="0" w:color="auto"/>
        <w:bottom w:val="none" w:sz="0" w:space="0" w:color="auto"/>
        <w:right w:val="none" w:sz="0" w:space="0" w:color="auto"/>
      </w:divBdr>
    </w:div>
    <w:div w:id="1921057912">
      <w:bodyDiv w:val="1"/>
      <w:marLeft w:val="0"/>
      <w:marRight w:val="0"/>
      <w:marTop w:val="0"/>
      <w:marBottom w:val="0"/>
      <w:divBdr>
        <w:top w:val="none" w:sz="0" w:space="0" w:color="auto"/>
        <w:left w:val="none" w:sz="0" w:space="0" w:color="auto"/>
        <w:bottom w:val="none" w:sz="0" w:space="0" w:color="auto"/>
        <w:right w:val="none" w:sz="0" w:space="0" w:color="auto"/>
      </w:divBdr>
    </w:div>
    <w:div w:id="1922564242">
      <w:bodyDiv w:val="1"/>
      <w:marLeft w:val="0"/>
      <w:marRight w:val="0"/>
      <w:marTop w:val="0"/>
      <w:marBottom w:val="0"/>
      <w:divBdr>
        <w:top w:val="none" w:sz="0" w:space="0" w:color="auto"/>
        <w:left w:val="none" w:sz="0" w:space="0" w:color="auto"/>
        <w:bottom w:val="none" w:sz="0" w:space="0" w:color="auto"/>
        <w:right w:val="none" w:sz="0" w:space="0" w:color="auto"/>
      </w:divBdr>
      <w:divsChild>
        <w:div w:id="1649935963">
          <w:marLeft w:val="0"/>
          <w:marRight w:val="0"/>
          <w:marTop w:val="0"/>
          <w:marBottom w:val="0"/>
          <w:divBdr>
            <w:top w:val="none" w:sz="0" w:space="0" w:color="auto"/>
            <w:left w:val="none" w:sz="0" w:space="0" w:color="auto"/>
            <w:bottom w:val="none" w:sz="0" w:space="0" w:color="auto"/>
            <w:right w:val="none" w:sz="0" w:space="0" w:color="auto"/>
          </w:divBdr>
        </w:div>
      </w:divsChild>
    </w:div>
    <w:div w:id="1923372318">
      <w:bodyDiv w:val="1"/>
      <w:marLeft w:val="0"/>
      <w:marRight w:val="0"/>
      <w:marTop w:val="0"/>
      <w:marBottom w:val="0"/>
      <w:divBdr>
        <w:top w:val="none" w:sz="0" w:space="0" w:color="auto"/>
        <w:left w:val="none" w:sz="0" w:space="0" w:color="auto"/>
        <w:bottom w:val="none" w:sz="0" w:space="0" w:color="auto"/>
        <w:right w:val="none" w:sz="0" w:space="0" w:color="auto"/>
      </w:divBdr>
      <w:divsChild>
        <w:div w:id="1527716728">
          <w:marLeft w:val="0"/>
          <w:marRight w:val="0"/>
          <w:marTop w:val="0"/>
          <w:marBottom w:val="0"/>
          <w:divBdr>
            <w:top w:val="none" w:sz="0" w:space="0" w:color="auto"/>
            <w:left w:val="none" w:sz="0" w:space="0" w:color="auto"/>
            <w:bottom w:val="none" w:sz="0" w:space="0" w:color="auto"/>
            <w:right w:val="none" w:sz="0" w:space="0" w:color="auto"/>
          </w:divBdr>
        </w:div>
      </w:divsChild>
    </w:div>
    <w:div w:id="1925987989">
      <w:bodyDiv w:val="1"/>
      <w:marLeft w:val="0"/>
      <w:marRight w:val="0"/>
      <w:marTop w:val="0"/>
      <w:marBottom w:val="0"/>
      <w:divBdr>
        <w:top w:val="none" w:sz="0" w:space="0" w:color="auto"/>
        <w:left w:val="none" w:sz="0" w:space="0" w:color="auto"/>
        <w:bottom w:val="none" w:sz="0" w:space="0" w:color="auto"/>
        <w:right w:val="none" w:sz="0" w:space="0" w:color="auto"/>
      </w:divBdr>
    </w:div>
    <w:div w:id="1927686404">
      <w:bodyDiv w:val="1"/>
      <w:marLeft w:val="0"/>
      <w:marRight w:val="0"/>
      <w:marTop w:val="0"/>
      <w:marBottom w:val="0"/>
      <w:divBdr>
        <w:top w:val="none" w:sz="0" w:space="0" w:color="auto"/>
        <w:left w:val="none" w:sz="0" w:space="0" w:color="auto"/>
        <w:bottom w:val="none" w:sz="0" w:space="0" w:color="auto"/>
        <w:right w:val="none" w:sz="0" w:space="0" w:color="auto"/>
      </w:divBdr>
    </w:div>
    <w:div w:id="1929730868">
      <w:bodyDiv w:val="1"/>
      <w:marLeft w:val="0"/>
      <w:marRight w:val="0"/>
      <w:marTop w:val="0"/>
      <w:marBottom w:val="0"/>
      <w:divBdr>
        <w:top w:val="none" w:sz="0" w:space="0" w:color="auto"/>
        <w:left w:val="none" w:sz="0" w:space="0" w:color="auto"/>
        <w:bottom w:val="none" w:sz="0" w:space="0" w:color="auto"/>
        <w:right w:val="none" w:sz="0" w:space="0" w:color="auto"/>
      </w:divBdr>
    </w:div>
    <w:div w:id="1930459188">
      <w:bodyDiv w:val="1"/>
      <w:marLeft w:val="0"/>
      <w:marRight w:val="0"/>
      <w:marTop w:val="0"/>
      <w:marBottom w:val="0"/>
      <w:divBdr>
        <w:top w:val="none" w:sz="0" w:space="0" w:color="auto"/>
        <w:left w:val="none" w:sz="0" w:space="0" w:color="auto"/>
        <w:bottom w:val="none" w:sz="0" w:space="0" w:color="auto"/>
        <w:right w:val="none" w:sz="0" w:space="0" w:color="auto"/>
      </w:divBdr>
    </w:div>
    <w:div w:id="1933120486">
      <w:bodyDiv w:val="1"/>
      <w:marLeft w:val="0"/>
      <w:marRight w:val="0"/>
      <w:marTop w:val="0"/>
      <w:marBottom w:val="0"/>
      <w:divBdr>
        <w:top w:val="none" w:sz="0" w:space="0" w:color="auto"/>
        <w:left w:val="none" w:sz="0" w:space="0" w:color="auto"/>
        <w:bottom w:val="none" w:sz="0" w:space="0" w:color="auto"/>
        <w:right w:val="none" w:sz="0" w:space="0" w:color="auto"/>
      </w:divBdr>
    </w:div>
    <w:div w:id="1933777338">
      <w:bodyDiv w:val="1"/>
      <w:marLeft w:val="0"/>
      <w:marRight w:val="0"/>
      <w:marTop w:val="0"/>
      <w:marBottom w:val="0"/>
      <w:divBdr>
        <w:top w:val="none" w:sz="0" w:space="0" w:color="auto"/>
        <w:left w:val="none" w:sz="0" w:space="0" w:color="auto"/>
        <w:bottom w:val="none" w:sz="0" w:space="0" w:color="auto"/>
        <w:right w:val="none" w:sz="0" w:space="0" w:color="auto"/>
      </w:divBdr>
    </w:div>
    <w:div w:id="1933928988">
      <w:bodyDiv w:val="1"/>
      <w:marLeft w:val="0"/>
      <w:marRight w:val="0"/>
      <w:marTop w:val="0"/>
      <w:marBottom w:val="0"/>
      <w:divBdr>
        <w:top w:val="none" w:sz="0" w:space="0" w:color="auto"/>
        <w:left w:val="none" w:sz="0" w:space="0" w:color="auto"/>
        <w:bottom w:val="none" w:sz="0" w:space="0" w:color="auto"/>
        <w:right w:val="none" w:sz="0" w:space="0" w:color="auto"/>
      </w:divBdr>
    </w:div>
    <w:div w:id="1934438541">
      <w:bodyDiv w:val="1"/>
      <w:marLeft w:val="0"/>
      <w:marRight w:val="0"/>
      <w:marTop w:val="0"/>
      <w:marBottom w:val="0"/>
      <w:divBdr>
        <w:top w:val="none" w:sz="0" w:space="0" w:color="auto"/>
        <w:left w:val="none" w:sz="0" w:space="0" w:color="auto"/>
        <w:bottom w:val="none" w:sz="0" w:space="0" w:color="auto"/>
        <w:right w:val="none" w:sz="0" w:space="0" w:color="auto"/>
      </w:divBdr>
    </w:div>
    <w:div w:id="1939367567">
      <w:bodyDiv w:val="1"/>
      <w:marLeft w:val="0"/>
      <w:marRight w:val="0"/>
      <w:marTop w:val="0"/>
      <w:marBottom w:val="0"/>
      <w:divBdr>
        <w:top w:val="none" w:sz="0" w:space="0" w:color="auto"/>
        <w:left w:val="none" w:sz="0" w:space="0" w:color="auto"/>
        <w:bottom w:val="none" w:sz="0" w:space="0" w:color="auto"/>
        <w:right w:val="none" w:sz="0" w:space="0" w:color="auto"/>
      </w:divBdr>
      <w:divsChild>
        <w:div w:id="29653772">
          <w:marLeft w:val="0"/>
          <w:marRight w:val="0"/>
          <w:marTop w:val="0"/>
          <w:marBottom w:val="0"/>
          <w:divBdr>
            <w:top w:val="none" w:sz="0" w:space="0" w:color="auto"/>
            <w:left w:val="none" w:sz="0" w:space="0" w:color="auto"/>
            <w:bottom w:val="none" w:sz="0" w:space="0" w:color="auto"/>
            <w:right w:val="none" w:sz="0" w:space="0" w:color="auto"/>
          </w:divBdr>
        </w:div>
      </w:divsChild>
    </w:div>
    <w:div w:id="1940797368">
      <w:bodyDiv w:val="1"/>
      <w:marLeft w:val="0"/>
      <w:marRight w:val="0"/>
      <w:marTop w:val="0"/>
      <w:marBottom w:val="0"/>
      <w:divBdr>
        <w:top w:val="none" w:sz="0" w:space="0" w:color="auto"/>
        <w:left w:val="none" w:sz="0" w:space="0" w:color="auto"/>
        <w:bottom w:val="none" w:sz="0" w:space="0" w:color="auto"/>
        <w:right w:val="none" w:sz="0" w:space="0" w:color="auto"/>
      </w:divBdr>
    </w:div>
    <w:div w:id="1940942283">
      <w:bodyDiv w:val="1"/>
      <w:marLeft w:val="0"/>
      <w:marRight w:val="0"/>
      <w:marTop w:val="0"/>
      <w:marBottom w:val="0"/>
      <w:divBdr>
        <w:top w:val="none" w:sz="0" w:space="0" w:color="auto"/>
        <w:left w:val="none" w:sz="0" w:space="0" w:color="auto"/>
        <w:bottom w:val="none" w:sz="0" w:space="0" w:color="auto"/>
        <w:right w:val="none" w:sz="0" w:space="0" w:color="auto"/>
      </w:divBdr>
      <w:divsChild>
        <w:div w:id="224993976">
          <w:marLeft w:val="0"/>
          <w:marRight w:val="0"/>
          <w:marTop w:val="0"/>
          <w:marBottom w:val="0"/>
          <w:divBdr>
            <w:top w:val="none" w:sz="0" w:space="0" w:color="auto"/>
            <w:left w:val="none" w:sz="0" w:space="0" w:color="auto"/>
            <w:bottom w:val="none" w:sz="0" w:space="0" w:color="auto"/>
            <w:right w:val="none" w:sz="0" w:space="0" w:color="auto"/>
          </w:divBdr>
        </w:div>
      </w:divsChild>
    </w:div>
    <w:div w:id="1940943326">
      <w:bodyDiv w:val="1"/>
      <w:marLeft w:val="0"/>
      <w:marRight w:val="0"/>
      <w:marTop w:val="0"/>
      <w:marBottom w:val="0"/>
      <w:divBdr>
        <w:top w:val="none" w:sz="0" w:space="0" w:color="auto"/>
        <w:left w:val="none" w:sz="0" w:space="0" w:color="auto"/>
        <w:bottom w:val="none" w:sz="0" w:space="0" w:color="auto"/>
        <w:right w:val="none" w:sz="0" w:space="0" w:color="auto"/>
      </w:divBdr>
    </w:div>
    <w:div w:id="1946305324">
      <w:bodyDiv w:val="1"/>
      <w:marLeft w:val="0"/>
      <w:marRight w:val="0"/>
      <w:marTop w:val="0"/>
      <w:marBottom w:val="0"/>
      <w:divBdr>
        <w:top w:val="none" w:sz="0" w:space="0" w:color="auto"/>
        <w:left w:val="none" w:sz="0" w:space="0" w:color="auto"/>
        <w:bottom w:val="none" w:sz="0" w:space="0" w:color="auto"/>
        <w:right w:val="none" w:sz="0" w:space="0" w:color="auto"/>
      </w:divBdr>
    </w:div>
    <w:div w:id="1946308920">
      <w:bodyDiv w:val="1"/>
      <w:marLeft w:val="0"/>
      <w:marRight w:val="0"/>
      <w:marTop w:val="0"/>
      <w:marBottom w:val="0"/>
      <w:divBdr>
        <w:top w:val="none" w:sz="0" w:space="0" w:color="auto"/>
        <w:left w:val="none" w:sz="0" w:space="0" w:color="auto"/>
        <w:bottom w:val="none" w:sz="0" w:space="0" w:color="auto"/>
        <w:right w:val="none" w:sz="0" w:space="0" w:color="auto"/>
      </w:divBdr>
    </w:div>
    <w:div w:id="1947033205">
      <w:bodyDiv w:val="1"/>
      <w:marLeft w:val="0"/>
      <w:marRight w:val="0"/>
      <w:marTop w:val="0"/>
      <w:marBottom w:val="0"/>
      <w:divBdr>
        <w:top w:val="none" w:sz="0" w:space="0" w:color="auto"/>
        <w:left w:val="none" w:sz="0" w:space="0" w:color="auto"/>
        <w:bottom w:val="none" w:sz="0" w:space="0" w:color="auto"/>
        <w:right w:val="none" w:sz="0" w:space="0" w:color="auto"/>
      </w:divBdr>
    </w:div>
    <w:div w:id="1948150320">
      <w:bodyDiv w:val="1"/>
      <w:marLeft w:val="0"/>
      <w:marRight w:val="0"/>
      <w:marTop w:val="0"/>
      <w:marBottom w:val="0"/>
      <w:divBdr>
        <w:top w:val="none" w:sz="0" w:space="0" w:color="auto"/>
        <w:left w:val="none" w:sz="0" w:space="0" w:color="auto"/>
        <w:bottom w:val="none" w:sz="0" w:space="0" w:color="auto"/>
        <w:right w:val="none" w:sz="0" w:space="0" w:color="auto"/>
      </w:divBdr>
    </w:div>
    <w:div w:id="1949047872">
      <w:bodyDiv w:val="1"/>
      <w:marLeft w:val="0"/>
      <w:marRight w:val="0"/>
      <w:marTop w:val="0"/>
      <w:marBottom w:val="0"/>
      <w:divBdr>
        <w:top w:val="none" w:sz="0" w:space="0" w:color="auto"/>
        <w:left w:val="none" w:sz="0" w:space="0" w:color="auto"/>
        <w:bottom w:val="none" w:sz="0" w:space="0" w:color="auto"/>
        <w:right w:val="none" w:sz="0" w:space="0" w:color="auto"/>
      </w:divBdr>
    </w:div>
    <w:div w:id="1952130092">
      <w:bodyDiv w:val="1"/>
      <w:marLeft w:val="0"/>
      <w:marRight w:val="0"/>
      <w:marTop w:val="0"/>
      <w:marBottom w:val="0"/>
      <w:divBdr>
        <w:top w:val="none" w:sz="0" w:space="0" w:color="auto"/>
        <w:left w:val="none" w:sz="0" w:space="0" w:color="auto"/>
        <w:bottom w:val="none" w:sz="0" w:space="0" w:color="auto"/>
        <w:right w:val="none" w:sz="0" w:space="0" w:color="auto"/>
      </w:divBdr>
    </w:div>
    <w:div w:id="1954943067">
      <w:bodyDiv w:val="1"/>
      <w:marLeft w:val="0"/>
      <w:marRight w:val="0"/>
      <w:marTop w:val="0"/>
      <w:marBottom w:val="0"/>
      <w:divBdr>
        <w:top w:val="none" w:sz="0" w:space="0" w:color="auto"/>
        <w:left w:val="none" w:sz="0" w:space="0" w:color="auto"/>
        <w:bottom w:val="none" w:sz="0" w:space="0" w:color="auto"/>
        <w:right w:val="none" w:sz="0" w:space="0" w:color="auto"/>
      </w:divBdr>
    </w:div>
    <w:div w:id="1965234949">
      <w:bodyDiv w:val="1"/>
      <w:marLeft w:val="0"/>
      <w:marRight w:val="0"/>
      <w:marTop w:val="0"/>
      <w:marBottom w:val="0"/>
      <w:divBdr>
        <w:top w:val="none" w:sz="0" w:space="0" w:color="auto"/>
        <w:left w:val="none" w:sz="0" w:space="0" w:color="auto"/>
        <w:bottom w:val="none" w:sz="0" w:space="0" w:color="auto"/>
        <w:right w:val="none" w:sz="0" w:space="0" w:color="auto"/>
      </w:divBdr>
    </w:div>
    <w:div w:id="1966348749">
      <w:bodyDiv w:val="1"/>
      <w:marLeft w:val="0"/>
      <w:marRight w:val="0"/>
      <w:marTop w:val="0"/>
      <w:marBottom w:val="0"/>
      <w:divBdr>
        <w:top w:val="none" w:sz="0" w:space="0" w:color="auto"/>
        <w:left w:val="none" w:sz="0" w:space="0" w:color="auto"/>
        <w:bottom w:val="none" w:sz="0" w:space="0" w:color="auto"/>
        <w:right w:val="none" w:sz="0" w:space="0" w:color="auto"/>
      </w:divBdr>
    </w:div>
    <w:div w:id="1969621926">
      <w:bodyDiv w:val="1"/>
      <w:marLeft w:val="0"/>
      <w:marRight w:val="0"/>
      <w:marTop w:val="0"/>
      <w:marBottom w:val="0"/>
      <w:divBdr>
        <w:top w:val="none" w:sz="0" w:space="0" w:color="auto"/>
        <w:left w:val="none" w:sz="0" w:space="0" w:color="auto"/>
        <w:bottom w:val="none" w:sz="0" w:space="0" w:color="auto"/>
        <w:right w:val="none" w:sz="0" w:space="0" w:color="auto"/>
      </w:divBdr>
    </w:div>
    <w:div w:id="1970624104">
      <w:bodyDiv w:val="1"/>
      <w:marLeft w:val="0"/>
      <w:marRight w:val="0"/>
      <w:marTop w:val="0"/>
      <w:marBottom w:val="0"/>
      <w:divBdr>
        <w:top w:val="none" w:sz="0" w:space="0" w:color="auto"/>
        <w:left w:val="none" w:sz="0" w:space="0" w:color="auto"/>
        <w:bottom w:val="none" w:sz="0" w:space="0" w:color="auto"/>
        <w:right w:val="none" w:sz="0" w:space="0" w:color="auto"/>
      </w:divBdr>
    </w:div>
    <w:div w:id="1974940743">
      <w:bodyDiv w:val="1"/>
      <w:marLeft w:val="0"/>
      <w:marRight w:val="0"/>
      <w:marTop w:val="0"/>
      <w:marBottom w:val="0"/>
      <w:divBdr>
        <w:top w:val="none" w:sz="0" w:space="0" w:color="auto"/>
        <w:left w:val="none" w:sz="0" w:space="0" w:color="auto"/>
        <w:bottom w:val="none" w:sz="0" w:space="0" w:color="auto"/>
        <w:right w:val="none" w:sz="0" w:space="0" w:color="auto"/>
      </w:divBdr>
    </w:div>
    <w:div w:id="1977484951">
      <w:bodyDiv w:val="1"/>
      <w:marLeft w:val="0"/>
      <w:marRight w:val="0"/>
      <w:marTop w:val="0"/>
      <w:marBottom w:val="0"/>
      <w:divBdr>
        <w:top w:val="none" w:sz="0" w:space="0" w:color="auto"/>
        <w:left w:val="none" w:sz="0" w:space="0" w:color="auto"/>
        <w:bottom w:val="none" w:sz="0" w:space="0" w:color="auto"/>
        <w:right w:val="none" w:sz="0" w:space="0" w:color="auto"/>
      </w:divBdr>
    </w:div>
    <w:div w:id="1981182433">
      <w:bodyDiv w:val="1"/>
      <w:marLeft w:val="0"/>
      <w:marRight w:val="0"/>
      <w:marTop w:val="0"/>
      <w:marBottom w:val="0"/>
      <w:divBdr>
        <w:top w:val="none" w:sz="0" w:space="0" w:color="auto"/>
        <w:left w:val="none" w:sz="0" w:space="0" w:color="auto"/>
        <w:bottom w:val="none" w:sz="0" w:space="0" w:color="auto"/>
        <w:right w:val="none" w:sz="0" w:space="0" w:color="auto"/>
      </w:divBdr>
    </w:div>
    <w:div w:id="1984003510">
      <w:bodyDiv w:val="1"/>
      <w:marLeft w:val="0"/>
      <w:marRight w:val="0"/>
      <w:marTop w:val="0"/>
      <w:marBottom w:val="0"/>
      <w:divBdr>
        <w:top w:val="none" w:sz="0" w:space="0" w:color="auto"/>
        <w:left w:val="none" w:sz="0" w:space="0" w:color="auto"/>
        <w:bottom w:val="none" w:sz="0" w:space="0" w:color="auto"/>
        <w:right w:val="none" w:sz="0" w:space="0" w:color="auto"/>
      </w:divBdr>
    </w:div>
    <w:div w:id="1985230572">
      <w:bodyDiv w:val="1"/>
      <w:marLeft w:val="0"/>
      <w:marRight w:val="0"/>
      <w:marTop w:val="0"/>
      <w:marBottom w:val="0"/>
      <w:divBdr>
        <w:top w:val="none" w:sz="0" w:space="0" w:color="auto"/>
        <w:left w:val="none" w:sz="0" w:space="0" w:color="auto"/>
        <w:bottom w:val="none" w:sz="0" w:space="0" w:color="auto"/>
        <w:right w:val="none" w:sz="0" w:space="0" w:color="auto"/>
      </w:divBdr>
    </w:div>
    <w:div w:id="1986348194">
      <w:bodyDiv w:val="1"/>
      <w:marLeft w:val="0"/>
      <w:marRight w:val="0"/>
      <w:marTop w:val="0"/>
      <w:marBottom w:val="0"/>
      <w:divBdr>
        <w:top w:val="none" w:sz="0" w:space="0" w:color="auto"/>
        <w:left w:val="none" w:sz="0" w:space="0" w:color="auto"/>
        <w:bottom w:val="none" w:sz="0" w:space="0" w:color="auto"/>
        <w:right w:val="none" w:sz="0" w:space="0" w:color="auto"/>
      </w:divBdr>
    </w:div>
    <w:div w:id="1986929681">
      <w:bodyDiv w:val="1"/>
      <w:marLeft w:val="0"/>
      <w:marRight w:val="0"/>
      <w:marTop w:val="0"/>
      <w:marBottom w:val="0"/>
      <w:divBdr>
        <w:top w:val="none" w:sz="0" w:space="0" w:color="auto"/>
        <w:left w:val="none" w:sz="0" w:space="0" w:color="auto"/>
        <w:bottom w:val="none" w:sz="0" w:space="0" w:color="auto"/>
        <w:right w:val="none" w:sz="0" w:space="0" w:color="auto"/>
      </w:divBdr>
    </w:div>
    <w:div w:id="1988437026">
      <w:bodyDiv w:val="1"/>
      <w:marLeft w:val="0"/>
      <w:marRight w:val="0"/>
      <w:marTop w:val="0"/>
      <w:marBottom w:val="0"/>
      <w:divBdr>
        <w:top w:val="none" w:sz="0" w:space="0" w:color="auto"/>
        <w:left w:val="none" w:sz="0" w:space="0" w:color="auto"/>
        <w:bottom w:val="none" w:sz="0" w:space="0" w:color="auto"/>
        <w:right w:val="none" w:sz="0" w:space="0" w:color="auto"/>
      </w:divBdr>
    </w:div>
    <w:div w:id="1988515705">
      <w:bodyDiv w:val="1"/>
      <w:marLeft w:val="0"/>
      <w:marRight w:val="0"/>
      <w:marTop w:val="0"/>
      <w:marBottom w:val="0"/>
      <w:divBdr>
        <w:top w:val="none" w:sz="0" w:space="0" w:color="auto"/>
        <w:left w:val="none" w:sz="0" w:space="0" w:color="auto"/>
        <w:bottom w:val="none" w:sz="0" w:space="0" w:color="auto"/>
        <w:right w:val="none" w:sz="0" w:space="0" w:color="auto"/>
      </w:divBdr>
      <w:divsChild>
        <w:div w:id="77530342">
          <w:marLeft w:val="0"/>
          <w:marRight w:val="0"/>
          <w:marTop w:val="0"/>
          <w:marBottom w:val="0"/>
          <w:divBdr>
            <w:top w:val="none" w:sz="0" w:space="0" w:color="auto"/>
            <w:left w:val="none" w:sz="0" w:space="0" w:color="auto"/>
            <w:bottom w:val="none" w:sz="0" w:space="0" w:color="auto"/>
            <w:right w:val="none" w:sz="0" w:space="0" w:color="auto"/>
          </w:divBdr>
        </w:div>
        <w:div w:id="1791048758">
          <w:marLeft w:val="0"/>
          <w:marRight w:val="0"/>
          <w:marTop w:val="0"/>
          <w:marBottom w:val="0"/>
          <w:divBdr>
            <w:top w:val="none" w:sz="0" w:space="0" w:color="auto"/>
            <w:left w:val="none" w:sz="0" w:space="0" w:color="auto"/>
            <w:bottom w:val="none" w:sz="0" w:space="0" w:color="auto"/>
            <w:right w:val="none" w:sz="0" w:space="0" w:color="auto"/>
          </w:divBdr>
        </w:div>
      </w:divsChild>
    </w:div>
    <w:div w:id="1989743440">
      <w:bodyDiv w:val="1"/>
      <w:marLeft w:val="0"/>
      <w:marRight w:val="0"/>
      <w:marTop w:val="0"/>
      <w:marBottom w:val="0"/>
      <w:divBdr>
        <w:top w:val="none" w:sz="0" w:space="0" w:color="auto"/>
        <w:left w:val="none" w:sz="0" w:space="0" w:color="auto"/>
        <w:bottom w:val="none" w:sz="0" w:space="0" w:color="auto"/>
        <w:right w:val="none" w:sz="0" w:space="0" w:color="auto"/>
      </w:divBdr>
      <w:divsChild>
        <w:div w:id="1225994208">
          <w:marLeft w:val="0"/>
          <w:marRight w:val="0"/>
          <w:marTop w:val="0"/>
          <w:marBottom w:val="0"/>
          <w:divBdr>
            <w:top w:val="none" w:sz="0" w:space="0" w:color="auto"/>
            <w:left w:val="none" w:sz="0" w:space="0" w:color="auto"/>
            <w:bottom w:val="none" w:sz="0" w:space="0" w:color="auto"/>
            <w:right w:val="none" w:sz="0" w:space="0" w:color="auto"/>
          </w:divBdr>
        </w:div>
      </w:divsChild>
    </w:div>
    <w:div w:id="1993872850">
      <w:bodyDiv w:val="1"/>
      <w:marLeft w:val="0"/>
      <w:marRight w:val="0"/>
      <w:marTop w:val="0"/>
      <w:marBottom w:val="0"/>
      <w:divBdr>
        <w:top w:val="none" w:sz="0" w:space="0" w:color="auto"/>
        <w:left w:val="none" w:sz="0" w:space="0" w:color="auto"/>
        <w:bottom w:val="none" w:sz="0" w:space="0" w:color="auto"/>
        <w:right w:val="none" w:sz="0" w:space="0" w:color="auto"/>
      </w:divBdr>
    </w:div>
    <w:div w:id="1994092312">
      <w:bodyDiv w:val="1"/>
      <w:marLeft w:val="0"/>
      <w:marRight w:val="0"/>
      <w:marTop w:val="0"/>
      <w:marBottom w:val="0"/>
      <w:divBdr>
        <w:top w:val="none" w:sz="0" w:space="0" w:color="auto"/>
        <w:left w:val="none" w:sz="0" w:space="0" w:color="auto"/>
        <w:bottom w:val="none" w:sz="0" w:space="0" w:color="auto"/>
        <w:right w:val="none" w:sz="0" w:space="0" w:color="auto"/>
      </w:divBdr>
    </w:div>
    <w:div w:id="1997103355">
      <w:bodyDiv w:val="1"/>
      <w:marLeft w:val="0"/>
      <w:marRight w:val="0"/>
      <w:marTop w:val="0"/>
      <w:marBottom w:val="0"/>
      <w:divBdr>
        <w:top w:val="none" w:sz="0" w:space="0" w:color="auto"/>
        <w:left w:val="none" w:sz="0" w:space="0" w:color="auto"/>
        <w:bottom w:val="none" w:sz="0" w:space="0" w:color="auto"/>
        <w:right w:val="none" w:sz="0" w:space="0" w:color="auto"/>
      </w:divBdr>
    </w:div>
    <w:div w:id="1997756035">
      <w:bodyDiv w:val="1"/>
      <w:marLeft w:val="0"/>
      <w:marRight w:val="0"/>
      <w:marTop w:val="0"/>
      <w:marBottom w:val="0"/>
      <w:divBdr>
        <w:top w:val="none" w:sz="0" w:space="0" w:color="auto"/>
        <w:left w:val="none" w:sz="0" w:space="0" w:color="auto"/>
        <w:bottom w:val="none" w:sz="0" w:space="0" w:color="auto"/>
        <w:right w:val="none" w:sz="0" w:space="0" w:color="auto"/>
      </w:divBdr>
    </w:div>
    <w:div w:id="2001419699">
      <w:bodyDiv w:val="1"/>
      <w:marLeft w:val="0"/>
      <w:marRight w:val="0"/>
      <w:marTop w:val="0"/>
      <w:marBottom w:val="0"/>
      <w:divBdr>
        <w:top w:val="none" w:sz="0" w:space="0" w:color="auto"/>
        <w:left w:val="none" w:sz="0" w:space="0" w:color="auto"/>
        <w:bottom w:val="none" w:sz="0" w:space="0" w:color="auto"/>
        <w:right w:val="none" w:sz="0" w:space="0" w:color="auto"/>
      </w:divBdr>
    </w:div>
    <w:div w:id="2002997632">
      <w:bodyDiv w:val="1"/>
      <w:marLeft w:val="0"/>
      <w:marRight w:val="0"/>
      <w:marTop w:val="0"/>
      <w:marBottom w:val="0"/>
      <w:divBdr>
        <w:top w:val="none" w:sz="0" w:space="0" w:color="auto"/>
        <w:left w:val="none" w:sz="0" w:space="0" w:color="auto"/>
        <w:bottom w:val="none" w:sz="0" w:space="0" w:color="auto"/>
        <w:right w:val="none" w:sz="0" w:space="0" w:color="auto"/>
      </w:divBdr>
      <w:divsChild>
        <w:div w:id="1792893730">
          <w:marLeft w:val="0"/>
          <w:marRight w:val="0"/>
          <w:marTop w:val="0"/>
          <w:marBottom w:val="0"/>
          <w:divBdr>
            <w:top w:val="none" w:sz="0" w:space="0" w:color="auto"/>
            <w:left w:val="none" w:sz="0" w:space="0" w:color="auto"/>
            <w:bottom w:val="none" w:sz="0" w:space="0" w:color="auto"/>
            <w:right w:val="none" w:sz="0" w:space="0" w:color="auto"/>
          </w:divBdr>
        </w:div>
      </w:divsChild>
    </w:div>
    <w:div w:id="2006857643">
      <w:bodyDiv w:val="1"/>
      <w:marLeft w:val="0"/>
      <w:marRight w:val="0"/>
      <w:marTop w:val="0"/>
      <w:marBottom w:val="0"/>
      <w:divBdr>
        <w:top w:val="none" w:sz="0" w:space="0" w:color="auto"/>
        <w:left w:val="none" w:sz="0" w:space="0" w:color="auto"/>
        <w:bottom w:val="none" w:sz="0" w:space="0" w:color="auto"/>
        <w:right w:val="none" w:sz="0" w:space="0" w:color="auto"/>
      </w:divBdr>
    </w:div>
    <w:div w:id="2012827653">
      <w:bodyDiv w:val="1"/>
      <w:marLeft w:val="0"/>
      <w:marRight w:val="0"/>
      <w:marTop w:val="0"/>
      <w:marBottom w:val="0"/>
      <w:divBdr>
        <w:top w:val="none" w:sz="0" w:space="0" w:color="auto"/>
        <w:left w:val="none" w:sz="0" w:space="0" w:color="auto"/>
        <w:bottom w:val="none" w:sz="0" w:space="0" w:color="auto"/>
        <w:right w:val="none" w:sz="0" w:space="0" w:color="auto"/>
      </w:divBdr>
    </w:div>
    <w:div w:id="2015298920">
      <w:bodyDiv w:val="1"/>
      <w:marLeft w:val="0"/>
      <w:marRight w:val="0"/>
      <w:marTop w:val="0"/>
      <w:marBottom w:val="0"/>
      <w:divBdr>
        <w:top w:val="none" w:sz="0" w:space="0" w:color="auto"/>
        <w:left w:val="none" w:sz="0" w:space="0" w:color="auto"/>
        <w:bottom w:val="none" w:sz="0" w:space="0" w:color="auto"/>
        <w:right w:val="none" w:sz="0" w:space="0" w:color="auto"/>
      </w:divBdr>
    </w:div>
    <w:div w:id="2016761693">
      <w:bodyDiv w:val="1"/>
      <w:marLeft w:val="0"/>
      <w:marRight w:val="0"/>
      <w:marTop w:val="0"/>
      <w:marBottom w:val="0"/>
      <w:divBdr>
        <w:top w:val="none" w:sz="0" w:space="0" w:color="auto"/>
        <w:left w:val="none" w:sz="0" w:space="0" w:color="auto"/>
        <w:bottom w:val="none" w:sz="0" w:space="0" w:color="auto"/>
        <w:right w:val="none" w:sz="0" w:space="0" w:color="auto"/>
      </w:divBdr>
    </w:div>
    <w:div w:id="2019844481">
      <w:bodyDiv w:val="1"/>
      <w:marLeft w:val="0"/>
      <w:marRight w:val="0"/>
      <w:marTop w:val="0"/>
      <w:marBottom w:val="0"/>
      <w:divBdr>
        <w:top w:val="none" w:sz="0" w:space="0" w:color="auto"/>
        <w:left w:val="none" w:sz="0" w:space="0" w:color="auto"/>
        <w:bottom w:val="none" w:sz="0" w:space="0" w:color="auto"/>
        <w:right w:val="none" w:sz="0" w:space="0" w:color="auto"/>
      </w:divBdr>
    </w:div>
    <w:div w:id="2020614888">
      <w:bodyDiv w:val="1"/>
      <w:marLeft w:val="0"/>
      <w:marRight w:val="0"/>
      <w:marTop w:val="0"/>
      <w:marBottom w:val="0"/>
      <w:divBdr>
        <w:top w:val="none" w:sz="0" w:space="0" w:color="auto"/>
        <w:left w:val="none" w:sz="0" w:space="0" w:color="auto"/>
        <w:bottom w:val="none" w:sz="0" w:space="0" w:color="auto"/>
        <w:right w:val="none" w:sz="0" w:space="0" w:color="auto"/>
      </w:divBdr>
    </w:div>
    <w:div w:id="2021618378">
      <w:bodyDiv w:val="1"/>
      <w:marLeft w:val="0"/>
      <w:marRight w:val="0"/>
      <w:marTop w:val="0"/>
      <w:marBottom w:val="0"/>
      <w:divBdr>
        <w:top w:val="none" w:sz="0" w:space="0" w:color="auto"/>
        <w:left w:val="none" w:sz="0" w:space="0" w:color="auto"/>
        <w:bottom w:val="none" w:sz="0" w:space="0" w:color="auto"/>
        <w:right w:val="none" w:sz="0" w:space="0" w:color="auto"/>
      </w:divBdr>
    </w:div>
    <w:div w:id="2022851673">
      <w:bodyDiv w:val="1"/>
      <w:marLeft w:val="0"/>
      <w:marRight w:val="0"/>
      <w:marTop w:val="0"/>
      <w:marBottom w:val="0"/>
      <w:divBdr>
        <w:top w:val="none" w:sz="0" w:space="0" w:color="auto"/>
        <w:left w:val="none" w:sz="0" w:space="0" w:color="auto"/>
        <w:bottom w:val="none" w:sz="0" w:space="0" w:color="auto"/>
        <w:right w:val="none" w:sz="0" w:space="0" w:color="auto"/>
      </w:divBdr>
    </w:div>
    <w:div w:id="2025208567">
      <w:bodyDiv w:val="1"/>
      <w:marLeft w:val="0"/>
      <w:marRight w:val="0"/>
      <w:marTop w:val="0"/>
      <w:marBottom w:val="0"/>
      <w:divBdr>
        <w:top w:val="none" w:sz="0" w:space="0" w:color="auto"/>
        <w:left w:val="none" w:sz="0" w:space="0" w:color="auto"/>
        <w:bottom w:val="none" w:sz="0" w:space="0" w:color="auto"/>
        <w:right w:val="none" w:sz="0" w:space="0" w:color="auto"/>
      </w:divBdr>
    </w:div>
    <w:div w:id="2027054047">
      <w:bodyDiv w:val="1"/>
      <w:marLeft w:val="0"/>
      <w:marRight w:val="0"/>
      <w:marTop w:val="0"/>
      <w:marBottom w:val="0"/>
      <w:divBdr>
        <w:top w:val="none" w:sz="0" w:space="0" w:color="auto"/>
        <w:left w:val="none" w:sz="0" w:space="0" w:color="auto"/>
        <w:bottom w:val="none" w:sz="0" w:space="0" w:color="auto"/>
        <w:right w:val="none" w:sz="0" w:space="0" w:color="auto"/>
      </w:divBdr>
    </w:div>
    <w:div w:id="2030255612">
      <w:bodyDiv w:val="1"/>
      <w:marLeft w:val="0"/>
      <w:marRight w:val="0"/>
      <w:marTop w:val="0"/>
      <w:marBottom w:val="0"/>
      <w:divBdr>
        <w:top w:val="none" w:sz="0" w:space="0" w:color="auto"/>
        <w:left w:val="none" w:sz="0" w:space="0" w:color="auto"/>
        <w:bottom w:val="none" w:sz="0" w:space="0" w:color="auto"/>
        <w:right w:val="none" w:sz="0" w:space="0" w:color="auto"/>
      </w:divBdr>
    </w:div>
    <w:div w:id="2034264726">
      <w:bodyDiv w:val="1"/>
      <w:marLeft w:val="0"/>
      <w:marRight w:val="0"/>
      <w:marTop w:val="0"/>
      <w:marBottom w:val="0"/>
      <w:divBdr>
        <w:top w:val="none" w:sz="0" w:space="0" w:color="auto"/>
        <w:left w:val="none" w:sz="0" w:space="0" w:color="auto"/>
        <w:bottom w:val="none" w:sz="0" w:space="0" w:color="auto"/>
        <w:right w:val="none" w:sz="0" w:space="0" w:color="auto"/>
      </w:divBdr>
    </w:div>
    <w:div w:id="2034916670">
      <w:bodyDiv w:val="1"/>
      <w:marLeft w:val="0"/>
      <w:marRight w:val="0"/>
      <w:marTop w:val="0"/>
      <w:marBottom w:val="0"/>
      <w:divBdr>
        <w:top w:val="none" w:sz="0" w:space="0" w:color="auto"/>
        <w:left w:val="none" w:sz="0" w:space="0" w:color="auto"/>
        <w:bottom w:val="none" w:sz="0" w:space="0" w:color="auto"/>
        <w:right w:val="none" w:sz="0" w:space="0" w:color="auto"/>
      </w:divBdr>
    </w:div>
    <w:div w:id="2038387176">
      <w:bodyDiv w:val="1"/>
      <w:marLeft w:val="0"/>
      <w:marRight w:val="0"/>
      <w:marTop w:val="0"/>
      <w:marBottom w:val="0"/>
      <w:divBdr>
        <w:top w:val="none" w:sz="0" w:space="0" w:color="auto"/>
        <w:left w:val="none" w:sz="0" w:space="0" w:color="auto"/>
        <w:bottom w:val="none" w:sz="0" w:space="0" w:color="auto"/>
        <w:right w:val="none" w:sz="0" w:space="0" w:color="auto"/>
      </w:divBdr>
    </w:div>
    <w:div w:id="2038701832">
      <w:bodyDiv w:val="1"/>
      <w:marLeft w:val="0"/>
      <w:marRight w:val="0"/>
      <w:marTop w:val="0"/>
      <w:marBottom w:val="0"/>
      <w:divBdr>
        <w:top w:val="none" w:sz="0" w:space="0" w:color="auto"/>
        <w:left w:val="none" w:sz="0" w:space="0" w:color="auto"/>
        <w:bottom w:val="none" w:sz="0" w:space="0" w:color="auto"/>
        <w:right w:val="none" w:sz="0" w:space="0" w:color="auto"/>
      </w:divBdr>
    </w:div>
    <w:div w:id="2040081871">
      <w:bodyDiv w:val="1"/>
      <w:marLeft w:val="0"/>
      <w:marRight w:val="0"/>
      <w:marTop w:val="0"/>
      <w:marBottom w:val="0"/>
      <w:divBdr>
        <w:top w:val="none" w:sz="0" w:space="0" w:color="auto"/>
        <w:left w:val="none" w:sz="0" w:space="0" w:color="auto"/>
        <w:bottom w:val="none" w:sz="0" w:space="0" w:color="auto"/>
        <w:right w:val="none" w:sz="0" w:space="0" w:color="auto"/>
      </w:divBdr>
    </w:div>
    <w:div w:id="2041122712">
      <w:bodyDiv w:val="1"/>
      <w:marLeft w:val="0"/>
      <w:marRight w:val="0"/>
      <w:marTop w:val="0"/>
      <w:marBottom w:val="0"/>
      <w:divBdr>
        <w:top w:val="none" w:sz="0" w:space="0" w:color="auto"/>
        <w:left w:val="none" w:sz="0" w:space="0" w:color="auto"/>
        <w:bottom w:val="none" w:sz="0" w:space="0" w:color="auto"/>
        <w:right w:val="none" w:sz="0" w:space="0" w:color="auto"/>
      </w:divBdr>
    </w:div>
    <w:div w:id="2041124633">
      <w:bodyDiv w:val="1"/>
      <w:marLeft w:val="0"/>
      <w:marRight w:val="0"/>
      <w:marTop w:val="0"/>
      <w:marBottom w:val="0"/>
      <w:divBdr>
        <w:top w:val="none" w:sz="0" w:space="0" w:color="auto"/>
        <w:left w:val="none" w:sz="0" w:space="0" w:color="auto"/>
        <w:bottom w:val="none" w:sz="0" w:space="0" w:color="auto"/>
        <w:right w:val="none" w:sz="0" w:space="0" w:color="auto"/>
      </w:divBdr>
    </w:div>
    <w:div w:id="2041663106">
      <w:bodyDiv w:val="1"/>
      <w:marLeft w:val="0"/>
      <w:marRight w:val="0"/>
      <w:marTop w:val="0"/>
      <w:marBottom w:val="0"/>
      <w:divBdr>
        <w:top w:val="none" w:sz="0" w:space="0" w:color="auto"/>
        <w:left w:val="none" w:sz="0" w:space="0" w:color="auto"/>
        <w:bottom w:val="none" w:sz="0" w:space="0" w:color="auto"/>
        <w:right w:val="none" w:sz="0" w:space="0" w:color="auto"/>
      </w:divBdr>
      <w:divsChild>
        <w:div w:id="1707759012">
          <w:marLeft w:val="0"/>
          <w:marRight w:val="0"/>
          <w:marTop w:val="0"/>
          <w:marBottom w:val="0"/>
          <w:divBdr>
            <w:top w:val="none" w:sz="0" w:space="0" w:color="auto"/>
            <w:left w:val="none" w:sz="0" w:space="0" w:color="auto"/>
            <w:bottom w:val="none" w:sz="0" w:space="0" w:color="auto"/>
            <w:right w:val="none" w:sz="0" w:space="0" w:color="auto"/>
          </w:divBdr>
        </w:div>
      </w:divsChild>
    </w:div>
    <w:div w:id="2042784531">
      <w:bodyDiv w:val="1"/>
      <w:marLeft w:val="0"/>
      <w:marRight w:val="0"/>
      <w:marTop w:val="0"/>
      <w:marBottom w:val="0"/>
      <w:divBdr>
        <w:top w:val="none" w:sz="0" w:space="0" w:color="auto"/>
        <w:left w:val="none" w:sz="0" w:space="0" w:color="auto"/>
        <w:bottom w:val="none" w:sz="0" w:space="0" w:color="auto"/>
        <w:right w:val="none" w:sz="0" w:space="0" w:color="auto"/>
      </w:divBdr>
    </w:div>
    <w:div w:id="2043624334">
      <w:bodyDiv w:val="1"/>
      <w:marLeft w:val="0"/>
      <w:marRight w:val="0"/>
      <w:marTop w:val="0"/>
      <w:marBottom w:val="0"/>
      <w:divBdr>
        <w:top w:val="none" w:sz="0" w:space="0" w:color="auto"/>
        <w:left w:val="none" w:sz="0" w:space="0" w:color="auto"/>
        <w:bottom w:val="none" w:sz="0" w:space="0" w:color="auto"/>
        <w:right w:val="none" w:sz="0" w:space="0" w:color="auto"/>
      </w:divBdr>
    </w:div>
    <w:div w:id="2044209000">
      <w:bodyDiv w:val="1"/>
      <w:marLeft w:val="0"/>
      <w:marRight w:val="0"/>
      <w:marTop w:val="0"/>
      <w:marBottom w:val="0"/>
      <w:divBdr>
        <w:top w:val="none" w:sz="0" w:space="0" w:color="auto"/>
        <w:left w:val="none" w:sz="0" w:space="0" w:color="auto"/>
        <w:bottom w:val="none" w:sz="0" w:space="0" w:color="auto"/>
        <w:right w:val="none" w:sz="0" w:space="0" w:color="auto"/>
      </w:divBdr>
    </w:div>
    <w:div w:id="2044866251">
      <w:bodyDiv w:val="1"/>
      <w:marLeft w:val="0"/>
      <w:marRight w:val="0"/>
      <w:marTop w:val="0"/>
      <w:marBottom w:val="0"/>
      <w:divBdr>
        <w:top w:val="none" w:sz="0" w:space="0" w:color="auto"/>
        <w:left w:val="none" w:sz="0" w:space="0" w:color="auto"/>
        <w:bottom w:val="none" w:sz="0" w:space="0" w:color="auto"/>
        <w:right w:val="none" w:sz="0" w:space="0" w:color="auto"/>
      </w:divBdr>
    </w:div>
    <w:div w:id="2047174199">
      <w:bodyDiv w:val="1"/>
      <w:marLeft w:val="0"/>
      <w:marRight w:val="0"/>
      <w:marTop w:val="0"/>
      <w:marBottom w:val="0"/>
      <w:divBdr>
        <w:top w:val="none" w:sz="0" w:space="0" w:color="auto"/>
        <w:left w:val="none" w:sz="0" w:space="0" w:color="auto"/>
        <w:bottom w:val="none" w:sz="0" w:space="0" w:color="auto"/>
        <w:right w:val="none" w:sz="0" w:space="0" w:color="auto"/>
      </w:divBdr>
    </w:div>
    <w:div w:id="2049867172">
      <w:bodyDiv w:val="1"/>
      <w:marLeft w:val="0"/>
      <w:marRight w:val="0"/>
      <w:marTop w:val="0"/>
      <w:marBottom w:val="0"/>
      <w:divBdr>
        <w:top w:val="none" w:sz="0" w:space="0" w:color="auto"/>
        <w:left w:val="none" w:sz="0" w:space="0" w:color="auto"/>
        <w:bottom w:val="none" w:sz="0" w:space="0" w:color="auto"/>
        <w:right w:val="none" w:sz="0" w:space="0" w:color="auto"/>
      </w:divBdr>
      <w:divsChild>
        <w:div w:id="1708529412">
          <w:marLeft w:val="0"/>
          <w:marRight w:val="0"/>
          <w:marTop w:val="0"/>
          <w:marBottom w:val="0"/>
          <w:divBdr>
            <w:top w:val="none" w:sz="0" w:space="0" w:color="auto"/>
            <w:left w:val="none" w:sz="0" w:space="0" w:color="auto"/>
            <w:bottom w:val="none" w:sz="0" w:space="0" w:color="auto"/>
            <w:right w:val="none" w:sz="0" w:space="0" w:color="auto"/>
          </w:divBdr>
        </w:div>
      </w:divsChild>
    </w:div>
    <w:div w:id="2052607720">
      <w:bodyDiv w:val="1"/>
      <w:marLeft w:val="0"/>
      <w:marRight w:val="0"/>
      <w:marTop w:val="0"/>
      <w:marBottom w:val="0"/>
      <w:divBdr>
        <w:top w:val="none" w:sz="0" w:space="0" w:color="auto"/>
        <w:left w:val="none" w:sz="0" w:space="0" w:color="auto"/>
        <w:bottom w:val="none" w:sz="0" w:space="0" w:color="auto"/>
        <w:right w:val="none" w:sz="0" w:space="0" w:color="auto"/>
      </w:divBdr>
    </w:div>
    <w:div w:id="2053649212">
      <w:bodyDiv w:val="1"/>
      <w:marLeft w:val="0"/>
      <w:marRight w:val="0"/>
      <w:marTop w:val="0"/>
      <w:marBottom w:val="0"/>
      <w:divBdr>
        <w:top w:val="none" w:sz="0" w:space="0" w:color="auto"/>
        <w:left w:val="none" w:sz="0" w:space="0" w:color="auto"/>
        <w:bottom w:val="none" w:sz="0" w:space="0" w:color="auto"/>
        <w:right w:val="none" w:sz="0" w:space="0" w:color="auto"/>
      </w:divBdr>
    </w:div>
    <w:div w:id="2054841244">
      <w:bodyDiv w:val="1"/>
      <w:marLeft w:val="0"/>
      <w:marRight w:val="0"/>
      <w:marTop w:val="0"/>
      <w:marBottom w:val="0"/>
      <w:divBdr>
        <w:top w:val="none" w:sz="0" w:space="0" w:color="auto"/>
        <w:left w:val="none" w:sz="0" w:space="0" w:color="auto"/>
        <w:bottom w:val="none" w:sz="0" w:space="0" w:color="auto"/>
        <w:right w:val="none" w:sz="0" w:space="0" w:color="auto"/>
      </w:divBdr>
    </w:div>
    <w:div w:id="2055814556">
      <w:bodyDiv w:val="1"/>
      <w:marLeft w:val="0"/>
      <w:marRight w:val="0"/>
      <w:marTop w:val="0"/>
      <w:marBottom w:val="0"/>
      <w:divBdr>
        <w:top w:val="none" w:sz="0" w:space="0" w:color="auto"/>
        <w:left w:val="none" w:sz="0" w:space="0" w:color="auto"/>
        <w:bottom w:val="none" w:sz="0" w:space="0" w:color="auto"/>
        <w:right w:val="none" w:sz="0" w:space="0" w:color="auto"/>
      </w:divBdr>
    </w:div>
    <w:div w:id="2056813169">
      <w:bodyDiv w:val="1"/>
      <w:marLeft w:val="0"/>
      <w:marRight w:val="0"/>
      <w:marTop w:val="0"/>
      <w:marBottom w:val="0"/>
      <w:divBdr>
        <w:top w:val="none" w:sz="0" w:space="0" w:color="auto"/>
        <w:left w:val="none" w:sz="0" w:space="0" w:color="auto"/>
        <w:bottom w:val="none" w:sz="0" w:space="0" w:color="auto"/>
        <w:right w:val="none" w:sz="0" w:space="0" w:color="auto"/>
      </w:divBdr>
    </w:div>
    <w:div w:id="2057703524">
      <w:bodyDiv w:val="1"/>
      <w:marLeft w:val="0"/>
      <w:marRight w:val="0"/>
      <w:marTop w:val="0"/>
      <w:marBottom w:val="0"/>
      <w:divBdr>
        <w:top w:val="none" w:sz="0" w:space="0" w:color="auto"/>
        <w:left w:val="none" w:sz="0" w:space="0" w:color="auto"/>
        <w:bottom w:val="none" w:sz="0" w:space="0" w:color="auto"/>
        <w:right w:val="none" w:sz="0" w:space="0" w:color="auto"/>
      </w:divBdr>
    </w:div>
    <w:div w:id="2061437570">
      <w:bodyDiv w:val="1"/>
      <w:marLeft w:val="0"/>
      <w:marRight w:val="0"/>
      <w:marTop w:val="0"/>
      <w:marBottom w:val="0"/>
      <w:divBdr>
        <w:top w:val="none" w:sz="0" w:space="0" w:color="auto"/>
        <w:left w:val="none" w:sz="0" w:space="0" w:color="auto"/>
        <w:bottom w:val="none" w:sz="0" w:space="0" w:color="auto"/>
        <w:right w:val="none" w:sz="0" w:space="0" w:color="auto"/>
      </w:divBdr>
    </w:div>
    <w:div w:id="2061513792">
      <w:bodyDiv w:val="1"/>
      <w:marLeft w:val="0"/>
      <w:marRight w:val="0"/>
      <w:marTop w:val="0"/>
      <w:marBottom w:val="0"/>
      <w:divBdr>
        <w:top w:val="none" w:sz="0" w:space="0" w:color="auto"/>
        <w:left w:val="none" w:sz="0" w:space="0" w:color="auto"/>
        <w:bottom w:val="none" w:sz="0" w:space="0" w:color="auto"/>
        <w:right w:val="none" w:sz="0" w:space="0" w:color="auto"/>
      </w:divBdr>
    </w:div>
    <w:div w:id="2064524851">
      <w:bodyDiv w:val="1"/>
      <w:marLeft w:val="0"/>
      <w:marRight w:val="0"/>
      <w:marTop w:val="0"/>
      <w:marBottom w:val="0"/>
      <w:divBdr>
        <w:top w:val="none" w:sz="0" w:space="0" w:color="auto"/>
        <w:left w:val="none" w:sz="0" w:space="0" w:color="auto"/>
        <w:bottom w:val="none" w:sz="0" w:space="0" w:color="auto"/>
        <w:right w:val="none" w:sz="0" w:space="0" w:color="auto"/>
      </w:divBdr>
    </w:div>
    <w:div w:id="2064870658">
      <w:bodyDiv w:val="1"/>
      <w:marLeft w:val="0"/>
      <w:marRight w:val="0"/>
      <w:marTop w:val="0"/>
      <w:marBottom w:val="0"/>
      <w:divBdr>
        <w:top w:val="none" w:sz="0" w:space="0" w:color="auto"/>
        <w:left w:val="none" w:sz="0" w:space="0" w:color="auto"/>
        <w:bottom w:val="none" w:sz="0" w:space="0" w:color="auto"/>
        <w:right w:val="none" w:sz="0" w:space="0" w:color="auto"/>
      </w:divBdr>
    </w:div>
    <w:div w:id="2065832157">
      <w:bodyDiv w:val="1"/>
      <w:marLeft w:val="0"/>
      <w:marRight w:val="0"/>
      <w:marTop w:val="0"/>
      <w:marBottom w:val="0"/>
      <w:divBdr>
        <w:top w:val="none" w:sz="0" w:space="0" w:color="auto"/>
        <w:left w:val="none" w:sz="0" w:space="0" w:color="auto"/>
        <w:bottom w:val="none" w:sz="0" w:space="0" w:color="auto"/>
        <w:right w:val="none" w:sz="0" w:space="0" w:color="auto"/>
      </w:divBdr>
    </w:div>
    <w:div w:id="2066054581">
      <w:bodyDiv w:val="1"/>
      <w:marLeft w:val="0"/>
      <w:marRight w:val="0"/>
      <w:marTop w:val="0"/>
      <w:marBottom w:val="0"/>
      <w:divBdr>
        <w:top w:val="none" w:sz="0" w:space="0" w:color="auto"/>
        <w:left w:val="none" w:sz="0" w:space="0" w:color="auto"/>
        <w:bottom w:val="none" w:sz="0" w:space="0" w:color="auto"/>
        <w:right w:val="none" w:sz="0" w:space="0" w:color="auto"/>
      </w:divBdr>
    </w:div>
    <w:div w:id="2068844223">
      <w:bodyDiv w:val="1"/>
      <w:marLeft w:val="0"/>
      <w:marRight w:val="0"/>
      <w:marTop w:val="0"/>
      <w:marBottom w:val="0"/>
      <w:divBdr>
        <w:top w:val="none" w:sz="0" w:space="0" w:color="auto"/>
        <w:left w:val="none" w:sz="0" w:space="0" w:color="auto"/>
        <w:bottom w:val="none" w:sz="0" w:space="0" w:color="auto"/>
        <w:right w:val="none" w:sz="0" w:space="0" w:color="auto"/>
      </w:divBdr>
    </w:div>
    <w:div w:id="2069566383">
      <w:bodyDiv w:val="1"/>
      <w:marLeft w:val="0"/>
      <w:marRight w:val="0"/>
      <w:marTop w:val="0"/>
      <w:marBottom w:val="0"/>
      <w:divBdr>
        <w:top w:val="none" w:sz="0" w:space="0" w:color="auto"/>
        <w:left w:val="none" w:sz="0" w:space="0" w:color="auto"/>
        <w:bottom w:val="none" w:sz="0" w:space="0" w:color="auto"/>
        <w:right w:val="none" w:sz="0" w:space="0" w:color="auto"/>
      </w:divBdr>
    </w:div>
    <w:div w:id="2071609690">
      <w:bodyDiv w:val="1"/>
      <w:marLeft w:val="0"/>
      <w:marRight w:val="0"/>
      <w:marTop w:val="0"/>
      <w:marBottom w:val="0"/>
      <w:divBdr>
        <w:top w:val="none" w:sz="0" w:space="0" w:color="auto"/>
        <w:left w:val="none" w:sz="0" w:space="0" w:color="auto"/>
        <w:bottom w:val="none" w:sz="0" w:space="0" w:color="auto"/>
        <w:right w:val="none" w:sz="0" w:space="0" w:color="auto"/>
      </w:divBdr>
    </w:div>
    <w:div w:id="2073262785">
      <w:bodyDiv w:val="1"/>
      <w:marLeft w:val="0"/>
      <w:marRight w:val="0"/>
      <w:marTop w:val="0"/>
      <w:marBottom w:val="0"/>
      <w:divBdr>
        <w:top w:val="none" w:sz="0" w:space="0" w:color="auto"/>
        <w:left w:val="none" w:sz="0" w:space="0" w:color="auto"/>
        <w:bottom w:val="none" w:sz="0" w:space="0" w:color="auto"/>
        <w:right w:val="none" w:sz="0" w:space="0" w:color="auto"/>
      </w:divBdr>
    </w:div>
    <w:div w:id="2075545121">
      <w:bodyDiv w:val="1"/>
      <w:marLeft w:val="0"/>
      <w:marRight w:val="0"/>
      <w:marTop w:val="0"/>
      <w:marBottom w:val="0"/>
      <w:divBdr>
        <w:top w:val="none" w:sz="0" w:space="0" w:color="auto"/>
        <w:left w:val="none" w:sz="0" w:space="0" w:color="auto"/>
        <w:bottom w:val="none" w:sz="0" w:space="0" w:color="auto"/>
        <w:right w:val="none" w:sz="0" w:space="0" w:color="auto"/>
      </w:divBdr>
    </w:div>
    <w:div w:id="2076314591">
      <w:bodyDiv w:val="1"/>
      <w:marLeft w:val="0"/>
      <w:marRight w:val="0"/>
      <w:marTop w:val="0"/>
      <w:marBottom w:val="0"/>
      <w:divBdr>
        <w:top w:val="none" w:sz="0" w:space="0" w:color="auto"/>
        <w:left w:val="none" w:sz="0" w:space="0" w:color="auto"/>
        <w:bottom w:val="none" w:sz="0" w:space="0" w:color="auto"/>
        <w:right w:val="none" w:sz="0" w:space="0" w:color="auto"/>
      </w:divBdr>
    </w:div>
    <w:div w:id="2084251714">
      <w:bodyDiv w:val="1"/>
      <w:marLeft w:val="0"/>
      <w:marRight w:val="0"/>
      <w:marTop w:val="0"/>
      <w:marBottom w:val="0"/>
      <w:divBdr>
        <w:top w:val="none" w:sz="0" w:space="0" w:color="auto"/>
        <w:left w:val="none" w:sz="0" w:space="0" w:color="auto"/>
        <w:bottom w:val="none" w:sz="0" w:space="0" w:color="auto"/>
        <w:right w:val="none" w:sz="0" w:space="0" w:color="auto"/>
      </w:divBdr>
    </w:div>
    <w:div w:id="2084832629">
      <w:bodyDiv w:val="1"/>
      <w:marLeft w:val="0"/>
      <w:marRight w:val="0"/>
      <w:marTop w:val="0"/>
      <w:marBottom w:val="0"/>
      <w:divBdr>
        <w:top w:val="none" w:sz="0" w:space="0" w:color="auto"/>
        <w:left w:val="none" w:sz="0" w:space="0" w:color="auto"/>
        <w:bottom w:val="none" w:sz="0" w:space="0" w:color="auto"/>
        <w:right w:val="none" w:sz="0" w:space="0" w:color="auto"/>
      </w:divBdr>
    </w:div>
    <w:div w:id="2084988318">
      <w:bodyDiv w:val="1"/>
      <w:marLeft w:val="0"/>
      <w:marRight w:val="0"/>
      <w:marTop w:val="0"/>
      <w:marBottom w:val="0"/>
      <w:divBdr>
        <w:top w:val="none" w:sz="0" w:space="0" w:color="auto"/>
        <w:left w:val="none" w:sz="0" w:space="0" w:color="auto"/>
        <w:bottom w:val="none" w:sz="0" w:space="0" w:color="auto"/>
        <w:right w:val="none" w:sz="0" w:space="0" w:color="auto"/>
      </w:divBdr>
    </w:div>
    <w:div w:id="2090226663">
      <w:bodyDiv w:val="1"/>
      <w:marLeft w:val="0"/>
      <w:marRight w:val="0"/>
      <w:marTop w:val="0"/>
      <w:marBottom w:val="0"/>
      <w:divBdr>
        <w:top w:val="none" w:sz="0" w:space="0" w:color="auto"/>
        <w:left w:val="none" w:sz="0" w:space="0" w:color="auto"/>
        <w:bottom w:val="none" w:sz="0" w:space="0" w:color="auto"/>
        <w:right w:val="none" w:sz="0" w:space="0" w:color="auto"/>
      </w:divBdr>
      <w:divsChild>
        <w:div w:id="422259326">
          <w:marLeft w:val="0"/>
          <w:marRight w:val="0"/>
          <w:marTop w:val="0"/>
          <w:marBottom w:val="0"/>
          <w:divBdr>
            <w:top w:val="none" w:sz="0" w:space="0" w:color="auto"/>
            <w:left w:val="none" w:sz="0" w:space="0" w:color="auto"/>
            <w:bottom w:val="none" w:sz="0" w:space="0" w:color="auto"/>
            <w:right w:val="none" w:sz="0" w:space="0" w:color="auto"/>
          </w:divBdr>
        </w:div>
      </w:divsChild>
    </w:div>
    <w:div w:id="2090228299">
      <w:bodyDiv w:val="1"/>
      <w:marLeft w:val="0"/>
      <w:marRight w:val="0"/>
      <w:marTop w:val="0"/>
      <w:marBottom w:val="0"/>
      <w:divBdr>
        <w:top w:val="none" w:sz="0" w:space="0" w:color="auto"/>
        <w:left w:val="none" w:sz="0" w:space="0" w:color="auto"/>
        <w:bottom w:val="none" w:sz="0" w:space="0" w:color="auto"/>
        <w:right w:val="none" w:sz="0" w:space="0" w:color="auto"/>
      </w:divBdr>
      <w:divsChild>
        <w:div w:id="1437406700">
          <w:marLeft w:val="0"/>
          <w:marRight w:val="0"/>
          <w:marTop w:val="0"/>
          <w:marBottom w:val="0"/>
          <w:divBdr>
            <w:top w:val="none" w:sz="0" w:space="0" w:color="auto"/>
            <w:left w:val="none" w:sz="0" w:space="0" w:color="auto"/>
            <w:bottom w:val="none" w:sz="0" w:space="0" w:color="auto"/>
            <w:right w:val="none" w:sz="0" w:space="0" w:color="auto"/>
          </w:divBdr>
          <w:divsChild>
            <w:div w:id="8842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50524">
      <w:bodyDiv w:val="1"/>
      <w:marLeft w:val="0"/>
      <w:marRight w:val="0"/>
      <w:marTop w:val="0"/>
      <w:marBottom w:val="0"/>
      <w:divBdr>
        <w:top w:val="none" w:sz="0" w:space="0" w:color="auto"/>
        <w:left w:val="none" w:sz="0" w:space="0" w:color="auto"/>
        <w:bottom w:val="none" w:sz="0" w:space="0" w:color="auto"/>
        <w:right w:val="none" w:sz="0" w:space="0" w:color="auto"/>
      </w:divBdr>
    </w:div>
    <w:div w:id="2091345822">
      <w:bodyDiv w:val="1"/>
      <w:marLeft w:val="0"/>
      <w:marRight w:val="0"/>
      <w:marTop w:val="0"/>
      <w:marBottom w:val="0"/>
      <w:divBdr>
        <w:top w:val="none" w:sz="0" w:space="0" w:color="auto"/>
        <w:left w:val="none" w:sz="0" w:space="0" w:color="auto"/>
        <w:bottom w:val="none" w:sz="0" w:space="0" w:color="auto"/>
        <w:right w:val="none" w:sz="0" w:space="0" w:color="auto"/>
      </w:divBdr>
    </w:div>
    <w:div w:id="2091612213">
      <w:bodyDiv w:val="1"/>
      <w:marLeft w:val="0"/>
      <w:marRight w:val="0"/>
      <w:marTop w:val="0"/>
      <w:marBottom w:val="0"/>
      <w:divBdr>
        <w:top w:val="none" w:sz="0" w:space="0" w:color="auto"/>
        <w:left w:val="none" w:sz="0" w:space="0" w:color="auto"/>
        <w:bottom w:val="none" w:sz="0" w:space="0" w:color="auto"/>
        <w:right w:val="none" w:sz="0" w:space="0" w:color="auto"/>
      </w:divBdr>
    </w:div>
    <w:div w:id="2095275054">
      <w:bodyDiv w:val="1"/>
      <w:marLeft w:val="0"/>
      <w:marRight w:val="0"/>
      <w:marTop w:val="0"/>
      <w:marBottom w:val="0"/>
      <w:divBdr>
        <w:top w:val="none" w:sz="0" w:space="0" w:color="auto"/>
        <w:left w:val="none" w:sz="0" w:space="0" w:color="auto"/>
        <w:bottom w:val="none" w:sz="0" w:space="0" w:color="auto"/>
        <w:right w:val="none" w:sz="0" w:space="0" w:color="auto"/>
      </w:divBdr>
    </w:div>
    <w:div w:id="2096587478">
      <w:bodyDiv w:val="1"/>
      <w:marLeft w:val="0"/>
      <w:marRight w:val="0"/>
      <w:marTop w:val="0"/>
      <w:marBottom w:val="0"/>
      <w:divBdr>
        <w:top w:val="none" w:sz="0" w:space="0" w:color="auto"/>
        <w:left w:val="none" w:sz="0" w:space="0" w:color="auto"/>
        <w:bottom w:val="none" w:sz="0" w:space="0" w:color="auto"/>
        <w:right w:val="none" w:sz="0" w:space="0" w:color="auto"/>
      </w:divBdr>
    </w:div>
    <w:div w:id="2096627732">
      <w:bodyDiv w:val="1"/>
      <w:marLeft w:val="0"/>
      <w:marRight w:val="0"/>
      <w:marTop w:val="0"/>
      <w:marBottom w:val="0"/>
      <w:divBdr>
        <w:top w:val="none" w:sz="0" w:space="0" w:color="auto"/>
        <w:left w:val="none" w:sz="0" w:space="0" w:color="auto"/>
        <w:bottom w:val="none" w:sz="0" w:space="0" w:color="auto"/>
        <w:right w:val="none" w:sz="0" w:space="0" w:color="auto"/>
      </w:divBdr>
    </w:div>
    <w:div w:id="2096900624">
      <w:bodyDiv w:val="1"/>
      <w:marLeft w:val="0"/>
      <w:marRight w:val="0"/>
      <w:marTop w:val="0"/>
      <w:marBottom w:val="0"/>
      <w:divBdr>
        <w:top w:val="none" w:sz="0" w:space="0" w:color="auto"/>
        <w:left w:val="none" w:sz="0" w:space="0" w:color="auto"/>
        <w:bottom w:val="none" w:sz="0" w:space="0" w:color="auto"/>
        <w:right w:val="none" w:sz="0" w:space="0" w:color="auto"/>
      </w:divBdr>
    </w:div>
    <w:div w:id="2097557309">
      <w:bodyDiv w:val="1"/>
      <w:marLeft w:val="0"/>
      <w:marRight w:val="0"/>
      <w:marTop w:val="0"/>
      <w:marBottom w:val="0"/>
      <w:divBdr>
        <w:top w:val="none" w:sz="0" w:space="0" w:color="auto"/>
        <w:left w:val="none" w:sz="0" w:space="0" w:color="auto"/>
        <w:bottom w:val="none" w:sz="0" w:space="0" w:color="auto"/>
        <w:right w:val="none" w:sz="0" w:space="0" w:color="auto"/>
      </w:divBdr>
    </w:div>
    <w:div w:id="2098861400">
      <w:bodyDiv w:val="1"/>
      <w:marLeft w:val="0"/>
      <w:marRight w:val="0"/>
      <w:marTop w:val="0"/>
      <w:marBottom w:val="0"/>
      <w:divBdr>
        <w:top w:val="none" w:sz="0" w:space="0" w:color="auto"/>
        <w:left w:val="none" w:sz="0" w:space="0" w:color="auto"/>
        <w:bottom w:val="none" w:sz="0" w:space="0" w:color="auto"/>
        <w:right w:val="none" w:sz="0" w:space="0" w:color="auto"/>
      </w:divBdr>
    </w:div>
    <w:div w:id="2100247095">
      <w:bodyDiv w:val="1"/>
      <w:marLeft w:val="0"/>
      <w:marRight w:val="0"/>
      <w:marTop w:val="0"/>
      <w:marBottom w:val="0"/>
      <w:divBdr>
        <w:top w:val="none" w:sz="0" w:space="0" w:color="auto"/>
        <w:left w:val="none" w:sz="0" w:space="0" w:color="auto"/>
        <w:bottom w:val="none" w:sz="0" w:space="0" w:color="auto"/>
        <w:right w:val="none" w:sz="0" w:space="0" w:color="auto"/>
      </w:divBdr>
    </w:div>
    <w:div w:id="2100254384">
      <w:bodyDiv w:val="1"/>
      <w:marLeft w:val="0"/>
      <w:marRight w:val="0"/>
      <w:marTop w:val="0"/>
      <w:marBottom w:val="0"/>
      <w:divBdr>
        <w:top w:val="none" w:sz="0" w:space="0" w:color="auto"/>
        <w:left w:val="none" w:sz="0" w:space="0" w:color="auto"/>
        <w:bottom w:val="none" w:sz="0" w:space="0" w:color="auto"/>
        <w:right w:val="none" w:sz="0" w:space="0" w:color="auto"/>
      </w:divBdr>
    </w:div>
    <w:div w:id="2101027779">
      <w:bodyDiv w:val="1"/>
      <w:marLeft w:val="0"/>
      <w:marRight w:val="0"/>
      <w:marTop w:val="0"/>
      <w:marBottom w:val="0"/>
      <w:divBdr>
        <w:top w:val="none" w:sz="0" w:space="0" w:color="auto"/>
        <w:left w:val="none" w:sz="0" w:space="0" w:color="auto"/>
        <w:bottom w:val="none" w:sz="0" w:space="0" w:color="auto"/>
        <w:right w:val="none" w:sz="0" w:space="0" w:color="auto"/>
      </w:divBdr>
    </w:div>
    <w:div w:id="2101481580">
      <w:bodyDiv w:val="1"/>
      <w:marLeft w:val="0"/>
      <w:marRight w:val="0"/>
      <w:marTop w:val="0"/>
      <w:marBottom w:val="0"/>
      <w:divBdr>
        <w:top w:val="none" w:sz="0" w:space="0" w:color="auto"/>
        <w:left w:val="none" w:sz="0" w:space="0" w:color="auto"/>
        <w:bottom w:val="none" w:sz="0" w:space="0" w:color="auto"/>
        <w:right w:val="none" w:sz="0" w:space="0" w:color="auto"/>
      </w:divBdr>
    </w:div>
    <w:div w:id="2102290598">
      <w:bodyDiv w:val="1"/>
      <w:marLeft w:val="0"/>
      <w:marRight w:val="0"/>
      <w:marTop w:val="0"/>
      <w:marBottom w:val="0"/>
      <w:divBdr>
        <w:top w:val="none" w:sz="0" w:space="0" w:color="auto"/>
        <w:left w:val="none" w:sz="0" w:space="0" w:color="auto"/>
        <w:bottom w:val="none" w:sz="0" w:space="0" w:color="auto"/>
        <w:right w:val="none" w:sz="0" w:space="0" w:color="auto"/>
      </w:divBdr>
    </w:div>
    <w:div w:id="2102675173">
      <w:bodyDiv w:val="1"/>
      <w:marLeft w:val="0"/>
      <w:marRight w:val="0"/>
      <w:marTop w:val="0"/>
      <w:marBottom w:val="0"/>
      <w:divBdr>
        <w:top w:val="none" w:sz="0" w:space="0" w:color="auto"/>
        <w:left w:val="none" w:sz="0" w:space="0" w:color="auto"/>
        <w:bottom w:val="none" w:sz="0" w:space="0" w:color="auto"/>
        <w:right w:val="none" w:sz="0" w:space="0" w:color="auto"/>
      </w:divBdr>
    </w:div>
    <w:div w:id="2103136173">
      <w:bodyDiv w:val="1"/>
      <w:marLeft w:val="0"/>
      <w:marRight w:val="0"/>
      <w:marTop w:val="0"/>
      <w:marBottom w:val="0"/>
      <w:divBdr>
        <w:top w:val="none" w:sz="0" w:space="0" w:color="auto"/>
        <w:left w:val="none" w:sz="0" w:space="0" w:color="auto"/>
        <w:bottom w:val="none" w:sz="0" w:space="0" w:color="auto"/>
        <w:right w:val="none" w:sz="0" w:space="0" w:color="auto"/>
      </w:divBdr>
    </w:div>
    <w:div w:id="2103453175">
      <w:bodyDiv w:val="1"/>
      <w:marLeft w:val="0"/>
      <w:marRight w:val="0"/>
      <w:marTop w:val="0"/>
      <w:marBottom w:val="0"/>
      <w:divBdr>
        <w:top w:val="none" w:sz="0" w:space="0" w:color="auto"/>
        <w:left w:val="none" w:sz="0" w:space="0" w:color="auto"/>
        <w:bottom w:val="none" w:sz="0" w:space="0" w:color="auto"/>
        <w:right w:val="none" w:sz="0" w:space="0" w:color="auto"/>
      </w:divBdr>
    </w:div>
    <w:div w:id="2104452998">
      <w:bodyDiv w:val="1"/>
      <w:marLeft w:val="0"/>
      <w:marRight w:val="0"/>
      <w:marTop w:val="0"/>
      <w:marBottom w:val="0"/>
      <w:divBdr>
        <w:top w:val="none" w:sz="0" w:space="0" w:color="auto"/>
        <w:left w:val="none" w:sz="0" w:space="0" w:color="auto"/>
        <w:bottom w:val="none" w:sz="0" w:space="0" w:color="auto"/>
        <w:right w:val="none" w:sz="0" w:space="0" w:color="auto"/>
      </w:divBdr>
    </w:div>
    <w:div w:id="2104568226">
      <w:bodyDiv w:val="1"/>
      <w:marLeft w:val="0"/>
      <w:marRight w:val="0"/>
      <w:marTop w:val="0"/>
      <w:marBottom w:val="0"/>
      <w:divBdr>
        <w:top w:val="none" w:sz="0" w:space="0" w:color="auto"/>
        <w:left w:val="none" w:sz="0" w:space="0" w:color="auto"/>
        <w:bottom w:val="none" w:sz="0" w:space="0" w:color="auto"/>
        <w:right w:val="none" w:sz="0" w:space="0" w:color="auto"/>
      </w:divBdr>
    </w:div>
    <w:div w:id="2104835345">
      <w:bodyDiv w:val="1"/>
      <w:marLeft w:val="0"/>
      <w:marRight w:val="0"/>
      <w:marTop w:val="0"/>
      <w:marBottom w:val="0"/>
      <w:divBdr>
        <w:top w:val="none" w:sz="0" w:space="0" w:color="auto"/>
        <w:left w:val="none" w:sz="0" w:space="0" w:color="auto"/>
        <w:bottom w:val="none" w:sz="0" w:space="0" w:color="auto"/>
        <w:right w:val="none" w:sz="0" w:space="0" w:color="auto"/>
      </w:divBdr>
    </w:div>
    <w:div w:id="2105228936">
      <w:bodyDiv w:val="1"/>
      <w:marLeft w:val="0"/>
      <w:marRight w:val="0"/>
      <w:marTop w:val="0"/>
      <w:marBottom w:val="0"/>
      <w:divBdr>
        <w:top w:val="none" w:sz="0" w:space="0" w:color="auto"/>
        <w:left w:val="none" w:sz="0" w:space="0" w:color="auto"/>
        <w:bottom w:val="none" w:sz="0" w:space="0" w:color="auto"/>
        <w:right w:val="none" w:sz="0" w:space="0" w:color="auto"/>
      </w:divBdr>
    </w:div>
    <w:div w:id="2108498971">
      <w:bodyDiv w:val="1"/>
      <w:marLeft w:val="0"/>
      <w:marRight w:val="0"/>
      <w:marTop w:val="0"/>
      <w:marBottom w:val="0"/>
      <w:divBdr>
        <w:top w:val="none" w:sz="0" w:space="0" w:color="auto"/>
        <w:left w:val="none" w:sz="0" w:space="0" w:color="auto"/>
        <w:bottom w:val="none" w:sz="0" w:space="0" w:color="auto"/>
        <w:right w:val="none" w:sz="0" w:space="0" w:color="auto"/>
      </w:divBdr>
      <w:divsChild>
        <w:div w:id="165479127">
          <w:marLeft w:val="0"/>
          <w:marRight w:val="0"/>
          <w:marTop w:val="0"/>
          <w:marBottom w:val="0"/>
          <w:divBdr>
            <w:top w:val="none" w:sz="0" w:space="0" w:color="auto"/>
            <w:left w:val="none" w:sz="0" w:space="0" w:color="auto"/>
            <w:bottom w:val="none" w:sz="0" w:space="0" w:color="auto"/>
            <w:right w:val="none" w:sz="0" w:space="0" w:color="auto"/>
          </w:divBdr>
        </w:div>
      </w:divsChild>
    </w:div>
    <w:div w:id="2109618471">
      <w:bodyDiv w:val="1"/>
      <w:marLeft w:val="0"/>
      <w:marRight w:val="0"/>
      <w:marTop w:val="0"/>
      <w:marBottom w:val="0"/>
      <w:divBdr>
        <w:top w:val="none" w:sz="0" w:space="0" w:color="auto"/>
        <w:left w:val="none" w:sz="0" w:space="0" w:color="auto"/>
        <w:bottom w:val="none" w:sz="0" w:space="0" w:color="auto"/>
        <w:right w:val="none" w:sz="0" w:space="0" w:color="auto"/>
      </w:divBdr>
      <w:divsChild>
        <w:div w:id="42407167">
          <w:marLeft w:val="0"/>
          <w:marRight w:val="0"/>
          <w:marTop w:val="0"/>
          <w:marBottom w:val="0"/>
          <w:divBdr>
            <w:top w:val="none" w:sz="0" w:space="0" w:color="auto"/>
            <w:left w:val="none" w:sz="0" w:space="0" w:color="auto"/>
            <w:bottom w:val="none" w:sz="0" w:space="0" w:color="auto"/>
            <w:right w:val="none" w:sz="0" w:space="0" w:color="auto"/>
          </w:divBdr>
        </w:div>
      </w:divsChild>
    </w:div>
    <w:div w:id="2109735704">
      <w:bodyDiv w:val="1"/>
      <w:marLeft w:val="0"/>
      <w:marRight w:val="0"/>
      <w:marTop w:val="0"/>
      <w:marBottom w:val="0"/>
      <w:divBdr>
        <w:top w:val="none" w:sz="0" w:space="0" w:color="auto"/>
        <w:left w:val="none" w:sz="0" w:space="0" w:color="auto"/>
        <w:bottom w:val="none" w:sz="0" w:space="0" w:color="auto"/>
        <w:right w:val="none" w:sz="0" w:space="0" w:color="auto"/>
      </w:divBdr>
    </w:div>
    <w:div w:id="2109887437">
      <w:bodyDiv w:val="1"/>
      <w:marLeft w:val="0"/>
      <w:marRight w:val="0"/>
      <w:marTop w:val="0"/>
      <w:marBottom w:val="0"/>
      <w:divBdr>
        <w:top w:val="none" w:sz="0" w:space="0" w:color="auto"/>
        <w:left w:val="none" w:sz="0" w:space="0" w:color="auto"/>
        <w:bottom w:val="none" w:sz="0" w:space="0" w:color="auto"/>
        <w:right w:val="none" w:sz="0" w:space="0" w:color="auto"/>
      </w:divBdr>
    </w:div>
    <w:div w:id="2110812315">
      <w:bodyDiv w:val="1"/>
      <w:marLeft w:val="0"/>
      <w:marRight w:val="0"/>
      <w:marTop w:val="0"/>
      <w:marBottom w:val="0"/>
      <w:divBdr>
        <w:top w:val="none" w:sz="0" w:space="0" w:color="auto"/>
        <w:left w:val="none" w:sz="0" w:space="0" w:color="auto"/>
        <w:bottom w:val="none" w:sz="0" w:space="0" w:color="auto"/>
        <w:right w:val="none" w:sz="0" w:space="0" w:color="auto"/>
      </w:divBdr>
      <w:divsChild>
        <w:div w:id="1286808170">
          <w:marLeft w:val="0"/>
          <w:marRight w:val="0"/>
          <w:marTop w:val="0"/>
          <w:marBottom w:val="0"/>
          <w:divBdr>
            <w:top w:val="none" w:sz="0" w:space="0" w:color="auto"/>
            <w:left w:val="none" w:sz="0" w:space="0" w:color="auto"/>
            <w:bottom w:val="none" w:sz="0" w:space="0" w:color="auto"/>
            <w:right w:val="none" w:sz="0" w:space="0" w:color="auto"/>
          </w:divBdr>
        </w:div>
      </w:divsChild>
    </w:div>
    <w:div w:id="2112431618">
      <w:bodyDiv w:val="1"/>
      <w:marLeft w:val="0"/>
      <w:marRight w:val="0"/>
      <w:marTop w:val="0"/>
      <w:marBottom w:val="0"/>
      <w:divBdr>
        <w:top w:val="none" w:sz="0" w:space="0" w:color="auto"/>
        <w:left w:val="none" w:sz="0" w:space="0" w:color="auto"/>
        <w:bottom w:val="none" w:sz="0" w:space="0" w:color="auto"/>
        <w:right w:val="none" w:sz="0" w:space="0" w:color="auto"/>
      </w:divBdr>
    </w:div>
    <w:div w:id="2115636848">
      <w:bodyDiv w:val="1"/>
      <w:marLeft w:val="0"/>
      <w:marRight w:val="0"/>
      <w:marTop w:val="0"/>
      <w:marBottom w:val="0"/>
      <w:divBdr>
        <w:top w:val="none" w:sz="0" w:space="0" w:color="auto"/>
        <w:left w:val="none" w:sz="0" w:space="0" w:color="auto"/>
        <w:bottom w:val="none" w:sz="0" w:space="0" w:color="auto"/>
        <w:right w:val="none" w:sz="0" w:space="0" w:color="auto"/>
      </w:divBdr>
    </w:div>
    <w:div w:id="2116434764">
      <w:bodyDiv w:val="1"/>
      <w:marLeft w:val="0"/>
      <w:marRight w:val="0"/>
      <w:marTop w:val="0"/>
      <w:marBottom w:val="0"/>
      <w:divBdr>
        <w:top w:val="none" w:sz="0" w:space="0" w:color="auto"/>
        <w:left w:val="none" w:sz="0" w:space="0" w:color="auto"/>
        <w:bottom w:val="none" w:sz="0" w:space="0" w:color="auto"/>
        <w:right w:val="none" w:sz="0" w:space="0" w:color="auto"/>
      </w:divBdr>
      <w:divsChild>
        <w:div w:id="228032423">
          <w:marLeft w:val="0"/>
          <w:marRight w:val="0"/>
          <w:marTop w:val="0"/>
          <w:marBottom w:val="0"/>
          <w:divBdr>
            <w:top w:val="none" w:sz="0" w:space="0" w:color="auto"/>
            <w:left w:val="none" w:sz="0" w:space="0" w:color="auto"/>
            <w:bottom w:val="none" w:sz="0" w:space="0" w:color="auto"/>
            <w:right w:val="none" w:sz="0" w:space="0" w:color="auto"/>
          </w:divBdr>
        </w:div>
      </w:divsChild>
    </w:div>
    <w:div w:id="2118283589">
      <w:bodyDiv w:val="1"/>
      <w:marLeft w:val="0"/>
      <w:marRight w:val="0"/>
      <w:marTop w:val="0"/>
      <w:marBottom w:val="0"/>
      <w:divBdr>
        <w:top w:val="none" w:sz="0" w:space="0" w:color="auto"/>
        <w:left w:val="none" w:sz="0" w:space="0" w:color="auto"/>
        <w:bottom w:val="none" w:sz="0" w:space="0" w:color="auto"/>
        <w:right w:val="none" w:sz="0" w:space="0" w:color="auto"/>
      </w:divBdr>
    </w:div>
    <w:div w:id="2119325322">
      <w:bodyDiv w:val="1"/>
      <w:marLeft w:val="0"/>
      <w:marRight w:val="0"/>
      <w:marTop w:val="0"/>
      <w:marBottom w:val="0"/>
      <w:divBdr>
        <w:top w:val="none" w:sz="0" w:space="0" w:color="auto"/>
        <w:left w:val="none" w:sz="0" w:space="0" w:color="auto"/>
        <w:bottom w:val="none" w:sz="0" w:space="0" w:color="auto"/>
        <w:right w:val="none" w:sz="0" w:space="0" w:color="auto"/>
      </w:divBdr>
    </w:div>
    <w:div w:id="2119595928">
      <w:bodyDiv w:val="1"/>
      <w:marLeft w:val="0"/>
      <w:marRight w:val="0"/>
      <w:marTop w:val="0"/>
      <w:marBottom w:val="0"/>
      <w:divBdr>
        <w:top w:val="none" w:sz="0" w:space="0" w:color="auto"/>
        <w:left w:val="none" w:sz="0" w:space="0" w:color="auto"/>
        <w:bottom w:val="none" w:sz="0" w:space="0" w:color="auto"/>
        <w:right w:val="none" w:sz="0" w:space="0" w:color="auto"/>
      </w:divBdr>
    </w:div>
    <w:div w:id="2120489108">
      <w:bodyDiv w:val="1"/>
      <w:marLeft w:val="0"/>
      <w:marRight w:val="0"/>
      <w:marTop w:val="0"/>
      <w:marBottom w:val="0"/>
      <w:divBdr>
        <w:top w:val="none" w:sz="0" w:space="0" w:color="auto"/>
        <w:left w:val="none" w:sz="0" w:space="0" w:color="auto"/>
        <w:bottom w:val="none" w:sz="0" w:space="0" w:color="auto"/>
        <w:right w:val="none" w:sz="0" w:space="0" w:color="auto"/>
      </w:divBdr>
    </w:div>
    <w:div w:id="2120837238">
      <w:bodyDiv w:val="1"/>
      <w:marLeft w:val="0"/>
      <w:marRight w:val="0"/>
      <w:marTop w:val="0"/>
      <w:marBottom w:val="0"/>
      <w:divBdr>
        <w:top w:val="none" w:sz="0" w:space="0" w:color="auto"/>
        <w:left w:val="none" w:sz="0" w:space="0" w:color="auto"/>
        <w:bottom w:val="none" w:sz="0" w:space="0" w:color="auto"/>
        <w:right w:val="none" w:sz="0" w:space="0" w:color="auto"/>
      </w:divBdr>
    </w:div>
    <w:div w:id="2122605075">
      <w:bodyDiv w:val="1"/>
      <w:marLeft w:val="0"/>
      <w:marRight w:val="0"/>
      <w:marTop w:val="0"/>
      <w:marBottom w:val="0"/>
      <w:divBdr>
        <w:top w:val="none" w:sz="0" w:space="0" w:color="auto"/>
        <w:left w:val="none" w:sz="0" w:space="0" w:color="auto"/>
        <w:bottom w:val="none" w:sz="0" w:space="0" w:color="auto"/>
        <w:right w:val="none" w:sz="0" w:space="0" w:color="auto"/>
      </w:divBdr>
      <w:divsChild>
        <w:div w:id="134029277">
          <w:marLeft w:val="0"/>
          <w:marRight w:val="0"/>
          <w:marTop w:val="0"/>
          <w:marBottom w:val="0"/>
          <w:divBdr>
            <w:top w:val="none" w:sz="0" w:space="0" w:color="auto"/>
            <w:left w:val="none" w:sz="0" w:space="0" w:color="auto"/>
            <w:bottom w:val="none" w:sz="0" w:space="0" w:color="auto"/>
            <w:right w:val="none" w:sz="0" w:space="0" w:color="auto"/>
          </w:divBdr>
        </w:div>
        <w:div w:id="1022511209">
          <w:marLeft w:val="0"/>
          <w:marRight w:val="0"/>
          <w:marTop w:val="0"/>
          <w:marBottom w:val="0"/>
          <w:divBdr>
            <w:top w:val="none" w:sz="0" w:space="0" w:color="auto"/>
            <w:left w:val="none" w:sz="0" w:space="0" w:color="auto"/>
            <w:bottom w:val="none" w:sz="0" w:space="0" w:color="auto"/>
            <w:right w:val="none" w:sz="0" w:space="0" w:color="auto"/>
          </w:divBdr>
        </w:div>
        <w:div w:id="1250388327">
          <w:marLeft w:val="0"/>
          <w:marRight w:val="0"/>
          <w:marTop w:val="0"/>
          <w:marBottom w:val="0"/>
          <w:divBdr>
            <w:top w:val="none" w:sz="0" w:space="0" w:color="auto"/>
            <w:left w:val="none" w:sz="0" w:space="0" w:color="auto"/>
            <w:bottom w:val="none" w:sz="0" w:space="0" w:color="auto"/>
            <w:right w:val="none" w:sz="0" w:space="0" w:color="auto"/>
          </w:divBdr>
        </w:div>
      </w:divsChild>
    </w:div>
    <w:div w:id="2125692925">
      <w:bodyDiv w:val="1"/>
      <w:marLeft w:val="0"/>
      <w:marRight w:val="0"/>
      <w:marTop w:val="0"/>
      <w:marBottom w:val="0"/>
      <w:divBdr>
        <w:top w:val="none" w:sz="0" w:space="0" w:color="auto"/>
        <w:left w:val="none" w:sz="0" w:space="0" w:color="auto"/>
        <w:bottom w:val="none" w:sz="0" w:space="0" w:color="auto"/>
        <w:right w:val="none" w:sz="0" w:space="0" w:color="auto"/>
      </w:divBdr>
    </w:div>
    <w:div w:id="2126847755">
      <w:bodyDiv w:val="1"/>
      <w:marLeft w:val="0"/>
      <w:marRight w:val="0"/>
      <w:marTop w:val="0"/>
      <w:marBottom w:val="0"/>
      <w:divBdr>
        <w:top w:val="none" w:sz="0" w:space="0" w:color="auto"/>
        <w:left w:val="none" w:sz="0" w:space="0" w:color="auto"/>
        <w:bottom w:val="none" w:sz="0" w:space="0" w:color="auto"/>
        <w:right w:val="none" w:sz="0" w:space="0" w:color="auto"/>
      </w:divBdr>
    </w:div>
    <w:div w:id="2127775763">
      <w:bodyDiv w:val="1"/>
      <w:marLeft w:val="0"/>
      <w:marRight w:val="0"/>
      <w:marTop w:val="0"/>
      <w:marBottom w:val="0"/>
      <w:divBdr>
        <w:top w:val="none" w:sz="0" w:space="0" w:color="auto"/>
        <w:left w:val="none" w:sz="0" w:space="0" w:color="auto"/>
        <w:bottom w:val="none" w:sz="0" w:space="0" w:color="auto"/>
        <w:right w:val="none" w:sz="0" w:space="0" w:color="auto"/>
      </w:divBdr>
      <w:divsChild>
        <w:div w:id="1280453501">
          <w:marLeft w:val="0"/>
          <w:marRight w:val="0"/>
          <w:marTop w:val="0"/>
          <w:marBottom w:val="0"/>
          <w:divBdr>
            <w:top w:val="none" w:sz="0" w:space="0" w:color="auto"/>
            <w:left w:val="none" w:sz="0" w:space="0" w:color="auto"/>
            <w:bottom w:val="none" w:sz="0" w:space="0" w:color="auto"/>
            <w:right w:val="none" w:sz="0" w:space="0" w:color="auto"/>
          </w:divBdr>
        </w:div>
      </w:divsChild>
    </w:div>
    <w:div w:id="2128893987">
      <w:bodyDiv w:val="1"/>
      <w:marLeft w:val="0"/>
      <w:marRight w:val="0"/>
      <w:marTop w:val="0"/>
      <w:marBottom w:val="0"/>
      <w:divBdr>
        <w:top w:val="none" w:sz="0" w:space="0" w:color="auto"/>
        <w:left w:val="none" w:sz="0" w:space="0" w:color="auto"/>
        <w:bottom w:val="none" w:sz="0" w:space="0" w:color="auto"/>
        <w:right w:val="none" w:sz="0" w:space="0" w:color="auto"/>
      </w:divBdr>
    </w:div>
    <w:div w:id="2129736108">
      <w:bodyDiv w:val="1"/>
      <w:marLeft w:val="0"/>
      <w:marRight w:val="0"/>
      <w:marTop w:val="0"/>
      <w:marBottom w:val="0"/>
      <w:divBdr>
        <w:top w:val="none" w:sz="0" w:space="0" w:color="auto"/>
        <w:left w:val="none" w:sz="0" w:space="0" w:color="auto"/>
        <w:bottom w:val="none" w:sz="0" w:space="0" w:color="auto"/>
        <w:right w:val="none" w:sz="0" w:space="0" w:color="auto"/>
      </w:divBdr>
      <w:divsChild>
        <w:div w:id="1849520404">
          <w:marLeft w:val="0"/>
          <w:marRight w:val="0"/>
          <w:marTop w:val="0"/>
          <w:marBottom w:val="0"/>
          <w:divBdr>
            <w:top w:val="none" w:sz="0" w:space="0" w:color="auto"/>
            <w:left w:val="none" w:sz="0" w:space="0" w:color="auto"/>
            <w:bottom w:val="none" w:sz="0" w:space="0" w:color="auto"/>
            <w:right w:val="none" w:sz="0" w:space="0" w:color="auto"/>
          </w:divBdr>
        </w:div>
      </w:divsChild>
    </w:div>
    <w:div w:id="2130735211">
      <w:bodyDiv w:val="1"/>
      <w:marLeft w:val="0"/>
      <w:marRight w:val="0"/>
      <w:marTop w:val="0"/>
      <w:marBottom w:val="0"/>
      <w:divBdr>
        <w:top w:val="none" w:sz="0" w:space="0" w:color="auto"/>
        <w:left w:val="none" w:sz="0" w:space="0" w:color="auto"/>
        <w:bottom w:val="none" w:sz="0" w:space="0" w:color="auto"/>
        <w:right w:val="none" w:sz="0" w:space="0" w:color="auto"/>
      </w:divBdr>
    </w:div>
    <w:div w:id="2130930709">
      <w:bodyDiv w:val="1"/>
      <w:marLeft w:val="0"/>
      <w:marRight w:val="0"/>
      <w:marTop w:val="0"/>
      <w:marBottom w:val="0"/>
      <w:divBdr>
        <w:top w:val="none" w:sz="0" w:space="0" w:color="auto"/>
        <w:left w:val="none" w:sz="0" w:space="0" w:color="auto"/>
        <w:bottom w:val="none" w:sz="0" w:space="0" w:color="auto"/>
        <w:right w:val="none" w:sz="0" w:space="0" w:color="auto"/>
      </w:divBdr>
    </w:div>
    <w:div w:id="2133396743">
      <w:bodyDiv w:val="1"/>
      <w:marLeft w:val="0"/>
      <w:marRight w:val="0"/>
      <w:marTop w:val="0"/>
      <w:marBottom w:val="0"/>
      <w:divBdr>
        <w:top w:val="none" w:sz="0" w:space="0" w:color="auto"/>
        <w:left w:val="none" w:sz="0" w:space="0" w:color="auto"/>
        <w:bottom w:val="none" w:sz="0" w:space="0" w:color="auto"/>
        <w:right w:val="none" w:sz="0" w:space="0" w:color="auto"/>
      </w:divBdr>
    </w:div>
    <w:div w:id="2134210568">
      <w:bodyDiv w:val="1"/>
      <w:marLeft w:val="0"/>
      <w:marRight w:val="0"/>
      <w:marTop w:val="0"/>
      <w:marBottom w:val="0"/>
      <w:divBdr>
        <w:top w:val="none" w:sz="0" w:space="0" w:color="auto"/>
        <w:left w:val="none" w:sz="0" w:space="0" w:color="auto"/>
        <w:bottom w:val="none" w:sz="0" w:space="0" w:color="auto"/>
        <w:right w:val="none" w:sz="0" w:space="0" w:color="auto"/>
      </w:divBdr>
    </w:div>
    <w:div w:id="2134862795">
      <w:bodyDiv w:val="1"/>
      <w:marLeft w:val="0"/>
      <w:marRight w:val="0"/>
      <w:marTop w:val="0"/>
      <w:marBottom w:val="0"/>
      <w:divBdr>
        <w:top w:val="none" w:sz="0" w:space="0" w:color="auto"/>
        <w:left w:val="none" w:sz="0" w:space="0" w:color="auto"/>
        <w:bottom w:val="none" w:sz="0" w:space="0" w:color="auto"/>
        <w:right w:val="none" w:sz="0" w:space="0" w:color="auto"/>
      </w:divBdr>
    </w:div>
    <w:div w:id="2135519443">
      <w:bodyDiv w:val="1"/>
      <w:marLeft w:val="0"/>
      <w:marRight w:val="0"/>
      <w:marTop w:val="0"/>
      <w:marBottom w:val="0"/>
      <w:divBdr>
        <w:top w:val="none" w:sz="0" w:space="0" w:color="auto"/>
        <w:left w:val="none" w:sz="0" w:space="0" w:color="auto"/>
        <w:bottom w:val="none" w:sz="0" w:space="0" w:color="auto"/>
        <w:right w:val="none" w:sz="0" w:space="0" w:color="auto"/>
      </w:divBdr>
    </w:div>
    <w:div w:id="2140099922">
      <w:bodyDiv w:val="1"/>
      <w:marLeft w:val="0"/>
      <w:marRight w:val="0"/>
      <w:marTop w:val="0"/>
      <w:marBottom w:val="0"/>
      <w:divBdr>
        <w:top w:val="none" w:sz="0" w:space="0" w:color="auto"/>
        <w:left w:val="none" w:sz="0" w:space="0" w:color="auto"/>
        <w:bottom w:val="none" w:sz="0" w:space="0" w:color="auto"/>
        <w:right w:val="none" w:sz="0" w:space="0" w:color="auto"/>
      </w:divBdr>
      <w:divsChild>
        <w:div w:id="252208683">
          <w:marLeft w:val="0"/>
          <w:marRight w:val="0"/>
          <w:marTop w:val="0"/>
          <w:marBottom w:val="0"/>
          <w:divBdr>
            <w:top w:val="none" w:sz="0" w:space="0" w:color="auto"/>
            <w:left w:val="none" w:sz="0" w:space="0" w:color="auto"/>
            <w:bottom w:val="none" w:sz="0" w:space="0" w:color="auto"/>
            <w:right w:val="none" w:sz="0" w:space="0" w:color="auto"/>
          </w:divBdr>
        </w:div>
      </w:divsChild>
    </w:div>
    <w:div w:id="2140105679">
      <w:bodyDiv w:val="1"/>
      <w:marLeft w:val="0"/>
      <w:marRight w:val="0"/>
      <w:marTop w:val="0"/>
      <w:marBottom w:val="0"/>
      <w:divBdr>
        <w:top w:val="none" w:sz="0" w:space="0" w:color="auto"/>
        <w:left w:val="none" w:sz="0" w:space="0" w:color="auto"/>
        <w:bottom w:val="none" w:sz="0" w:space="0" w:color="auto"/>
        <w:right w:val="none" w:sz="0" w:space="0" w:color="auto"/>
      </w:divBdr>
    </w:div>
    <w:div w:id="2141336270">
      <w:bodyDiv w:val="1"/>
      <w:marLeft w:val="0"/>
      <w:marRight w:val="0"/>
      <w:marTop w:val="0"/>
      <w:marBottom w:val="0"/>
      <w:divBdr>
        <w:top w:val="none" w:sz="0" w:space="0" w:color="auto"/>
        <w:left w:val="none" w:sz="0" w:space="0" w:color="auto"/>
        <w:bottom w:val="none" w:sz="0" w:space="0" w:color="auto"/>
        <w:right w:val="none" w:sz="0" w:space="0" w:color="auto"/>
      </w:divBdr>
    </w:div>
    <w:div w:id="2143033554">
      <w:bodyDiv w:val="1"/>
      <w:marLeft w:val="0"/>
      <w:marRight w:val="0"/>
      <w:marTop w:val="0"/>
      <w:marBottom w:val="0"/>
      <w:divBdr>
        <w:top w:val="none" w:sz="0" w:space="0" w:color="auto"/>
        <w:left w:val="none" w:sz="0" w:space="0" w:color="auto"/>
        <w:bottom w:val="none" w:sz="0" w:space="0" w:color="auto"/>
        <w:right w:val="none" w:sz="0" w:space="0" w:color="auto"/>
      </w:divBdr>
    </w:div>
    <w:div w:id="2143116604">
      <w:bodyDiv w:val="1"/>
      <w:marLeft w:val="0"/>
      <w:marRight w:val="0"/>
      <w:marTop w:val="0"/>
      <w:marBottom w:val="0"/>
      <w:divBdr>
        <w:top w:val="none" w:sz="0" w:space="0" w:color="auto"/>
        <w:left w:val="none" w:sz="0" w:space="0" w:color="auto"/>
        <w:bottom w:val="none" w:sz="0" w:space="0" w:color="auto"/>
        <w:right w:val="none" w:sz="0" w:space="0" w:color="auto"/>
      </w:divBdr>
    </w:div>
    <w:div w:id="2143383791">
      <w:bodyDiv w:val="1"/>
      <w:marLeft w:val="0"/>
      <w:marRight w:val="0"/>
      <w:marTop w:val="0"/>
      <w:marBottom w:val="0"/>
      <w:divBdr>
        <w:top w:val="none" w:sz="0" w:space="0" w:color="auto"/>
        <w:left w:val="none" w:sz="0" w:space="0" w:color="auto"/>
        <w:bottom w:val="none" w:sz="0" w:space="0" w:color="auto"/>
        <w:right w:val="none" w:sz="0" w:space="0" w:color="auto"/>
      </w:divBdr>
    </w:div>
    <w:div w:id="2143647644">
      <w:bodyDiv w:val="1"/>
      <w:marLeft w:val="0"/>
      <w:marRight w:val="0"/>
      <w:marTop w:val="0"/>
      <w:marBottom w:val="0"/>
      <w:divBdr>
        <w:top w:val="none" w:sz="0" w:space="0" w:color="auto"/>
        <w:left w:val="none" w:sz="0" w:space="0" w:color="auto"/>
        <w:bottom w:val="none" w:sz="0" w:space="0" w:color="auto"/>
        <w:right w:val="none" w:sz="0" w:space="0" w:color="auto"/>
      </w:divBdr>
    </w:div>
    <w:div w:id="2144350744">
      <w:bodyDiv w:val="1"/>
      <w:marLeft w:val="0"/>
      <w:marRight w:val="0"/>
      <w:marTop w:val="0"/>
      <w:marBottom w:val="0"/>
      <w:divBdr>
        <w:top w:val="none" w:sz="0" w:space="0" w:color="auto"/>
        <w:left w:val="none" w:sz="0" w:space="0" w:color="auto"/>
        <w:bottom w:val="none" w:sz="0" w:space="0" w:color="auto"/>
        <w:right w:val="none" w:sz="0" w:space="0" w:color="auto"/>
      </w:divBdr>
    </w:div>
    <w:div w:id="2145658881">
      <w:bodyDiv w:val="1"/>
      <w:marLeft w:val="0"/>
      <w:marRight w:val="0"/>
      <w:marTop w:val="0"/>
      <w:marBottom w:val="0"/>
      <w:divBdr>
        <w:top w:val="none" w:sz="0" w:space="0" w:color="auto"/>
        <w:left w:val="none" w:sz="0" w:space="0" w:color="auto"/>
        <w:bottom w:val="none" w:sz="0" w:space="0" w:color="auto"/>
        <w:right w:val="none" w:sz="0" w:space="0" w:color="auto"/>
      </w:divBdr>
    </w:div>
    <w:div w:id="2147157876">
      <w:bodyDiv w:val="1"/>
      <w:marLeft w:val="0"/>
      <w:marRight w:val="0"/>
      <w:marTop w:val="0"/>
      <w:marBottom w:val="0"/>
      <w:divBdr>
        <w:top w:val="none" w:sz="0" w:space="0" w:color="auto"/>
        <w:left w:val="none" w:sz="0" w:space="0" w:color="auto"/>
        <w:bottom w:val="none" w:sz="0" w:space="0" w:color="auto"/>
        <w:right w:val="none" w:sz="0" w:space="0" w:color="auto"/>
      </w:divBdr>
      <w:divsChild>
        <w:div w:id="144993698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cti.nshc.net/events/view/22467" TargetMode="External"/><Relationship Id="rId21" Type="http://schemas.openxmlformats.org/officeDocument/2006/relationships/hyperlink" Target="https://cti.nshc.net/events/view/22183" TargetMode="External"/><Relationship Id="rId42" Type="http://schemas.openxmlformats.org/officeDocument/2006/relationships/hyperlink" Target="https://cti.nshc.net/events/view/22464" TargetMode="External"/><Relationship Id="rId47" Type="http://schemas.openxmlformats.org/officeDocument/2006/relationships/hyperlink" Target="https://cti.nshc.net/events/view/22018" TargetMode="External"/><Relationship Id="rId63" Type="http://schemas.openxmlformats.org/officeDocument/2006/relationships/image" Target="media/image13.png"/><Relationship Id="rId68" Type="http://schemas.openxmlformats.org/officeDocument/2006/relationships/hyperlink" Target="https://cti.nshc.net/events/view/22394" TargetMode="External"/><Relationship Id="rId84" Type="http://schemas.openxmlformats.org/officeDocument/2006/relationships/image" Target="media/image15.png"/><Relationship Id="rId16" Type="http://schemas.openxmlformats.org/officeDocument/2006/relationships/image" Target="media/image6.emf"/><Relationship Id="rId11" Type="http://schemas.openxmlformats.org/officeDocument/2006/relationships/header" Target="header1.xml"/><Relationship Id="rId32" Type="http://schemas.openxmlformats.org/officeDocument/2006/relationships/hyperlink" Target="https://cti.nshc.net/events/view/22471" TargetMode="External"/><Relationship Id="rId37" Type="http://schemas.openxmlformats.org/officeDocument/2006/relationships/hyperlink" Target="https://cti.nshc.net/events/view/22131" TargetMode="External"/><Relationship Id="rId53" Type="http://schemas.openxmlformats.org/officeDocument/2006/relationships/hyperlink" Target="https://cti.nshc.net/events/view/22635" TargetMode="External"/><Relationship Id="rId58" Type="http://schemas.openxmlformats.org/officeDocument/2006/relationships/image" Target="media/image12.png"/><Relationship Id="rId74" Type="http://schemas.openxmlformats.org/officeDocument/2006/relationships/hyperlink" Target="https://cti.nshc.net/events/view/22357" TargetMode="External"/><Relationship Id="rId79" Type="http://schemas.openxmlformats.org/officeDocument/2006/relationships/hyperlink" Target="https://cti.nshc.net/events/view/22495" TargetMode="External"/><Relationship Id="rId5" Type="http://schemas.openxmlformats.org/officeDocument/2006/relationships/webSettings" Target="webSettings.xml"/><Relationship Id="rId19" Type="http://schemas.openxmlformats.org/officeDocument/2006/relationships/hyperlink" Target="https://cti.nshc.net/events/view/22110" TargetMode="External"/><Relationship Id="rId14" Type="http://schemas.openxmlformats.org/officeDocument/2006/relationships/image" Target="media/image4.png"/><Relationship Id="rId22" Type="http://schemas.openxmlformats.org/officeDocument/2006/relationships/hyperlink" Target="https://cti.nshc.net/events/view/22499" TargetMode="External"/><Relationship Id="rId27" Type="http://schemas.openxmlformats.org/officeDocument/2006/relationships/hyperlink" Target="https://cti.nshc.net/events/view/22523" TargetMode="External"/><Relationship Id="rId30" Type="http://schemas.openxmlformats.org/officeDocument/2006/relationships/image" Target="media/image10.png"/><Relationship Id="rId35" Type="http://schemas.openxmlformats.org/officeDocument/2006/relationships/hyperlink" Target="https://cti.nshc.net/events/view/22024" TargetMode="External"/><Relationship Id="rId43" Type="http://schemas.openxmlformats.org/officeDocument/2006/relationships/hyperlink" Target="https://cti.nshc.net/events/view/22412" TargetMode="External"/><Relationship Id="rId48" Type="http://schemas.openxmlformats.org/officeDocument/2006/relationships/hyperlink" Target="https://cti.nshc.net/events/view/22129" TargetMode="External"/><Relationship Id="rId56" Type="http://schemas.openxmlformats.org/officeDocument/2006/relationships/image" Target="media/image11.png"/><Relationship Id="rId64" Type="http://schemas.openxmlformats.org/officeDocument/2006/relationships/hyperlink" Target="https://cti.nshc.net/events/view/22712" TargetMode="External"/><Relationship Id="rId69" Type="http://schemas.openxmlformats.org/officeDocument/2006/relationships/hyperlink" Target="https://cti.nshc.net/events/view/22261" TargetMode="External"/><Relationship Id="rId77" Type="http://schemas.openxmlformats.org/officeDocument/2006/relationships/hyperlink" Target="https://cti.nshc.net/events/view/22184" TargetMode="External"/><Relationship Id="rId8" Type="http://schemas.openxmlformats.org/officeDocument/2006/relationships/image" Target="media/image1.png"/><Relationship Id="rId51" Type="http://schemas.openxmlformats.org/officeDocument/2006/relationships/hyperlink" Target="https://cti.nshc.net/events/view/22016" TargetMode="External"/><Relationship Id="rId72" Type="http://schemas.openxmlformats.org/officeDocument/2006/relationships/hyperlink" Target="https://cti.nshc.net/events/view/22445" TargetMode="External"/><Relationship Id="rId80" Type="http://schemas.openxmlformats.org/officeDocument/2006/relationships/hyperlink" Target="https://cti.nshc.net/events/view/22223"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yperlink" Target="https://cti.nshc.net/events/view/22069" TargetMode="External"/><Relationship Id="rId33" Type="http://schemas.openxmlformats.org/officeDocument/2006/relationships/hyperlink" Target="https://cti.nshc.net/events/view/22294" TargetMode="External"/><Relationship Id="rId38" Type="http://schemas.openxmlformats.org/officeDocument/2006/relationships/hyperlink" Target="https://cti.nshc.net/events/view/22284" TargetMode="External"/><Relationship Id="rId46" Type="http://schemas.openxmlformats.org/officeDocument/2006/relationships/hyperlink" Target="https://cti.nshc.net/events/view/22637" TargetMode="External"/><Relationship Id="rId59" Type="http://schemas.openxmlformats.org/officeDocument/2006/relationships/hyperlink" Target="https://cti.nshc.net/events/view/22335" TargetMode="External"/><Relationship Id="rId67" Type="http://schemas.openxmlformats.org/officeDocument/2006/relationships/hyperlink" Target="https://cti.nshc.net/events/view/22624" TargetMode="External"/><Relationship Id="rId20" Type="http://schemas.openxmlformats.org/officeDocument/2006/relationships/hyperlink" Target="https://cti.nshc.net/events/view/22475" TargetMode="External"/><Relationship Id="rId41" Type="http://schemas.openxmlformats.org/officeDocument/2006/relationships/hyperlink" Target="https://cti.nshc.net/events/view/22472" TargetMode="External"/><Relationship Id="rId54" Type="http://schemas.openxmlformats.org/officeDocument/2006/relationships/hyperlink" Target="https://cti.nshc.net/events/view/22333" TargetMode="External"/><Relationship Id="rId62" Type="http://schemas.openxmlformats.org/officeDocument/2006/relationships/hyperlink" Target="https://cti.nshc.net/events/view/22516" TargetMode="External"/><Relationship Id="rId70" Type="http://schemas.openxmlformats.org/officeDocument/2006/relationships/hyperlink" Target="https://cti.nshc.net/events/view/22132" TargetMode="External"/><Relationship Id="rId75" Type="http://schemas.openxmlformats.org/officeDocument/2006/relationships/hyperlink" Target="https://cti.nshc.net/events/view/22501" TargetMode="External"/><Relationship Id="rId83"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cti.nshc.net/events/view/22644" TargetMode="External"/><Relationship Id="rId28" Type="http://schemas.openxmlformats.org/officeDocument/2006/relationships/image" Target="media/image9.png"/><Relationship Id="rId36" Type="http://schemas.openxmlformats.org/officeDocument/2006/relationships/hyperlink" Target="https://cti.nshc.net/events/view/22469" TargetMode="External"/><Relationship Id="rId49" Type="http://schemas.openxmlformats.org/officeDocument/2006/relationships/hyperlink" Target="https://cti.nshc.net/events/view/22413" TargetMode="External"/><Relationship Id="rId57" Type="http://schemas.openxmlformats.org/officeDocument/2006/relationships/hyperlink" Target="https://cti.nshc.net/events/view/22298" TargetMode="External"/><Relationship Id="rId10" Type="http://schemas.openxmlformats.org/officeDocument/2006/relationships/image" Target="media/image3.emf"/><Relationship Id="rId31" Type="http://schemas.openxmlformats.org/officeDocument/2006/relationships/hyperlink" Target="https://cti.nshc.net/events/view/22620" TargetMode="External"/><Relationship Id="rId44" Type="http://schemas.openxmlformats.org/officeDocument/2006/relationships/hyperlink" Target="https://cti.nshc.net/events/view/22521" TargetMode="External"/><Relationship Id="rId52" Type="http://schemas.openxmlformats.org/officeDocument/2006/relationships/hyperlink" Target="https://cti.nshc.net/events/view/22592" TargetMode="External"/><Relationship Id="rId60" Type="http://schemas.openxmlformats.org/officeDocument/2006/relationships/hyperlink" Target="https://cti.nshc.net/events/view/22344" TargetMode="External"/><Relationship Id="rId65" Type="http://schemas.openxmlformats.org/officeDocument/2006/relationships/hyperlink" Target="https://cti.nshc.net/events/view/22227" TargetMode="External"/><Relationship Id="rId73" Type="http://schemas.openxmlformats.org/officeDocument/2006/relationships/hyperlink" Target="https://cti.nshc.net/events/view/22222" TargetMode="External"/><Relationship Id="rId78" Type="http://schemas.openxmlformats.org/officeDocument/2006/relationships/hyperlink" Target="https://cti.nshc.net/events/view/22334" TargetMode="External"/><Relationship Id="rId81" Type="http://schemas.openxmlformats.org/officeDocument/2006/relationships/hyperlink" Target="https://cti.nshc.net/events/view/22688"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hyperlink" Target="https://cti.nshc.net/events/view/22300" TargetMode="External"/><Relationship Id="rId34" Type="http://schemas.openxmlformats.org/officeDocument/2006/relationships/hyperlink" Target="https://cti.nshc.net/events/view/22432" TargetMode="External"/><Relationship Id="rId50" Type="http://schemas.openxmlformats.org/officeDocument/2006/relationships/hyperlink" Target="https://cti.nshc.net/events/view/22440" TargetMode="External"/><Relationship Id="rId55" Type="http://schemas.openxmlformats.org/officeDocument/2006/relationships/hyperlink" Target="https://cti.nshc.net/events/view/22299" TargetMode="External"/><Relationship Id="rId76" Type="http://schemas.openxmlformats.org/officeDocument/2006/relationships/hyperlink" Target="https://cti.nshc.net/events/view/22146" TargetMode="External"/><Relationship Id="rId7" Type="http://schemas.openxmlformats.org/officeDocument/2006/relationships/endnotes" Target="endnotes.xml"/><Relationship Id="rId71" Type="http://schemas.openxmlformats.org/officeDocument/2006/relationships/hyperlink" Target="https://cti.nshc.net/events/view/22341" TargetMode="External"/><Relationship Id="rId2" Type="http://schemas.openxmlformats.org/officeDocument/2006/relationships/numbering" Target="numbering.xml"/><Relationship Id="rId29" Type="http://schemas.openxmlformats.org/officeDocument/2006/relationships/hyperlink" Target="https://cti.nshc.net/events/view/22568" TargetMode="External"/><Relationship Id="rId24" Type="http://schemas.openxmlformats.org/officeDocument/2006/relationships/hyperlink" Target="https://cti.nshc.net/events/view/22117" TargetMode="External"/><Relationship Id="rId40" Type="http://schemas.openxmlformats.org/officeDocument/2006/relationships/hyperlink" Target="https://cti.nshc.net/events/view/22336" TargetMode="External"/><Relationship Id="rId45" Type="http://schemas.openxmlformats.org/officeDocument/2006/relationships/hyperlink" Target="https://cti.nshc.net/events/view/22137" TargetMode="External"/><Relationship Id="rId66" Type="http://schemas.openxmlformats.org/officeDocument/2006/relationships/hyperlink" Target="https://cti.nshc.net/events/view/22350" TargetMode="External"/><Relationship Id="rId87" Type="http://schemas.openxmlformats.org/officeDocument/2006/relationships/theme" Target="theme/theme1.xml"/><Relationship Id="rId61" Type="http://schemas.openxmlformats.org/officeDocument/2006/relationships/hyperlink" Target="https://cti.nshc.net/events/view/22414" TargetMode="External"/><Relationship Id="rId82" Type="http://schemas.openxmlformats.org/officeDocument/2006/relationships/hyperlink" Target="https://cti.nshc.net/events/view/2261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D4FE0-6270-44BD-9A2D-C21980A1C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69</Pages>
  <Words>14854</Words>
  <Characters>84669</Characters>
  <Application>Microsoft Office Word</Application>
  <DocSecurity>0</DocSecurity>
  <Lines>705</Lines>
  <Paragraphs>198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나 카무라 NSHC Japan</cp:lastModifiedBy>
  <cp:revision>4</cp:revision>
  <cp:lastPrinted>2026-03-13T04:49:00Z</cp:lastPrinted>
  <dcterms:created xsi:type="dcterms:W3CDTF">2026-03-17T02:31:00Z</dcterms:created>
  <dcterms:modified xsi:type="dcterms:W3CDTF">2026-03-17T02:35:00Z</dcterms:modified>
</cp:coreProperties>
</file>